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3E" w:rsidRDefault="001C6C4E" w:rsidP="008C7D60">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379146"/>
          <w:lock w:val="sdtLocked"/>
          <w:placeholder>
            <w:docPart w:val="GBC22222222222222222222222222222"/>
          </w:placeholder>
        </w:sdt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379147"/>
          <w:lock w:val="sdtLocked"/>
          <w:placeholder>
            <w:docPart w:val="GBC22222222222222222222222222222"/>
          </w:placeholder>
        </w:sdtPr>
        <w:sdtContent>
          <w:r>
            <w:rPr>
              <w:rFonts w:hint="eastAsia"/>
              <w:bCs/>
              <w:szCs w:val="21"/>
            </w:rPr>
            <w:t>龙溪股份</w:t>
          </w:r>
        </w:sdtContent>
      </w:sdt>
    </w:p>
    <w:p w:rsidR="00F8723E" w:rsidRDefault="00F8723E"/>
    <w:p w:rsidR="00F8723E" w:rsidRDefault="00F8723E"/>
    <w:p w:rsidR="00F8723E" w:rsidRDefault="00F8723E"/>
    <w:p w:rsidR="00F8723E" w:rsidRDefault="00F8723E"/>
    <w:p w:rsidR="00F8723E" w:rsidRDefault="00F8723E"/>
    <w:p w:rsidR="00F8723E" w:rsidRDefault="00F8723E"/>
    <w:p w:rsidR="00F8723E" w:rsidRDefault="00F8723E"/>
    <w:p w:rsidR="00F8723E" w:rsidRDefault="007F631D">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379148"/>
          <w:lock w:val="sdtLocked"/>
          <w:placeholder>
            <w:docPart w:val="GBC22222222222222222222222222222"/>
          </w:placeholder>
          <w:dataBinding w:prefixMappings="xmlns:clcid-cgi='clcid-cgi'" w:xpath="/*/clcid-cgi:GongSiFaDingZhongWenMingCheng" w:storeItemID="{89EBAB94-44A0-46A2-B712-30D997D04A6D}"/>
          <w:text/>
        </w:sdtPr>
        <w:sdtContent>
          <w:r w:rsidR="002C548E">
            <w:rPr>
              <w:rFonts w:ascii="黑体" w:eastAsia="黑体" w:hAnsi="黑体" w:hint="eastAsia"/>
              <w:b/>
              <w:bCs/>
              <w:color w:val="FF0000"/>
              <w:sz w:val="44"/>
              <w:szCs w:val="44"/>
            </w:rPr>
            <w:t>福建龙溪轴承（集团）股份有限公司</w:t>
          </w:r>
        </w:sdtContent>
      </w:sdt>
    </w:p>
    <w:p w:rsidR="00F8723E" w:rsidRDefault="001C6C4E">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rsidR="00F8723E" w:rsidRDefault="00F8723E"/>
    <w:p w:rsidR="00F8723E" w:rsidRDefault="00F8723E"/>
    <w:p w:rsidR="00F8723E" w:rsidRDefault="00F8723E"/>
    <w:p w:rsidR="00F8723E" w:rsidRDefault="00F8723E"/>
    <w:p w:rsidR="00F8723E" w:rsidRDefault="00F8723E"/>
    <w:p w:rsidR="00F8723E" w:rsidRDefault="00F8723E"/>
    <w:p w:rsidR="00F8723E" w:rsidRDefault="00F8723E"/>
    <w:p w:rsidR="00F8723E" w:rsidRDefault="001C6C4E">
      <w:r>
        <w:br w:type="page"/>
      </w:r>
    </w:p>
    <w:p w:rsidR="00F8723E" w:rsidRDefault="001C6C4E">
      <w:pPr>
        <w:pStyle w:val="af7"/>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379150"/>
        <w:lock w:val="sdtLocked"/>
        <w:placeholder>
          <w:docPart w:val="GBC22222222222222222222222222222"/>
        </w:placeholder>
      </w:sdtPr>
      <w:sdtContent>
        <w:p w:rsidR="00F8723E" w:rsidRDefault="007F631D" w:rsidP="001A75CA">
          <w:pPr>
            <w:pStyle w:val="2"/>
            <w:numPr>
              <w:ilvl w:val="0"/>
              <w:numId w:val="6"/>
            </w:numPr>
            <w:tabs>
              <w:tab w:val="left" w:pos="434"/>
            </w:tabs>
            <w:spacing w:before="0" w:after="0" w:line="360" w:lineRule="auto"/>
            <w:ind w:left="369" w:hangingChars="175" w:hanging="369"/>
          </w:pPr>
          <w:sdt>
            <w:sdtPr>
              <w:rPr>
                <w:rFonts w:hint="eastAsia"/>
              </w:rPr>
              <w:alias w:val="董事会及董事声明"/>
              <w:tag w:val="_GBC_6c6da163383e4e4c92758ff24076a138"/>
              <w:id w:val="379149"/>
              <w:lock w:val="sdtLocked"/>
              <w:placeholder>
                <w:docPart w:val="GBC22222222222222222222222222222"/>
              </w:placeholder>
            </w:sdtPr>
            <w:sdtContent>
              <w:r w:rsidR="001C6C4E">
                <w:rPr>
                  <w:rFonts w:ascii="Times New Roman" w:hAnsi="宋体" w:cs="宋体"/>
                  <w:bCs w:val="0"/>
                </w:rPr>
                <w:t>本公司董事会、监事会及董事、监事、高级管理人员保证</w:t>
              </w:r>
              <w:r w:rsidR="001C6C4E">
                <w:rPr>
                  <w:rFonts w:ascii="Times New Roman" w:hAnsi="宋体" w:cs="宋体" w:hint="eastAsia"/>
                  <w:bCs w:val="0"/>
                </w:rPr>
                <w:t>半</w:t>
              </w:r>
              <w:r w:rsidR="001C6C4E">
                <w:rPr>
                  <w:rFonts w:ascii="Times New Roman" w:hAnsi="宋体" w:cs="宋体"/>
                  <w:bCs w:val="0"/>
                </w:rPr>
                <w:t>年度报告内容的真实、准确、完整，不存在虚假记载、误导性陈述或重大遗漏，并承担个别和连带的法律责任。</w:t>
              </w:r>
            </w:sdtContent>
          </w:sdt>
        </w:p>
      </w:sdtContent>
    </w:sdt>
    <w:p w:rsidR="00F8723E" w:rsidRPr="009F44EA" w:rsidRDefault="00F8723E"/>
    <w:p w:rsidR="00F8723E" w:rsidRDefault="00F8723E"/>
    <w:sdt>
      <w:sdtPr>
        <w:rPr>
          <w:rFonts w:ascii="Calibri" w:hAnsi="Calibri" w:cs="宋体" w:hint="eastAsia"/>
          <w:b w:val="0"/>
          <w:bCs w:val="0"/>
          <w:kern w:val="0"/>
          <w:sz w:val="24"/>
          <w:szCs w:val="22"/>
        </w:rPr>
        <w:alias w:val="选项模块:公司全体董事出席董事会会议。"/>
        <w:tag w:val="_GBC_1b1325bf1ae840869be71054a10ad268"/>
        <w:id w:val="379152"/>
        <w:lock w:val="sdtLocked"/>
        <w:placeholder>
          <w:docPart w:val="GBC22222222222222222222222222222"/>
        </w:placeholder>
      </w:sdtPr>
      <w:sdtEndPr>
        <w:rPr>
          <w:rFonts w:ascii="宋体" w:hAnsi="宋体" w:hint="default"/>
          <w:sz w:val="21"/>
          <w:szCs w:val="21"/>
        </w:rPr>
      </w:sdtEndPr>
      <w:sdtContent>
        <w:p w:rsidR="00F8723E" w:rsidRDefault="001C6C4E" w:rsidP="001A75CA">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GBC_2e0ee33ebae04a83b92e8b1aa6754169"/>
              <w:id w:val="379151"/>
              <w:lock w:val="sdtLocked"/>
              <w:placeholder>
                <w:docPart w:val="GBC22222222222222222222222222222"/>
              </w:placeholder>
            </w:sdtPr>
            <w:sdtContent>
              <w:r>
                <w:rPr>
                  <w:rFonts w:hint="eastAsia"/>
                </w:rPr>
                <w:t>全体董事出席</w:t>
              </w:r>
            </w:sdtContent>
          </w:sdt>
          <w:r>
            <w:rPr>
              <w:rFonts w:hint="eastAsia"/>
            </w:rPr>
            <w:t>董事会会议。</w:t>
          </w:r>
        </w:p>
        <w:p w:rsidR="00F8723E" w:rsidRDefault="007F631D">
          <w:pPr>
            <w:rPr>
              <w:szCs w:val="21"/>
            </w:rPr>
          </w:pPr>
        </w:p>
      </w:sdtContent>
    </w:sdt>
    <w:p w:rsidR="00F8723E" w:rsidRDefault="00F8723E"/>
    <w:sdt>
      <w:sdtPr>
        <w:rPr>
          <w:rFonts w:ascii="Calibri" w:hAnsi="Calibri" w:cs="宋体" w:hint="eastAsia"/>
          <w:b w:val="0"/>
          <w:bCs w:val="0"/>
          <w:kern w:val="0"/>
          <w:sz w:val="24"/>
          <w:szCs w:val="24"/>
        </w:rPr>
        <w:alias w:val="选项模块:本年度报告未经审计。"/>
        <w:tag w:val="_GBC_07370c6ee32a4bea8271133440d087fd"/>
        <w:id w:val="379154"/>
        <w:lock w:val="sdtLocked"/>
        <w:placeholder>
          <w:docPart w:val="GBC22222222222222222222222222222"/>
        </w:placeholder>
      </w:sdtPr>
      <w:sdtEndPr>
        <w:rPr>
          <w:rFonts w:ascii="宋体" w:hAnsi="宋体" w:hint="default"/>
          <w:sz w:val="21"/>
        </w:rPr>
      </w:sdtEndPr>
      <w:sdtContent>
        <w:p w:rsidR="00F8723E" w:rsidRDefault="001C6C4E" w:rsidP="001A75CA">
          <w:pPr>
            <w:pStyle w:val="2"/>
            <w:numPr>
              <w:ilvl w:val="0"/>
              <w:numId w:val="6"/>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379153"/>
              <w:lock w:val="sdtLocked"/>
              <w:placeholder>
                <w:docPart w:val="GBC22222222222222222222222222222"/>
              </w:placeholder>
            </w:sdtPr>
            <w:sdtContent>
              <w:r>
                <w:rPr>
                  <w:rFonts w:hint="eastAsia"/>
                </w:rPr>
                <w:t>未经审计</w:t>
              </w:r>
            </w:sdtContent>
          </w:sdt>
          <w:r>
            <w:rPr>
              <w:rFonts w:hint="eastAsia"/>
            </w:rPr>
            <w:t>。</w:t>
          </w:r>
        </w:p>
        <w:p w:rsidR="00F8723E" w:rsidRDefault="007F631D">
          <w:pPr>
            <w:rPr>
              <w:szCs w:val="21"/>
            </w:rPr>
          </w:pPr>
        </w:p>
      </w:sdtContent>
    </w:sdt>
    <w:sdt>
      <w:sdtPr>
        <w:rPr>
          <w:rFonts w:ascii="宋体" w:hAnsi="宋体" w:hint="eastAsia"/>
          <w:b w:val="0"/>
        </w:rPr>
        <w:alias w:val="模块:公司负责人等声明"/>
        <w:tag w:val="_GBC_04b137e7f87b43b8812b2c33bd605e04"/>
        <w:id w:val="379158"/>
        <w:lock w:val="sdtLocked"/>
        <w:placeholder>
          <w:docPart w:val="GBC22222222222222222222222222222"/>
        </w:placeholder>
      </w:sdtPr>
      <w:sdtEndPr>
        <w:rPr>
          <w:b/>
        </w:rPr>
      </w:sdtEndPr>
      <w:sdtContent>
        <w:p w:rsidR="00F8723E" w:rsidRDefault="001C6C4E" w:rsidP="001A75CA">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379155"/>
              <w:lock w:val="sdtLocked"/>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rPr>
                <w:t>陈晋辉</w:t>
              </w:r>
            </w:sdtContent>
          </w:sdt>
          <w:r>
            <w:rPr>
              <w:rFonts w:ascii="宋体" w:hAnsi="宋体" w:hint="eastAsia"/>
            </w:rPr>
            <w:t>、主管会计工作负责人</w:t>
          </w:r>
          <w:sdt>
            <w:sdtPr>
              <w:rPr>
                <w:rFonts w:ascii="宋体" w:hAnsi="宋体"/>
              </w:rPr>
              <w:alias w:val="主管会计工作负责人姓名"/>
              <w:tag w:val="_GBC_51ed55c6ff134dadaa6756998c964cdf"/>
              <w:id w:val="379156"/>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ascii="宋体" w:hAnsi="宋体" w:hint="eastAsia"/>
                </w:rPr>
                <w:t>曾四新</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37915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rPr>
                <w:t>黄娅莹</w:t>
              </w:r>
            </w:sdtContent>
          </w:sdt>
          <w:r>
            <w:rPr>
              <w:rFonts w:ascii="宋体" w:hAnsi="宋体" w:hint="eastAsia"/>
            </w:rPr>
            <w:t>声明：保证半年度报告中财务报告的真实、准确、完整。</w:t>
          </w:r>
        </w:p>
      </w:sdtContent>
    </w:sdt>
    <w:p w:rsidR="00F8723E" w:rsidRDefault="00F8723E"/>
    <w:sdt>
      <w:sdtPr>
        <w:rPr>
          <w:rFonts w:ascii="Calibri" w:hAnsi="Calibri" w:cs="宋体"/>
          <w:b w:val="0"/>
          <w:bCs w:val="0"/>
          <w:kern w:val="0"/>
          <w:sz w:val="24"/>
          <w:szCs w:val="24"/>
        </w:rPr>
        <w:alias w:val="模块:经董事会审议的报告期利润分配预案或公积金转增股本预案"/>
        <w:tag w:val="_GBC_21c095fa67114a208ee8411405e3a22a"/>
        <w:id w:val="379160"/>
        <w:lock w:val="sdtLocked"/>
        <w:placeholder>
          <w:docPart w:val="GBC22222222222222222222222222222"/>
        </w:placeholder>
      </w:sdtPr>
      <w:sdtEndPr>
        <w:rPr>
          <w:rFonts w:ascii="宋体" w:hAnsi="宋体" w:hint="eastAsia"/>
          <w:sz w:val="21"/>
          <w:shd w:val="pct15" w:color="auto" w:fill="FFFFFF"/>
        </w:rPr>
      </w:sdtEndPr>
      <w:sdtContent>
        <w:p w:rsidR="00F8723E" w:rsidRDefault="001C6C4E" w:rsidP="001A75CA">
          <w:pPr>
            <w:pStyle w:val="2"/>
            <w:numPr>
              <w:ilvl w:val="0"/>
              <w:numId w:val="6"/>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379159"/>
            <w:lock w:val="sdtLocked"/>
            <w:placeholder>
              <w:docPart w:val="GBC22222222222222222222222222222"/>
            </w:placeholder>
          </w:sdtPr>
          <w:sdtEndPr>
            <w:rPr>
              <w:shd w:val="pct15" w:color="auto" w:fill="FFFFFF"/>
            </w:rPr>
          </w:sdtEndPr>
          <w:sdtContent>
            <w:p w:rsidR="00F8723E" w:rsidRDefault="00A315DC">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本报告期内无利润分配方案或公积金转增股本预案。</w:t>
              </w:r>
            </w:p>
          </w:sdtContent>
        </w:sdt>
      </w:sdtContent>
    </w:sdt>
    <w:p w:rsidR="00F8723E" w:rsidRDefault="00F8723E">
      <w:pPr>
        <w:kinsoku w:val="0"/>
        <w:overflowPunct w:val="0"/>
        <w:autoSpaceDE w:val="0"/>
        <w:autoSpaceDN w:val="0"/>
        <w:adjustRightInd w:val="0"/>
        <w:snapToGrid w:val="0"/>
        <w:spacing w:line="360" w:lineRule="exact"/>
        <w:rPr>
          <w:szCs w:val="21"/>
          <w:shd w:val="pct15" w:color="auto" w:fill="FFFFFF"/>
        </w:rPr>
      </w:pPr>
    </w:p>
    <w:p w:rsidR="00F8723E" w:rsidRDefault="00F8723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379163"/>
        <w:lock w:val="sdtLocked"/>
        <w:placeholder>
          <w:docPart w:val="GBC22222222222222222222222222222"/>
        </w:placeholder>
      </w:sdtPr>
      <w:sdtEndPr>
        <w:rPr>
          <w:rFonts w:ascii="宋体" w:hAnsi="宋体" w:hint="eastAsia"/>
          <w:sz w:val="21"/>
          <w:shd w:val="pct15" w:color="auto" w:fill="FFFFFF"/>
        </w:rPr>
      </w:sdtEndPr>
      <w:sdtContent>
        <w:p w:rsidR="00F8723E" w:rsidRDefault="001C6C4E" w:rsidP="001A75CA">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379161"/>
            <w:lock w:val="sdtContentLocked"/>
            <w:placeholder>
              <w:docPart w:val="GBC22222222222222222222222222222"/>
            </w:placeholder>
          </w:sdtPr>
          <w:sdtContent>
            <w:p w:rsidR="00F8723E" w:rsidRDefault="007F631D">
              <w:r>
                <w:fldChar w:fldCharType="begin"/>
              </w:r>
              <w:r w:rsidR="00A315DC">
                <w:instrText xml:space="preserve"> MACROBUTTON  SnrToggleCheckbox √适用 </w:instrText>
              </w:r>
              <w:r>
                <w:fldChar w:fldCharType="end"/>
              </w:r>
              <w:r>
                <w:fldChar w:fldCharType="begin"/>
              </w:r>
              <w:r w:rsidR="00A315DC">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379162"/>
            <w:lock w:val="sdtLocked"/>
            <w:placeholder>
              <w:docPart w:val="GBC22222222222222222222222222222"/>
            </w:placeholder>
          </w:sdtPr>
          <w:sdtEndPr>
            <w:rPr>
              <w:shd w:val="pct15" w:color="auto" w:fill="FFFFFF"/>
            </w:rPr>
          </w:sdtEndPr>
          <w:sdtContent>
            <w:p w:rsidR="00F8723E" w:rsidRDefault="00DF3FEA">
              <w:pPr>
                <w:kinsoku w:val="0"/>
                <w:overflowPunct w:val="0"/>
                <w:autoSpaceDE w:val="0"/>
                <w:autoSpaceDN w:val="0"/>
                <w:adjustRightInd w:val="0"/>
                <w:snapToGrid w:val="0"/>
                <w:spacing w:line="360" w:lineRule="exact"/>
                <w:rPr>
                  <w:szCs w:val="21"/>
                  <w:shd w:val="pct15" w:color="auto" w:fill="FFFFFF"/>
                </w:rPr>
              </w:pPr>
              <w:r>
                <w:rPr>
                  <w:rFonts w:hint="eastAsia"/>
                  <w:szCs w:val="21"/>
                </w:rPr>
                <w:t>本报告中所涉及的前瞻性描述不构成公司对投资者的实质承诺，敬请投资者注意投资风险。</w:t>
              </w:r>
            </w:p>
          </w:sdtContent>
        </w:sdt>
      </w:sdtContent>
    </w:sdt>
    <w:p w:rsidR="00F8723E" w:rsidRDefault="00F8723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379165"/>
        <w:lock w:val="sdtLocked"/>
        <w:placeholder>
          <w:docPart w:val="GBC22222222222222222222222222222"/>
        </w:placeholder>
      </w:sdtPr>
      <w:sdtEndPr>
        <w:rPr>
          <w:rFonts w:ascii="宋体" w:hAnsi="宋体"/>
          <w:sz w:val="21"/>
          <w:shd w:val="clear" w:color="auto" w:fill="auto"/>
        </w:rPr>
      </w:sdtEndPr>
      <w:sdtContent>
        <w:p w:rsidR="00F8723E" w:rsidRDefault="001C6C4E" w:rsidP="001A75CA">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379164"/>
            <w:lock w:val="sdtLocked"/>
            <w:placeholder>
              <w:docPart w:val="GBC22222222222222222222222222222"/>
            </w:placeholder>
            <w:comboBox>
              <w:listItem w:displayText="是" w:value="true"/>
              <w:listItem w:displayText="否" w:value="false"/>
            </w:comboBox>
          </w:sdtPr>
          <w:sdtContent>
            <w:p w:rsidR="00F8723E" w:rsidRDefault="00A315DC">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F8723E" w:rsidRDefault="00F8723E">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379167"/>
        <w:lock w:val="sdtLocked"/>
        <w:placeholder>
          <w:docPart w:val="GBC22222222222222222222222222222"/>
        </w:placeholder>
      </w:sdtPr>
      <w:sdtEndPr>
        <w:rPr>
          <w:rFonts w:ascii="宋体" w:hAnsi="宋体" w:hint="eastAsia"/>
          <w:sz w:val="21"/>
        </w:rPr>
      </w:sdtEndPr>
      <w:sdtContent>
        <w:p w:rsidR="00F8723E" w:rsidRDefault="001C6C4E" w:rsidP="001A75CA">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379166"/>
            <w:lock w:val="sdtLocked"/>
            <w:placeholder>
              <w:docPart w:val="GBC22222222222222222222222222222"/>
            </w:placeholder>
            <w:comboBox>
              <w:listItem w:displayText="是" w:value="true"/>
              <w:listItem w:displayText="否" w:value="false"/>
            </w:comboBox>
          </w:sdtPr>
          <w:sdtContent>
            <w:p w:rsidR="00F8723E" w:rsidRDefault="00A315DC">
              <w:pPr>
                <w:rPr>
                  <w:szCs w:val="21"/>
                </w:rPr>
              </w:pPr>
              <w:r>
                <w:rPr>
                  <w:rFonts w:hint="eastAsia"/>
                  <w:szCs w:val="21"/>
                </w:rPr>
                <w:t>否</w:t>
              </w:r>
            </w:p>
          </w:sdtContent>
        </w:sdt>
      </w:sdtContent>
    </w:sdt>
    <w:p w:rsidR="00F8723E" w:rsidRDefault="00F8723E">
      <w:pPr>
        <w:rPr>
          <w:szCs w:val="21"/>
        </w:rPr>
      </w:pPr>
    </w:p>
    <w:sdt>
      <w:sdtPr>
        <w:rPr>
          <w:rFonts w:ascii="宋体" w:hAnsi="宋体" w:cs="宋体"/>
          <w:b w:val="0"/>
          <w:bCs w:val="0"/>
          <w:kern w:val="0"/>
          <w:szCs w:val="24"/>
        </w:rPr>
        <w:alias w:val="模块:重大风险提示"/>
        <w:tag w:val="_SEC_765dd5e867e04417bfcc7ba07f902949"/>
        <w:id w:val="379169"/>
        <w:lock w:val="sdtLocked"/>
        <w:placeholder>
          <w:docPart w:val="GBC22222222222222222222222222222"/>
        </w:placeholder>
      </w:sdtPr>
      <w:sdtEndPr>
        <w:rPr>
          <w:rFonts w:hint="eastAsia"/>
        </w:rPr>
      </w:sdtEndPr>
      <w:sdtContent>
        <w:p w:rsidR="00F8723E" w:rsidRDefault="001C6C4E" w:rsidP="001A75CA">
          <w:pPr>
            <w:pStyle w:val="2"/>
            <w:numPr>
              <w:ilvl w:val="0"/>
              <w:numId w:val="6"/>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379168"/>
            <w:lock w:val="sdtLocked"/>
            <w:placeholder>
              <w:docPart w:val="GBC22222222222222222222222222222"/>
            </w:placeholder>
          </w:sdtPr>
          <w:sdtContent>
            <w:p w:rsidR="00340091" w:rsidRDefault="00142603" w:rsidP="001F6C18">
              <w:pPr>
                <w:autoSpaceDE w:val="0"/>
                <w:autoSpaceDN w:val="0"/>
                <w:adjustRightInd w:val="0"/>
                <w:rPr>
                  <w:szCs w:val="21"/>
                </w:rPr>
              </w:pPr>
              <w:r w:rsidRPr="00EF46C2">
                <w:rPr>
                  <w:szCs w:val="21"/>
                </w:rPr>
                <w:t>2019</w:t>
              </w:r>
              <w:r w:rsidRPr="00EF46C2">
                <w:rPr>
                  <w:rFonts w:hint="eastAsia"/>
                  <w:szCs w:val="21"/>
                </w:rPr>
                <w:t>年起公司采用新的金融工具准则，将持有的兴业证券等上市公司股票调整为交易性金融资产，其公允价值变动计入公司损益。</w:t>
              </w:r>
              <w:r w:rsidR="00340091">
                <w:rPr>
                  <w:rFonts w:hint="eastAsia"/>
                  <w:szCs w:val="21"/>
                </w:rPr>
                <w:t>截止2020年6月30日，公司持有</w:t>
              </w:r>
              <w:r w:rsidR="00776CDD">
                <w:rPr>
                  <w:rFonts w:hint="eastAsia"/>
                  <w:szCs w:val="21"/>
                </w:rPr>
                <w:t>兴业证券股份</w:t>
              </w:r>
              <w:r w:rsidR="00340091">
                <w:rPr>
                  <w:rFonts w:hint="eastAsia"/>
                  <w:szCs w:val="21"/>
                </w:rPr>
                <w:t>49,789,903股</w:t>
              </w:r>
              <w:r>
                <w:rPr>
                  <w:rFonts w:hint="eastAsia"/>
                  <w:szCs w:val="21"/>
                </w:rPr>
                <w:t>。</w:t>
              </w:r>
              <w:r w:rsidR="00340091">
                <w:rPr>
                  <w:rFonts w:hint="eastAsia"/>
                  <w:szCs w:val="21"/>
                </w:rPr>
                <w:t>上半年</w:t>
              </w:r>
              <w:r>
                <w:rPr>
                  <w:rFonts w:hint="eastAsia"/>
                  <w:szCs w:val="21"/>
                </w:rPr>
                <w:t>因兴业证券</w:t>
              </w:r>
              <w:r w:rsidR="00340091">
                <w:rPr>
                  <w:rFonts w:hint="eastAsia"/>
                  <w:szCs w:val="21"/>
                </w:rPr>
                <w:t>股票价格</w:t>
              </w:r>
              <w:r>
                <w:rPr>
                  <w:rFonts w:hint="eastAsia"/>
                  <w:szCs w:val="21"/>
                </w:rPr>
                <w:t>下跌导致公司利润总额减少1,138万元。鉴于二级市场股价走势存在不确定性，公司持有的金融资产公允价值变动对公司未来经营业绩将产生重大影响，敬请投资者注意投资风险。</w:t>
              </w:r>
            </w:p>
            <w:p w:rsidR="00F8723E" w:rsidRDefault="007F631D">
              <w:pPr>
                <w:rPr>
                  <w:szCs w:val="21"/>
                </w:rPr>
              </w:pPr>
            </w:p>
          </w:sdtContent>
        </w:sdt>
      </w:sdtContent>
    </w:sdt>
    <w:p w:rsidR="00F8723E" w:rsidRDefault="00F8723E">
      <w:pPr>
        <w:rPr>
          <w:szCs w:val="21"/>
        </w:rPr>
      </w:pPr>
    </w:p>
    <w:sdt>
      <w:sdtPr>
        <w:rPr>
          <w:rFonts w:ascii="宋体" w:hAnsi="宋体" w:cs="宋体"/>
          <w:b w:val="0"/>
          <w:bCs w:val="0"/>
          <w:kern w:val="0"/>
          <w:sz w:val="24"/>
          <w:szCs w:val="24"/>
        </w:rPr>
        <w:alias w:val="模块:重要提示的其他情况说明"/>
        <w:tag w:val="_GBC_b8bb35c675b44fbdaf150c1114447d89"/>
        <w:id w:val="379171"/>
        <w:lock w:val="sdtLocked"/>
        <w:placeholder>
          <w:docPart w:val="GBC22222222222222222222222222222"/>
        </w:placeholder>
      </w:sdtPr>
      <w:sdtEndPr>
        <w:rPr>
          <w:sz w:val="21"/>
        </w:rPr>
      </w:sdtEndPr>
      <w:sdtContent>
        <w:p w:rsidR="00F8723E" w:rsidRDefault="001C6C4E" w:rsidP="001A75CA">
          <w:pPr>
            <w:pStyle w:val="2"/>
            <w:numPr>
              <w:ilvl w:val="0"/>
              <w:numId w:val="6"/>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379170"/>
            <w:lock w:val="sdtContentLocked"/>
            <w:placeholder>
              <w:docPart w:val="GBC22222222222222222222222222222"/>
            </w:placeholder>
          </w:sdtPr>
          <w:sdtContent>
            <w:p w:rsidR="00F8723E" w:rsidRDefault="007F631D" w:rsidP="00A315DC">
              <w:pPr>
                <w:rPr>
                  <w:szCs w:val="21"/>
                </w:rPr>
              </w:pPr>
              <w:r>
                <w:fldChar w:fldCharType="begin"/>
              </w:r>
              <w:r w:rsidR="00A315DC">
                <w:instrText xml:space="preserve"> MACROBUTTON  SnrToggleCheckbox □适用 </w:instrText>
              </w:r>
              <w:r>
                <w:fldChar w:fldCharType="end"/>
              </w:r>
              <w:r>
                <w:fldChar w:fldCharType="begin"/>
              </w:r>
              <w:r w:rsidR="00A315DC">
                <w:instrText xml:space="preserve"> MACROBUTTON  SnrToggleCheckbox √不适用 </w:instrText>
              </w:r>
              <w:r>
                <w:fldChar w:fldCharType="end"/>
              </w:r>
            </w:p>
          </w:sdtContent>
        </w:sdt>
      </w:sdtContent>
    </w:sdt>
    <w:p w:rsidR="00F8723E" w:rsidRDefault="00F8723E">
      <w:pPr>
        <w:rPr>
          <w:szCs w:val="21"/>
        </w:rPr>
        <w:sectPr w:rsidR="00F8723E" w:rsidSect="00A70A2F">
          <w:headerReference w:type="default" r:id="rId12"/>
          <w:footerReference w:type="default" r:id="rId13"/>
          <w:pgSz w:w="11906" w:h="16838"/>
          <w:pgMar w:top="1525" w:right="1276" w:bottom="1440" w:left="1797" w:header="855" w:footer="992" w:gutter="0"/>
          <w:pgNumType w:start="0"/>
          <w:cols w:space="425"/>
          <w:titlePg/>
          <w:docGrid w:linePitch="312"/>
        </w:sectPr>
      </w:pPr>
    </w:p>
    <w:p w:rsidR="00F8723E" w:rsidRDefault="00F8723E">
      <w:pPr>
        <w:rPr>
          <w:szCs w:val="21"/>
        </w:rPr>
      </w:pPr>
    </w:p>
    <w:p w:rsidR="00F8723E" w:rsidRDefault="001C6C4E">
      <w:pPr>
        <w:kinsoku w:val="0"/>
        <w:overflowPunct w:val="0"/>
        <w:autoSpaceDE w:val="0"/>
        <w:autoSpaceDN w:val="0"/>
        <w:adjustRightInd w:val="0"/>
        <w:snapToGrid w:val="0"/>
        <w:spacing w:line="360" w:lineRule="exact"/>
        <w:jc w:val="center"/>
        <w:rPr>
          <w:noProof/>
        </w:rPr>
      </w:pPr>
      <w:r>
        <w:rPr>
          <w:rFonts w:hint="eastAsia"/>
          <w:b/>
          <w:sz w:val="32"/>
          <w:szCs w:val="32"/>
        </w:rPr>
        <w:t>目录</w:t>
      </w:r>
      <w:r w:rsidR="007F631D">
        <w:rPr>
          <w:shd w:val="pct15" w:color="auto" w:fill="FFFFFF"/>
        </w:rPr>
        <w:fldChar w:fldCharType="begin"/>
      </w:r>
      <w:r>
        <w:rPr>
          <w:shd w:val="pct15" w:color="auto" w:fill="FFFFFF"/>
        </w:rPr>
        <w:instrText xml:space="preserve"> TOC \o "1-1" \h \z \u </w:instrText>
      </w:r>
      <w:r w:rsidR="007F631D">
        <w:rPr>
          <w:shd w:val="pct15" w:color="auto" w:fill="FFFFFF"/>
        </w:rPr>
        <w:fldChar w:fldCharType="separate"/>
      </w:r>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1C6C4E">
          <w:rPr>
            <w:rStyle w:val="a3"/>
            <w:rFonts w:hint="eastAsia"/>
            <w:b/>
            <w:noProof/>
          </w:rPr>
          <w:t>第一节</w:t>
        </w:r>
        <w:r w:rsidR="001C6C4E">
          <w:rPr>
            <w:rFonts w:asciiTheme="minorHAnsi" w:eastAsiaTheme="minorEastAsia" w:hAnsiTheme="minorHAnsi" w:cstheme="minorBidi"/>
            <w:b/>
            <w:noProof/>
            <w:szCs w:val="22"/>
          </w:rPr>
          <w:tab/>
        </w:r>
        <w:r w:rsidR="001C6C4E">
          <w:rPr>
            <w:rStyle w:val="a3"/>
            <w:rFonts w:hint="eastAsia"/>
            <w:b/>
            <w:noProof/>
          </w:rPr>
          <w:t>释义</w:t>
        </w:r>
        <w:r w:rsidR="001C6C4E">
          <w:rPr>
            <w:b/>
            <w:noProof/>
            <w:webHidden/>
          </w:rPr>
          <w:tab/>
        </w:r>
        <w:r w:rsidR="00EA0CA0">
          <w:rPr>
            <w:rFonts w:hint="eastAsia"/>
            <w:b/>
            <w:noProof/>
            <w:webHidden/>
          </w:rPr>
          <w:t>3</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1C6C4E">
          <w:rPr>
            <w:rStyle w:val="a3"/>
            <w:rFonts w:hint="eastAsia"/>
            <w:b/>
            <w:noProof/>
          </w:rPr>
          <w:t>第二节</w:t>
        </w:r>
        <w:r w:rsidR="001C6C4E">
          <w:rPr>
            <w:rFonts w:asciiTheme="minorHAnsi" w:eastAsiaTheme="minorEastAsia" w:hAnsiTheme="minorHAnsi" w:cstheme="minorBidi"/>
            <w:b/>
            <w:noProof/>
            <w:szCs w:val="22"/>
          </w:rPr>
          <w:tab/>
        </w:r>
        <w:r w:rsidR="001C6C4E">
          <w:rPr>
            <w:rStyle w:val="a3"/>
            <w:rFonts w:hint="eastAsia"/>
            <w:b/>
            <w:noProof/>
          </w:rPr>
          <w:t>公司简介和主要财务指标</w:t>
        </w:r>
        <w:r w:rsidR="001C6C4E">
          <w:rPr>
            <w:b/>
            <w:noProof/>
            <w:webHidden/>
          </w:rPr>
          <w:tab/>
        </w:r>
        <w:r w:rsidR="00EA0CA0">
          <w:rPr>
            <w:rFonts w:hint="eastAsia"/>
            <w:b/>
            <w:noProof/>
            <w:webHidden/>
          </w:rPr>
          <w:t>3</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1C6C4E">
          <w:rPr>
            <w:rStyle w:val="a3"/>
            <w:rFonts w:hint="eastAsia"/>
            <w:b/>
            <w:noProof/>
          </w:rPr>
          <w:t>第三节</w:t>
        </w:r>
        <w:r w:rsidR="001C6C4E">
          <w:rPr>
            <w:rFonts w:asciiTheme="minorHAnsi" w:eastAsiaTheme="minorEastAsia" w:hAnsiTheme="minorHAnsi" w:cstheme="minorBidi"/>
            <w:b/>
            <w:noProof/>
            <w:szCs w:val="22"/>
          </w:rPr>
          <w:tab/>
        </w:r>
        <w:r w:rsidR="001C6C4E">
          <w:rPr>
            <w:rStyle w:val="a3"/>
            <w:rFonts w:hint="eastAsia"/>
            <w:b/>
            <w:noProof/>
          </w:rPr>
          <w:t>公司业务概要</w:t>
        </w:r>
        <w:r w:rsidR="001C6C4E">
          <w:rPr>
            <w:b/>
            <w:noProof/>
            <w:webHidden/>
          </w:rPr>
          <w:tab/>
        </w:r>
        <w:r w:rsidR="00EA0CA0">
          <w:rPr>
            <w:rFonts w:hint="eastAsia"/>
            <w:b/>
            <w:noProof/>
            <w:webHidden/>
          </w:rPr>
          <w:t>6</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1C6C4E">
          <w:rPr>
            <w:rStyle w:val="a3"/>
            <w:rFonts w:hint="eastAsia"/>
            <w:b/>
            <w:noProof/>
          </w:rPr>
          <w:t>第四节</w:t>
        </w:r>
        <w:r w:rsidR="001C6C4E">
          <w:rPr>
            <w:rFonts w:asciiTheme="minorHAnsi" w:eastAsiaTheme="minorEastAsia" w:hAnsiTheme="minorHAnsi" w:cstheme="minorBidi"/>
            <w:b/>
            <w:noProof/>
            <w:szCs w:val="22"/>
          </w:rPr>
          <w:tab/>
        </w:r>
        <w:r w:rsidR="001C6C4E">
          <w:rPr>
            <w:rStyle w:val="a3"/>
            <w:rFonts w:hint="eastAsia"/>
            <w:b/>
            <w:noProof/>
          </w:rPr>
          <w:t>经营情况的讨论与分析</w:t>
        </w:r>
        <w:r w:rsidR="001C6C4E">
          <w:rPr>
            <w:b/>
            <w:noProof/>
            <w:webHidden/>
          </w:rPr>
          <w:tab/>
        </w:r>
        <w:r w:rsidR="00EA0CA0">
          <w:rPr>
            <w:rFonts w:hint="eastAsia"/>
            <w:b/>
            <w:noProof/>
            <w:webHidden/>
          </w:rPr>
          <w:t>7</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1C6C4E">
          <w:rPr>
            <w:rStyle w:val="a3"/>
            <w:rFonts w:hint="eastAsia"/>
            <w:b/>
            <w:noProof/>
          </w:rPr>
          <w:t>第五节</w:t>
        </w:r>
        <w:r w:rsidR="001C6C4E">
          <w:rPr>
            <w:rFonts w:asciiTheme="minorHAnsi" w:eastAsiaTheme="minorEastAsia" w:hAnsiTheme="minorHAnsi" w:cstheme="minorBidi"/>
            <w:b/>
            <w:noProof/>
            <w:szCs w:val="22"/>
          </w:rPr>
          <w:tab/>
        </w:r>
        <w:r w:rsidR="001C6C4E">
          <w:rPr>
            <w:rStyle w:val="a3"/>
            <w:rFonts w:hint="eastAsia"/>
            <w:b/>
            <w:noProof/>
          </w:rPr>
          <w:t>重要事项</w:t>
        </w:r>
        <w:r w:rsidR="001C6C4E">
          <w:rPr>
            <w:b/>
            <w:noProof/>
            <w:webHidden/>
          </w:rPr>
          <w:tab/>
        </w:r>
        <w:r w:rsidR="00EA0CA0">
          <w:rPr>
            <w:rFonts w:hint="eastAsia"/>
            <w:b/>
            <w:noProof/>
            <w:webHidden/>
          </w:rPr>
          <w:t>22</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1C6C4E">
          <w:rPr>
            <w:rStyle w:val="a3"/>
            <w:rFonts w:hint="eastAsia"/>
            <w:b/>
            <w:noProof/>
          </w:rPr>
          <w:t>第六节</w:t>
        </w:r>
        <w:r w:rsidR="001C6C4E">
          <w:rPr>
            <w:rFonts w:asciiTheme="minorHAnsi" w:eastAsiaTheme="minorEastAsia" w:hAnsiTheme="minorHAnsi" w:cstheme="minorBidi"/>
            <w:b/>
            <w:noProof/>
            <w:szCs w:val="22"/>
          </w:rPr>
          <w:tab/>
        </w:r>
        <w:r w:rsidR="001C6C4E">
          <w:rPr>
            <w:rStyle w:val="a3"/>
            <w:rFonts w:hint="eastAsia"/>
            <w:b/>
            <w:noProof/>
          </w:rPr>
          <w:t>普通股股份变动及股东情况</w:t>
        </w:r>
        <w:r w:rsidR="001C6C4E">
          <w:rPr>
            <w:b/>
            <w:noProof/>
            <w:webHidden/>
          </w:rPr>
          <w:tab/>
        </w:r>
        <w:r w:rsidR="00EA0CA0">
          <w:rPr>
            <w:rFonts w:hint="eastAsia"/>
            <w:b/>
            <w:noProof/>
            <w:webHidden/>
          </w:rPr>
          <w:t>30</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1C6C4E">
          <w:rPr>
            <w:rStyle w:val="a3"/>
            <w:rFonts w:hint="eastAsia"/>
            <w:b/>
            <w:noProof/>
          </w:rPr>
          <w:t>第七节</w:t>
        </w:r>
        <w:r w:rsidR="001C6C4E">
          <w:rPr>
            <w:rFonts w:asciiTheme="minorHAnsi" w:eastAsiaTheme="minorEastAsia" w:hAnsiTheme="minorHAnsi" w:cstheme="minorBidi"/>
            <w:b/>
            <w:noProof/>
            <w:szCs w:val="22"/>
          </w:rPr>
          <w:tab/>
        </w:r>
        <w:r w:rsidR="001C6C4E">
          <w:rPr>
            <w:rStyle w:val="a3"/>
            <w:rFonts w:hint="eastAsia"/>
            <w:b/>
            <w:noProof/>
          </w:rPr>
          <w:t>优先股相关情况</w:t>
        </w:r>
        <w:r w:rsidR="001C6C4E">
          <w:rPr>
            <w:b/>
            <w:noProof/>
            <w:webHidden/>
          </w:rPr>
          <w:tab/>
        </w:r>
        <w:r w:rsidR="00EA0CA0">
          <w:rPr>
            <w:rFonts w:hint="eastAsia"/>
            <w:b/>
            <w:noProof/>
            <w:webHidden/>
          </w:rPr>
          <w:t>32</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1C6C4E">
          <w:rPr>
            <w:rStyle w:val="a3"/>
            <w:rFonts w:hint="eastAsia"/>
            <w:b/>
            <w:noProof/>
          </w:rPr>
          <w:t>第八节</w:t>
        </w:r>
        <w:r w:rsidR="001C6C4E">
          <w:rPr>
            <w:rFonts w:asciiTheme="minorHAnsi" w:eastAsiaTheme="minorEastAsia" w:hAnsiTheme="minorHAnsi" w:cstheme="minorBidi"/>
            <w:b/>
            <w:noProof/>
            <w:szCs w:val="22"/>
          </w:rPr>
          <w:tab/>
        </w:r>
        <w:r w:rsidR="001C6C4E">
          <w:rPr>
            <w:rStyle w:val="a3"/>
            <w:rFonts w:hint="eastAsia"/>
            <w:b/>
            <w:noProof/>
          </w:rPr>
          <w:t>董事、监事、高级管理人员情况</w:t>
        </w:r>
        <w:r w:rsidR="001C6C4E">
          <w:rPr>
            <w:b/>
            <w:noProof/>
            <w:webHidden/>
          </w:rPr>
          <w:tab/>
        </w:r>
        <w:r w:rsidR="00EA0CA0">
          <w:rPr>
            <w:rFonts w:hint="eastAsia"/>
            <w:b/>
            <w:noProof/>
            <w:webHidden/>
          </w:rPr>
          <w:t>32</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1C6C4E">
          <w:rPr>
            <w:rStyle w:val="a3"/>
            <w:rFonts w:hint="eastAsia"/>
            <w:b/>
            <w:noProof/>
          </w:rPr>
          <w:t>第九节</w:t>
        </w:r>
        <w:r w:rsidR="001C6C4E">
          <w:rPr>
            <w:rFonts w:asciiTheme="minorHAnsi" w:eastAsiaTheme="minorEastAsia" w:hAnsiTheme="minorHAnsi" w:cstheme="minorBidi"/>
            <w:b/>
            <w:noProof/>
            <w:szCs w:val="22"/>
          </w:rPr>
          <w:tab/>
        </w:r>
        <w:r w:rsidR="001C6C4E">
          <w:rPr>
            <w:rStyle w:val="a3"/>
            <w:rFonts w:hint="eastAsia"/>
            <w:b/>
            <w:noProof/>
          </w:rPr>
          <w:t>公司债券相关情况</w:t>
        </w:r>
        <w:r w:rsidR="001C6C4E">
          <w:rPr>
            <w:b/>
            <w:noProof/>
            <w:webHidden/>
          </w:rPr>
          <w:tab/>
        </w:r>
        <w:r w:rsidR="00EA0CA0">
          <w:rPr>
            <w:rFonts w:hint="eastAsia"/>
            <w:b/>
            <w:noProof/>
            <w:webHidden/>
          </w:rPr>
          <w:t>34</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1C6C4E">
          <w:rPr>
            <w:rStyle w:val="a3"/>
            <w:rFonts w:ascii="宋体" w:hAnsi="宋体" w:hint="eastAsia"/>
            <w:b/>
            <w:noProof/>
          </w:rPr>
          <w:t>第十节</w:t>
        </w:r>
        <w:r w:rsidR="001C6C4E">
          <w:rPr>
            <w:rFonts w:asciiTheme="minorHAnsi" w:eastAsiaTheme="minorEastAsia" w:hAnsiTheme="minorHAnsi" w:cstheme="minorBidi"/>
            <w:b/>
            <w:noProof/>
            <w:szCs w:val="22"/>
          </w:rPr>
          <w:tab/>
        </w:r>
        <w:r w:rsidR="001C6C4E">
          <w:rPr>
            <w:rStyle w:val="a3"/>
            <w:rFonts w:ascii="宋体" w:hAnsi="宋体" w:hint="eastAsia"/>
            <w:b/>
            <w:noProof/>
          </w:rPr>
          <w:t>财务报告</w:t>
        </w:r>
        <w:r w:rsidR="001C6C4E">
          <w:rPr>
            <w:b/>
            <w:noProof/>
            <w:webHidden/>
          </w:rPr>
          <w:tab/>
        </w:r>
        <w:r w:rsidR="00EA0CA0">
          <w:rPr>
            <w:rFonts w:hint="eastAsia"/>
            <w:b/>
            <w:noProof/>
            <w:webHidden/>
          </w:rPr>
          <w:t>34</w:t>
        </w:r>
      </w:hyperlink>
    </w:p>
    <w:p w:rsidR="00F8723E" w:rsidRDefault="007F631D">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1C6C4E">
          <w:rPr>
            <w:rStyle w:val="a3"/>
            <w:rFonts w:ascii="宋体" w:hAnsi="宋体" w:hint="eastAsia"/>
            <w:b/>
            <w:noProof/>
          </w:rPr>
          <w:t>第十一节</w:t>
        </w:r>
        <w:r w:rsidR="001C6C4E">
          <w:rPr>
            <w:rFonts w:asciiTheme="minorHAnsi" w:eastAsiaTheme="minorEastAsia" w:hAnsiTheme="minorHAnsi" w:cstheme="minorBidi"/>
            <w:b/>
            <w:noProof/>
            <w:szCs w:val="22"/>
          </w:rPr>
          <w:tab/>
        </w:r>
        <w:r w:rsidR="001C6C4E">
          <w:rPr>
            <w:rStyle w:val="a3"/>
            <w:rFonts w:ascii="宋体" w:hAnsi="宋体" w:hint="eastAsia"/>
            <w:b/>
            <w:noProof/>
          </w:rPr>
          <w:t>备查文件目录</w:t>
        </w:r>
        <w:r w:rsidR="001C6C4E">
          <w:rPr>
            <w:b/>
            <w:noProof/>
            <w:webHidden/>
          </w:rPr>
          <w:tab/>
        </w:r>
        <w:r w:rsidR="00EA0CA0">
          <w:rPr>
            <w:rFonts w:hint="eastAsia"/>
            <w:b/>
            <w:noProof/>
            <w:webHidden/>
          </w:rPr>
          <w:t>147</w:t>
        </w:r>
      </w:hyperlink>
    </w:p>
    <w:p w:rsidR="00F8723E" w:rsidRDefault="007F631D">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F8723E" w:rsidRDefault="001C6C4E">
      <w:pPr>
        <w:rPr>
          <w:szCs w:val="21"/>
        </w:rPr>
      </w:pPr>
      <w:r>
        <w:rPr>
          <w:szCs w:val="21"/>
        </w:rPr>
        <w:br w:type="page"/>
      </w:r>
    </w:p>
    <w:p w:rsidR="00F8723E" w:rsidRDefault="001C6C4E">
      <w:pPr>
        <w:pStyle w:val="11"/>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379230"/>
        <w:lock w:val="sdtLocked"/>
        <w:placeholder>
          <w:docPart w:val="GBC22222222222222222222222222222"/>
        </w:placeholder>
      </w:sdtPr>
      <w:sdtEndPr>
        <w:rPr>
          <w:rFonts w:ascii="宋体" w:hAnsi="宋体"/>
          <w:b w:val="0"/>
          <w:bCs w:val="0"/>
          <w:sz w:val="21"/>
          <w:szCs w:val="24"/>
        </w:rPr>
      </w:sdtEndPr>
      <w:sdtContent>
        <w:p w:rsidR="00A315DC" w:rsidRDefault="001C6C4E">
          <w:pPr>
            <w:rPr>
              <w:szCs w:val="21"/>
            </w:rPr>
          </w:pPr>
          <w:r>
            <w:rPr>
              <w:szCs w:val="21"/>
            </w:rPr>
            <w:t>在本报告书中，除非文义另有所指，下列词语具有如下含义：</w:t>
          </w:r>
        </w:p>
        <w:tbl>
          <w:tblPr>
            <w:tblStyle w:val="a6"/>
            <w:tblW w:w="0" w:type="auto"/>
            <w:tblLook w:val="04A0"/>
          </w:tblPr>
          <w:tblGrid>
            <w:gridCol w:w="3936"/>
            <w:gridCol w:w="1134"/>
            <w:gridCol w:w="3978"/>
          </w:tblGrid>
          <w:tr w:rsidR="00A315DC" w:rsidTr="00EB3FA2">
            <w:sdt>
              <w:sdtPr>
                <w:tag w:val="_PLD_d73bff14187b49a1b1c86b56316c5e47"/>
                <w:id w:val="379172"/>
                <w:lock w:val="sdtLocked"/>
              </w:sdtPr>
              <w:sdtContent>
                <w:tc>
                  <w:tcPr>
                    <w:tcW w:w="9048" w:type="dxa"/>
                    <w:gridSpan w:val="3"/>
                  </w:tcPr>
                  <w:p w:rsidR="00A315DC" w:rsidRDefault="00A315DC" w:rsidP="00EB3FA2">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379175"/>
              <w:lock w:val="sdtLocked"/>
            </w:sdtPr>
            <w:sdtContent>
              <w:tr w:rsidR="00A315DC" w:rsidTr="00A315DC">
                <w:tc>
                  <w:tcPr>
                    <w:tcW w:w="3936" w:type="dxa"/>
                  </w:tcPr>
                  <w:p w:rsidR="00A315DC" w:rsidRDefault="00A315DC" w:rsidP="00EB3FA2">
                    <w:pPr>
                      <w:rPr>
                        <w:szCs w:val="21"/>
                      </w:rPr>
                    </w:pPr>
                    <w:r>
                      <w:t>中国证监会、证监局</w:t>
                    </w:r>
                  </w:p>
                </w:tc>
                <w:tc>
                  <w:tcPr>
                    <w:tcW w:w="1134" w:type="dxa"/>
                  </w:tcPr>
                  <w:sdt>
                    <w:sdtPr>
                      <w:rPr>
                        <w:rFonts w:hint="eastAsia"/>
                        <w:szCs w:val="21"/>
                      </w:rPr>
                      <w:tag w:val="_PLD_289cf7e5c3a845d59c038a21dcd4a571"/>
                      <w:id w:val="379173"/>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74"/>
                    <w:lock w:val="sdtLocked"/>
                  </w:sdtPr>
                  <w:sdtContent>
                    <w:tc>
                      <w:tcPr>
                        <w:tcW w:w="3978" w:type="dxa"/>
                      </w:tcPr>
                      <w:p w:rsidR="00A315DC" w:rsidRDefault="00A315DC" w:rsidP="00EB3FA2">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379178"/>
              <w:lock w:val="sdtLocked"/>
            </w:sdtPr>
            <w:sdtContent>
              <w:tr w:rsidR="00A315DC" w:rsidTr="00A315DC">
                <w:tc>
                  <w:tcPr>
                    <w:tcW w:w="3936" w:type="dxa"/>
                  </w:tcPr>
                  <w:p w:rsidR="00A315DC" w:rsidRDefault="00A315DC" w:rsidP="00EB3FA2">
                    <w:pPr>
                      <w:rPr>
                        <w:szCs w:val="21"/>
                      </w:rPr>
                    </w:pPr>
                    <w:r>
                      <w:t>福建省证监局</w:t>
                    </w:r>
                  </w:p>
                </w:tc>
                <w:tc>
                  <w:tcPr>
                    <w:tcW w:w="1134" w:type="dxa"/>
                  </w:tcPr>
                  <w:sdt>
                    <w:sdtPr>
                      <w:rPr>
                        <w:rFonts w:hint="eastAsia"/>
                        <w:szCs w:val="21"/>
                      </w:rPr>
                      <w:tag w:val="_PLD_289cf7e5c3a845d59c038a21dcd4a571"/>
                      <w:id w:val="379176"/>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77"/>
                    <w:lock w:val="sdtLocked"/>
                  </w:sdtPr>
                  <w:sdtContent>
                    <w:tc>
                      <w:tcPr>
                        <w:tcW w:w="3978" w:type="dxa"/>
                      </w:tcPr>
                      <w:p w:rsidR="00A315DC" w:rsidRDefault="00A315DC" w:rsidP="00EB3FA2">
                        <w:pPr>
                          <w:rPr>
                            <w:szCs w:val="21"/>
                          </w:rPr>
                        </w:pPr>
                        <w:r>
                          <w:rPr>
                            <w:rFonts w:hint="eastAsia"/>
                            <w:szCs w:val="21"/>
                          </w:rPr>
                          <w:t>中国证券监督管理委员会福建监管局</w:t>
                        </w:r>
                      </w:p>
                    </w:tc>
                  </w:sdtContent>
                </w:sdt>
              </w:tr>
            </w:sdtContent>
          </w:sdt>
          <w:sdt>
            <w:sdtPr>
              <w:rPr>
                <w:rFonts w:ascii="Calibri" w:eastAsiaTheme="minorEastAsia" w:hAnsi="Calibri" w:cstheme="minorBidi" w:hint="eastAsia"/>
                <w:kern w:val="2"/>
                <w:szCs w:val="21"/>
              </w:rPr>
              <w:alias w:val="释义"/>
              <w:tag w:val="_GBC_ca5c2cb7a4e545e2b2d9d1b94b528746"/>
              <w:id w:val="379181"/>
              <w:lock w:val="sdtLocked"/>
            </w:sdtPr>
            <w:sdtContent>
              <w:tr w:rsidR="00A315DC" w:rsidTr="00A315DC">
                <w:tc>
                  <w:tcPr>
                    <w:tcW w:w="3936" w:type="dxa"/>
                  </w:tcPr>
                  <w:p w:rsidR="00A315DC" w:rsidRDefault="00A315DC" w:rsidP="00EB3FA2">
                    <w:pPr>
                      <w:rPr>
                        <w:szCs w:val="21"/>
                      </w:rPr>
                    </w:pPr>
                    <w:r>
                      <w:t>上交所</w:t>
                    </w:r>
                  </w:p>
                </w:tc>
                <w:tc>
                  <w:tcPr>
                    <w:tcW w:w="1134" w:type="dxa"/>
                  </w:tcPr>
                  <w:sdt>
                    <w:sdtPr>
                      <w:rPr>
                        <w:rFonts w:hint="eastAsia"/>
                        <w:szCs w:val="21"/>
                      </w:rPr>
                      <w:tag w:val="_PLD_289cf7e5c3a845d59c038a21dcd4a571"/>
                      <w:id w:val="379179"/>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80"/>
                    <w:lock w:val="sdtLocked"/>
                  </w:sdtPr>
                  <w:sdtContent>
                    <w:tc>
                      <w:tcPr>
                        <w:tcW w:w="3978" w:type="dxa"/>
                      </w:tcPr>
                      <w:p w:rsidR="00A315DC" w:rsidRDefault="00A315DC" w:rsidP="00EB3FA2">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379184"/>
              <w:lock w:val="sdtLocked"/>
            </w:sdtPr>
            <w:sdtContent>
              <w:tr w:rsidR="00A315DC" w:rsidTr="00A315DC">
                <w:tc>
                  <w:tcPr>
                    <w:tcW w:w="3936" w:type="dxa"/>
                  </w:tcPr>
                  <w:p w:rsidR="00A315DC" w:rsidRDefault="00A315DC" w:rsidP="00EB3FA2">
                    <w:pPr>
                      <w:rPr>
                        <w:szCs w:val="21"/>
                      </w:rPr>
                    </w:pPr>
                    <w:r>
                      <w:t>公司、本公司、本集团</w:t>
                    </w:r>
                  </w:p>
                </w:tc>
                <w:tc>
                  <w:tcPr>
                    <w:tcW w:w="1134" w:type="dxa"/>
                  </w:tcPr>
                  <w:sdt>
                    <w:sdtPr>
                      <w:rPr>
                        <w:rFonts w:hint="eastAsia"/>
                        <w:szCs w:val="21"/>
                      </w:rPr>
                      <w:tag w:val="_PLD_289cf7e5c3a845d59c038a21dcd4a571"/>
                      <w:id w:val="379182"/>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83"/>
                    <w:lock w:val="sdtLocked"/>
                  </w:sdtPr>
                  <w:sdtContent>
                    <w:tc>
                      <w:tcPr>
                        <w:tcW w:w="3978" w:type="dxa"/>
                      </w:tcPr>
                      <w:p w:rsidR="00A315DC" w:rsidRDefault="00A315DC" w:rsidP="00EB3FA2">
                        <w:pPr>
                          <w:rPr>
                            <w:szCs w:val="21"/>
                          </w:rPr>
                        </w:pPr>
                        <w:r>
                          <w:rPr>
                            <w:rFonts w:hint="eastAsia"/>
                            <w:szCs w:val="21"/>
                          </w:rPr>
                          <w:t>福建龙溪轴承（集团）股份有限公司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187"/>
              <w:lock w:val="sdtLocked"/>
            </w:sdtPr>
            <w:sdtContent>
              <w:tr w:rsidR="00A315DC" w:rsidTr="00A315DC">
                <w:tc>
                  <w:tcPr>
                    <w:tcW w:w="3936" w:type="dxa"/>
                  </w:tcPr>
                  <w:p w:rsidR="00A315DC" w:rsidRDefault="00A315DC" w:rsidP="00EB3FA2">
                    <w:pPr>
                      <w:rPr>
                        <w:szCs w:val="21"/>
                      </w:rPr>
                    </w:pPr>
                    <w:r>
                      <w:t>九龙江集团</w:t>
                    </w:r>
                  </w:p>
                </w:tc>
                <w:tc>
                  <w:tcPr>
                    <w:tcW w:w="1134" w:type="dxa"/>
                  </w:tcPr>
                  <w:sdt>
                    <w:sdtPr>
                      <w:rPr>
                        <w:rFonts w:hint="eastAsia"/>
                        <w:szCs w:val="21"/>
                      </w:rPr>
                      <w:tag w:val="_PLD_289cf7e5c3a845d59c038a21dcd4a571"/>
                      <w:id w:val="379185"/>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86"/>
                    <w:lock w:val="sdtLocked"/>
                  </w:sdtPr>
                  <w:sdtContent>
                    <w:tc>
                      <w:tcPr>
                        <w:tcW w:w="3978" w:type="dxa"/>
                      </w:tcPr>
                      <w:p w:rsidR="00A315DC" w:rsidRDefault="00A315DC" w:rsidP="00EB3FA2">
                        <w:pPr>
                          <w:rPr>
                            <w:szCs w:val="21"/>
                          </w:rPr>
                        </w:pPr>
                        <w:r>
                          <w:rPr>
                            <w:rFonts w:hint="eastAsia"/>
                            <w:szCs w:val="21"/>
                          </w:rPr>
                          <w:t>漳州市九龙江集团有限公司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190"/>
              <w:lock w:val="sdtLocked"/>
            </w:sdtPr>
            <w:sdtContent>
              <w:tr w:rsidR="00A315DC" w:rsidTr="00A315DC">
                <w:tc>
                  <w:tcPr>
                    <w:tcW w:w="3936" w:type="dxa"/>
                  </w:tcPr>
                  <w:p w:rsidR="00CA6C9D" w:rsidRPr="00CA6C9D" w:rsidRDefault="00A315DC" w:rsidP="00EB3FA2">
                    <w:r>
                      <w:t>永轴公司</w:t>
                    </w:r>
                  </w:p>
                </w:tc>
                <w:tc>
                  <w:tcPr>
                    <w:tcW w:w="1134" w:type="dxa"/>
                  </w:tcPr>
                  <w:sdt>
                    <w:sdtPr>
                      <w:rPr>
                        <w:rFonts w:hint="eastAsia"/>
                        <w:szCs w:val="21"/>
                      </w:rPr>
                      <w:tag w:val="_PLD_289cf7e5c3a845d59c038a21dcd4a571"/>
                      <w:id w:val="379188"/>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89"/>
                    <w:lock w:val="sdtLocked"/>
                  </w:sdtPr>
                  <w:sdtContent>
                    <w:tc>
                      <w:tcPr>
                        <w:tcW w:w="3978" w:type="dxa"/>
                      </w:tcPr>
                      <w:p w:rsidR="00A315DC" w:rsidRDefault="00A315DC" w:rsidP="00EB3FA2">
                        <w:pPr>
                          <w:rPr>
                            <w:szCs w:val="21"/>
                          </w:rPr>
                        </w:pPr>
                        <w:r>
                          <w:rPr>
                            <w:rFonts w:hint="eastAsia"/>
                            <w:szCs w:val="21"/>
                          </w:rPr>
                          <w:t>福建省永安轴承有限责任公司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379193"/>
              <w:lock w:val="sdtLocked"/>
            </w:sdtPr>
            <w:sdtContent>
              <w:tr w:rsidR="00A315DC" w:rsidTr="00A315DC">
                <w:tc>
                  <w:tcPr>
                    <w:tcW w:w="3936" w:type="dxa"/>
                  </w:tcPr>
                  <w:p w:rsidR="00A315DC" w:rsidRDefault="00A315DC" w:rsidP="00EB3FA2">
                    <w:pPr>
                      <w:rPr>
                        <w:szCs w:val="21"/>
                      </w:rPr>
                    </w:pPr>
                    <w:r>
                      <w:t>三齿公司</w:t>
                    </w:r>
                  </w:p>
                </w:tc>
                <w:tc>
                  <w:tcPr>
                    <w:tcW w:w="1134" w:type="dxa"/>
                  </w:tcPr>
                  <w:sdt>
                    <w:sdtPr>
                      <w:rPr>
                        <w:rFonts w:hint="eastAsia"/>
                        <w:szCs w:val="21"/>
                      </w:rPr>
                      <w:tag w:val="_PLD_289cf7e5c3a845d59c038a21dcd4a571"/>
                      <w:id w:val="379191"/>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92"/>
                    <w:lock w:val="sdtLocked"/>
                  </w:sdtPr>
                  <w:sdtContent>
                    <w:tc>
                      <w:tcPr>
                        <w:tcW w:w="3978" w:type="dxa"/>
                      </w:tcPr>
                      <w:p w:rsidR="00A315DC" w:rsidRDefault="00A315DC" w:rsidP="00EB3FA2">
                        <w:pPr>
                          <w:rPr>
                            <w:szCs w:val="21"/>
                          </w:rPr>
                        </w:pPr>
                        <w:r>
                          <w:rPr>
                            <w:rFonts w:hint="eastAsia"/>
                            <w:szCs w:val="21"/>
                          </w:rPr>
                          <w:t>福建省三明齿轮箱有限责任公司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379196"/>
              <w:lock w:val="sdtLocked"/>
            </w:sdtPr>
            <w:sdtContent>
              <w:tr w:rsidR="00A315DC" w:rsidTr="00A315DC">
                <w:tc>
                  <w:tcPr>
                    <w:tcW w:w="3936" w:type="dxa"/>
                  </w:tcPr>
                  <w:p w:rsidR="00A315DC" w:rsidRDefault="00CA6C9D" w:rsidP="00CA6C9D">
                    <w:pPr>
                      <w:rPr>
                        <w:szCs w:val="21"/>
                      </w:rPr>
                    </w:pPr>
                    <w:r>
                      <w:rPr>
                        <w:rFonts w:hint="eastAsia"/>
                      </w:rPr>
                      <w:t>金柁汽车</w:t>
                    </w:r>
                  </w:p>
                </w:tc>
                <w:tc>
                  <w:tcPr>
                    <w:tcW w:w="1134" w:type="dxa"/>
                  </w:tcPr>
                  <w:sdt>
                    <w:sdtPr>
                      <w:rPr>
                        <w:rFonts w:hint="eastAsia"/>
                        <w:szCs w:val="21"/>
                      </w:rPr>
                      <w:tag w:val="_PLD_289cf7e5c3a845d59c038a21dcd4a571"/>
                      <w:id w:val="379194"/>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95"/>
                    <w:lock w:val="sdtLocked"/>
                  </w:sdtPr>
                  <w:sdtContent>
                    <w:tc>
                      <w:tcPr>
                        <w:tcW w:w="3978" w:type="dxa"/>
                      </w:tcPr>
                      <w:p w:rsidR="00A315DC" w:rsidRDefault="00A315DC" w:rsidP="00EB3FA2">
                        <w:pPr>
                          <w:rPr>
                            <w:szCs w:val="21"/>
                          </w:rPr>
                        </w:pPr>
                        <w:r>
                          <w:rPr>
                            <w:rFonts w:hint="eastAsia"/>
                            <w:szCs w:val="21"/>
                          </w:rPr>
                          <w:t>福建金柁汽车转向器有限公司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199"/>
              <w:lock w:val="sdtLocked"/>
            </w:sdtPr>
            <w:sdtContent>
              <w:tr w:rsidR="00A315DC" w:rsidTr="00A315DC">
                <w:tc>
                  <w:tcPr>
                    <w:tcW w:w="3936" w:type="dxa"/>
                  </w:tcPr>
                  <w:p w:rsidR="00A315DC" w:rsidRDefault="00A315DC" w:rsidP="00EB3FA2">
                    <w:pPr>
                      <w:rPr>
                        <w:szCs w:val="21"/>
                      </w:rPr>
                    </w:pPr>
                    <w:r>
                      <w:t>金驰公司</w:t>
                    </w:r>
                  </w:p>
                </w:tc>
                <w:tc>
                  <w:tcPr>
                    <w:tcW w:w="1134" w:type="dxa"/>
                  </w:tcPr>
                  <w:sdt>
                    <w:sdtPr>
                      <w:rPr>
                        <w:rFonts w:hint="eastAsia"/>
                        <w:szCs w:val="21"/>
                      </w:rPr>
                      <w:tag w:val="_PLD_289cf7e5c3a845d59c038a21dcd4a571"/>
                      <w:id w:val="379197"/>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198"/>
                    <w:lock w:val="sdtLocked"/>
                  </w:sdtPr>
                  <w:sdtContent>
                    <w:tc>
                      <w:tcPr>
                        <w:tcW w:w="3978" w:type="dxa"/>
                      </w:tcPr>
                      <w:p w:rsidR="00A315DC" w:rsidRDefault="00A315DC" w:rsidP="00EB3FA2">
                        <w:pPr>
                          <w:rPr>
                            <w:szCs w:val="21"/>
                          </w:rPr>
                        </w:pPr>
                        <w:r>
                          <w:rPr>
                            <w:rFonts w:hint="eastAsia"/>
                            <w:szCs w:val="21"/>
                          </w:rPr>
                          <w:t>漳州市金驰汽车配件有限公司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02"/>
              <w:lock w:val="sdtLocked"/>
            </w:sdtPr>
            <w:sdtContent>
              <w:tr w:rsidR="00A315DC" w:rsidTr="00A315DC">
                <w:tc>
                  <w:tcPr>
                    <w:tcW w:w="3936" w:type="dxa"/>
                  </w:tcPr>
                  <w:p w:rsidR="00A315DC" w:rsidRDefault="00A315DC" w:rsidP="00EB3FA2">
                    <w:pPr>
                      <w:rPr>
                        <w:szCs w:val="21"/>
                      </w:rPr>
                    </w:pPr>
                    <w:r>
                      <w:t>长沙波德</w:t>
                    </w:r>
                  </w:p>
                </w:tc>
                <w:tc>
                  <w:tcPr>
                    <w:tcW w:w="1134" w:type="dxa"/>
                  </w:tcPr>
                  <w:sdt>
                    <w:sdtPr>
                      <w:rPr>
                        <w:rFonts w:hint="eastAsia"/>
                        <w:szCs w:val="21"/>
                      </w:rPr>
                      <w:tag w:val="_PLD_289cf7e5c3a845d59c038a21dcd4a571"/>
                      <w:id w:val="379200"/>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01"/>
                    <w:lock w:val="sdtLocked"/>
                  </w:sdtPr>
                  <w:sdtContent>
                    <w:tc>
                      <w:tcPr>
                        <w:tcW w:w="3978" w:type="dxa"/>
                      </w:tcPr>
                      <w:p w:rsidR="00A315DC" w:rsidRDefault="00A315DC" w:rsidP="00EB3FA2">
                        <w:pPr>
                          <w:rPr>
                            <w:szCs w:val="21"/>
                          </w:rPr>
                        </w:pPr>
                        <w:r>
                          <w:rPr>
                            <w:rFonts w:hint="eastAsia"/>
                            <w:szCs w:val="21"/>
                          </w:rPr>
                          <w:t>长沙波德冶金材料有限公司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05"/>
              <w:lock w:val="sdtLocked"/>
            </w:sdtPr>
            <w:sdtContent>
              <w:tr w:rsidR="00A315DC" w:rsidTr="00A315DC">
                <w:tc>
                  <w:tcPr>
                    <w:tcW w:w="3936" w:type="dxa"/>
                  </w:tcPr>
                  <w:p w:rsidR="00A315DC" w:rsidRDefault="00CA6C9D" w:rsidP="00CA6C9D">
                    <w:pPr>
                      <w:rPr>
                        <w:szCs w:val="21"/>
                      </w:rPr>
                    </w:pPr>
                    <w:r>
                      <w:rPr>
                        <w:rFonts w:hint="eastAsia"/>
                      </w:rPr>
                      <w:t>金田机械</w:t>
                    </w:r>
                  </w:p>
                </w:tc>
                <w:tc>
                  <w:tcPr>
                    <w:tcW w:w="1134" w:type="dxa"/>
                  </w:tcPr>
                  <w:sdt>
                    <w:sdtPr>
                      <w:rPr>
                        <w:rFonts w:hint="eastAsia"/>
                        <w:szCs w:val="21"/>
                      </w:rPr>
                      <w:tag w:val="_PLD_289cf7e5c3a845d59c038a21dcd4a571"/>
                      <w:id w:val="379203"/>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04"/>
                    <w:lock w:val="sdtLocked"/>
                  </w:sdtPr>
                  <w:sdtContent>
                    <w:tc>
                      <w:tcPr>
                        <w:tcW w:w="3978" w:type="dxa"/>
                      </w:tcPr>
                      <w:p w:rsidR="00A315DC" w:rsidRDefault="00A315DC" w:rsidP="00EB3FA2">
                        <w:pPr>
                          <w:rPr>
                            <w:szCs w:val="21"/>
                          </w:rPr>
                        </w:pPr>
                        <w:r>
                          <w:rPr>
                            <w:rFonts w:hint="eastAsia"/>
                            <w:szCs w:val="21"/>
                          </w:rPr>
                          <w:t>漳州金田机械有限公司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08"/>
              <w:lock w:val="sdtLocked"/>
            </w:sdtPr>
            <w:sdtContent>
              <w:tr w:rsidR="00A315DC" w:rsidTr="00A315DC">
                <w:tc>
                  <w:tcPr>
                    <w:tcW w:w="3936" w:type="dxa"/>
                  </w:tcPr>
                  <w:p w:rsidR="00A315DC" w:rsidRDefault="00A315DC" w:rsidP="00EB3FA2">
                    <w:pPr>
                      <w:rPr>
                        <w:szCs w:val="21"/>
                      </w:rPr>
                    </w:pPr>
                    <w:r>
                      <w:t>金昌龙公司</w:t>
                    </w:r>
                  </w:p>
                </w:tc>
                <w:tc>
                  <w:tcPr>
                    <w:tcW w:w="1134" w:type="dxa"/>
                  </w:tcPr>
                  <w:sdt>
                    <w:sdtPr>
                      <w:rPr>
                        <w:rFonts w:hint="eastAsia"/>
                        <w:szCs w:val="21"/>
                      </w:rPr>
                      <w:tag w:val="_PLD_289cf7e5c3a845d59c038a21dcd4a571"/>
                      <w:id w:val="379206"/>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07"/>
                    <w:lock w:val="sdtLocked"/>
                  </w:sdtPr>
                  <w:sdtContent>
                    <w:tc>
                      <w:tcPr>
                        <w:tcW w:w="3978" w:type="dxa"/>
                      </w:tcPr>
                      <w:p w:rsidR="00A315DC" w:rsidRDefault="00A315DC" w:rsidP="00EB3FA2">
                        <w:pPr>
                          <w:rPr>
                            <w:szCs w:val="21"/>
                          </w:rPr>
                        </w:pPr>
                        <w:r>
                          <w:rPr>
                            <w:rFonts w:hint="eastAsia"/>
                            <w:szCs w:val="21"/>
                          </w:rPr>
                          <w:t>福建金昌龙机械科技有限责任公司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379211"/>
              <w:lock w:val="sdtLocked"/>
            </w:sdtPr>
            <w:sdtContent>
              <w:tr w:rsidR="00A315DC" w:rsidTr="00A315DC">
                <w:tc>
                  <w:tcPr>
                    <w:tcW w:w="3936" w:type="dxa"/>
                  </w:tcPr>
                  <w:p w:rsidR="00A315DC" w:rsidRDefault="00A315DC" w:rsidP="00EB3FA2">
                    <w:pPr>
                      <w:rPr>
                        <w:szCs w:val="21"/>
                      </w:rPr>
                    </w:pPr>
                    <w:r>
                      <w:t>红旗股份</w:t>
                    </w:r>
                  </w:p>
                </w:tc>
                <w:tc>
                  <w:tcPr>
                    <w:tcW w:w="1134" w:type="dxa"/>
                  </w:tcPr>
                  <w:sdt>
                    <w:sdtPr>
                      <w:rPr>
                        <w:rFonts w:hint="eastAsia"/>
                        <w:szCs w:val="21"/>
                      </w:rPr>
                      <w:tag w:val="_PLD_289cf7e5c3a845d59c038a21dcd4a571"/>
                      <w:id w:val="379209"/>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10"/>
                    <w:lock w:val="sdtLocked"/>
                  </w:sdtPr>
                  <w:sdtContent>
                    <w:tc>
                      <w:tcPr>
                        <w:tcW w:w="3978" w:type="dxa"/>
                      </w:tcPr>
                      <w:p w:rsidR="00A315DC" w:rsidRDefault="00A315DC" w:rsidP="00EB3FA2">
                        <w:pPr>
                          <w:rPr>
                            <w:szCs w:val="21"/>
                          </w:rPr>
                        </w:pPr>
                        <w:r>
                          <w:rPr>
                            <w:rFonts w:hint="eastAsia"/>
                            <w:szCs w:val="21"/>
                          </w:rPr>
                          <w:t>福建红旗股份有限公司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14"/>
              <w:lock w:val="sdtLocked"/>
            </w:sdtPr>
            <w:sdtContent>
              <w:tr w:rsidR="00A315DC" w:rsidTr="00A315DC">
                <w:tc>
                  <w:tcPr>
                    <w:tcW w:w="3936" w:type="dxa"/>
                  </w:tcPr>
                  <w:p w:rsidR="00A315DC" w:rsidRDefault="00A315DC" w:rsidP="00EB3FA2">
                    <w:pPr>
                      <w:rPr>
                        <w:szCs w:val="21"/>
                      </w:rPr>
                    </w:pPr>
                    <w:r>
                      <w:t>新龙轴</w:t>
                    </w:r>
                  </w:p>
                </w:tc>
                <w:tc>
                  <w:tcPr>
                    <w:tcW w:w="1134" w:type="dxa"/>
                  </w:tcPr>
                  <w:sdt>
                    <w:sdtPr>
                      <w:rPr>
                        <w:rFonts w:hint="eastAsia"/>
                        <w:szCs w:val="21"/>
                      </w:rPr>
                      <w:tag w:val="_PLD_289cf7e5c3a845d59c038a21dcd4a571"/>
                      <w:id w:val="379212"/>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13"/>
                    <w:lock w:val="sdtLocked"/>
                  </w:sdtPr>
                  <w:sdtContent>
                    <w:tc>
                      <w:tcPr>
                        <w:tcW w:w="3978" w:type="dxa"/>
                      </w:tcPr>
                      <w:p w:rsidR="00A315DC" w:rsidRDefault="00A315DC" w:rsidP="00EB3FA2">
                        <w:pPr>
                          <w:rPr>
                            <w:szCs w:val="21"/>
                          </w:rPr>
                        </w:pPr>
                        <w:r>
                          <w:rPr>
                            <w:rFonts w:hint="eastAsia"/>
                            <w:szCs w:val="21"/>
                          </w:rPr>
                          <w:t>新龙轴汽车技术（福建）有限公司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17"/>
              <w:lock w:val="sdtLocked"/>
            </w:sdtPr>
            <w:sdtContent>
              <w:tr w:rsidR="00A315DC" w:rsidTr="00A315DC">
                <w:tc>
                  <w:tcPr>
                    <w:tcW w:w="3936" w:type="dxa"/>
                  </w:tcPr>
                  <w:p w:rsidR="00A315DC" w:rsidRDefault="00A315DC" w:rsidP="00EB3FA2">
                    <w:pPr>
                      <w:rPr>
                        <w:szCs w:val="21"/>
                      </w:rPr>
                    </w:pPr>
                    <w:r>
                      <w:t>龙轴美国公司</w:t>
                    </w:r>
                  </w:p>
                </w:tc>
                <w:tc>
                  <w:tcPr>
                    <w:tcW w:w="1134" w:type="dxa"/>
                  </w:tcPr>
                  <w:sdt>
                    <w:sdtPr>
                      <w:rPr>
                        <w:rFonts w:hint="eastAsia"/>
                        <w:szCs w:val="21"/>
                      </w:rPr>
                      <w:tag w:val="_PLD_289cf7e5c3a845d59c038a21dcd4a571"/>
                      <w:id w:val="379215"/>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16"/>
                    <w:lock w:val="sdtLocked"/>
                  </w:sdtPr>
                  <w:sdtContent>
                    <w:tc>
                      <w:tcPr>
                        <w:tcW w:w="3978" w:type="dxa"/>
                      </w:tcPr>
                      <w:p w:rsidR="00A315DC" w:rsidRDefault="00A315DC" w:rsidP="00EB3FA2">
                        <w:pPr>
                          <w:rPr>
                            <w:szCs w:val="21"/>
                          </w:rPr>
                        </w:pPr>
                        <w:r>
                          <w:rPr>
                            <w:rFonts w:hint="eastAsia"/>
                            <w:szCs w:val="21"/>
                          </w:rPr>
                          <w:t>龙溪轴承美国股份公司</w:t>
                        </w:r>
                      </w:p>
                    </w:tc>
                  </w:sdtContent>
                </w:sdt>
              </w:tr>
            </w:sdtContent>
          </w:sdt>
          <w:sdt>
            <w:sdtPr>
              <w:rPr>
                <w:rFonts w:ascii="Calibri" w:eastAsiaTheme="minorEastAsia" w:hAnsi="Calibri" w:cstheme="minorBidi" w:hint="eastAsia"/>
                <w:kern w:val="2"/>
                <w:szCs w:val="21"/>
              </w:rPr>
              <w:alias w:val="释义"/>
              <w:tag w:val="_GBC_ca5c2cb7a4e545e2b2d9d1b94b528746"/>
              <w:id w:val="379220"/>
              <w:lock w:val="sdtLocked"/>
            </w:sdtPr>
            <w:sdtContent>
              <w:tr w:rsidR="00A315DC" w:rsidTr="00A315DC">
                <w:tc>
                  <w:tcPr>
                    <w:tcW w:w="3936" w:type="dxa"/>
                  </w:tcPr>
                  <w:p w:rsidR="00A315DC" w:rsidRDefault="00A315DC" w:rsidP="00EB3FA2">
                    <w:pPr>
                      <w:rPr>
                        <w:szCs w:val="21"/>
                      </w:rPr>
                    </w:pPr>
                    <w:r>
                      <w:t>闽台龙玛</w:t>
                    </w:r>
                  </w:p>
                </w:tc>
                <w:tc>
                  <w:tcPr>
                    <w:tcW w:w="1134" w:type="dxa"/>
                  </w:tcPr>
                  <w:sdt>
                    <w:sdtPr>
                      <w:rPr>
                        <w:rFonts w:hint="eastAsia"/>
                        <w:szCs w:val="21"/>
                      </w:rPr>
                      <w:tag w:val="_PLD_289cf7e5c3a845d59c038a21dcd4a571"/>
                      <w:id w:val="379218"/>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19"/>
                    <w:lock w:val="sdtLocked"/>
                  </w:sdtPr>
                  <w:sdtContent>
                    <w:tc>
                      <w:tcPr>
                        <w:tcW w:w="3978" w:type="dxa"/>
                      </w:tcPr>
                      <w:p w:rsidR="00A315DC" w:rsidRDefault="00A315DC" w:rsidP="00EB3FA2">
                        <w:pPr>
                          <w:rPr>
                            <w:szCs w:val="21"/>
                          </w:rPr>
                        </w:pPr>
                        <w:r>
                          <w:rPr>
                            <w:rFonts w:hint="eastAsia"/>
                            <w:szCs w:val="21"/>
                          </w:rPr>
                          <w:t>闽台龙玛直线科技股份有限公司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23"/>
              <w:lock w:val="sdtLocked"/>
            </w:sdtPr>
            <w:sdtContent>
              <w:tr w:rsidR="00A315DC" w:rsidTr="00A315DC">
                <w:tc>
                  <w:tcPr>
                    <w:tcW w:w="3936" w:type="dxa"/>
                  </w:tcPr>
                  <w:p w:rsidR="00A315DC" w:rsidRDefault="00A315DC" w:rsidP="00EB3FA2">
                    <w:pPr>
                      <w:rPr>
                        <w:szCs w:val="21"/>
                      </w:rPr>
                    </w:pPr>
                    <w:r>
                      <w:t>龙冠贸易</w:t>
                    </w:r>
                  </w:p>
                </w:tc>
                <w:tc>
                  <w:tcPr>
                    <w:tcW w:w="1134" w:type="dxa"/>
                  </w:tcPr>
                  <w:sdt>
                    <w:sdtPr>
                      <w:rPr>
                        <w:rFonts w:hint="eastAsia"/>
                        <w:szCs w:val="21"/>
                      </w:rPr>
                      <w:tag w:val="_PLD_289cf7e5c3a845d59c038a21dcd4a571"/>
                      <w:id w:val="379221"/>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22"/>
                    <w:lock w:val="sdtLocked"/>
                  </w:sdtPr>
                  <w:sdtContent>
                    <w:tc>
                      <w:tcPr>
                        <w:tcW w:w="3978" w:type="dxa"/>
                      </w:tcPr>
                      <w:p w:rsidR="00A315DC" w:rsidRDefault="00A315DC" w:rsidP="00EB3FA2">
                        <w:pPr>
                          <w:rPr>
                            <w:szCs w:val="21"/>
                          </w:rPr>
                        </w:pPr>
                        <w:r>
                          <w:rPr>
                            <w:rFonts w:hint="eastAsia"/>
                            <w:szCs w:val="21"/>
                          </w:rPr>
                          <w:t>福建龙冠贸易有限公司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26"/>
              <w:lock w:val="sdtLocked"/>
            </w:sdtPr>
            <w:sdtContent>
              <w:tr w:rsidR="00A315DC" w:rsidTr="00A315DC">
                <w:tc>
                  <w:tcPr>
                    <w:tcW w:w="3936" w:type="dxa"/>
                  </w:tcPr>
                  <w:p w:rsidR="00A315DC" w:rsidRDefault="00A315DC" w:rsidP="00EB3FA2">
                    <w:pPr>
                      <w:rPr>
                        <w:szCs w:val="21"/>
                      </w:rPr>
                    </w:pPr>
                    <w:r>
                      <w:t>龙孚公司</w:t>
                    </w:r>
                  </w:p>
                </w:tc>
                <w:tc>
                  <w:tcPr>
                    <w:tcW w:w="1134" w:type="dxa"/>
                  </w:tcPr>
                  <w:sdt>
                    <w:sdtPr>
                      <w:rPr>
                        <w:rFonts w:hint="eastAsia"/>
                        <w:szCs w:val="21"/>
                      </w:rPr>
                      <w:tag w:val="_PLD_289cf7e5c3a845d59c038a21dcd4a571"/>
                      <w:id w:val="379224"/>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25"/>
                    <w:lock w:val="sdtLocked"/>
                  </w:sdtPr>
                  <w:sdtContent>
                    <w:tc>
                      <w:tcPr>
                        <w:tcW w:w="3978" w:type="dxa"/>
                      </w:tcPr>
                      <w:p w:rsidR="00A315DC" w:rsidRDefault="00A315DC" w:rsidP="00EB3FA2">
                        <w:pPr>
                          <w:rPr>
                            <w:szCs w:val="21"/>
                          </w:rPr>
                        </w:pPr>
                        <w:r>
                          <w:rPr>
                            <w:rFonts w:hint="eastAsia"/>
                            <w:szCs w:val="21"/>
                          </w:rPr>
                          <w:t>福建龙孚轴承有限公司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79229"/>
              <w:lock w:val="sdtLocked"/>
            </w:sdtPr>
            <w:sdtContent>
              <w:tr w:rsidR="00A315DC" w:rsidTr="00A315DC">
                <w:tc>
                  <w:tcPr>
                    <w:tcW w:w="3936" w:type="dxa"/>
                  </w:tcPr>
                  <w:p w:rsidR="00A315DC" w:rsidRDefault="00A315DC" w:rsidP="00EB3FA2">
                    <w:pPr>
                      <w:rPr>
                        <w:szCs w:val="21"/>
                      </w:rPr>
                    </w:pPr>
                    <w:r>
                      <w:t>龙溪检测</w:t>
                    </w:r>
                  </w:p>
                </w:tc>
                <w:tc>
                  <w:tcPr>
                    <w:tcW w:w="1134" w:type="dxa"/>
                  </w:tcPr>
                  <w:sdt>
                    <w:sdtPr>
                      <w:rPr>
                        <w:rFonts w:hint="eastAsia"/>
                        <w:szCs w:val="21"/>
                      </w:rPr>
                      <w:tag w:val="_PLD_289cf7e5c3a845d59c038a21dcd4a571"/>
                      <w:id w:val="379227"/>
                      <w:lock w:val="sdtLocked"/>
                    </w:sdtPr>
                    <w:sdtContent>
                      <w:p w:rsidR="00A315DC" w:rsidRDefault="00A315DC" w:rsidP="00EB3FA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79228"/>
                    <w:lock w:val="sdtLocked"/>
                  </w:sdtPr>
                  <w:sdtContent>
                    <w:tc>
                      <w:tcPr>
                        <w:tcW w:w="3978" w:type="dxa"/>
                      </w:tcPr>
                      <w:p w:rsidR="00A315DC" w:rsidRDefault="00A315DC" w:rsidP="00EB3FA2">
                        <w:pPr>
                          <w:rPr>
                            <w:szCs w:val="21"/>
                          </w:rPr>
                        </w:pPr>
                        <w:r>
                          <w:rPr>
                            <w:rFonts w:hint="eastAsia"/>
                            <w:szCs w:val="21"/>
                          </w:rPr>
                          <w:t>福建龙溪轴承检测有限公司</w:t>
                        </w:r>
                      </w:p>
                    </w:tc>
                  </w:sdtContent>
                </w:sdt>
              </w:tr>
            </w:sdtContent>
          </w:sdt>
        </w:tbl>
        <w:p w:rsidR="00A315DC" w:rsidRDefault="00A315DC"/>
        <w:p w:rsidR="00F8723E" w:rsidRPr="00A315DC" w:rsidRDefault="007F631D" w:rsidP="00A315DC"/>
      </w:sdtContent>
    </w:sdt>
    <w:p w:rsidR="00F8723E" w:rsidRDefault="00F8723E"/>
    <w:p w:rsidR="00F8723E" w:rsidRDefault="00F8723E"/>
    <w:p w:rsidR="00C9549A" w:rsidRDefault="001A75CA">
      <w:pPr>
        <w:pStyle w:val="11"/>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379238"/>
        <w:lock w:val="sdtLocked"/>
        <w:placeholder>
          <w:docPart w:val="GBC22222222222222222222222222222"/>
        </w:placeholder>
      </w:sdtPr>
      <w:sdtEndPr>
        <w:rPr>
          <w:rFonts w:ascii="宋体" w:hAnsi="宋体"/>
          <w:sz w:val="21"/>
          <w:szCs w:val="24"/>
        </w:rPr>
      </w:sdtEndPr>
      <w:sdtContent>
        <w:p w:rsidR="00C9549A" w:rsidRDefault="001A75CA" w:rsidP="001A75CA">
          <w:pPr>
            <w:pStyle w:val="2"/>
            <w:numPr>
              <w:ilvl w:val="1"/>
              <w:numId w:val="98"/>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C9549A" w:rsidTr="00C9549A">
            <w:trPr>
              <w:trHeight w:val="293"/>
            </w:trPr>
            <w:sdt>
              <w:sdtPr>
                <w:tag w:val="_PLD_372cd7a5ecc1420488735479d42bf939"/>
                <w:id w:val="379231"/>
                <w:lock w:val="sdtLocked"/>
              </w:sdtPr>
              <w:sdtContent>
                <w:tc>
                  <w:tcPr>
                    <w:tcW w:w="2169"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379232"/>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color w:val="FFC000"/>
                        <w:szCs w:val="21"/>
                      </w:rPr>
                    </w:pPr>
                    <w:r>
                      <w:rPr>
                        <w:rFonts w:hint="eastAsia"/>
                        <w:szCs w:val="21"/>
                      </w:rPr>
                      <w:t>福建龙溪轴承（集团）股份有限公司</w:t>
                    </w:r>
                  </w:p>
                </w:tc>
              </w:sdtContent>
            </w:sdt>
          </w:tr>
          <w:tr w:rsidR="00C9549A" w:rsidTr="00C9549A">
            <w:trPr>
              <w:trHeight w:val="293"/>
            </w:trPr>
            <w:sdt>
              <w:sdtPr>
                <w:tag w:val="_PLD_8eb858f464044693a8d56b2fb5bf4064"/>
                <w:id w:val="379233"/>
                <w:lock w:val="sdtLocked"/>
              </w:sdtPr>
              <w:sdtContent>
                <w:tc>
                  <w:tcPr>
                    <w:tcW w:w="2169"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龙溪股份</w:t>
                </w:r>
              </w:p>
            </w:tc>
          </w:tr>
          <w:tr w:rsidR="00C9549A" w:rsidTr="00C9549A">
            <w:trPr>
              <w:trHeight w:val="293"/>
            </w:trPr>
            <w:sdt>
              <w:sdtPr>
                <w:tag w:val="_PLD_d0fcb2dfd03a44bfb413f503945ba2fb"/>
                <w:id w:val="379234"/>
                <w:lock w:val="sdtLocked"/>
              </w:sdtPr>
              <w:sdtContent>
                <w:tc>
                  <w:tcPr>
                    <w:tcW w:w="2169"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FUJIAN LONGXI BEARING（GROUP）CO., LTD</w:t>
                </w:r>
              </w:p>
            </w:tc>
          </w:tr>
          <w:tr w:rsidR="00C9549A" w:rsidTr="00C9549A">
            <w:trPr>
              <w:trHeight w:val="293"/>
            </w:trPr>
            <w:sdt>
              <w:sdtPr>
                <w:tag w:val="_PLD_b5f89c94b3dc4510b2035a96ac69493a"/>
                <w:id w:val="379235"/>
                <w:lock w:val="sdtLocked"/>
              </w:sdtPr>
              <w:sdtContent>
                <w:tc>
                  <w:tcPr>
                    <w:tcW w:w="2169"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LS BEARINGS</w:t>
                </w:r>
              </w:p>
            </w:tc>
          </w:tr>
          <w:tr w:rsidR="00C9549A" w:rsidTr="00C9549A">
            <w:trPr>
              <w:trHeight w:val="293"/>
            </w:trPr>
            <w:sdt>
              <w:sdtPr>
                <w:tag w:val="_PLD_af8be2c600724acab3e545cfcbaa3ccf"/>
                <w:id w:val="379236"/>
                <w:lock w:val="sdtLocked"/>
              </w:sdtPr>
              <w:sdtContent>
                <w:tc>
                  <w:tcPr>
                    <w:tcW w:w="2169"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379237"/>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C9549A" w:rsidRDefault="002C548E" w:rsidP="00C9549A">
                    <w:pPr>
                      <w:kinsoku w:val="0"/>
                      <w:overflowPunct w:val="0"/>
                      <w:autoSpaceDE w:val="0"/>
                      <w:autoSpaceDN w:val="0"/>
                      <w:adjustRightInd w:val="0"/>
                      <w:snapToGrid w:val="0"/>
                      <w:rPr>
                        <w:szCs w:val="21"/>
                      </w:rPr>
                    </w:pPr>
                    <w:r>
                      <w:rPr>
                        <w:rFonts w:hint="eastAsia"/>
                        <w:szCs w:val="21"/>
                      </w:rPr>
                      <w:t xml:space="preserve">陈晋辉         </w:t>
                    </w:r>
                  </w:p>
                </w:tc>
              </w:sdtContent>
            </w:sdt>
          </w:tr>
        </w:tbl>
        <w:p w:rsidR="00C9549A" w:rsidRPr="00B200A8" w:rsidRDefault="007F631D" w:rsidP="00C9549A"/>
      </w:sdtContent>
    </w:sdt>
    <w:p w:rsidR="00C9549A" w:rsidRDefault="00C9549A">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379246"/>
        <w:lock w:val="sdtLocked"/>
        <w:placeholder>
          <w:docPart w:val="GBC22222222222222222222222222222"/>
        </w:placeholder>
      </w:sdtPr>
      <w:sdtEndPr>
        <w:rPr>
          <w:rFonts w:ascii="宋体" w:hAnsi="宋体"/>
          <w:sz w:val="21"/>
          <w:szCs w:val="24"/>
        </w:rPr>
      </w:sdtEndPr>
      <w:sdtContent>
        <w:p w:rsidR="00C9549A" w:rsidRDefault="001A75CA" w:rsidP="001A75CA">
          <w:pPr>
            <w:pStyle w:val="2"/>
            <w:numPr>
              <w:ilvl w:val="1"/>
              <w:numId w:val="98"/>
            </w:numPr>
            <w:ind w:left="566" w:hangingChars="236" w:hanging="566"/>
          </w:pPr>
          <w:r>
            <w:rPr>
              <w:rFonts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C9549A" w:rsidTr="00C9549A">
            <w:tc>
              <w:tcPr>
                <w:tcW w:w="1666" w:type="pct"/>
                <w:tcBorders>
                  <w:top w:val="single" w:sz="4" w:space="0" w:color="auto"/>
                  <w:bottom w:val="single" w:sz="4" w:space="0" w:color="auto"/>
                  <w:right w:val="single" w:sz="4" w:space="0" w:color="auto"/>
                </w:tcBorders>
                <w:shd w:val="clear" w:color="auto" w:fill="auto"/>
              </w:tcPr>
              <w:p w:rsidR="00C9549A" w:rsidRDefault="00C9549A" w:rsidP="00C9549A">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C9549A" w:rsidRDefault="007F631D" w:rsidP="00C9549A">
                <w:pPr>
                  <w:pStyle w:val="a8"/>
                  <w:kinsoku w:val="0"/>
                  <w:overflowPunct w:val="0"/>
                  <w:autoSpaceDE w:val="0"/>
                  <w:autoSpaceDN w:val="0"/>
                  <w:adjustRightInd w:val="0"/>
                  <w:snapToGrid w:val="0"/>
                  <w:jc w:val="center"/>
                  <w:rPr>
                    <w:rFonts w:ascii="宋体" w:hAnsi="宋体"/>
                    <w:color w:val="008000"/>
                  </w:rPr>
                </w:pPr>
                <w:sdt>
                  <w:sdtPr>
                    <w:tag w:val="_PLD_d0432012a3f249c3b4fdd759ff340e86"/>
                    <w:id w:val="379239"/>
                    <w:lock w:val="sdtLocked"/>
                  </w:sdtPr>
                  <w:sdtContent>
                    <w:r w:rsidR="001A75CA">
                      <w:rPr>
                        <w:rFonts w:ascii="宋体" w:hAnsi="宋体" w:cs="宋体" w:hint="eastAsia"/>
                      </w:rPr>
                      <w:t>董事会秘书</w:t>
                    </w:r>
                  </w:sdtContent>
                </w:sdt>
                <w:r w:rsidR="001A75CA">
                  <w:t xml:space="preserve"> </w:t>
                </w:r>
              </w:p>
            </w:tc>
            <w:sdt>
              <w:sdtPr>
                <w:tag w:val="_PLD_3a25396416c14d2cb0688ae0ac8a1d4d"/>
                <w:id w:val="379240"/>
                <w:lock w:val="sdtLocked"/>
              </w:sdtPr>
              <w:sdtContent>
                <w:tc>
                  <w:tcPr>
                    <w:tcW w:w="1667" w:type="pct"/>
                    <w:tcBorders>
                      <w:top w:val="single" w:sz="4" w:space="0" w:color="auto"/>
                      <w:left w:val="single" w:sz="4" w:space="0" w:color="auto"/>
                      <w:bottom w:val="single" w:sz="4" w:space="0" w:color="auto"/>
                    </w:tcBorders>
                    <w:shd w:val="clear" w:color="auto" w:fill="auto"/>
                  </w:tcPr>
                  <w:p w:rsidR="00C9549A" w:rsidRDefault="001A75CA" w:rsidP="00C9549A">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C9549A" w:rsidTr="00C9549A">
            <w:sdt>
              <w:sdtPr>
                <w:tag w:val="_PLD_c18fe8824f6a4cb6b9318e599fe71657"/>
                <w:id w:val="379241"/>
                <w:lock w:val="sdtLocked"/>
              </w:sdtPr>
              <w:sdtContent>
                <w:tc>
                  <w:tcPr>
                    <w:tcW w:w="1666"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C9549A" w:rsidRDefault="001A75CA" w:rsidP="00C9549A">
                <w:pPr>
                  <w:kinsoku w:val="0"/>
                  <w:overflowPunct w:val="0"/>
                  <w:autoSpaceDE w:val="0"/>
                  <w:autoSpaceDN w:val="0"/>
                  <w:adjustRightInd w:val="0"/>
                  <w:snapToGrid w:val="0"/>
                  <w:rPr>
                    <w:szCs w:val="21"/>
                  </w:rPr>
                </w:pPr>
                <w:r>
                  <w:t>曾四新</w:t>
                </w:r>
              </w:p>
            </w:tc>
            <w:tc>
              <w:tcPr>
                <w:tcW w:w="1667"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郑国平</w:t>
                </w:r>
              </w:p>
            </w:tc>
          </w:tr>
          <w:tr w:rsidR="00C9549A" w:rsidTr="00C9549A">
            <w:sdt>
              <w:sdtPr>
                <w:tag w:val="_PLD_7d3032f58380420991f3cbceac5e81fd"/>
                <w:id w:val="379242"/>
                <w:lock w:val="sdtLocked"/>
              </w:sdtPr>
              <w:sdtContent>
                <w:tc>
                  <w:tcPr>
                    <w:tcW w:w="1666"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C9549A" w:rsidRDefault="001A75CA" w:rsidP="00C9549A">
                <w:pPr>
                  <w:kinsoku w:val="0"/>
                  <w:overflowPunct w:val="0"/>
                  <w:autoSpaceDE w:val="0"/>
                  <w:autoSpaceDN w:val="0"/>
                  <w:adjustRightInd w:val="0"/>
                  <w:snapToGrid w:val="0"/>
                  <w:rPr>
                    <w:szCs w:val="21"/>
                  </w:rPr>
                </w:pPr>
                <w:r>
                  <w:t>福建省漳州市延安北路</w:t>
                </w:r>
              </w:p>
            </w:tc>
            <w:tc>
              <w:tcPr>
                <w:tcW w:w="1667"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福建省漳州市延安北路</w:t>
                </w:r>
              </w:p>
            </w:tc>
          </w:tr>
          <w:tr w:rsidR="00C9549A" w:rsidTr="00C9549A">
            <w:sdt>
              <w:sdtPr>
                <w:tag w:val="_PLD_84ed4619f9cd46ba8ed261c2524b976d"/>
                <w:id w:val="379243"/>
                <w:lock w:val="sdtLocked"/>
              </w:sdtPr>
              <w:sdtContent>
                <w:tc>
                  <w:tcPr>
                    <w:tcW w:w="1666"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C9549A" w:rsidRDefault="001A75CA" w:rsidP="00C9549A">
                <w:pPr>
                  <w:kinsoku w:val="0"/>
                  <w:overflowPunct w:val="0"/>
                  <w:autoSpaceDE w:val="0"/>
                  <w:autoSpaceDN w:val="0"/>
                  <w:adjustRightInd w:val="0"/>
                  <w:snapToGrid w:val="0"/>
                  <w:rPr>
                    <w:szCs w:val="21"/>
                  </w:rPr>
                </w:pPr>
                <w:r>
                  <w:t>0596-2072091</w:t>
                </w:r>
              </w:p>
            </w:tc>
            <w:tc>
              <w:tcPr>
                <w:tcW w:w="1667"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0596-2072091</w:t>
                </w:r>
              </w:p>
            </w:tc>
          </w:tr>
          <w:tr w:rsidR="00C9549A" w:rsidTr="00C9549A">
            <w:sdt>
              <w:sdtPr>
                <w:tag w:val="_PLD_53ff1b9808534a99b3bbc1bc09dac246"/>
                <w:id w:val="379244"/>
                <w:lock w:val="sdtLocked"/>
              </w:sdtPr>
              <w:sdtContent>
                <w:tc>
                  <w:tcPr>
                    <w:tcW w:w="1666"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C9549A" w:rsidRDefault="001A75CA" w:rsidP="00C9549A">
                <w:pPr>
                  <w:kinsoku w:val="0"/>
                  <w:overflowPunct w:val="0"/>
                  <w:autoSpaceDE w:val="0"/>
                  <w:autoSpaceDN w:val="0"/>
                  <w:adjustRightInd w:val="0"/>
                  <w:snapToGrid w:val="0"/>
                  <w:rPr>
                    <w:szCs w:val="21"/>
                  </w:rPr>
                </w:pPr>
                <w:r>
                  <w:t>0596-2072136</w:t>
                </w:r>
              </w:p>
            </w:tc>
            <w:tc>
              <w:tcPr>
                <w:tcW w:w="1667"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0596-2072136</w:t>
                </w:r>
              </w:p>
            </w:tc>
          </w:tr>
          <w:tr w:rsidR="00C9549A" w:rsidRPr="00B200A8" w:rsidTr="00C9549A">
            <w:sdt>
              <w:sdtPr>
                <w:tag w:val="_PLD_18165b6e55e1423db094125dc7ac3ad0"/>
                <w:id w:val="379245"/>
                <w:lock w:val="sdtLocked"/>
              </w:sdtPr>
              <w:sdtContent>
                <w:tc>
                  <w:tcPr>
                    <w:tcW w:w="1666" w:type="pct"/>
                    <w:tcBorders>
                      <w:top w:val="single" w:sz="4" w:space="0" w:color="auto"/>
                      <w:bottom w:val="single" w:sz="4" w:space="0" w:color="auto"/>
                      <w:right w:val="single" w:sz="4" w:space="0" w:color="auto"/>
                    </w:tcBorders>
                    <w:shd w:val="clear" w:color="auto" w:fill="auto"/>
                  </w:tcPr>
                  <w:p w:rsidR="00C9549A" w:rsidRDefault="001A75CA" w:rsidP="00C9549A">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C9549A" w:rsidRDefault="001A75CA" w:rsidP="00C9549A">
                <w:pPr>
                  <w:kinsoku w:val="0"/>
                  <w:overflowPunct w:val="0"/>
                  <w:autoSpaceDE w:val="0"/>
                  <w:autoSpaceDN w:val="0"/>
                  <w:adjustRightInd w:val="0"/>
                  <w:snapToGrid w:val="0"/>
                  <w:rPr>
                    <w:szCs w:val="21"/>
                  </w:rPr>
                </w:pPr>
                <w:r>
                  <w:t>zengsx@ls.com.cn</w:t>
                </w:r>
              </w:p>
            </w:tc>
            <w:tc>
              <w:tcPr>
                <w:tcW w:w="1667" w:type="pct"/>
                <w:tcBorders>
                  <w:top w:val="single" w:sz="4" w:space="0" w:color="auto"/>
                  <w:left w:val="single" w:sz="4" w:space="0" w:color="auto"/>
                  <w:bottom w:val="single" w:sz="4" w:space="0" w:color="auto"/>
                </w:tcBorders>
              </w:tcPr>
              <w:p w:rsidR="00C9549A" w:rsidRDefault="001A75CA" w:rsidP="00C9549A">
                <w:pPr>
                  <w:kinsoku w:val="0"/>
                  <w:overflowPunct w:val="0"/>
                  <w:autoSpaceDE w:val="0"/>
                  <w:autoSpaceDN w:val="0"/>
                  <w:adjustRightInd w:val="0"/>
                  <w:snapToGrid w:val="0"/>
                  <w:rPr>
                    <w:szCs w:val="21"/>
                  </w:rPr>
                </w:pPr>
                <w:r>
                  <w:t>zgp@ls.com.cn</w:t>
                </w:r>
              </w:p>
            </w:tc>
          </w:tr>
        </w:tbl>
        <w:p w:rsidR="00C9549A" w:rsidRPr="00B200A8" w:rsidRDefault="007F631D" w:rsidP="00C9549A"/>
      </w:sdtContent>
    </w:sdt>
    <w:p w:rsidR="00C9549A" w:rsidRDefault="00C9549A">
      <w:pPr>
        <w:kinsoku w:val="0"/>
        <w:overflowPunct w:val="0"/>
        <w:autoSpaceDE w:val="0"/>
        <w:autoSpaceDN w:val="0"/>
        <w:adjustRightInd w:val="0"/>
        <w:snapToGrid w:val="0"/>
        <w:rPr>
          <w:szCs w:val="21"/>
        </w:rPr>
      </w:pPr>
    </w:p>
    <w:p w:rsidR="00C9549A" w:rsidRDefault="00C9549A">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379261"/>
        <w:lock w:val="sdtLocked"/>
        <w:placeholder>
          <w:docPart w:val="GBC22222222222222222222222222222"/>
        </w:placeholder>
      </w:sdtPr>
      <w:sdtContent>
        <w:p w:rsidR="00C9549A" w:rsidRDefault="001A75CA" w:rsidP="001A75CA">
          <w:pPr>
            <w:pStyle w:val="2"/>
            <w:numPr>
              <w:ilvl w:val="1"/>
              <w:numId w:val="98"/>
            </w:numPr>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C9549A" w:rsidTr="007675F7">
            <w:trPr>
              <w:trHeight w:val="293"/>
            </w:trPr>
            <w:sdt>
              <w:sdtPr>
                <w:tag w:val="_PLD_85d89a4aa7974727a1dc32c53cb7ca26"/>
                <w:id w:val="379247"/>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公司注册地址</w:t>
                    </w:r>
                  </w:p>
                </w:tc>
              </w:sdtContent>
            </w:sdt>
            <w:sdt>
              <w:sdtPr>
                <w:rPr>
                  <w:szCs w:val="21"/>
                </w:rPr>
                <w:alias w:val="公司注册地址"/>
                <w:tag w:val="_GBC_176149bee7bf41819b29097eb854f331"/>
                <w:id w:val="379248"/>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szCs w:val="21"/>
                      </w:rPr>
                      <w:t>福建省漳州市延安北路</w:t>
                    </w:r>
                  </w:p>
                </w:tc>
              </w:sdtContent>
            </w:sdt>
          </w:tr>
          <w:tr w:rsidR="00C9549A" w:rsidTr="007675F7">
            <w:trPr>
              <w:trHeight w:val="293"/>
            </w:trPr>
            <w:sdt>
              <w:sdtPr>
                <w:tag w:val="_PLD_b649c2759a8e4b838b8bf28faba6591a"/>
                <w:id w:val="379249"/>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公司注册地址的邮政编码</w:t>
                    </w:r>
                  </w:p>
                </w:tc>
              </w:sdtContent>
            </w:sdt>
            <w:sdt>
              <w:sdtPr>
                <w:rPr>
                  <w:szCs w:val="21"/>
                </w:rPr>
                <w:alias w:val="公司注册地址邮政编码"/>
                <w:tag w:val="_GBC_3655ad918d6642f6b23902666a2542af"/>
                <w:id w:val="379250"/>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szCs w:val="21"/>
                      </w:rPr>
                      <w:t>363000</w:t>
                    </w:r>
                  </w:p>
                </w:tc>
              </w:sdtContent>
            </w:sdt>
          </w:tr>
          <w:tr w:rsidR="00C9549A" w:rsidTr="007675F7">
            <w:trPr>
              <w:trHeight w:val="293"/>
            </w:trPr>
            <w:sdt>
              <w:sdtPr>
                <w:tag w:val="_PLD_afb934b530604b0a8d7df0bf16875d49"/>
                <w:id w:val="379251"/>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公司办公地址</w:t>
                    </w:r>
                  </w:p>
                </w:tc>
              </w:sdtContent>
            </w:sdt>
            <w:sdt>
              <w:sdtPr>
                <w:rPr>
                  <w:rFonts w:hint="eastAsia"/>
                  <w:szCs w:val="21"/>
                </w:rPr>
                <w:alias w:val="公司办公地址"/>
                <w:tag w:val="_GBC_5d7ed1a91af0489a99a8b9a1eb39057e"/>
                <w:id w:val="379252"/>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rFonts w:hint="eastAsia"/>
                        <w:szCs w:val="21"/>
                      </w:rPr>
                      <w:t>福建省漳州市延安北路</w:t>
                    </w:r>
                  </w:p>
                </w:tc>
              </w:sdtContent>
            </w:sdt>
          </w:tr>
          <w:tr w:rsidR="00C9549A" w:rsidTr="007675F7">
            <w:trPr>
              <w:trHeight w:val="293"/>
            </w:trPr>
            <w:sdt>
              <w:sdtPr>
                <w:tag w:val="_PLD_0b92629df2db4d92969852a0afee64f9"/>
                <w:id w:val="379253"/>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公司办公地址的邮政编码</w:t>
                    </w:r>
                  </w:p>
                </w:tc>
              </w:sdtContent>
            </w:sdt>
            <w:sdt>
              <w:sdtPr>
                <w:rPr>
                  <w:rFonts w:hint="eastAsia"/>
                  <w:szCs w:val="21"/>
                </w:rPr>
                <w:alias w:val="公司办公地址邮政编码"/>
                <w:tag w:val="_GBC_0b586d6a76e74eb5bfd69803dd5b3f21"/>
                <w:id w:val="379254"/>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rFonts w:hint="eastAsia"/>
                        <w:szCs w:val="21"/>
                      </w:rPr>
                      <w:t>363000</w:t>
                    </w:r>
                  </w:p>
                </w:tc>
              </w:sdtContent>
            </w:sdt>
          </w:tr>
          <w:tr w:rsidR="00C9549A" w:rsidTr="007675F7">
            <w:trPr>
              <w:trHeight w:val="293"/>
            </w:trPr>
            <w:sdt>
              <w:sdtPr>
                <w:tag w:val="_PLD_0d67a69c3a1340c3a07767557b490fe5"/>
                <w:id w:val="379255"/>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公司网址</w:t>
                    </w:r>
                  </w:p>
                </w:tc>
              </w:sdtContent>
            </w:sdt>
            <w:sdt>
              <w:sdtPr>
                <w:rPr>
                  <w:rFonts w:hint="eastAsia"/>
                  <w:szCs w:val="21"/>
                </w:rPr>
                <w:alias w:val="公司国际互联网网址"/>
                <w:tag w:val="_GBC_7230b5ca49734fc2ad410245ff685045"/>
                <w:id w:val="379256"/>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rFonts w:hint="eastAsia"/>
                        <w:szCs w:val="21"/>
                      </w:rPr>
                      <w:t>www.ls.com.cn</w:t>
                    </w:r>
                  </w:p>
                </w:tc>
              </w:sdtContent>
            </w:sdt>
          </w:tr>
          <w:tr w:rsidR="00C9549A" w:rsidTr="007675F7">
            <w:trPr>
              <w:trHeight w:val="293"/>
            </w:trPr>
            <w:sdt>
              <w:sdtPr>
                <w:tag w:val="_PLD_f90a226f402046c6b34fcce5cb28265b"/>
                <w:id w:val="379257"/>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电子信箱</w:t>
                    </w:r>
                  </w:p>
                </w:tc>
              </w:sdtContent>
            </w:sdt>
            <w:sdt>
              <w:sdtPr>
                <w:rPr>
                  <w:rFonts w:hint="eastAsia"/>
                  <w:szCs w:val="21"/>
                </w:rPr>
                <w:alias w:val="公司电子信箱"/>
                <w:tag w:val="_GBC_229dc578e23341bbaf9302c6a1aaeb1e"/>
                <w:id w:val="379258"/>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rFonts w:hint="eastAsia"/>
                        <w:szCs w:val="21"/>
                      </w:rPr>
                      <w:t>zgp@ls.com.cn</w:t>
                    </w:r>
                  </w:p>
                </w:tc>
              </w:sdtContent>
            </w:sdt>
          </w:tr>
          <w:tr w:rsidR="00C9549A" w:rsidRPr="00B200A8" w:rsidTr="007675F7">
            <w:trPr>
              <w:trHeight w:val="293"/>
            </w:trPr>
            <w:sdt>
              <w:sdtPr>
                <w:tag w:val="_PLD_780e327206de42a7a09f77e6debfb7d1"/>
                <w:id w:val="379259"/>
                <w:lock w:val="sdtLocked"/>
              </w:sdtPr>
              <w:sdtContent>
                <w:tc>
                  <w:tcPr>
                    <w:tcW w:w="2169" w:type="pct"/>
                    <w:tcBorders>
                      <w:top w:val="single" w:sz="4" w:space="0" w:color="auto"/>
                      <w:bottom w:val="single" w:sz="4" w:space="0" w:color="auto"/>
                      <w:right w:val="single" w:sz="4" w:space="0" w:color="auto"/>
                    </w:tcBorders>
                    <w:shd w:val="clear" w:color="auto" w:fill="auto"/>
                    <w:vAlign w:val="center"/>
                  </w:tcPr>
                  <w:p w:rsidR="00C9549A" w:rsidRDefault="001A75CA" w:rsidP="007675F7">
                    <w:pPr>
                      <w:kinsoku w:val="0"/>
                      <w:overflowPunct w:val="0"/>
                      <w:autoSpaceDE w:val="0"/>
                      <w:autoSpaceDN w:val="0"/>
                      <w:adjustRightInd w:val="0"/>
                      <w:snapToGrid w:val="0"/>
                      <w:jc w:val="both"/>
                      <w:rPr>
                        <w:szCs w:val="21"/>
                      </w:rPr>
                    </w:pPr>
                    <w:r>
                      <w:t>报告期内变更情况查询索引</w:t>
                    </w:r>
                  </w:p>
                </w:tc>
              </w:sdtContent>
            </w:sdt>
            <w:sdt>
              <w:sdtPr>
                <w:rPr>
                  <w:rFonts w:hint="eastAsia"/>
                  <w:szCs w:val="21"/>
                </w:rPr>
                <w:alias w:val="公司基本情况报告期内变更查询索引"/>
                <w:tag w:val="_GBC_faa254795096437fb73ed03d5cbc1c7e"/>
                <w:id w:val="379260"/>
                <w:lock w:val="sdtLocked"/>
              </w:sdtPr>
              <w:sdtContent>
                <w:tc>
                  <w:tcPr>
                    <w:tcW w:w="2831"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rFonts w:hint="eastAsia"/>
                        <w:szCs w:val="21"/>
                      </w:rPr>
                      <w:t>上海证券交易所网站（www.sse.com.cn）</w:t>
                    </w:r>
                  </w:p>
                </w:tc>
              </w:sdtContent>
            </w:sdt>
          </w:tr>
        </w:tbl>
        <w:p w:rsidR="00C9549A" w:rsidRPr="00B200A8" w:rsidRDefault="007F631D" w:rsidP="00C9549A"/>
      </w:sdtContent>
    </w:sdt>
    <w:p w:rsidR="00C9549A" w:rsidRDefault="00C9549A">
      <w:pPr>
        <w:kinsoku w:val="0"/>
        <w:overflowPunct w:val="0"/>
        <w:autoSpaceDE w:val="0"/>
        <w:autoSpaceDN w:val="0"/>
        <w:adjustRightInd w:val="0"/>
        <w:snapToGrid w:val="0"/>
        <w:rPr>
          <w:szCs w:val="21"/>
        </w:rPr>
      </w:pPr>
    </w:p>
    <w:sdt>
      <w:sdtPr>
        <w:rPr>
          <w:rFonts w:ascii="Calibri" w:hAnsi="Calibri" w:cs="宋体"/>
          <w:b w:val="0"/>
          <w:bCs w:val="0"/>
          <w:kern w:val="0"/>
          <w:szCs w:val="22"/>
        </w:rPr>
        <w:alias w:val="模块:信息披露及备置地点变更情况简介"/>
        <w:tag w:val="_GBC_20a39c6141734cc19616660ebf1a0dfa"/>
        <w:id w:val="379267"/>
        <w:lock w:val="sdtLocked"/>
        <w:placeholder>
          <w:docPart w:val="GBC22222222222222222222222222222"/>
        </w:placeholder>
      </w:sdtPr>
      <w:sdtEndPr>
        <w:rPr>
          <w:rFonts w:ascii="宋体" w:hAnsi="宋体"/>
          <w:szCs w:val="24"/>
        </w:rPr>
      </w:sdtEndPr>
      <w:sdtContent>
        <w:p w:rsidR="00C9549A" w:rsidRDefault="001A75CA" w:rsidP="001A75CA">
          <w:pPr>
            <w:pStyle w:val="2"/>
            <w:numPr>
              <w:ilvl w:val="1"/>
              <w:numId w:val="98"/>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566"/>
            <w:gridCol w:w="4327"/>
          </w:tblGrid>
          <w:tr w:rsidR="00C9549A" w:rsidTr="009F44EA">
            <w:trPr>
              <w:trHeight w:val="293"/>
            </w:trPr>
            <w:sdt>
              <w:sdtPr>
                <w:tag w:val="_PLD_5a9e1277ac2b48eb8d7aa1b69c532d31"/>
                <w:id w:val="379262"/>
                <w:lock w:val="sdtLocked"/>
              </w:sdtPr>
              <w:sdtContent>
                <w:tc>
                  <w:tcPr>
                    <w:tcW w:w="2567"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both"/>
                      <w:rPr>
                        <w:szCs w:val="21"/>
                      </w:rPr>
                    </w:pPr>
                    <w:r>
                      <w:t>公司选定的信息披露报纸名称</w:t>
                    </w:r>
                  </w:p>
                </w:tc>
              </w:sdtContent>
            </w:sdt>
            <w:sdt>
              <w:sdtPr>
                <w:rPr>
                  <w:szCs w:val="21"/>
                </w:rPr>
                <w:alias w:val="公司选定的信息披露报纸名称"/>
                <w:tag w:val="_GBC_ea25303a54e24033a0a9a380e9688e98"/>
                <w:id w:val="379263"/>
                <w:lock w:val="sdtLocked"/>
              </w:sdtPr>
              <w:sdtContent>
                <w:tc>
                  <w:tcPr>
                    <w:tcW w:w="2433"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rPr>
                        <w:szCs w:val="21"/>
                      </w:rPr>
                      <w:t>《上海证券报》</w:t>
                    </w:r>
                  </w:p>
                </w:tc>
              </w:sdtContent>
            </w:sdt>
          </w:tr>
          <w:tr w:rsidR="00C9549A" w:rsidTr="009F44EA">
            <w:trPr>
              <w:trHeight w:val="293"/>
            </w:trPr>
            <w:sdt>
              <w:sdtPr>
                <w:tag w:val="_PLD_34ad3e071c96488fa36dcc1913587c39"/>
                <w:id w:val="379264"/>
                <w:lock w:val="sdtLocked"/>
              </w:sdtPr>
              <w:sdtContent>
                <w:tc>
                  <w:tcPr>
                    <w:tcW w:w="2567"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both"/>
                      <w:rPr>
                        <w:szCs w:val="21"/>
                      </w:rPr>
                    </w:pPr>
                    <w:r>
                      <w:t>登载半年度报告的中国证监会指定网站的网址</w:t>
                    </w:r>
                  </w:p>
                </w:tc>
              </w:sdtContent>
            </w:sdt>
            <w:tc>
              <w:tcPr>
                <w:tcW w:w="2433"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t>www.sse.com.cn</w:t>
                </w:r>
              </w:p>
            </w:tc>
          </w:tr>
          <w:tr w:rsidR="00C9549A" w:rsidTr="009F44EA">
            <w:trPr>
              <w:trHeight w:val="293"/>
            </w:trPr>
            <w:sdt>
              <w:sdtPr>
                <w:tag w:val="_PLD_533f230e5c504d15b6024014067b6306"/>
                <w:id w:val="379265"/>
                <w:lock w:val="sdtLocked"/>
              </w:sdtPr>
              <w:sdtContent>
                <w:tc>
                  <w:tcPr>
                    <w:tcW w:w="2567"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both"/>
                      <w:rPr>
                        <w:szCs w:val="21"/>
                      </w:rPr>
                    </w:pPr>
                    <w:r>
                      <w:t>公司半年度报告备置地点</w:t>
                    </w:r>
                  </w:p>
                </w:tc>
              </w:sdtContent>
            </w:sdt>
            <w:tc>
              <w:tcPr>
                <w:tcW w:w="2433"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t>公司投资与证券管理部</w:t>
                </w:r>
              </w:p>
            </w:tc>
          </w:tr>
          <w:tr w:rsidR="00C9549A" w:rsidRPr="00B200A8" w:rsidTr="009F44EA">
            <w:trPr>
              <w:trHeight w:val="293"/>
            </w:trPr>
            <w:sdt>
              <w:sdtPr>
                <w:tag w:val="_PLD_71b3b22b33f543709c7346090ee03414"/>
                <w:id w:val="379266"/>
                <w:lock w:val="sdtLocked"/>
              </w:sdtPr>
              <w:sdtContent>
                <w:tc>
                  <w:tcPr>
                    <w:tcW w:w="2567"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both"/>
                      <w:rPr>
                        <w:szCs w:val="21"/>
                      </w:rPr>
                    </w:pPr>
                    <w:r>
                      <w:t>报告期内变更情况查询索引</w:t>
                    </w:r>
                  </w:p>
                </w:tc>
              </w:sdtContent>
            </w:sdt>
            <w:tc>
              <w:tcPr>
                <w:tcW w:w="2433" w:type="pct"/>
                <w:tcBorders>
                  <w:top w:val="single" w:sz="4" w:space="0" w:color="auto"/>
                  <w:left w:val="single" w:sz="4" w:space="0" w:color="auto"/>
                  <w:bottom w:val="single" w:sz="4" w:space="0" w:color="auto"/>
                </w:tcBorders>
                <w:vAlign w:val="center"/>
              </w:tcPr>
              <w:p w:rsidR="00C9549A" w:rsidRDefault="001A75CA" w:rsidP="009F44EA">
                <w:pPr>
                  <w:kinsoku w:val="0"/>
                  <w:overflowPunct w:val="0"/>
                  <w:autoSpaceDE w:val="0"/>
                  <w:autoSpaceDN w:val="0"/>
                  <w:adjustRightInd w:val="0"/>
                  <w:snapToGrid w:val="0"/>
                  <w:jc w:val="both"/>
                  <w:rPr>
                    <w:szCs w:val="21"/>
                  </w:rPr>
                </w:pPr>
                <w:r>
                  <w:t>上海证券交易所网站（www.sse.com.cn）</w:t>
                </w:r>
              </w:p>
            </w:tc>
          </w:tr>
        </w:tbl>
        <w:p w:rsidR="00C9549A" w:rsidRPr="00B200A8" w:rsidRDefault="007F631D" w:rsidP="00C9549A"/>
      </w:sdtContent>
    </w:sdt>
    <w:p w:rsidR="00C9549A" w:rsidRDefault="00C9549A">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379274"/>
        <w:lock w:val="sdtLocked"/>
        <w:placeholder>
          <w:docPart w:val="GBC22222222222222222222222222222"/>
        </w:placeholder>
      </w:sdtPr>
      <w:sdtEndPr>
        <w:rPr>
          <w:rFonts w:ascii="宋体" w:hAnsi="宋体"/>
          <w:color w:val="0070C0"/>
          <w:szCs w:val="24"/>
        </w:rPr>
      </w:sdtEndPr>
      <w:sdtContent>
        <w:p w:rsidR="00C9549A" w:rsidRDefault="001A75CA" w:rsidP="001A75CA">
          <w:pPr>
            <w:pStyle w:val="2"/>
            <w:numPr>
              <w:ilvl w:val="1"/>
              <w:numId w:val="98"/>
            </w:numPr>
          </w:pPr>
          <w:r>
            <w:rPr>
              <w:rFonts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C9549A" w:rsidTr="009F44EA">
            <w:trPr>
              <w:trHeight w:val="293"/>
            </w:trPr>
            <w:sdt>
              <w:sdtPr>
                <w:tag w:val="_PLD_136d907086394f5eaee0ec7d22ac5510"/>
                <w:id w:val="379268"/>
                <w:lock w:val="sdtLocked"/>
              </w:sdtPr>
              <w:sdtContent>
                <w:tc>
                  <w:tcPr>
                    <w:tcW w:w="1000"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37926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37927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37927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379272"/>
                <w:lock w:val="sdtLocked"/>
              </w:sdtPr>
              <w:sdtContent>
                <w:tc>
                  <w:tcPr>
                    <w:tcW w:w="1000" w:type="pct"/>
                    <w:tcBorders>
                      <w:top w:val="single" w:sz="4" w:space="0" w:color="auto"/>
                      <w:left w:val="single" w:sz="4" w:space="0" w:color="auto"/>
                      <w:bottom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379273"/>
              <w:lock w:val="sdtLocked"/>
            </w:sdtPr>
            <w:sdtContent>
              <w:tr w:rsidR="00C9549A" w:rsidTr="009F44EA">
                <w:trPr>
                  <w:trHeight w:val="293"/>
                </w:trPr>
                <w:tc>
                  <w:tcPr>
                    <w:tcW w:w="1000" w:type="pct"/>
                    <w:tcBorders>
                      <w:top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t>龙溪股份</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C9549A" w:rsidRDefault="001A75CA" w:rsidP="009F44EA">
                    <w:pPr>
                      <w:kinsoku w:val="0"/>
                      <w:overflowPunct w:val="0"/>
                      <w:autoSpaceDE w:val="0"/>
                      <w:autoSpaceDN w:val="0"/>
                      <w:adjustRightInd w:val="0"/>
                      <w:snapToGrid w:val="0"/>
                      <w:jc w:val="center"/>
                      <w:rPr>
                        <w:szCs w:val="21"/>
                      </w:rPr>
                    </w:pPr>
                    <w:r>
                      <w:t>600592</w:t>
                    </w:r>
                  </w:p>
                </w:tc>
                <w:tc>
                  <w:tcPr>
                    <w:tcW w:w="1000" w:type="pct"/>
                    <w:tcBorders>
                      <w:top w:val="single" w:sz="4" w:space="0" w:color="auto"/>
                      <w:left w:val="single" w:sz="4" w:space="0" w:color="auto"/>
                      <w:bottom w:val="single" w:sz="4" w:space="0" w:color="auto"/>
                    </w:tcBorders>
                    <w:shd w:val="clear" w:color="auto" w:fill="auto"/>
                    <w:vAlign w:val="center"/>
                  </w:tcPr>
                  <w:p w:rsidR="00C9549A" w:rsidRDefault="00C9549A" w:rsidP="009F44EA">
                    <w:pPr>
                      <w:kinsoku w:val="0"/>
                      <w:overflowPunct w:val="0"/>
                      <w:autoSpaceDE w:val="0"/>
                      <w:autoSpaceDN w:val="0"/>
                      <w:adjustRightInd w:val="0"/>
                      <w:snapToGrid w:val="0"/>
                      <w:jc w:val="center"/>
                      <w:rPr>
                        <w:szCs w:val="21"/>
                      </w:rPr>
                    </w:pPr>
                  </w:p>
                </w:tc>
              </w:tr>
            </w:sdtContent>
          </w:sdt>
        </w:tbl>
        <w:p w:rsidR="00C9549A" w:rsidRDefault="00C9549A"/>
        <w:p w:rsidR="00C9549A" w:rsidRDefault="007F631D">
          <w:pPr>
            <w:kinsoku w:val="0"/>
            <w:overflowPunct w:val="0"/>
            <w:autoSpaceDE w:val="0"/>
            <w:autoSpaceDN w:val="0"/>
            <w:adjustRightInd w:val="0"/>
            <w:snapToGrid w:val="0"/>
            <w:rPr>
              <w:color w:val="0070C0"/>
            </w:rPr>
          </w:pPr>
        </w:p>
      </w:sdtContent>
    </w:sdt>
    <w:sdt>
      <w:sdtPr>
        <w:rPr>
          <w:rFonts w:ascii="Calibri" w:hAnsi="Calibri" w:cs="宋体"/>
          <w:b w:val="0"/>
          <w:bCs w:val="0"/>
          <w:kern w:val="0"/>
          <w:szCs w:val="22"/>
        </w:rPr>
        <w:alias w:val="模块:其他有关资料"/>
        <w:tag w:val="_GBC_cd186ef4acaf4e28b71fed998e691ebd"/>
        <w:id w:val="379276"/>
        <w:lock w:val="sdtLocked"/>
        <w:placeholder>
          <w:docPart w:val="GBC22222222222222222222222222222"/>
        </w:placeholder>
      </w:sdtPr>
      <w:sdtEndPr>
        <w:rPr>
          <w:rFonts w:ascii="宋体" w:hAnsi="宋体" w:hint="eastAsia"/>
          <w:szCs w:val="24"/>
        </w:rPr>
      </w:sdtEndPr>
      <w:sdtContent>
        <w:p w:rsidR="00C9549A" w:rsidRDefault="001A75CA" w:rsidP="001A75CA">
          <w:pPr>
            <w:pStyle w:val="2"/>
            <w:numPr>
              <w:ilvl w:val="1"/>
              <w:numId w:val="98"/>
            </w:numPr>
          </w:pPr>
          <w:r>
            <w:t>其他有关资料</w:t>
          </w:r>
        </w:p>
        <w:sdt>
          <w:sdtPr>
            <w:alias w:val="是否适用：其他有关资料[双击切换]"/>
            <w:tag w:val="_GBC_78c3cc115c0d4dd3bf5e7c57142e5e68"/>
            <w:id w:val="379275"/>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Content>
    </w:sdt>
    <w:p w:rsidR="00C9549A" w:rsidRDefault="00C9549A">
      <w:pPr>
        <w:rPr>
          <w:bdr w:val="single" w:sz="4" w:space="0" w:color="auto"/>
        </w:rPr>
      </w:pPr>
    </w:p>
    <w:p w:rsidR="00C9549A" w:rsidRDefault="001A75CA" w:rsidP="001A75CA">
      <w:pPr>
        <w:pStyle w:val="2"/>
        <w:numPr>
          <w:ilvl w:val="1"/>
          <w:numId w:val="98"/>
        </w:numPr>
      </w:pPr>
      <w:bookmarkStart w:id="10" w:name="_Toc342056397"/>
      <w:bookmarkStart w:id="11" w:name="_Toc342565889"/>
      <w:r>
        <w:rPr>
          <w:rFonts w:hint="eastAsia"/>
        </w:rPr>
        <w:t>公司主要会计数据和财务指标</w:t>
      </w:r>
      <w:bookmarkEnd w:id="10"/>
      <w:bookmarkEnd w:id="11"/>
    </w:p>
    <w:p w:rsidR="00C9549A" w:rsidRDefault="001A75CA" w:rsidP="001A75CA">
      <w:pPr>
        <w:pStyle w:val="3"/>
        <w:numPr>
          <w:ilvl w:val="1"/>
          <w:numId w:val="99"/>
        </w:numPr>
      </w:pPr>
      <w:r>
        <w:rPr>
          <w:rFonts w:hint="eastAsia"/>
        </w:rPr>
        <w:t>主要会计数据</w:t>
      </w:r>
    </w:p>
    <w:p w:rsidR="00C9549A" w:rsidRDefault="001A75CA">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3792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3792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379292"/>
        <w:lock w:val="sdtLocked"/>
      </w:sdtPr>
      <w:sdtContent>
        <w:p w:rsidR="00C9549A" w:rsidRDefault="00C9549A" w:rsidP="00C9549A"/>
        <w:tbl>
          <w:tblPr>
            <w:tblStyle w:val="g2"/>
            <w:tblW w:w="5000" w:type="pct"/>
            <w:tblLook w:val="0000"/>
          </w:tblPr>
          <w:tblGrid>
            <w:gridCol w:w="3588"/>
            <w:gridCol w:w="1897"/>
            <w:gridCol w:w="1897"/>
            <w:gridCol w:w="1667"/>
          </w:tblGrid>
          <w:tr w:rsidR="00C9549A" w:rsidTr="00C9549A">
            <w:trPr>
              <w:trHeight w:val="596"/>
            </w:trPr>
            <w:sdt>
              <w:sdtPr>
                <w:rPr>
                  <w:rFonts w:hint="eastAsia"/>
                  <w:szCs w:val="21"/>
                </w:rPr>
                <w:tag w:val="_PLD_e63d02b963714237aa4678b1878c888d"/>
                <w:id w:val="379279"/>
                <w:lock w:val="sdtLocked"/>
              </w:sdtPr>
              <w:sdtEndPr>
                <w:rPr>
                  <w:rFonts w:hint="default"/>
                  <w:szCs w:val="20"/>
                </w:rPr>
              </w:sdtEndPr>
              <w:sdtContent>
                <w:tc>
                  <w:tcPr>
                    <w:tcW w:w="1983" w:type="pct"/>
                    <w:vAlign w:val="center"/>
                  </w:tcPr>
                  <w:p w:rsidR="00C9549A" w:rsidRDefault="001A75CA" w:rsidP="00C9549A">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379280"/>
                <w:lock w:val="sdtLocked"/>
              </w:sdtPr>
              <w:sdtContent>
                <w:tc>
                  <w:tcPr>
                    <w:tcW w:w="1048" w:type="pct"/>
                    <w:vAlign w:val="center"/>
                  </w:tcPr>
                  <w:p w:rsidR="00C9549A" w:rsidRDefault="001A75CA" w:rsidP="00C9549A">
                    <w:pPr>
                      <w:kinsoku w:val="0"/>
                      <w:overflowPunct w:val="0"/>
                      <w:autoSpaceDE w:val="0"/>
                      <w:autoSpaceDN w:val="0"/>
                      <w:adjustRightInd w:val="0"/>
                      <w:snapToGrid w:val="0"/>
                      <w:jc w:val="center"/>
                    </w:pPr>
                    <w:r>
                      <w:rPr>
                        <w:rFonts w:hint="eastAsia"/>
                      </w:rPr>
                      <w:t>本</w:t>
                    </w:r>
                    <w:r>
                      <w:t>报告期</w:t>
                    </w:r>
                  </w:p>
                  <w:p w:rsidR="00C9549A" w:rsidRDefault="001A75CA" w:rsidP="00C9549A">
                    <w:pPr>
                      <w:kinsoku w:val="0"/>
                      <w:overflowPunct w:val="0"/>
                      <w:autoSpaceDE w:val="0"/>
                      <w:autoSpaceDN w:val="0"/>
                      <w:adjustRightInd w:val="0"/>
                      <w:snapToGrid w:val="0"/>
                      <w:jc w:val="center"/>
                      <w:rPr>
                        <w:szCs w:val="21"/>
                      </w:rPr>
                    </w:pPr>
                    <w:r>
                      <w:t>（1－6月）</w:t>
                    </w:r>
                  </w:p>
                </w:tc>
              </w:sdtContent>
            </w:sdt>
            <w:sdt>
              <w:sdtPr>
                <w:tag w:val="_PLD_0f32665f64034720b1ecd674058f4d8b"/>
                <w:id w:val="379281"/>
                <w:lock w:val="sdtLocked"/>
              </w:sdtPr>
              <w:sdtContent>
                <w:tc>
                  <w:tcPr>
                    <w:tcW w:w="1048" w:type="pct"/>
                    <w:vAlign w:val="center"/>
                  </w:tcPr>
                  <w:p w:rsidR="00C9549A" w:rsidRDefault="001A75CA" w:rsidP="00C9549A">
                    <w:pPr>
                      <w:kinsoku w:val="0"/>
                      <w:overflowPunct w:val="0"/>
                      <w:autoSpaceDE w:val="0"/>
                      <w:autoSpaceDN w:val="0"/>
                      <w:adjustRightInd w:val="0"/>
                      <w:snapToGrid w:val="0"/>
                      <w:jc w:val="center"/>
                      <w:rPr>
                        <w:szCs w:val="21"/>
                      </w:rPr>
                    </w:pPr>
                    <w:r>
                      <w:t>上年同期</w:t>
                    </w:r>
                  </w:p>
                </w:tc>
              </w:sdtContent>
            </w:sdt>
            <w:sdt>
              <w:sdtPr>
                <w:tag w:val="_PLD_e634aa67fe8c44038b152224d8a245d6"/>
                <w:id w:val="379282"/>
                <w:lock w:val="sdtLocked"/>
              </w:sdtPr>
              <w:sdtContent>
                <w:tc>
                  <w:tcPr>
                    <w:tcW w:w="922" w:type="pct"/>
                    <w:vAlign w:val="center"/>
                  </w:tcPr>
                  <w:p w:rsidR="00C9549A" w:rsidRDefault="001A75CA" w:rsidP="00C9549A">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9549A" w:rsidTr="007675F7">
            <w:trPr>
              <w:trHeight w:val="285"/>
            </w:trPr>
            <w:sdt>
              <w:sdtPr>
                <w:tag w:val="_PLD_601d7d8438f74f1c9abca1ce60a4f163"/>
                <w:id w:val="379283"/>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rPr>
                    </w:pPr>
                    <w:r>
                      <w:rPr>
                        <w:rFonts w:hint="eastAsia"/>
                        <w:szCs w:val="21"/>
                      </w:rPr>
                      <w:t>营业收入</w:t>
                    </w:r>
                  </w:p>
                </w:tc>
              </w:sdtContent>
            </w:sdt>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509,467,978.60</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bCs/>
                    <w:szCs w:val="21"/>
                  </w:rPr>
                </w:pPr>
                <w:r w:rsidRPr="007675F7">
                  <w:rPr>
                    <w:rFonts w:asciiTheme="minorEastAsia" w:eastAsiaTheme="minorEastAsia" w:hAnsiTheme="minorEastAsia"/>
                    <w:szCs w:val="21"/>
                  </w:rPr>
                  <w:t>486,622,217.44</w:t>
                </w:r>
              </w:p>
            </w:tc>
            <w:tc>
              <w:tcPr>
                <w:tcW w:w="922"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4.69</w:t>
                </w:r>
              </w:p>
            </w:tc>
          </w:tr>
          <w:tr w:rsidR="00C9549A" w:rsidTr="007675F7">
            <w:trPr>
              <w:trHeight w:val="369"/>
            </w:trPr>
            <w:sdt>
              <w:sdtPr>
                <w:tag w:val="_PLD_1825ec6c60fc481f877063c3cecfffca"/>
                <w:id w:val="379284"/>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26,011,227.28</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bCs/>
                    <w:szCs w:val="21"/>
                  </w:rPr>
                </w:pPr>
                <w:r w:rsidRPr="007675F7">
                  <w:rPr>
                    <w:rFonts w:asciiTheme="minorEastAsia" w:eastAsiaTheme="minorEastAsia" w:hAnsiTheme="minorEastAsia"/>
                    <w:szCs w:val="21"/>
                  </w:rPr>
                  <w:t>126,046,599.78</w:t>
                </w:r>
              </w:p>
            </w:tc>
            <w:tc>
              <w:tcPr>
                <w:tcW w:w="922"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-79.36</w:t>
                </w:r>
              </w:p>
            </w:tc>
          </w:tr>
          <w:tr w:rsidR="00C9549A" w:rsidTr="007675F7">
            <w:trPr>
              <w:trHeight w:val="285"/>
            </w:trPr>
            <w:sdt>
              <w:sdtPr>
                <w:tag w:val="_PLD_f59cc08add024388b79135816e85f0a1"/>
                <w:id w:val="379285"/>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48" w:type="pct"/>
                <w:vAlign w:val="center"/>
              </w:tcPr>
              <w:p w:rsidR="00C9549A" w:rsidRPr="007675F7" w:rsidRDefault="00D340AA" w:rsidP="007675F7">
                <w:pPr>
                  <w:jc w:val="right"/>
                  <w:rPr>
                    <w:rFonts w:asciiTheme="minorEastAsia" w:eastAsiaTheme="minorEastAsia" w:hAnsiTheme="minorEastAsia"/>
                    <w:bCs/>
                    <w:szCs w:val="21"/>
                  </w:rPr>
                </w:pPr>
                <w:r w:rsidRPr="007675F7">
                  <w:rPr>
                    <w:rFonts w:asciiTheme="minorEastAsia" w:eastAsiaTheme="minorEastAsia" w:hAnsiTheme="minorEastAsia"/>
                    <w:bCs/>
                    <w:szCs w:val="21"/>
                  </w:rPr>
                  <w:t>18,093,661.3</w:t>
                </w:r>
                <w:r w:rsidRPr="007675F7">
                  <w:rPr>
                    <w:rFonts w:asciiTheme="minorEastAsia" w:eastAsiaTheme="minorEastAsia" w:hAnsiTheme="minorEastAsia" w:hint="eastAsia"/>
                    <w:bCs/>
                    <w:szCs w:val="21"/>
                  </w:rPr>
                  <w:t>0</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bCs/>
                    <w:szCs w:val="21"/>
                  </w:rPr>
                </w:pPr>
                <w:r w:rsidRPr="007675F7">
                  <w:rPr>
                    <w:rFonts w:asciiTheme="minorEastAsia" w:eastAsiaTheme="minorEastAsia" w:hAnsiTheme="minorEastAsia"/>
                    <w:szCs w:val="21"/>
                  </w:rPr>
                  <w:t>15,728,502.89</w:t>
                </w:r>
              </w:p>
            </w:tc>
            <w:tc>
              <w:tcPr>
                <w:tcW w:w="922" w:type="pct"/>
                <w:vAlign w:val="center"/>
              </w:tcPr>
              <w:p w:rsidR="00C9549A" w:rsidRPr="007675F7" w:rsidRDefault="005E4E21"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hint="eastAsia"/>
                    <w:szCs w:val="21"/>
                  </w:rPr>
                  <w:t>15.04</w:t>
                </w:r>
              </w:p>
            </w:tc>
          </w:tr>
          <w:tr w:rsidR="00C9549A" w:rsidTr="007675F7">
            <w:trPr>
              <w:trHeight w:val="285"/>
            </w:trPr>
            <w:sdt>
              <w:sdtPr>
                <w:tag w:val="_PLD_895da6708d8042d69e93b2530ead8964"/>
                <w:id w:val="379286"/>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48" w:type="pct"/>
                <w:vAlign w:val="center"/>
              </w:tcPr>
              <w:p w:rsidR="00C9549A" w:rsidRPr="007675F7" w:rsidRDefault="008245B1" w:rsidP="007675F7">
                <w:pPr>
                  <w:jc w:val="right"/>
                  <w:rPr>
                    <w:rFonts w:asciiTheme="minorEastAsia" w:eastAsiaTheme="minorEastAsia" w:hAnsiTheme="minorEastAsia"/>
                    <w:szCs w:val="21"/>
                  </w:rPr>
                </w:pPr>
                <w:r w:rsidRPr="007675F7">
                  <w:rPr>
                    <w:rFonts w:asciiTheme="minorEastAsia" w:eastAsiaTheme="minorEastAsia" w:hAnsiTheme="minorEastAsia"/>
                    <w:szCs w:val="21"/>
                  </w:rPr>
                  <w:t xml:space="preserve">14,623,944.90 </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-9,177,186.97</w:t>
                </w:r>
              </w:p>
            </w:tc>
            <w:tc>
              <w:tcPr>
                <w:tcW w:w="922" w:type="pct"/>
                <w:vAlign w:val="center"/>
              </w:tcPr>
              <w:p w:rsidR="00C9549A" w:rsidRPr="007675F7" w:rsidRDefault="00C93700"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hint="eastAsia"/>
                    <w:szCs w:val="21"/>
                  </w:rPr>
                  <w:t>259.35</w:t>
                </w:r>
              </w:p>
            </w:tc>
          </w:tr>
          <w:tr w:rsidR="00C9549A" w:rsidTr="007675F7">
            <w:trPr>
              <w:trHeight w:val="533"/>
            </w:trPr>
            <w:tc>
              <w:tcPr>
                <w:tcW w:w="1983" w:type="pct"/>
                <w:vAlign w:val="center"/>
              </w:tcPr>
              <w:p w:rsidR="00C9549A" w:rsidRDefault="00C9549A" w:rsidP="007675F7">
                <w:pPr>
                  <w:kinsoku w:val="0"/>
                  <w:overflowPunct w:val="0"/>
                  <w:autoSpaceDE w:val="0"/>
                  <w:autoSpaceDN w:val="0"/>
                  <w:adjustRightInd w:val="0"/>
                  <w:snapToGrid w:val="0"/>
                  <w:rPr>
                    <w:szCs w:val="21"/>
                  </w:rPr>
                </w:pPr>
              </w:p>
            </w:tc>
            <w:sdt>
              <w:sdtPr>
                <w:rPr>
                  <w:rFonts w:asciiTheme="minorEastAsia" w:eastAsiaTheme="minorEastAsia" w:hAnsiTheme="minorEastAsia"/>
                  <w:szCs w:val="21"/>
                </w:rPr>
                <w:tag w:val="_PLD_b75e9aa554cc48539ab9de572d244f45"/>
                <w:id w:val="379287"/>
                <w:lock w:val="sdtLocked"/>
              </w:sdtPr>
              <w:sdtContent>
                <w:tc>
                  <w:tcPr>
                    <w:tcW w:w="1048" w:type="pct"/>
                    <w:vAlign w:val="center"/>
                  </w:tcPr>
                  <w:p w:rsidR="00C9549A" w:rsidRPr="007675F7" w:rsidRDefault="001A75CA" w:rsidP="00C9549A">
                    <w:pPr>
                      <w:kinsoku w:val="0"/>
                      <w:overflowPunct w:val="0"/>
                      <w:autoSpaceDE w:val="0"/>
                      <w:autoSpaceDN w:val="0"/>
                      <w:adjustRightInd w:val="0"/>
                      <w:snapToGrid w:val="0"/>
                      <w:jc w:val="center"/>
                      <w:rPr>
                        <w:rFonts w:asciiTheme="minorEastAsia" w:eastAsiaTheme="minorEastAsia" w:hAnsiTheme="minorEastAsia"/>
                        <w:szCs w:val="21"/>
                      </w:rPr>
                    </w:pPr>
                    <w:r w:rsidRPr="007675F7">
                      <w:rPr>
                        <w:rFonts w:asciiTheme="minorEastAsia" w:eastAsiaTheme="minorEastAsia" w:hAnsiTheme="minorEastAsia"/>
                        <w:szCs w:val="21"/>
                      </w:rPr>
                      <w:t>本报告期末</w:t>
                    </w:r>
                  </w:p>
                </w:tc>
              </w:sdtContent>
            </w:sdt>
            <w:sdt>
              <w:sdtPr>
                <w:rPr>
                  <w:rFonts w:asciiTheme="minorEastAsia" w:eastAsiaTheme="minorEastAsia" w:hAnsiTheme="minorEastAsia"/>
                  <w:szCs w:val="21"/>
                </w:rPr>
                <w:tag w:val="_PLD_7425b2bc6a39452296814978a781ba72"/>
                <w:id w:val="379288"/>
                <w:lock w:val="sdtLocked"/>
              </w:sdtPr>
              <w:sdtContent>
                <w:tc>
                  <w:tcPr>
                    <w:tcW w:w="1048" w:type="pct"/>
                    <w:vAlign w:val="center"/>
                  </w:tcPr>
                  <w:p w:rsidR="00C9549A" w:rsidRPr="007675F7" w:rsidRDefault="001A75CA" w:rsidP="00C9549A">
                    <w:pPr>
                      <w:kinsoku w:val="0"/>
                      <w:overflowPunct w:val="0"/>
                      <w:autoSpaceDE w:val="0"/>
                      <w:autoSpaceDN w:val="0"/>
                      <w:adjustRightInd w:val="0"/>
                      <w:snapToGrid w:val="0"/>
                      <w:jc w:val="center"/>
                      <w:rPr>
                        <w:rFonts w:asciiTheme="minorEastAsia" w:eastAsiaTheme="minorEastAsia" w:hAnsiTheme="minorEastAsia"/>
                        <w:szCs w:val="21"/>
                      </w:rPr>
                    </w:pPr>
                    <w:r w:rsidRPr="007675F7">
                      <w:rPr>
                        <w:rFonts w:asciiTheme="minorEastAsia" w:eastAsiaTheme="minorEastAsia" w:hAnsiTheme="minorEastAsia"/>
                        <w:szCs w:val="21"/>
                      </w:rPr>
                      <w:t>上年度末</w:t>
                    </w:r>
                  </w:p>
                </w:tc>
              </w:sdtContent>
            </w:sdt>
            <w:sdt>
              <w:sdtPr>
                <w:rPr>
                  <w:rFonts w:asciiTheme="minorEastAsia" w:eastAsiaTheme="minorEastAsia" w:hAnsiTheme="minorEastAsia"/>
                  <w:szCs w:val="21"/>
                </w:rPr>
                <w:tag w:val="_PLD_7a1ba9a6d9b54e51bd320f47b6233184"/>
                <w:id w:val="379289"/>
                <w:lock w:val="sdtLocked"/>
              </w:sdtPr>
              <w:sdtContent>
                <w:tc>
                  <w:tcPr>
                    <w:tcW w:w="922" w:type="pct"/>
                    <w:vAlign w:val="center"/>
                  </w:tcPr>
                  <w:p w:rsidR="00C9549A" w:rsidRPr="007675F7" w:rsidRDefault="001A75CA" w:rsidP="00C9549A">
                    <w:pPr>
                      <w:kinsoku w:val="0"/>
                      <w:overflowPunct w:val="0"/>
                      <w:autoSpaceDE w:val="0"/>
                      <w:autoSpaceDN w:val="0"/>
                      <w:adjustRightInd w:val="0"/>
                      <w:snapToGrid w:val="0"/>
                      <w:jc w:val="center"/>
                      <w:rPr>
                        <w:rFonts w:asciiTheme="minorEastAsia" w:eastAsiaTheme="minorEastAsia" w:hAnsiTheme="minorEastAsia"/>
                        <w:szCs w:val="21"/>
                      </w:rPr>
                    </w:pPr>
                    <w:r w:rsidRPr="007675F7">
                      <w:rPr>
                        <w:rFonts w:asciiTheme="minorEastAsia" w:eastAsiaTheme="minorEastAsia" w:hAnsiTheme="minorEastAsia"/>
                        <w:szCs w:val="21"/>
                      </w:rPr>
                      <w:t>本报告期末比上年度末增减(%)</w:t>
                    </w:r>
                  </w:p>
                </w:tc>
              </w:sdtContent>
            </w:sdt>
          </w:tr>
          <w:tr w:rsidR="00C9549A" w:rsidTr="007675F7">
            <w:trPr>
              <w:trHeight w:val="285"/>
            </w:trPr>
            <w:sdt>
              <w:sdtPr>
                <w:tag w:val="_PLD_c12ab31af03f46e4bd02eb659877c070"/>
                <w:id w:val="379290"/>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1,922,400,554.45</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bCs/>
                    <w:szCs w:val="21"/>
                  </w:rPr>
                </w:pPr>
                <w:r w:rsidRPr="007675F7">
                  <w:rPr>
                    <w:rFonts w:asciiTheme="minorEastAsia" w:eastAsiaTheme="minorEastAsia" w:hAnsiTheme="minorEastAsia"/>
                    <w:szCs w:val="21"/>
                  </w:rPr>
                  <w:t>1,939,872,859.72</w:t>
                </w:r>
              </w:p>
            </w:tc>
            <w:tc>
              <w:tcPr>
                <w:tcW w:w="922"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-0.90</w:t>
                </w:r>
              </w:p>
            </w:tc>
          </w:tr>
          <w:tr w:rsidR="00C9549A" w:rsidTr="007675F7">
            <w:trPr>
              <w:trHeight w:val="285"/>
            </w:trPr>
            <w:sdt>
              <w:sdtPr>
                <w:tag w:val="_PLD_c9e79cad72304cada434a9145656a31f"/>
                <w:id w:val="379291"/>
                <w:lock w:val="sdtLocked"/>
              </w:sdtPr>
              <w:sdtContent>
                <w:tc>
                  <w:tcPr>
                    <w:tcW w:w="1983" w:type="pct"/>
                    <w:vAlign w:val="center"/>
                  </w:tcPr>
                  <w:p w:rsidR="00C9549A" w:rsidRDefault="001A75CA" w:rsidP="007675F7">
                    <w:pPr>
                      <w:kinsoku w:val="0"/>
                      <w:overflowPunct w:val="0"/>
                      <w:autoSpaceDE w:val="0"/>
                      <w:autoSpaceDN w:val="0"/>
                      <w:adjustRightInd w:val="0"/>
                      <w:snapToGrid w:val="0"/>
                      <w:rPr>
                        <w:szCs w:val="21"/>
                      </w:rPr>
                    </w:pPr>
                    <w:r>
                      <w:rPr>
                        <w:rFonts w:hint="eastAsia"/>
                        <w:szCs w:val="21"/>
                      </w:rPr>
                      <w:t>总资产</w:t>
                    </w:r>
                  </w:p>
                </w:tc>
              </w:sdtContent>
            </w:sdt>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2,743,704,296.80</w:t>
                </w:r>
              </w:p>
            </w:tc>
            <w:tc>
              <w:tcPr>
                <w:tcW w:w="1048"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bCs/>
                    <w:szCs w:val="21"/>
                  </w:rPr>
                </w:pPr>
                <w:r w:rsidRPr="007675F7">
                  <w:rPr>
                    <w:rFonts w:asciiTheme="minorEastAsia" w:eastAsiaTheme="minorEastAsia" w:hAnsiTheme="minorEastAsia"/>
                    <w:szCs w:val="21"/>
                  </w:rPr>
                  <w:t>2,761,452,326.67</w:t>
                </w:r>
              </w:p>
            </w:tc>
            <w:tc>
              <w:tcPr>
                <w:tcW w:w="922" w:type="pct"/>
                <w:vAlign w:val="center"/>
              </w:tcPr>
              <w:p w:rsidR="00C9549A" w:rsidRPr="007675F7" w:rsidRDefault="001A75CA" w:rsidP="007675F7">
                <w:pPr>
                  <w:kinsoku w:val="0"/>
                  <w:overflowPunct w:val="0"/>
                  <w:autoSpaceDE w:val="0"/>
                  <w:autoSpaceDN w:val="0"/>
                  <w:adjustRightInd w:val="0"/>
                  <w:snapToGrid w:val="0"/>
                  <w:jc w:val="right"/>
                  <w:rPr>
                    <w:rFonts w:asciiTheme="minorEastAsia" w:eastAsiaTheme="minorEastAsia" w:hAnsiTheme="minorEastAsia"/>
                    <w:szCs w:val="21"/>
                  </w:rPr>
                </w:pPr>
                <w:r w:rsidRPr="007675F7">
                  <w:rPr>
                    <w:rFonts w:asciiTheme="minorEastAsia" w:eastAsiaTheme="minorEastAsia" w:hAnsiTheme="minorEastAsia"/>
                    <w:szCs w:val="21"/>
                  </w:rPr>
                  <w:t>-0.64</w:t>
                </w:r>
              </w:p>
            </w:tc>
          </w:tr>
        </w:tbl>
        <w:p w:rsidR="00C9549A" w:rsidRPr="005B697B" w:rsidRDefault="007F631D" w:rsidP="00C9549A"/>
      </w:sdtContent>
    </w:sdt>
    <w:p w:rsidR="00C9549A" w:rsidRDefault="00C9549A">
      <w:pPr>
        <w:kinsoku w:val="0"/>
        <w:overflowPunct w:val="0"/>
        <w:autoSpaceDE w:val="0"/>
        <w:autoSpaceDN w:val="0"/>
        <w:adjustRightInd w:val="0"/>
        <w:snapToGrid w:val="0"/>
        <w:rPr>
          <w:szCs w:val="21"/>
        </w:rPr>
      </w:pPr>
    </w:p>
    <w:p w:rsidR="00C9549A" w:rsidRDefault="001A75CA" w:rsidP="001A75CA">
      <w:pPr>
        <w:pStyle w:val="3"/>
        <w:numPr>
          <w:ilvl w:val="1"/>
          <w:numId w:val="99"/>
        </w:numPr>
        <w:rPr>
          <w:rFonts w:ascii="宋体" w:hAnsi="宋体"/>
          <w:szCs w:val="21"/>
        </w:rPr>
      </w:pPr>
      <w:r>
        <w:t>主要财务指标</w:t>
      </w:r>
    </w:p>
    <w:bookmarkStart w:id="12" w:name="_Toc342565890" w:displacedByCustomXml="next"/>
    <w:bookmarkStart w:id="13" w:name="_Toc342056398" w:displacedByCustomXml="next"/>
    <w:sdt>
      <w:sdtPr>
        <w:alias w:val="选项模块:主要财务指标(无追溯)"/>
        <w:tag w:val="_GBC_b44cc48c2c094fe699f563d257345cf5"/>
        <w:id w:val="379302"/>
        <w:lock w:val="sdtLocked"/>
      </w:sdtPr>
      <w:sdtContent>
        <w:p w:rsidR="00C9549A" w:rsidRDefault="00C9549A" w:rsidP="00C9549A"/>
        <w:tbl>
          <w:tblPr>
            <w:tblStyle w:val="g2"/>
            <w:tblW w:w="0" w:type="auto"/>
            <w:tblLook w:val="04A0"/>
          </w:tblPr>
          <w:tblGrid>
            <w:gridCol w:w="3652"/>
            <w:gridCol w:w="1701"/>
            <w:gridCol w:w="1843"/>
            <w:gridCol w:w="1852"/>
          </w:tblGrid>
          <w:tr w:rsidR="00C9549A" w:rsidTr="00C9549A">
            <w:sdt>
              <w:sdtPr>
                <w:rPr>
                  <w:rFonts w:ascii="Calibri" w:hAnsi="Calibri"/>
                </w:rPr>
                <w:tag w:val="_PLD_b12e929543994adfbc7a21fe743cd125"/>
                <w:id w:val="379293"/>
                <w:lock w:val="sdtLocked"/>
              </w:sdtPr>
              <w:sdtEndPr>
                <w:rPr>
                  <w:rFonts w:ascii="Times New Roman" w:hAnsi="Times New Roman"/>
                </w:rPr>
              </w:sdtEndPr>
              <w:sdtContent>
                <w:tc>
                  <w:tcPr>
                    <w:tcW w:w="3652" w:type="dxa"/>
                    <w:vAlign w:val="center"/>
                  </w:tcPr>
                  <w:p w:rsidR="00C9549A" w:rsidRDefault="001A75CA" w:rsidP="00C9549A">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379294"/>
                <w:lock w:val="sdtLocked"/>
              </w:sdtPr>
              <w:sdtContent>
                <w:tc>
                  <w:tcPr>
                    <w:tcW w:w="1701" w:type="dxa"/>
                    <w:vAlign w:val="center"/>
                  </w:tcPr>
                  <w:p w:rsidR="00C9549A" w:rsidRDefault="001A75CA" w:rsidP="00C9549A">
                    <w:pPr>
                      <w:kinsoku w:val="0"/>
                      <w:overflowPunct w:val="0"/>
                      <w:autoSpaceDE w:val="0"/>
                      <w:autoSpaceDN w:val="0"/>
                      <w:adjustRightInd w:val="0"/>
                      <w:snapToGrid w:val="0"/>
                      <w:jc w:val="center"/>
                    </w:pPr>
                    <w:r>
                      <w:t>本报告期</w:t>
                    </w:r>
                  </w:p>
                  <w:p w:rsidR="00C9549A" w:rsidRDefault="001A75CA" w:rsidP="00C9549A">
                    <w:pPr>
                      <w:kinsoku w:val="0"/>
                      <w:overflowPunct w:val="0"/>
                      <w:autoSpaceDE w:val="0"/>
                      <w:autoSpaceDN w:val="0"/>
                      <w:adjustRightInd w:val="0"/>
                      <w:snapToGrid w:val="0"/>
                      <w:jc w:val="center"/>
                      <w:rPr>
                        <w:szCs w:val="21"/>
                      </w:rPr>
                    </w:pPr>
                    <w:r>
                      <w:t>（1－6月）</w:t>
                    </w:r>
                  </w:p>
                </w:tc>
              </w:sdtContent>
            </w:sdt>
            <w:sdt>
              <w:sdtPr>
                <w:tag w:val="_PLD_bdb91a2a58254a0e945eecc5aef91521"/>
                <w:id w:val="379295"/>
                <w:lock w:val="sdtLocked"/>
              </w:sdtPr>
              <w:sdtContent>
                <w:tc>
                  <w:tcPr>
                    <w:tcW w:w="1843" w:type="dxa"/>
                    <w:vAlign w:val="center"/>
                  </w:tcPr>
                  <w:p w:rsidR="00C9549A" w:rsidRDefault="001A75CA" w:rsidP="00C9549A">
                    <w:pPr>
                      <w:kinsoku w:val="0"/>
                      <w:overflowPunct w:val="0"/>
                      <w:autoSpaceDE w:val="0"/>
                      <w:autoSpaceDN w:val="0"/>
                      <w:adjustRightInd w:val="0"/>
                      <w:snapToGrid w:val="0"/>
                      <w:jc w:val="center"/>
                      <w:rPr>
                        <w:szCs w:val="21"/>
                      </w:rPr>
                    </w:pPr>
                    <w:r>
                      <w:t>上年同期</w:t>
                    </w:r>
                  </w:p>
                </w:tc>
              </w:sdtContent>
            </w:sdt>
            <w:sdt>
              <w:sdtPr>
                <w:tag w:val="_PLD_08306889e5b040aa83784b3f6db386f1"/>
                <w:id w:val="379296"/>
                <w:lock w:val="sdtLocked"/>
              </w:sdtPr>
              <w:sdtContent>
                <w:tc>
                  <w:tcPr>
                    <w:tcW w:w="1852" w:type="dxa"/>
                    <w:vAlign w:val="center"/>
                  </w:tcPr>
                  <w:p w:rsidR="00C9549A" w:rsidRDefault="001A75CA" w:rsidP="00C9549A">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9549A" w:rsidTr="007675F7">
            <w:sdt>
              <w:sdtPr>
                <w:tag w:val="_PLD_089671b43cd048bda3f42f7ff187200a"/>
                <w:id w:val="379297"/>
                <w:lock w:val="sdtLocked"/>
              </w:sdtPr>
              <w:sdtContent>
                <w:tc>
                  <w:tcPr>
                    <w:tcW w:w="3652" w:type="dxa"/>
                    <w:vAlign w:val="center"/>
                  </w:tcPr>
                  <w:p w:rsidR="00C9549A" w:rsidRDefault="001A75CA" w:rsidP="007675F7">
                    <w:pPr>
                      <w:kinsoku w:val="0"/>
                      <w:overflowPunct w:val="0"/>
                      <w:autoSpaceDE w:val="0"/>
                      <w:autoSpaceDN w:val="0"/>
                      <w:adjustRightInd w:val="0"/>
                      <w:snapToGrid w:val="0"/>
                      <w:rPr>
                        <w:szCs w:val="21"/>
                      </w:rPr>
                    </w:pPr>
                    <w:r>
                      <w:t>基本每股收益（元／股）</w:t>
                    </w:r>
                  </w:p>
                </w:tc>
              </w:sdtContent>
            </w:sdt>
            <w:tc>
              <w:tcPr>
                <w:tcW w:w="1701"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0.0651</w:t>
                </w:r>
              </w:p>
            </w:tc>
            <w:tc>
              <w:tcPr>
                <w:tcW w:w="1843"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0.3155</w:t>
                </w:r>
              </w:p>
            </w:tc>
            <w:tc>
              <w:tcPr>
                <w:tcW w:w="1852"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-79.37</w:t>
                </w:r>
              </w:p>
            </w:tc>
          </w:tr>
          <w:tr w:rsidR="00C9549A" w:rsidTr="007675F7">
            <w:sdt>
              <w:sdtPr>
                <w:tag w:val="_PLD_b53c618810f6494198af9022cf5f9c92"/>
                <w:id w:val="379298"/>
                <w:lock w:val="sdtLocked"/>
              </w:sdtPr>
              <w:sdtContent>
                <w:tc>
                  <w:tcPr>
                    <w:tcW w:w="3652" w:type="dxa"/>
                    <w:vAlign w:val="center"/>
                  </w:tcPr>
                  <w:p w:rsidR="00C9549A" w:rsidRDefault="001A75CA" w:rsidP="007675F7">
                    <w:pPr>
                      <w:kinsoku w:val="0"/>
                      <w:overflowPunct w:val="0"/>
                      <w:autoSpaceDE w:val="0"/>
                      <w:autoSpaceDN w:val="0"/>
                      <w:adjustRightInd w:val="0"/>
                      <w:snapToGrid w:val="0"/>
                      <w:rPr>
                        <w:szCs w:val="21"/>
                      </w:rPr>
                    </w:pPr>
                    <w:r>
                      <w:t>稀释每股收益（元／股）</w:t>
                    </w:r>
                  </w:p>
                </w:tc>
              </w:sdtContent>
            </w:sdt>
            <w:tc>
              <w:tcPr>
                <w:tcW w:w="1701"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0.0651</w:t>
                </w:r>
              </w:p>
            </w:tc>
            <w:tc>
              <w:tcPr>
                <w:tcW w:w="1843"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0.3155</w:t>
                </w:r>
              </w:p>
            </w:tc>
            <w:tc>
              <w:tcPr>
                <w:tcW w:w="1852"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-79.37</w:t>
                </w:r>
              </w:p>
            </w:tc>
          </w:tr>
          <w:tr w:rsidR="00C9549A" w:rsidTr="007675F7">
            <w:sdt>
              <w:sdtPr>
                <w:tag w:val="_PLD_7995656a90ee4448a470f6a06fe39000"/>
                <w:id w:val="379299"/>
                <w:lock w:val="sdtLocked"/>
              </w:sdtPr>
              <w:sdtContent>
                <w:tc>
                  <w:tcPr>
                    <w:tcW w:w="3652" w:type="dxa"/>
                    <w:vAlign w:val="center"/>
                  </w:tcPr>
                  <w:p w:rsidR="00C9549A" w:rsidRDefault="001A75CA" w:rsidP="007675F7">
                    <w:pPr>
                      <w:kinsoku w:val="0"/>
                      <w:overflowPunct w:val="0"/>
                      <w:autoSpaceDE w:val="0"/>
                      <w:autoSpaceDN w:val="0"/>
                      <w:adjustRightInd w:val="0"/>
                      <w:snapToGrid w:val="0"/>
                      <w:rPr>
                        <w:szCs w:val="21"/>
                      </w:rPr>
                    </w:pPr>
                    <w:r>
                      <w:t>扣除非经常性损益后的基本每股收益（元／股）</w:t>
                    </w:r>
                  </w:p>
                </w:tc>
              </w:sdtContent>
            </w:sdt>
            <w:tc>
              <w:tcPr>
                <w:tcW w:w="1701"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0.0453</w:t>
                </w:r>
              </w:p>
            </w:tc>
            <w:tc>
              <w:tcPr>
                <w:tcW w:w="1843"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0.0394</w:t>
                </w:r>
              </w:p>
            </w:tc>
            <w:tc>
              <w:tcPr>
                <w:tcW w:w="1852" w:type="dxa"/>
                <w:vAlign w:val="center"/>
              </w:tcPr>
              <w:p w:rsidR="00C9549A" w:rsidRPr="007675F7" w:rsidRDefault="002269B3" w:rsidP="007675F7">
                <w:pPr>
                  <w:kinsoku w:val="0"/>
                  <w:overflowPunct w:val="0"/>
                  <w:autoSpaceDE w:val="0"/>
                  <w:autoSpaceDN w:val="0"/>
                  <w:adjustRightInd w:val="0"/>
                  <w:snapToGrid w:val="0"/>
                  <w:jc w:val="right"/>
                  <w:rPr>
                    <w:szCs w:val="21"/>
                  </w:rPr>
                </w:pPr>
                <w:r w:rsidRPr="007675F7">
                  <w:rPr>
                    <w:rFonts w:hint="eastAsia"/>
                  </w:rPr>
                  <w:t>14.97</w:t>
                </w:r>
              </w:p>
            </w:tc>
          </w:tr>
          <w:tr w:rsidR="00C9549A" w:rsidTr="007675F7">
            <w:sdt>
              <w:sdtPr>
                <w:tag w:val="_PLD_7ae3fa8992794ff1bdf49e4e770ce96d"/>
                <w:id w:val="379300"/>
                <w:lock w:val="sdtLocked"/>
              </w:sdtPr>
              <w:sdtContent>
                <w:tc>
                  <w:tcPr>
                    <w:tcW w:w="3652" w:type="dxa"/>
                    <w:vAlign w:val="center"/>
                  </w:tcPr>
                  <w:p w:rsidR="00C9549A" w:rsidRDefault="001A75CA" w:rsidP="007675F7">
                    <w:pPr>
                      <w:kinsoku w:val="0"/>
                      <w:overflowPunct w:val="0"/>
                      <w:autoSpaceDE w:val="0"/>
                      <w:autoSpaceDN w:val="0"/>
                      <w:adjustRightInd w:val="0"/>
                      <w:snapToGrid w:val="0"/>
                      <w:rPr>
                        <w:szCs w:val="21"/>
                      </w:rPr>
                    </w:pPr>
                    <w:r>
                      <w:t>加权平均净资产收益率（%）</w:t>
                    </w:r>
                  </w:p>
                </w:tc>
              </w:sdtContent>
            </w:sdt>
            <w:tc>
              <w:tcPr>
                <w:tcW w:w="1701"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1.3468</w:t>
                </w:r>
              </w:p>
            </w:tc>
            <w:tc>
              <w:tcPr>
                <w:tcW w:w="1843"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t>6.5699</w:t>
                </w:r>
              </w:p>
            </w:tc>
            <w:tc>
              <w:tcPr>
                <w:tcW w:w="1852" w:type="dxa"/>
                <w:vAlign w:val="center"/>
              </w:tcPr>
              <w:p w:rsidR="00C9549A" w:rsidRPr="007675F7" w:rsidRDefault="00707D10" w:rsidP="007675F7">
                <w:pPr>
                  <w:kinsoku w:val="0"/>
                  <w:overflowPunct w:val="0"/>
                  <w:autoSpaceDE w:val="0"/>
                  <w:autoSpaceDN w:val="0"/>
                  <w:adjustRightInd w:val="0"/>
                  <w:snapToGrid w:val="0"/>
                  <w:jc w:val="right"/>
                  <w:rPr>
                    <w:szCs w:val="21"/>
                  </w:rPr>
                </w:pPr>
                <w:r>
                  <w:rPr>
                    <w:rFonts w:hint="eastAsia"/>
                  </w:rPr>
                  <w:t>减少</w:t>
                </w:r>
                <w:r>
                  <w:t>5.2231个百分点</w:t>
                </w:r>
              </w:p>
            </w:tc>
          </w:tr>
          <w:tr w:rsidR="00C9549A" w:rsidTr="007675F7">
            <w:sdt>
              <w:sdtPr>
                <w:tag w:val="_PLD_37d92f3112bf450196ad8233f93a5237"/>
                <w:id w:val="379301"/>
                <w:lock w:val="sdtLocked"/>
              </w:sdtPr>
              <w:sdtContent>
                <w:tc>
                  <w:tcPr>
                    <w:tcW w:w="3652" w:type="dxa"/>
                    <w:vAlign w:val="center"/>
                  </w:tcPr>
                  <w:p w:rsidR="00C9549A" w:rsidRDefault="001A75CA" w:rsidP="007675F7">
                    <w:pPr>
                      <w:kinsoku w:val="0"/>
                      <w:overflowPunct w:val="0"/>
                      <w:autoSpaceDE w:val="0"/>
                      <w:autoSpaceDN w:val="0"/>
                      <w:adjustRightInd w:val="0"/>
                      <w:snapToGrid w:val="0"/>
                      <w:rPr>
                        <w:szCs w:val="21"/>
                      </w:rPr>
                    </w:pPr>
                    <w:r>
                      <w:t>扣除非经常性损益后的加权平均净资产收益率（%）</w:t>
                    </w:r>
                  </w:p>
                </w:tc>
              </w:sdtContent>
            </w:sdt>
            <w:tc>
              <w:tcPr>
                <w:tcW w:w="1701" w:type="dxa"/>
                <w:vAlign w:val="center"/>
              </w:tcPr>
              <w:p w:rsidR="00C9549A" w:rsidRPr="007675F7" w:rsidRDefault="00BE2C18" w:rsidP="00DA2F7A">
                <w:pPr>
                  <w:kinsoku w:val="0"/>
                  <w:overflowPunct w:val="0"/>
                  <w:autoSpaceDE w:val="0"/>
                  <w:autoSpaceDN w:val="0"/>
                  <w:adjustRightInd w:val="0"/>
                  <w:snapToGrid w:val="0"/>
                  <w:jc w:val="right"/>
                  <w:rPr>
                    <w:szCs w:val="21"/>
                  </w:rPr>
                </w:pPr>
                <w:r w:rsidRPr="007675F7">
                  <w:rPr>
                    <w:szCs w:val="21"/>
                  </w:rPr>
                  <w:t xml:space="preserve">0.9368 </w:t>
                </w:r>
              </w:p>
            </w:tc>
            <w:tc>
              <w:tcPr>
                <w:tcW w:w="1843" w:type="dxa"/>
                <w:vAlign w:val="center"/>
              </w:tcPr>
              <w:p w:rsidR="00C9549A" w:rsidRPr="007675F7" w:rsidRDefault="001A75CA" w:rsidP="007675F7">
                <w:pPr>
                  <w:kinsoku w:val="0"/>
                  <w:overflowPunct w:val="0"/>
                  <w:autoSpaceDE w:val="0"/>
                  <w:autoSpaceDN w:val="0"/>
                  <w:adjustRightInd w:val="0"/>
                  <w:snapToGrid w:val="0"/>
                  <w:jc w:val="right"/>
                  <w:rPr>
                    <w:szCs w:val="21"/>
                  </w:rPr>
                </w:pPr>
                <w:r w:rsidRPr="007675F7">
                  <w:rPr>
                    <w:rFonts w:hint="eastAsia"/>
                    <w:szCs w:val="21"/>
                  </w:rPr>
                  <w:t>0.8198</w:t>
                </w:r>
              </w:p>
            </w:tc>
            <w:tc>
              <w:tcPr>
                <w:tcW w:w="1852" w:type="dxa"/>
                <w:vAlign w:val="center"/>
              </w:tcPr>
              <w:p w:rsidR="00C9549A" w:rsidRPr="007675F7" w:rsidRDefault="00B32353" w:rsidP="007675F7">
                <w:pPr>
                  <w:kinsoku w:val="0"/>
                  <w:overflowPunct w:val="0"/>
                  <w:autoSpaceDE w:val="0"/>
                  <w:autoSpaceDN w:val="0"/>
                  <w:adjustRightInd w:val="0"/>
                  <w:snapToGrid w:val="0"/>
                  <w:jc w:val="right"/>
                  <w:rPr>
                    <w:szCs w:val="21"/>
                  </w:rPr>
                </w:pPr>
                <w:r w:rsidRPr="007675F7">
                  <w:rPr>
                    <w:rFonts w:hint="eastAsia"/>
                    <w:szCs w:val="21"/>
                  </w:rPr>
                  <w:t>增加</w:t>
                </w:r>
                <w:r w:rsidRPr="007675F7">
                  <w:rPr>
                    <w:szCs w:val="21"/>
                  </w:rPr>
                  <w:t>0.117个百分点</w:t>
                </w:r>
              </w:p>
            </w:tc>
          </w:tr>
        </w:tbl>
        <w:p w:rsidR="00C9549A" w:rsidRPr="00B507A4" w:rsidRDefault="007F631D" w:rsidP="00C9549A"/>
      </w:sdtContent>
    </w:sdt>
    <w:sdt>
      <w:sdtPr>
        <w:alias w:val="模块:公司主要会计数据和财务指标的说明"/>
        <w:tag w:val="_GBC_89dd4b4cf79140928f55be83e164f009"/>
        <w:id w:val="379305"/>
        <w:lock w:val="sdtLocked"/>
        <w:placeholder>
          <w:docPart w:val="GBC22222222222222222222222222222"/>
        </w:placeholder>
      </w:sdtPr>
      <w:sdtContent>
        <w:p w:rsidR="00C9549A" w:rsidRDefault="001A75CA">
          <w:r>
            <w:t>公司主要会计数据和财务指标的说明</w:t>
          </w:r>
        </w:p>
        <w:sdt>
          <w:sdtPr>
            <w:alias w:val="是否适用：公司主要会计数据和财务指标的说明[双击切换]"/>
            <w:tag w:val="_GBC_cfe99dae5f804f6f8f02eb429483f98a"/>
            <w:id w:val="379303"/>
            <w:lock w:val="sdtContentLocked"/>
            <w:placeholder>
              <w:docPart w:val="GBC22222222222222222222222222222"/>
            </w:placeholder>
          </w:sdtPr>
          <w:sdtContent>
            <w:p w:rsidR="00C9549A" w:rsidRDefault="007F631D" w:rsidP="00F779A4">
              <w:r>
                <w:fldChar w:fldCharType="begin"/>
              </w:r>
              <w:r w:rsidR="00F779A4">
                <w:instrText xml:space="preserve"> MACROBUTTON  SnrToggleCheckbox □适用 </w:instrText>
              </w:r>
              <w:r>
                <w:fldChar w:fldCharType="end"/>
              </w:r>
              <w:r>
                <w:fldChar w:fldCharType="begin"/>
              </w:r>
              <w:r w:rsidR="00F779A4">
                <w:instrText xml:space="preserve"> MACROBUTTON  SnrToggleCheckbox √不适用 </w:instrText>
              </w:r>
              <w:r>
                <w:fldChar w:fldCharType="end"/>
              </w:r>
            </w:p>
          </w:sdtContent>
        </w:sdt>
      </w:sdtContent>
    </w:sdt>
    <w:p w:rsidR="00C9549A" w:rsidRDefault="00C9549A"/>
    <w:p w:rsidR="00C9549A" w:rsidRDefault="001A75CA" w:rsidP="001A75CA">
      <w:pPr>
        <w:pStyle w:val="2"/>
        <w:numPr>
          <w:ilvl w:val="1"/>
          <w:numId w:val="98"/>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379306"/>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p w:rsidR="00C9549A" w:rsidRDefault="00C9549A"/>
    <w:bookmarkStart w:id="14" w:name="_Hlk10207943" w:displacedByCustomXml="next"/>
    <w:sdt>
      <w:sdtPr>
        <w:rPr>
          <w:rFonts w:ascii="Calibri" w:hAnsi="Calibri" w:cs="宋体"/>
          <w:b w:val="0"/>
          <w:bCs w:val="0"/>
          <w:kern w:val="0"/>
          <w:szCs w:val="22"/>
        </w:rPr>
        <w:alias w:val="模块:非经常性损益项目和金额"/>
        <w:tag w:val="_GBC_cc768cb4b3324e91897639bcc1eabf3a"/>
        <w:id w:val="379339"/>
        <w:lock w:val="sdtLocked"/>
        <w:placeholder>
          <w:docPart w:val="GBC22222222222222222222222222222"/>
        </w:placeholder>
      </w:sdtPr>
      <w:sdtEndPr>
        <w:rPr>
          <w:rFonts w:asciiTheme="minorEastAsia" w:eastAsiaTheme="minorEastAsia" w:hAnsiTheme="minorEastAsia" w:hint="eastAsia"/>
          <w:szCs w:val="24"/>
        </w:rPr>
      </w:sdtEndPr>
      <w:sdtContent>
        <w:p w:rsidR="00C9549A" w:rsidRDefault="001A75CA" w:rsidP="001A75CA">
          <w:pPr>
            <w:pStyle w:val="2"/>
            <w:numPr>
              <w:ilvl w:val="1"/>
              <w:numId w:val="98"/>
            </w:numPr>
          </w:pPr>
          <w:r>
            <w:t>非经常性损益项目和金额</w:t>
          </w:r>
        </w:p>
        <w:sdt>
          <w:sdtPr>
            <w:alias w:val="是否适用：扣除非经常性损益项目和金额[双击切换]"/>
            <w:tag w:val="_GBC_73788dbb480b4eb4a9ce7ed83af2d844"/>
            <w:id w:val="379307"/>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p w:rsidR="00C9549A" w:rsidRDefault="001A75CA">
          <w:pPr>
            <w:jc w:val="right"/>
          </w:pPr>
          <w:r>
            <w:rPr>
              <w:rFonts w:hint="eastAsia"/>
            </w:rPr>
            <w:t>单位:</w:t>
          </w:r>
          <w:sdt>
            <w:sdtPr>
              <w:rPr>
                <w:rFonts w:hint="eastAsia"/>
              </w:rPr>
              <w:alias w:val="单位：扣除非经常性损益项目和金额"/>
              <w:tag w:val="_GBC_4e9158759d174bf5a404e9d2ad2cb849"/>
              <w:id w:val="3793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379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jc w:val="center"/>
            <w:tblInd w:w="-76" w:type="dxa"/>
            <w:tblLook w:val="04A0"/>
          </w:tblPr>
          <w:tblGrid>
            <w:gridCol w:w="4012"/>
            <w:gridCol w:w="2096"/>
            <w:gridCol w:w="2751"/>
          </w:tblGrid>
          <w:tr w:rsidR="00D340AA" w:rsidTr="0061080C">
            <w:trPr>
              <w:jc w:val="center"/>
            </w:trPr>
            <w:sdt>
              <w:sdtPr>
                <w:tag w:val="_PLD_46af532b652e45b49bf4f28412917df0"/>
                <w:id w:val="192802"/>
                <w:lock w:val="sdtLocked"/>
              </w:sdtPr>
              <w:sdtContent>
                <w:tc>
                  <w:tcPr>
                    <w:tcW w:w="4012" w:type="dxa"/>
                  </w:tcPr>
                  <w:p w:rsidR="00D340AA" w:rsidRDefault="00D340AA" w:rsidP="00D340AA">
                    <w:pPr>
                      <w:pStyle w:val="a9"/>
                      <w:ind w:firstLineChars="0" w:firstLine="0"/>
                      <w:jc w:val="center"/>
                    </w:pPr>
                    <w:r>
                      <w:rPr>
                        <w:rFonts w:hint="eastAsia"/>
                      </w:rPr>
                      <w:t>非经常性损益项目</w:t>
                    </w:r>
                  </w:p>
                </w:tc>
              </w:sdtContent>
            </w:sdt>
            <w:sdt>
              <w:sdtPr>
                <w:tag w:val="_PLD_61b9b734635d488db996440c136563c8"/>
                <w:id w:val="192803"/>
                <w:lock w:val="sdtLocked"/>
              </w:sdtPr>
              <w:sdtContent>
                <w:tc>
                  <w:tcPr>
                    <w:tcW w:w="2096" w:type="dxa"/>
                  </w:tcPr>
                  <w:p w:rsidR="00D340AA" w:rsidRDefault="00D340AA" w:rsidP="00D340AA">
                    <w:pPr>
                      <w:pStyle w:val="a9"/>
                      <w:ind w:firstLineChars="0" w:firstLine="0"/>
                      <w:jc w:val="center"/>
                    </w:pPr>
                    <w:r>
                      <w:rPr>
                        <w:rFonts w:hint="eastAsia"/>
                      </w:rPr>
                      <w:t>金额</w:t>
                    </w:r>
                  </w:p>
                </w:tc>
              </w:sdtContent>
            </w:sdt>
            <w:sdt>
              <w:sdtPr>
                <w:tag w:val="_PLD_9e5d4505fc224fa08bc94ae2dc6cd081"/>
                <w:id w:val="192804"/>
                <w:lock w:val="sdtLocked"/>
              </w:sdtPr>
              <w:sdtContent>
                <w:tc>
                  <w:tcPr>
                    <w:tcW w:w="2751" w:type="dxa"/>
                  </w:tcPr>
                  <w:p w:rsidR="00D340AA" w:rsidRDefault="00D340AA" w:rsidP="00D340AA">
                    <w:pPr>
                      <w:pStyle w:val="a9"/>
                      <w:ind w:firstLineChars="0" w:firstLine="0"/>
                      <w:jc w:val="center"/>
                    </w:pPr>
                    <w:r>
                      <w:rPr>
                        <w:rFonts w:hint="eastAsia"/>
                      </w:rPr>
                      <w:t>附注（如适用）</w:t>
                    </w:r>
                  </w:p>
                </w:tc>
              </w:sdtContent>
            </w:sdt>
          </w:tr>
          <w:tr w:rsidR="00D340AA" w:rsidTr="0061080C">
            <w:trPr>
              <w:jc w:val="center"/>
            </w:trPr>
            <w:sdt>
              <w:sdtPr>
                <w:tag w:val="_PLD_1ec9e925297d478d84779a68eec2bcd9"/>
                <w:id w:val="192805"/>
                <w:lock w:val="sdtLocked"/>
              </w:sdtPr>
              <w:sdtContent>
                <w:tc>
                  <w:tcPr>
                    <w:tcW w:w="4012" w:type="dxa"/>
                    <w:vAlign w:val="center"/>
                  </w:tcPr>
                  <w:p w:rsidR="00D340AA" w:rsidRDefault="00D340AA" w:rsidP="007675F7">
                    <w:pPr>
                      <w:pStyle w:val="a9"/>
                      <w:ind w:firstLineChars="0" w:firstLine="0"/>
                    </w:pPr>
                    <w:r>
                      <w:t>非流动资产处置损益</w:t>
                    </w:r>
                  </w:p>
                </w:tc>
              </w:sdtContent>
            </w:sdt>
            <w:tc>
              <w:tcPr>
                <w:tcW w:w="2096" w:type="dxa"/>
              </w:tcPr>
              <w:p w:rsidR="00D340AA" w:rsidRDefault="00D340AA" w:rsidP="00D340AA">
                <w:pPr>
                  <w:jc w:val="right"/>
                </w:pPr>
                <w:r>
                  <w:t>585,352.48</w:t>
                </w:r>
              </w:p>
            </w:tc>
            <w:tc>
              <w:tcPr>
                <w:tcW w:w="2751" w:type="dxa"/>
                <w:vAlign w:val="center"/>
              </w:tcPr>
              <w:p w:rsidR="00D340AA" w:rsidRDefault="00D340AA" w:rsidP="007675F7">
                <w:r>
                  <w:t> </w:t>
                </w:r>
              </w:p>
            </w:tc>
          </w:tr>
          <w:tr w:rsidR="00D340AA" w:rsidTr="0061080C">
            <w:trPr>
              <w:jc w:val="center"/>
            </w:trPr>
            <w:sdt>
              <w:sdtPr>
                <w:tag w:val="_PLD_69edea550024421a884da164740efd47"/>
                <w:id w:val="192806"/>
                <w:lock w:val="sdtLocked"/>
              </w:sdtPr>
              <w:sdtContent>
                <w:tc>
                  <w:tcPr>
                    <w:tcW w:w="4012" w:type="dxa"/>
                    <w:vAlign w:val="center"/>
                  </w:tcPr>
                  <w:p w:rsidR="00D340AA" w:rsidRDefault="00D340AA" w:rsidP="007675F7">
                    <w:pPr>
                      <w:pStyle w:val="a9"/>
                      <w:ind w:firstLineChars="0" w:firstLine="0"/>
                    </w:pPr>
                    <w:r>
                      <w:t>越权审批，或无正式批准文件，或偶发性的税收返还、减免</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02595b9db1a84694900203cf9656bfe9"/>
                <w:id w:val="192807"/>
                <w:lock w:val="sdtLocked"/>
              </w:sdtPr>
              <w:sdtContent>
                <w:tc>
                  <w:tcPr>
                    <w:tcW w:w="4012" w:type="dxa"/>
                    <w:vAlign w:val="center"/>
                  </w:tcPr>
                  <w:p w:rsidR="00D340AA" w:rsidRDefault="00D340AA" w:rsidP="007675F7">
                    <w:pPr>
                      <w:pStyle w:val="a9"/>
                      <w:ind w:firstLineChars="0" w:firstLine="0"/>
                    </w:pPr>
                    <w:r>
                      <w:t>计入当期损益的政府补助，但与公司正常经营业务密切相关，符合国家政策规定、按照一定标准定额或定量持续享受的政府补助除外</w:t>
                    </w:r>
                  </w:p>
                </w:tc>
              </w:sdtContent>
            </w:sdt>
            <w:tc>
              <w:tcPr>
                <w:tcW w:w="2096" w:type="dxa"/>
                <w:vAlign w:val="center"/>
              </w:tcPr>
              <w:p w:rsidR="00D340AA" w:rsidRPr="007675F7" w:rsidRDefault="00D340AA" w:rsidP="007675F7">
                <w:pPr>
                  <w:jc w:val="right"/>
                </w:pPr>
                <w:r w:rsidRPr="007675F7">
                  <w:t>12,547,818.01</w:t>
                </w:r>
              </w:p>
            </w:tc>
            <w:tc>
              <w:tcPr>
                <w:tcW w:w="2751" w:type="dxa"/>
                <w:vAlign w:val="center"/>
              </w:tcPr>
              <w:p w:rsidR="00D340AA" w:rsidRDefault="00D340AA" w:rsidP="007675F7">
                <w:r>
                  <w:t> </w:t>
                </w:r>
              </w:p>
            </w:tc>
          </w:tr>
          <w:tr w:rsidR="00D340AA" w:rsidTr="0061080C">
            <w:trPr>
              <w:jc w:val="center"/>
            </w:trPr>
            <w:sdt>
              <w:sdtPr>
                <w:tag w:val="_PLD_e255b5bb064c4c0694bb65440d7bb1c2"/>
                <w:id w:val="192808"/>
                <w:lock w:val="sdtLocked"/>
              </w:sdtPr>
              <w:sdtContent>
                <w:tc>
                  <w:tcPr>
                    <w:tcW w:w="4012" w:type="dxa"/>
                    <w:vAlign w:val="center"/>
                  </w:tcPr>
                  <w:p w:rsidR="00D340AA" w:rsidRDefault="00D340AA" w:rsidP="007675F7">
                    <w:pPr>
                      <w:pStyle w:val="a9"/>
                      <w:ind w:firstLineChars="0" w:firstLine="0"/>
                    </w:pPr>
                    <w:r>
                      <w:t>计入当期损益的对非金融企业收取的资金占用费</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09b4af3349af48359dce87b8be6a224a"/>
                <w:id w:val="192809"/>
                <w:lock w:val="sdtLocked"/>
              </w:sdtPr>
              <w:sdtContent>
                <w:tc>
                  <w:tcPr>
                    <w:tcW w:w="4012" w:type="dxa"/>
                    <w:vAlign w:val="center"/>
                  </w:tcPr>
                  <w:p w:rsidR="00D340AA" w:rsidRDefault="00D340AA" w:rsidP="007675F7">
                    <w:pPr>
                      <w:pStyle w:val="a9"/>
                      <w:ind w:firstLineChars="0" w:firstLine="0"/>
                    </w:pPr>
                    <w:r>
                      <w:t>企业取得子公司、联营企业及合营企业的投资成本小于取得投资时应享有被投资单位可辨认净资产公允价值产生的收益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428e8a6b0f714a4895facab4d1ebbbd6"/>
                <w:id w:val="192810"/>
                <w:lock w:val="sdtLocked"/>
              </w:sdtPr>
              <w:sdtContent>
                <w:tc>
                  <w:tcPr>
                    <w:tcW w:w="4012" w:type="dxa"/>
                    <w:vAlign w:val="center"/>
                  </w:tcPr>
                  <w:p w:rsidR="00D340AA" w:rsidRDefault="00D340AA" w:rsidP="007675F7">
                    <w:pPr>
                      <w:pStyle w:val="a9"/>
                      <w:ind w:firstLineChars="0" w:firstLine="0"/>
                    </w:pPr>
                    <w:r>
                      <w:t>非货币性资产交换损益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9cc3804b94354fc1b0925734be3d281a"/>
                <w:id w:val="192811"/>
                <w:lock w:val="sdtLocked"/>
              </w:sdtPr>
              <w:sdtContent>
                <w:tc>
                  <w:tcPr>
                    <w:tcW w:w="4012" w:type="dxa"/>
                    <w:vAlign w:val="center"/>
                  </w:tcPr>
                  <w:p w:rsidR="00D340AA" w:rsidRDefault="00D340AA" w:rsidP="007675F7">
                    <w:pPr>
                      <w:pStyle w:val="a9"/>
                      <w:ind w:firstLineChars="0" w:firstLine="0"/>
                    </w:pPr>
                    <w:r>
                      <w:t>委托他人投资或管理资产的损益</w:t>
                    </w:r>
                  </w:p>
                </w:tc>
              </w:sdtContent>
            </w:sdt>
            <w:tc>
              <w:tcPr>
                <w:tcW w:w="2096" w:type="dxa"/>
                <w:vAlign w:val="center"/>
              </w:tcPr>
              <w:p w:rsidR="00D340AA" w:rsidRPr="007675F7" w:rsidRDefault="00D340AA" w:rsidP="007675F7">
                <w:pPr>
                  <w:jc w:val="right"/>
                </w:pPr>
                <w:r w:rsidRPr="007675F7">
                  <w:t>7,711,473.50</w:t>
                </w:r>
              </w:p>
            </w:tc>
            <w:tc>
              <w:tcPr>
                <w:tcW w:w="2751" w:type="dxa"/>
                <w:vAlign w:val="center"/>
              </w:tcPr>
              <w:p w:rsidR="00D340AA" w:rsidRDefault="00D340AA" w:rsidP="007675F7">
                <w:r>
                  <w:t> </w:t>
                </w:r>
              </w:p>
            </w:tc>
          </w:tr>
          <w:tr w:rsidR="00D340AA" w:rsidTr="0061080C">
            <w:trPr>
              <w:jc w:val="center"/>
            </w:trPr>
            <w:sdt>
              <w:sdtPr>
                <w:tag w:val="_PLD_fecca44b524c43b6a0e1f89ecfc4895f"/>
                <w:id w:val="192812"/>
                <w:lock w:val="sdtLocked"/>
              </w:sdtPr>
              <w:sdtContent>
                <w:tc>
                  <w:tcPr>
                    <w:tcW w:w="4012" w:type="dxa"/>
                    <w:vAlign w:val="center"/>
                  </w:tcPr>
                  <w:p w:rsidR="00D340AA" w:rsidRDefault="00D340AA" w:rsidP="007675F7">
                    <w:pPr>
                      <w:pStyle w:val="a9"/>
                      <w:ind w:firstLineChars="0" w:firstLine="0"/>
                    </w:pPr>
                    <w:r>
                      <w:t>因不可抗力因素，如遭受自然灾害而计提的各项资产减值准备</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c626abd827544a1fb3e7de188e0e31cd"/>
                <w:id w:val="192813"/>
                <w:lock w:val="sdtLocked"/>
              </w:sdtPr>
              <w:sdtContent>
                <w:tc>
                  <w:tcPr>
                    <w:tcW w:w="4012" w:type="dxa"/>
                    <w:vAlign w:val="center"/>
                  </w:tcPr>
                  <w:p w:rsidR="00D340AA" w:rsidRDefault="00D340AA" w:rsidP="007675F7">
                    <w:pPr>
                      <w:pStyle w:val="a9"/>
                      <w:ind w:firstLineChars="0" w:firstLine="0"/>
                    </w:pPr>
                    <w:r>
                      <w:t>债务重组损益</w:t>
                    </w:r>
                  </w:p>
                </w:tc>
              </w:sdtContent>
            </w:sdt>
            <w:tc>
              <w:tcPr>
                <w:tcW w:w="2096" w:type="dxa"/>
                <w:vAlign w:val="center"/>
              </w:tcPr>
              <w:p w:rsidR="00D340AA" w:rsidRPr="007675F7" w:rsidRDefault="00D340AA" w:rsidP="007675F7">
                <w:pPr>
                  <w:jc w:val="right"/>
                </w:pPr>
                <w:r w:rsidRPr="007675F7">
                  <w:t>6,310.00</w:t>
                </w:r>
              </w:p>
            </w:tc>
            <w:tc>
              <w:tcPr>
                <w:tcW w:w="2751" w:type="dxa"/>
                <w:vAlign w:val="center"/>
              </w:tcPr>
              <w:p w:rsidR="00D340AA" w:rsidRDefault="00D340AA" w:rsidP="007675F7">
                <w:r>
                  <w:t> </w:t>
                </w:r>
              </w:p>
            </w:tc>
          </w:tr>
          <w:tr w:rsidR="00D340AA" w:rsidTr="0061080C">
            <w:trPr>
              <w:jc w:val="center"/>
            </w:trPr>
            <w:sdt>
              <w:sdtPr>
                <w:tag w:val="_PLD_ae9b12ee17354afbb6160dc193b1ac86"/>
                <w:id w:val="192814"/>
                <w:lock w:val="sdtLocked"/>
              </w:sdtPr>
              <w:sdtContent>
                <w:tc>
                  <w:tcPr>
                    <w:tcW w:w="4012" w:type="dxa"/>
                    <w:vAlign w:val="center"/>
                  </w:tcPr>
                  <w:p w:rsidR="00D340AA" w:rsidRDefault="00D340AA" w:rsidP="007675F7">
                    <w:pPr>
                      <w:pStyle w:val="a9"/>
                      <w:ind w:firstLineChars="0" w:firstLine="0"/>
                    </w:pPr>
                    <w:r>
                      <w:t>企业重组费用，如安置职工的支出、整合费用等</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d593e972b89d4f63b162bd30012b012a"/>
                <w:id w:val="192815"/>
                <w:lock w:val="sdtLocked"/>
              </w:sdtPr>
              <w:sdtContent>
                <w:tc>
                  <w:tcPr>
                    <w:tcW w:w="4012" w:type="dxa"/>
                    <w:vAlign w:val="center"/>
                  </w:tcPr>
                  <w:p w:rsidR="00D340AA" w:rsidRDefault="00D340AA" w:rsidP="007675F7">
                    <w:pPr>
                      <w:pStyle w:val="a9"/>
                      <w:ind w:firstLineChars="0" w:firstLine="0"/>
                    </w:pPr>
                    <w:r>
                      <w:t>交易价格显失公允的交易产生的超过公允价值部分的损益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d0759855140a42e887b44ac9b84eefb5"/>
                <w:id w:val="192816"/>
                <w:lock w:val="sdtLocked"/>
              </w:sdtPr>
              <w:sdtContent>
                <w:tc>
                  <w:tcPr>
                    <w:tcW w:w="4012" w:type="dxa"/>
                    <w:vAlign w:val="center"/>
                  </w:tcPr>
                  <w:p w:rsidR="00D340AA" w:rsidRDefault="00D340AA" w:rsidP="007675F7">
                    <w:pPr>
                      <w:pStyle w:val="a9"/>
                      <w:ind w:firstLineChars="0" w:firstLine="0"/>
                    </w:pPr>
                    <w:r>
                      <w:t>同一控制下企业合并产生的子公司期初至合并日的当期净损益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0eefeb426a104d448899cf6f7c9f4fae"/>
                <w:id w:val="192817"/>
                <w:lock w:val="sdtLocked"/>
              </w:sdtPr>
              <w:sdtContent>
                <w:tc>
                  <w:tcPr>
                    <w:tcW w:w="4012" w:type="dxa"/>
                    <w:vAlign w:val="center"/>
                  </w:tcPr>
                  <w:p w:rsidR="00D340AA" w:rsidRDefault="00D340AA" w:rsidP="007675F7">
                    <w:pPr>
                      <w:pStyle w:val="a9"/>
                      <w:ind w:firstLineChars="0" w:firstLine="0"/>
                    </w:pPr>
                    <w:r>
                      <w:t>与公司正常经营业务无关的或有事项产生的损益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tc>
              <w:tcPr>
                <w:tcW w:w="4012" w:type="dxa"/>
                <w:vAlign w:val="center"/>
              </w:tcPr>
              <w:sdt>
                <w:sdtPr>
                  <w:rPr>
                    <w:rFonts w:hint="eastAsia"/>
                  </w:rPr>
                  <w:tag w:val="_PLD_9013c99948ab4bafbc5ae7fb21987377"/>
                  <w:id w:val="192818"/>
                  <w:lock w:val="sdtLocked"/>
                </w:sdtPr>
                <w:sdtContent>
                  <w:p w:rsidR="00D340AA" w:rsidRDefault="00D340AA" w:rsidP="007675F7">
                    <w:pPr>
                      <w:pStyle w:val="a9"/>
                      <w:ind w:firstLineChars="0" w:firstLine="0"/>
                    </w:pPr>
                    <w:r>
                      <w:rPr>
                        <w:rFonts w:hint="eastAsia"/>
                      </w:rPr>
                      <w:t>除同公司正常经营业务相关的有效套期保值业务外，持有交易性金融资产、衍生金融资产、交易性金融负债、衍生金融负债</w:t>
                    </w:r>
                    <w:r>
                      <w:rPr>
                        <w:rFonts w:hint="eastAsia"/>
                      </w:rPr>
                      <w:lastRenderedPageBreak/>
                      <w:t>产生的公允价值变动损益，以及处置交易性金融资产、衍生金融资产、交易性金融负债、衍生金融负债和其他债权投资取得的投资收益</w:t>
                    </w:r>
                  </w:p>
                </w:sdtContent>
              </w:sdt>
            </w:tc>
            <w:tc>
              <w:tcPr>
                <w:tcW w:w="2096" w:type="dxa"/>
                <w:vAlign w:val="center"/>
              </w:tcPr>
              <w:p w:rsidR="00D340AA" w:rsidRPr="007675F7" w:rsidRDefault="00D340AA" w:rsidP="007675F7">
                <w:pPr>
                  <w:jc w:val="right"/>
                  <w:rPr>
                    <w:szCs w:val="21"/>
                  </w:rPr>
                </w:pPr>
                <w:r w:rsidRPr="007675F7">
                  <w:lastRenderedPageBreak/>
                  <w:t>-11,376,672.73</w:t>
                </w:r>
              </w:p>
            </w:tc>
            <w:tc>
              <w:tcPr>
                <w:tcW w:w="2751" w:type="dxa"/>
                <w:vAlign w:val="center"/>
              </w:tcPr>
              <w:p w:rsidR="00D340AA" w:rsidRDefault="00D340AA" w:rsidP="007675F7">
                <w:pPr>
                  <w:rPr>
                    <w:szCs w:val="21"/>
                  </w:rPr>
                </w:pPr>
                <w:r>
                  <w:t> </w:t>
                </w:r>
              </w:p>
            </w:tc>
          </w:tr>
          <w:tr w:rsidR="00D340AA" w:rsidTr="0061080C">
            <w:trPr>
              <w:jc w:val="center"/>
            </w:trPr>
            <w:tc>
              <w:tcPr>
                <w:tcW w:w="4012" w:type="dxa"/>
                <w:vAlign w:val="center"/>
              </w:tcPr>
              <w:sdt>
                <w:sdtPr>
                  <w:rPr>
                    <w:rFonts w:hint="eastAsia"/>
                  </w:rPr>
                  <w:tag w:val="_PLD_07983e73f75f4d6380526934b80f9026"/>
                  <w:id w:val="192819"/>
                  <w:lock w:val="sdtLocked"/>
                </w:sdtPr>
                <w:sdtContent>
                  <w:p w:rsidR="00D340AA" w:rsidRDefault="00D340AA" w:rsidP="007675F7">
                    <w:pPr>
                      <w:pStyle w:val="a9"/>
                      <w:ind w:firstLineChars="0" w:firstLine="0"/>
                    </w:pPr>
                    <w:r>
                      <w:rPr>
                        <w:rFonts w:hint="eastAsia"/>
                      </w:rPr>
                      <w:t>单独进行减值测试的应收款项、合同资产减值准备转回</w:t>
                    </w:r>
                  </w:p>
                </w:sdtContent>
              </w:sdt>
            </w:tc>
            <w:tc>
              <w:tcPr>
                <w:tcW w:w="2096" w:type="dxa"/>
                <w:vAlign w:val="center"/>
              </w:tcPr>
              <w:p w:rsidR="00D340AA" w:rsidRPr="007675F7" w:rsidRDefault="00D340AA" w:rsidP="007675F7">
                <w:pPr>
                  <w:jc w:val="right"/>
                  <w:rPr>
                    <w:szCs w:val="21"/>
                  </w:rPr>
                </w:pPr>
                <w:r w:rsidRPr="007675F7">
                  <w:rPr>
                    <w:szCs w:val="21"/>
                  </w:rPr>
                  <w:t>167,593.14</w:t>
                </w:r>
              </w:p>
            </w:tc>
            <w:sdt>
              <w:sdtPr>
                <w:rPr>
                  <w:szCs w:val="21"/>
                </w:rPr>
                <w:alias w:val="单独进行减值测试的应收款项、合同资产减值准备转回的说明（非经常性损益项目）"/>
                <w:tag w:val="_GBC_bad7c98154a64afe8bf80aee3a621494"/>
                <w:id w:val="19282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2751" w:type="dxa"/>
                    <w:vAlign w:val="center"/>
                  </w:tcPr>
                  <w:p w:rsidR="00D340AA" w:rsidRDefault="00D340AA" w:rsidP="007675F7">
                    <w:pPr>
                      <w:rPr>
                        <w:szCs w:val="21"/>
                      </w:rPr>
                    </w:pPr>
                    <w:r>
                      <w:rPr>
                        <w:rFonts w:hint="eastAsia"/>
                      </w:rPr>
                      <w:t xml:space="preserve">　</w:t>
                    </w:r>
                  </w:p>
                </w:tc>
              </w:sdtContent>
            </w:sdt>
          </w:tr>
          <w:tr w:rsidR="00D340AA" w:rsidTr="0061080C">
            <w:trPr>
              <w:jc w:val="center"/>
            </w:trPr>
            <w:sdt>
              <w:sdtPr>
                <w:tag w:val="_PLD_299f6d9f507d4cb48114acd837ad8359"/>
                <w:id w:val="192821"/>
                <w:lock w:val="sdtLocked"/>
              </w:sdtPr>
              <w:sdtContent>
                <w:tc>
                  <w:tcPr>
                    <w:tcW w:w="4012" w:type="dxa"/>
                    <w:vAlign w:val="center"/>
                  </w:tcPr>
                  <w:p w:rsidR="00D340AA" w:rsidRDefault="00D340AA" w:rsidP="007675F7">
                    <w:pPr>
                      <w:pStyle w:val="a9"/>
                      <w:ind w:firstLineChars="0" w:firstLine="0"/>
                    </w:pPr>
                    <w:r>
                      <w:t>对外委托贷款取得的损益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72cb907064dc458eba67ef7a85130648"/>
                <w:id w:val="192822"/>
                <w:lock w:val="sdtLocked"/>
              </w:sdtPr>
              <w:sdtContent>
                <w:tc>
                  <w:tcPr>
                    <w:tcW w:w="4012" w:type="dxa"/>
                    <w:vAlign w:val="center"/>
                  </w:tcPr>
                  <w:p w:rsidR="00D340AA" w:rsidRDefault="00D340AA" w:rsidP="007675F7">
                    <w:pPr>
                      <w:pStyle w:val="a9"/>
                      <w:ind w:firstLineChars="0" w:firstLine="0"/>
                    </w:pPr>
                    <w:r>
                      <w:t>采用公允价值模式进行后续计量的投资性房地产公允价值变动产生的损益</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aa0be028e1d94d7091c2fcdebb5010f4"/>
                <w:id w:val="192823"/>
                <w:lock w:val="sdtLocked"/>
              </w:sdtPr>
              <w:sdtContent>
                <w:tc>
                  <w:tcPr>
                    <w:tcW w:w="4012" w:type="dxa"/>
                    <w:vAlign w:val="center"/>
                  </w:tcPr>
                  <w:p w:rsidR="00D340AA" w:rsidRDefault="00D340AA" w:rsidP="007675F7">
                    <w:pPr>
                      <w:pStyle w:val="a9"/>
                      <w:ind w:firstLineChars="0" w:firstLine="0"/>
                    </w:pPr>
                    <w:r>
                      <w:t>根据税收、会计等法律、法规的要求对当期损益进行一次性调整对当期损益的影响</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c52efb594a7b40eeacf6cee54ea027cd"/>
                <w:id w:val="192824"/>
                <w:lock w:val="sdtLocked"/>
              </w:sdtPr>
              <w:sdtContent>
                <w:tc>
                  <w:tcPr>
                    <w:tcW w:w="4012" w:type="dxa"/>
                    <w:vAlign w:val="center"/>
                  </w:tcPr>
                  <w:p w:rsidR="00D340AA" w:rsidRDefault="00D340AA" w:rsidP="007675F7">
                    <w:pPr>
                      <w:pStyle w:val="a9"/>
                      <w:ind w:firstLineChars="0" w:firstLine="0"/>
                    </w:pPr>
                    <w:r>
                      <w:t>受托经营取得的托管费收入</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tr w:rsidR="00D340AA" w:rsidTr="0061080C">
            <w:trPr>
              <w:jc w:val="center"/>
            </w:trPr>
            <w:sdt>
              <w:sdtPr>
                <w:tag w:val="_PLD_65d777c46bf342c69b250c467e00507e"/>
                <w:id w:val="192825"/>
                <w:lock w:val="sdtLocked"/>
              </w:sdtPr>
              <w:sdtContent>
                <w:tc>
                  <w:tcPr>
                    <w:tcW w:w="4012" w:type="dxa"/>
                    <w:vAlign w:val="center"/>
                  </w:tcPr>
                  <w:p w:rsidR="00D340AA" w:rsidRDefault="00D340AA" w:rsidP="007675F7">
                    <w:pPr>
                      <w:pStyle w:val="a9"/>
                      <w:ind w:firstLineChars="0" w:firstLine="0"/>
                    </w:pPr>
                    <w:r>
                      <w:t>除上述各项之外的其他营业外收入和支出</w:t>
                    </w:r>
                  </w:p>
                </w:tc>
              </w:sdtContent>
            </w:sdt>
            <w:tc>
              <w:tcPr>
                <w:tcW w:w="2096" w:type="dxa"/>
                <w:vAlign w:val="center"/>
              </w:tcPr>
              <w:p w:rsidR="00D340AA" w:rsidRPr="007675F7" w:rsidRDefault="00D340AA" w:rsidP="007675F7">
                <w:pPr>
                  <w:jc w:val="right"/>
                </w:pPr>
                <w:r w:rsidRPr="007675F7">
                  <w:t>22,632.62</w:t>
                </w:r>
              </w:p>
            </w:tc>
            <w:tc>
              <w:tcPr>
                <w:tcW w:w="2751" w:type="dxa"/>
                <w:vAlign w:val="center"/>
              </w:tcPr>
              <w:p w:rsidR="00D340AA" w:rsidRDefault="00D340AA" w:rsidP="007675F7">
                <w:r>
                  <w:t> </w:t>
                </w:r>
              </w:p>
            </w:tc>
          </w:tr>
          <w:tr w:rsidR="00D340AA" w:rsidTr="0061080C">
            <w:trPr>
              <w:jc w:val="center"/>
            </w:trPr>
            <w:sdt>
              <w:sdtPr>
                <w:tag w:val="_PLD_0bcc4b6356f34adeb11de3e851d72079"/>
                <w:id w:val="192826"/>
                <w:lock w:val="sdtLocked"/>
              </w:sdtPr>
              <w:sdtContent>
                <w:tc>
                  <w:tcPr>
                    <w:tcW w:w="4012" w:type="dxa"/>
                    <w:vAlign w:val="center"/>
                  </w:tcPr>
                  <w:p w:rsidR="00D340AA" w:rsidRDefault="00D340AA" w:rsidP="007675F7">
                    <w:pPr>
                      <w:pStyle w:val="a9"/>
                      <w:ind w:firstLineChars="0" w:firstLine="0"/>
                    </w:pPr>
                    <w:r>
                      <w:t>其他符合非经常性损益定义的损益项目</w:t>
                    </w:r>
                  </w:p>
                </w:tc>
              </w:sdtContent>
            </w:sdt>
            <w:tc>
              <w:tcPr>
                <w:tcW w:w="2096" w:type="dxa"/>
                <w:vAlign w:val="center"/>
              </w:tcPr>
              <w:p w:rsidR="00D340AA" w:rsidRPr="007675F7" w:rsidRDefault="00D340AA" w:rsidP="007675F7">
                <w:pPr>
                  <w:jc w:val="right"/>
                </w:pPr>
              </w:p>
            </w:tc>
            <w:tc>
              <w:tcPr>
                <w:tcW w:w="2751" w:type="dxa"/>
                <w:vAlign w:val="center"/>
              </w:tcPr>
              <w:p w:rsidR="00D340AA" w:rsidRDefault="00D340AA" w:rsidP="007675F7"/>
            </w:tc>
          </w:tr>
          <w:sdt>
            <w:sdtPr>
              <w:rPr>
                <w:rFonts w:ascii="Calibri" w:eastAsiaTheme="minorEastAsia" w:hAnsi="Calibri" w:cstheme="minorBidi"/>
                <w:kern w:val="2"/>
                <w:szCs w:val="22"/>
              </w:rPr>
              <w:alias w:val="扣除的非经常性损益"/>
              <w:tag w:val="_GBC_c3958f9f8abb422090b4451e6f5d9973"/>
              <w:id w:val="192827"/>
              <w:lock w:val="sdtLocked"/>
            </w:sdtPr>
            <w:sdtContent>
              <w:tr w:rsidR="00D340AA" w:rsidTr="0061080C">
                <w:trPr>
                  <w:jc w:val="center"/>
                </w:trPr>
                <w:tc>
                  <w:tcPr>
                    <w:tcW w:w="4012" w:type="dxa"/>
                    <w:vAlign w:val="center"/>
                  </w:tcPr>
                  <w:p w:rsidR="00D340AA" w:rsidRDefault="00D340AA" w:rsidP="007675F7">
                    <w:r>
                      <w:t>处置以公允价值计量且其变动计入当期损益的金融资产、金融负债和可供出售金融资产取得的投资收益</w:t>
                    </w:r>
                  </w:p>
                </w:tc>
                <w:tc>
                  <w:tcPr>
                    <w:tcW w:w="2096" w:type="dxa"/>
                    <w:vAlign w:val="center"/>
                  </w:tcPr>
                  <w:p w:rsidR="00D340AA" w:rsidRPr="007675F7" w:rsidRDefault="00D340AA" w:rsidP="007675F7">
                    <w:pPr>
                      <w:jc w:val="right"/>
                    </w:pPr>
                    <w:r w:rsidRPr="007675F7">
                      <w:t>1,014,102.96</w:t>
                    </w:r>
                  </w:p>
                </w:tc>
                <w:tc>
                  <w:tcPr>
                    <w:tcW w:w="2751" w:type="dxa"/>
                    <w:vAlign w:val="center"/>
                  </w:tcPr>
                  <w:p w:rsidR="00D340AA" w:rsidRDefault="0061080C" w:rsidP="007675F7">
                    <w:r w:rsidRPr="0061080C">
                      <w:rPr>
                        <w:rFonts w:asciiTheme="minorEastAsia" w:eastAsiaTheme="minorEastAsia" w:hAnsiTheme="minorEastAsia" w:hint="eastAsia"/>
                        <w:szCs w:val="21"/>
                      </w:rPr>
                      <w:t>其中：税务先征后返的以前年度出售股票多缴纳增值税额</w:t>
                    </w:r>
                    <w:r w:rsidRPr="0061080C">
                      <w:rPr>
                        <w:rFonts w:asciiTheme="minorEastAsia" w:eastAsiaTheme="minorEastAsia" w:hAnsiTheme="minorEastAsia" w:cs="Arial Narrow"/>
                        <w:szCs w:val="21"/>
                      </w:rPr>
                      <w:t>1,007,446.29</w:t>
                    </w:r>
                    <w:r w:rsidRPr="0061080C">
                      <w:rPr>
                        <w:rFonts w:asciiTheme="minorEastAsia" w:eastAsiaTheme="minorEastAsia" w:hAnsiTheme="minorEastAsia" w:hint="eastAsia"/>
                        <w:szCs w:val="21"/>
                      </w:rPr>
                      <w:t>元</w:t>
                    </w:r>
                    <w:r>
                      <w:rPr>
                        <w:rFonts w:asciiTheme="minorEastAsia" w:eastAsiaTheme="minorEastAsia" w:hAnsiTheme="minorEastAsia" w:hint="eastAsia"/>
                        <w:szCs w:val="21"/>
                      </w:rPr>
                      <w:t>。</w:t>
                    </w:r>
                  </w:p>
                </w:tc>
              </w:tr>
            </w:sdtContent>
          </w:sdt>
          <w:tr w:rsidR="00D340AA" w:rsidTr="0061080C">
            <w:trPr>
              <w:jc w:val="center"/>
            </w:trPr>
            <w:sdt>
              <w:sdtPr>
                <w:tag w:val="_PLD_4e0667d68c0b417b952eb294efd204d7"/>
                <w:id w:val="192828"/>
                <w:lock w:val="sdtLocked"/>
              </w:sdtPr>
              <w:sdtContent>
                <w:tc>
                  <w:tcPr>
                    <w:tcW w:w="4012" w:type="dxa"/>
                    <w:vAlign w:val="center"/>
                  </w:tcPr>
                  <w:p w:rsidR="00D340AA" w:rsidRDefault="00D340AA" w:rsidP="007675F7">
                    <w:pPr>
                      <w:pStyle w:val="a9"/>
                      <w:ind w:firstLineChars="0" w:firstLine="0"/>
                    </w:pPr>
                    <w:r>
                      <w:t>少数股东权益影响额</w:t>
                    </w:r>
                  </w:p>
                </w:tc>
              </w:sdtContent>
            </w:sdt>
            <w:tc>
              <w:tcPr>
                <w:tcW w:w="2096" w:type="dxa"/>
                <w:vAlign w:val="center"/>
              </w:tcPr>
              <w:p w:rsidR="00D340AA" w:rsidRPr="007675F7" w:rsidRDefault="00D340AA" w:rsidP="007675F7">
                <w:pPr>
                  <w:jc w:val="right"/>
                </w:pPr>
                <w:r w:rsidRPr="007675F7">
                  <w:t>-1,025,459.48</w:t>
                </w:r>
              </w:p>
            </w:tc>
            <w:tc>
              <w:tcPr>
                <w:tcW w:w="2751" w:type="dxa"/>
                <w:vAlign w:val="center"/>
              </w:tcPr>
              <w:p w:rsidR="00D340AA" w:rsidRDefault="00D340AA" w:rsidP="007675F7">
                <w:r>
                  <w:t> </w:t>
                </w:r>
              </w:p>
            </w:tc>
          </w:tr>
          <w:tr w:rsidR="00D340AA" w:rsidTr="0061080C">
            <w:trPr>
              <w:jc w:val="center"/>
            </w:trPr>
            <w:sdt>
              <w:sdtPr>
                <w:tag w:val="_PLD_f67b3fcceba046d6ad67b7ce52c94054"/>
                <w:id w:val="192829"/>
                <w:lock w:val="sdtLocked"/>
              </w:sdtPr>
              <w:sdtContent>
                <w:tc>
                  <w:tcPr>
                    <w:tcW w:w="4012" w:type="dxa"/>
                    <w:vAlign w:val="center"/>
                  </w:tcPr>
                  <w:p w:rsidR="00D340AA" w:rsidRDefault="00D340AA" w:rsidP="007675F7">
                    <w:pPr>
                      <w:pStyle w:val="a9"/>
                      <w:ind w:firstLineChars="0" w:firstLine="0"/>
                    </w:pPr>
                    <w:r>
                      <w:t>所得税影响额</w:t>
                    </w:r>
                  </w:p>
                </w:tc>
              </w:sdtContent>
            </w:sdt>
            <w:tc>
              <w:tcPr>
                <w:tcW w:w="2096" w:type="dxa"/>
                <w:vAlign w:val="center"/>
              </w:tcPr>
              <w:p w:rsidR="00D340AA" w:rsidRPr="007675F7" w:rsidRDefault="00D340AA" w:rsidP="007675F7">
                <w:pPr>
                  <w:jc w:val="right"/>
                </w:pPr>
                <w:r w:rsidRPr="007675F7">
                  <w:t>-1,735,584.52</w:t>
                </w:r>
              </w:p>
            </w:tc>
            <w:tc>
              <w:tcPr>
                <w:tcW w:w="2751" w:type="dxa"/>
                <w:vAlign w:val="center"/>
              </w:tcPr>
              <w:p w:rsidR="00D340AA" w:rsidRDefault="00D340AA" w:rsidP="007675F7">
                <w:r>
                  <w:t> </w:t>
                </w:r>
              </w:p>
            </w:tc>
          </w:tr>
          <w:tr w:rsidR="00D340AA" w:rsidTr="0061080C">
            <w:trPr>
              <w:jc w:val="center"/>
            </w:trPr>
            <w:sdt>
              <w:sdtPr>
                <w:tag w:val="_PLD_196ea10929cc45b2a25a10ce3f3fd3ad"/>
                <w:id w:val="192830"/>
                <w:lock w:val="sdtLocked"/>
              </w:sdtPr>
              <w:sdtContent>
                <w:tc>
                  <w:tcPr>
                    <w:tcW w:w="4012" w:type="dxa"/>
                    <w:vAlign w:val="center"/>
                  </w:tcPr>
                  <w:p w:rsidR="00D340AA" w:rsidRDefault="00D340AA" w:rsidP="007675F7">
                    <w:pPr>
                      <w:pStyle w:val="a9"/>
                      <w:ind w:firstLineChars="0" w:firstLine="0"/>
                    </w:pPr>
                    <w:r>
                      <w:t>合计</w:t>
                    </w:r>
                  </w:p>
                </w:tc>
              </w:sdtContent>
            </w:sdt>
            <w:tc>
              <w:tcPr>
                <w:tcW w:w="2096" w:type="dxa"/>
                <w:vAlign w:val="center"/>
              </w:tcPr>
              <w:p w:rsidR="00D340AA" w:rsidRPr="007675F7" w:rsidRDefault="00D340AA" w:rsidP="007675F7">
                <w:pPr>
                  <w:jc w:val="right"/>
                </w:pPr>
                <w:r w:rsidRPr="007675F7">
                  <w:t>7,917,565.98</w:t>
                </w:r>
              </w:p>
            </w:tc>
            <w:tc>
              <w:tcPr>
                <w:tcW w:w="2751" w:type="dxa"/>
                <w:vAlign w:val="center"/>
              </w:tcPr>
              <w:p w:rsidR="00D340AA" w:rsidRDefault="00D340AA" w:rsidP="007675F7">
                <w:r>
                  <w:t> </w:t>
                </w:r>
              </w:p>
            </w:tc>
          </w:tr>
        </w:tbl>
        <w:p w:rsidR="00C9549A" w:rsidRDefault="007F631D">
          <w:pPr>
            <w:rPr>
              <w:rFonts w:asciiTheme="minorEastAsia" w:eastAsiaTheme="minorEastAsia" w:hAnsiTheme="minorEastAsia"/>
            </w:rPr>
          </w:pPr>
        </w:p>
      </w:sdtContent>
    </w:sdt>
    <w:bookmarkEnd w:id="14" w:displacedByCustomXml="prev"/>
    <w:sdt>
      <w:sdtPr>
        <w:rPr>
          <w:rFonts w:ascii="Calibri" w:hAnsi="Calibri" w:cs="宋体" w:hint="eastAsia"/>
          <w:b w:val="0"/>
          <w:bCs w:val="0"/>
          <w:kern w:val="0"/>
          <w:szCs w:val="22"/>
        </w:rPr>
        <w:alias w:val="模块:其他财务和业务数据"/>
        <w:tag w:val="_GBC_129e81c113f94ab2b6af974b5d24abc6"/>
        <w:id w:val="379342"/>
        <w:lock w:val="sdtLocked"/>
        <w:placeholder>
          <w:docPart w:val="GBC22222222222222222222222222222"/>
        </w:placeholder>
      </w:sdtPr>
      <w:sdtEndPr>
        <w:rPr>
          <w:rFonts w:ascii="宋体" w:hAnsi="宋体"/>
          <w:szCs w:val="24"/>
        </w:rPr>
      </w:sdtEndPr>
      <w:sdtContent>
        <w:p w:rsidR="00C9549A" w:rsidRDefault="001A75CA" w:rsidP="001A75CA">
          <w:pPr>
            <w:pStyle w:val="2"/>
            <w:numPr>
              <w:ilvl w:val="1"/>
              <w:numId w:val="98"/>
            </w:numPr>
            <w:rPr>
              <w:bCs w:val="0"/>
            </w:rPr>
          </w:pPr>
          <w:r>
            <w:rPr>
              <w:rFonts w:hint="eastAsia"/>
              <w:bCs w:val="0"/>
            </w:rPr>
            <w:t>其他</w:t>
          </w:r>
        </w:p>
        <w:sdt>
          <w:sdtPr>
            <w:alias w:val="是否适用：公司简介和主要财务指标其他说明[双击切换]"/>
            <w:tag w:val="_GBC_5b4104dc5c2c4501bc2420c70be30c2a"/>
            <w:id w:val="379340"/>
            <w:lock w:val="sdtContentLocked"/>
            <w:placeholder>
              <w:docPart w:val="GBC22222222222222222222222222222"/>
            </w:placeholder>
          </w:sdtPr>
          <w:sdtContent>
            <w:p w:rsidR="00C9549A" w:rsidRDefault="007F631D" w:rsidP="00F779A4">
              <w:r>
                <w:fldChar w:fldCharType="begin"/>
              </w:r>
              <w:r w:rsidR="00F779A4">
                <w:instrText xml:space="preserve"> MACROBUTTON  SnrToggleCheckbox □适用 </w:instrText>
              </w:r>
              <w:r>
                <w:fldChar w:fldCharType="end"/>
              </w:r>
              <w:r>
                <w:fldChar w:fldCharType="begin"/>
              </w:r>
              <w:r w:rsidR="00F779A4">
                <w:instrText xml:space="preserve"> MACROBUTTON  SnrToggleCheckbox √不适用 </w:instrText>
              </w:r>
              <w:r>
                <w:fldChar w:fldCharType="end"/>
              </w:r>
            </w:p>
          </w:sdtContent>
        </w:sdt>
      </w:sdtContent>
    </w:sdt>
    <w:p w:rsidR="00C9549A" w:rsidRDefault="00C9549A">
      <w:pPr>
        <w:kinsoku w:val="0"/>
        <w:overflowPunct w:val="0"/>
        <w:autoSpaceDE w:val="0"/>
        <w:autoSpaceDN w:val="0"/>
        <w:adjustRightInd w:val="0"/>
        <w:snapToGrid w:val="0"/>
        <w:rPr>
          <w:szCs w:val="21"/>
        </w:rPr>
      </w:pPr>
    </w:p>
    <w:p w:rsidR="00C9549A" w:rsidRDefault="001A75CA">
      <w:pPr>
        <w:pStyle w:val="11"/>
        <w:numPr>
          <w:ilvl w:val="0"/>
          <w:numId w:val="3"/>
        </w:numPr>
        <w:rPr>
          <w:szCs w:val="21"/>
        </w:rPr>
      </w:pPr>
      <w:bookmarkStart w:id="15" w:name="_Toc484510566"/>
      <w:r>
        <w:rPr>
          <w:rFonts w:hint="eastAsia"/>
          <w:szCs w:val="21"/>
        </w:rPr>
        <w:t>公司业务概要</w:t>
      </w:r>
      <w:bookmarkEnd w:id="15"/>
    </w:p>
    <w:sdt>
      <w:sdtPr>
        <w:rPr>
          <w:rFonts w:ascii="宋体" w:hAnsi="宋体" w:cs="宋体" w:hint="eastAsia"/>
          <w:b w:val="0"/>
          <w:bCs w:val="0"/>
          <w:kern w:val="0"/>
          <w:szCs w:val="24"/>
        </w:rPr>
        <w:alias w:val="模块:报告期内公司所从事的主要业务、经营模式及行业情况说明"/>
        <w:tag w:val="_SEC_30613ac4c1d74a918acca2b58acc457d"/>
        <w:id w:val="379344"/>
        <w:lock w:val="sdtLocked"/>
        <w:placeholder>
          <w:docPart w:val="GBC22222222222222222222222222222"/>
        </w:placeholder>
      </w:sdtPr>
      <w:sdtEndPr>
        <w:rPr>
          <w:szCs w:val="21"/>
        </w:rPr>
      </w:sdtEndPr>
      <w:sdtContent>
        <w:p w:rsidR="00C9549A" w:rsidRDefault="001A75CA" w:rsidP="001A75CA">
          <w:pPr>
            <w:pStyle w:val="2"/>
            <w:numPr>
              <w:ilvl w:val="0"/>
              <w:numId w:val="100"/>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379343"/>
            <w:lock w:val="sdtLocked"/>
            <w:placeholder>
              <w:docPart w:val="GBC22222222222222222222222222222"/>
            </w:placeholder>
          </w:sdtPr>
          <w:sdtEndPr>
            <w:rPr>
              <w:szCs w:val="21"/>
            </w:rPr>
          </w:sdtEndPr>
          <w:sdtContent>
            <w:p w:rsidR="00C9549A" w:rsidRDefault="001A75CA" w:rsidP="00C9549A">
              <w:r>
                <w:rPr>
                  <w:rFonts w:hint="eastAsia"/>
                </w:rPr>
                <w:t>（一）主要业务</w:t>
              </w:r>
            </w:p>
            <w:p w:rsidR="00C9549A" w:rsidRDefault="001A75CA" w:rsidP="00C9549A">
              <w:pPr>
                <w:spacing w:line="276" w:lineRule="auto"/>
                <w:ind w:firstLineChars="208" w:firstLine="437"/>
              </w:pPr>
              <w:r>
                <w:rPr>
                  <w:rFonts w:hint="eastAsia"/>
                </w:rPr>
                <w:t>公司主要业务为关节轴承、圆锥滚子轴承、齿轮/变速箱、电脑针织机械的研发、生产与销售。其中，母公司营业收入占据集团销售规模的半壁江山，集团经营利润则主要来源于母公司业务贡献。母公司核心业务为关节轴承的研制、生产与销售，产品主要应用于国内工程机械、载重汽车、冶金矿山、水利工程、建筑路桥、航空军工等领域，并出口欧美等四十多个国家和地区；子公司永轴公司生产经营圆锥滚子轴承，产品配套于工程机械、载重汽车并出口亚太和欧美等海外市场；子公司三齿公司生产经营齿轮，下游配套行业为国内工程机械；</w:t>
              </w:r>
              <w:r w:rsidR="007F112E">
                <w:rPr>
                  <w:rFonts w:hint="eastAsia"/>
                </w:rPr>
                <w:t>子</w:t>
              </w:r>
              <w:r>
                <w:rPr>
                  <w:rFonts w:hint="eastAsia"/>
                </w:rPr>
                <w:t>公司红旗股份生产经营电脑针织机械，产品应用于国内织物编织行业，并少量出口孟加拉等海外市场；子公司龙冠公司利用母公司供应链渠道及客户资源优势，从事钢材等供应链贸易业务。其他新建项目高端轴套、免维护十字轴、滚动功能部件等经营规模仍然较小，对集团贡献有限。</w:t>
              </w:r>
            </w:p>
            <w:p w:rsidR="00C9549A" w:rsidRDefault="001A75CA" w:rsidP="00C9549A">
              <w:pPr>
                <w:spacing w:line="276" w:lineRule="auto"/>
                <w:ind w:firstLineChars="208" w:firstLine="437"/>
              </w:pPr>
              <w:r>
                <w:rPr>
                  <w:rFonts w:hint="eastAsia"/>
                </w:rPr>
                <w:t>（二）经营模式</w:t>
              </w:r>
            </w:p>
            <w:p w:rsidR="00C9549A" w:rsidRDefault="001A75CA" w:rsidP="00C9549A">
              <w:pPr>
                <w:spacing w:line="276" w:lineRule="auto"/>
                <w:ind w:firstLineChars="208" w:firstLine="437"/>
              </w:pPr>
              <w:r>
                <w:rPr>
                  <w:rFonts w:hint="eastAsia"/>
                </w:rPr>
                <w:t>公司关节轴承、圆锥滚子轴承、齿轮/变速箱产业链完整，生产工序主要包括：钢材-锻造-车加工-热处理-磨加工-表面处理（关节轴承）-装配-产成品。产品以自制为主，以外协、外购分工协作为辅；生产组织多数采用“以单定产”模式，少量长线产品采取“预测生产”方式；国内市场采用直销模式，出口市场以直销和代理相结合。</w:t>
              </w:r>
            </w:p>
            <w:p w:rsidR="00C9549A" w:rsidRDefault="001A75CA" w:rsidP="00C9549A">
              <w:pPr>
                <w:spacing w:line="276" w:lineRule="auto"/>
                <w:ind w:firstLineChars="208" w:firstLine="437"/>
              </w:pPr>
              <w:r>
                <w:rPr>
                  <w:rFonts w:hint="eastAsia"/>
                </w:rPr>
                <w:t>电脑针织机械的生产以组装为主，除针板等主要机械件部分自产外，电子控制系统、铸件及其它配件均采用外协、外购方式。国内国际市场销售模式以代理为主、直销为辅。</w:t>
              </w:r>
            </w:p>
            <w:p w:rsidR="00C9549A" w:rsidRDefault="001A75CA" w:rsidP="00C9549A">
              <w:pPr>
                <w:spacing w:line="276" w:lineRule="auto"/>
                <w:ind w:firstLineChars="208" w:firstLine="437"/>
              </w:pPr>
              <w:r>
                <w:rPr>
                  <w:rFonts w:hint="eastAsia"/>
                </w:rPr>
                <w:t>（三）行业情况</w:t>
              </w:r>
            </w:p>
            <w:p w:rsidR="00C9549A" w:rsidRPr="00271594" w:rsidRDefault="001A75CA" w:rsidP="00C9549A">
              <w:pPr>
                <w:spacing w:line="276" w:lineRule="auto"/>
                <w:ind w:firstLineChars="208" w:firstLine="437"/>
                <w:rPr>
                  <w:szCs w:val="21"/>
                </w:rPr>
              </w:pPr>
              <w:r w:rsidRPr="00271594">
                <w:rPr>
                  <w:rFonts w:hint="eastAsia"/>
                  <w:szCs w:val="21"/>
                </w:rPr>
                <w:lastRenderedPageBreak/>
                <w:t>公司主营业务关节轴承、圆锥滚子轴承、齿轮/变速箱隶属机械零部件制造业，行业周期性强，国内外经济形势、特别是投资增速对行业发展影响巨大。</w:t>
              </w:r>
            </w:p>
            <w:p w:rsidR="00C9549A" w:rsidRPr="007675F7" w:rsidRDefault="001A75CA" w:rsidP="007675F7">
              <w:pPr>
                <w:ind w:firstLineChars="200" w:firstLine="420"/>
              </w:pPr>
              <w:r w:rsidRPr="00271594">
                <w:rPr>
                  <w:rFonts w:hint="eastAsia"/>
                  <w:szCs w:val="21"/>
                </w:rPr>
                <w:t>报告期，公司受新冠疫情影响</w:t>
              </w:r>
              <w:r>
                <w:rPr>
                  <w:rFonts w:hint="eastAsia"/>
                  <w:szCs w:val="21"/>
                </w:rPr>
                <w:t>，国内外市场需求萎靡，加之全球经济下行压力加大，贸易摩擦升级，净出口拉动力减弱，国内经济增速明显放缓，机械</w:t>
              </w:r>
              <w:r w:rsidRPr="00D068E6">
                <w:rPr>
                  <w:rFonts w:hint="eastAsia"/>
                </w:rPr>
                <w:t>零部件制造企业经营压力骤增，行业亏损成为新常态。</w:t>
              </w:r>
              <w:r>
                <w:rPr>
                  <w:rFonts w:hint="eastAsia"/>
                </w:rPr>
                <w:t>公开资料显示，国内7家轴承行业上市公司今年第一季度</w:t>
              </w:r>
              <w:r w:rsidRPr="00D068E6">
                <w:rPr>
                  <w:rFonts w:hint="eastAsia"/>
                </w:rPr>
                <w:t>主业经营亏损</w:t>
              </w:r>
              <w:r>
                <w:rPr>
                  <w:rFonts w:hint="eastAsia"/>
                </w:rPr>
                <w:t>3</w:t>
              </w:r>
              <w:r w:rsidRPr="00D068E6">
                <w:rPr>
                  <w:rFonts w:hint="eastAsia"/>
                </w:rPr>
                <w:t>家、微利</w:t>
              </w:r>
              <w:r>
                <w:rPr>
                  <w:rFonts w:hint="eastAsia"/>
                </w:rPr>
                <w:t>4</w:t>
              </w:r>
              <w:r w:rsidRPr="00D068E6">
                <w:rPr>
                  <w:rFonts w:hint="eastAsia"/>
                </w:rPr>
                <w:t>家，主营业务合并亏损</w:t>
              </w:r>
              <w:r>
                <w:rPr>
                  <w:rFonts w:hint="eastAsia"/>
                </w:rPr>
                <w:t>0.92</w:t>
              </w:r>
              <w:r w:rsidRPr="00D068E6">
                <w:rPr>
                  <w:rFonts w:hint="eastAsia"/>
                </w:rPr>
                <w:t>亿元。其中，营业收入合计数</w:t>
              </w:r>
              <w:r>
                <w:rPr>
                  <w:rFonts w:hint="eastAsia"/>
                </w:rPr>
                <w:t>15.25</w:t>
              </w:r>
              <w:r w:rsidRPr="00D068E6">
                <w:rPr>
                  <w:rFonts w:hint="eastAsia"/>
                </w:rPr>
                <w:t>亿元，同比下降</w:t>
              </w:r>
              <w:r>
                <w:rPr>
                  <w:rFonts w:hint="eastAsia"/>
                </w:rPr>
                <w:t>25.14</w:t>
              </w:r>
              <w:r w:rsidR="001A150F">
                <w:rPr>
                  <w:rFonts w:hint="eastAsia"/>
                </w:rPr>
                <w:t>%</w:t>
              </w:r>
              <w:r w:rsidRPr="00D068E6">
                <w:rPr>
                  <w:rFonts w:hint="eastAsia"/>
                </w:rPr>
                <w:t>；归属于母公司扣非后净利润合计数</w:t>
              </w:r>
              <w:r>
                <w:rPr>
                  <w:rFonts w:hint="eastAsia"/>
                </w:rPr>
                <w:t>9,906</w:t>
              </w:r>
              <w:r w:rsidRPr="00D068E6">
                <w:rPr>
                  <w:rFonts w:hint="eastAsia"/>
                </w:rPr>
                <w:t>万元，同比</w:t>
              </w:r>
              <w:r w:rsidR="007F112E">
                <w:rPr>
                  <w:rFonts w:hint="eastAsia"/>
                </w:rPr>
                <w:t>增长</w:t>
              </w:r>
              <w:r>
                <w:rPr>
                  <w:rFonts w:hint="eastAsia"/>
                </w:rPr>
                <w:t>23.83</w:t>
              </w:r>
              <w:r w:rsidR="001A150F">
                <w:rPr>
                  <w:rFonts w:hint="eastAsia"/>
                </w:rPr>
                <w:t>%</w:t>
              </w:r>
              <w:r w:rsidRPr="00D068E6">
                <w:rPr>
                  <w:rFonts w:hint="eastAsia"/>
                </w:rPr>
                <w:t>（数据来源于南方轴承、西北轴承、襄阳轴承、瓦轴</w:t>
              </w:r>
              <w:r w:rsidRPr="00D068E6">
                <w:t>B</w:t>
              </w:r>
              <w:r w:rsidRPr="00D068E6">
                <w:rPr>
                  <w:rFonts w:hint="eastAsia"/>
                </w:rPr>
                <w:t>、天</w:t>
              </w:r>
              <w:r w:rsidRPr="00C2407A">
                <w:rPr>
                  <w:rFonts w:hint="eastAsia"/>
                  <w:szCs w:val="21"/>
                </w:rPr>
                <w:t>马股份</w:t>
              </w:r>
              <w:r>
                <w:rPr>
                  <w:rFonts w:hint="eastAsia"/>
                  <w:szCs w:val="21"/>
                </w:rPr>
                <w:t>、</w:t>
              </w:r>
              <w:r w:rsidRPr="00C2407A">
                <w:rPr>
                  <w:rFonts w:hint="eastAsia"/>
                  <w:szCs w:val="21"/>
                </w:rPr>
                <w:t>轴研科技</w:t>
              </w:r>
              <w:r>
                <w:rPr>
                  <w:rFonts w:hint="eastAsia"/>
                  <w:szCs w:val="21"/>
                </w:rPr>
                <w:t>、龙溪股份国内7家轴承类上市公司2020年第一季度报告）。</w:t>
              </w:r>
            </w:p>
          </w:sdtContent>
        </w:sdt>
      </w:sdtContent>
    </w:sdt>
    <w:p w:rsidR="00C9549A" w:rsidRDefault="00C9549A"/>
    <w:p w:rsidR="00C9549A" w:rsidRDefault="001A75CA" w:rsidP="001A75CA">
      <w:pPr>
        <w:pStyle w:val="2"/>
        <w:numPr>
          <w:ilvl w:val="0"/>
          <w:numId w:val="100"/>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379345"/>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ascii="宋体" w:hAnsi="宋体" w:cs="宋体" w:hint="eastAsia"/>
          <w:b w:val="0"/>
          <w:bCs w:val="0"/>
          <w:kern w:val="0"/>
          <w:szCs w:val="24"/>
        </w:rPr>
        <w:alias w:val="模块:报告期内核心竞争力分析"/>
        <w:tag w:val="_SEC_95fcc6373f8d4d92bdccbe04323713c4"/>
        <w:id w:val="379348"/>
        <w:lock w:val="sdtLocked"/>
        <w:placeholder>
          <w:docPart w:val="GBC22222222222222222222222222222"/>
        </w:placeholder>
      </w:sdtPr>
      <w:sdtContent>
        <w:p w:rsidR="00C9549A" w:rsidRDefault="001A75CA" w:rsidP="001A75CA">
          <w:pPr>
            <w:pStyle w:val="2"/>
            <w:numPr>
              <w:ilvl w:val="0"/>
              <w:numId w:val="100"/>
            </w:numPr>
            <w:tabs>
              <w:tab w:val="left" w:pos="426"/>
            </w:tabs>
            <w:jc w:val="left"/>
          </w:pPr>
          <w:r>
            <w:rPr>
              <w:rFonts w:hint="eastAsia"/>
            </w:rPr>
            <w:t>报告期内核心竞争力分析</w:t>
          </w:r>
        </w:p>
        <w:sdt>
          <w:sdtPr>
            <w:alias w:val="是否适用：报告期内核心竞争力分析[双击切换]"/>
            <w:tag w:val="_GBC_f5e4beedb06c4dedb1da9c7f429d840e"/>
            <w:id w:val="379346"/>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hint="eastAsia"/>
            </w:rPr>
            <w:alias w:val="报告期内核心竞争力分析"/>
            <w:tag w:val="_GBC_2aded0644185447a9ec788ba0b35ac4f"/>
            <w:id w:val="379347"/>
            <w:lock w:val="sdtLocked"/>
            <w:placeholder>
              <w:docPart w:val="GBC22222222222222222222222222222"/>
            </w:placeholder>
          </w:sdtPr>
          <w:sdtContent>
            <w:p w:rsidR="00C9549A" w:rsidRPr="00F012AA" w:rsidRDefault="001A75CA" w:rsidP="00C9549A">
              <w:pPr>
                <w:ind w:firstLineChars="200" w:firstLine="420"/>
              </w:pPr>
              <w:r>
                <w:rPr>
                  <w:rFonts w:hint="eastAsia"/>
                </w:rPr>
                <w:t>公司是国内最大的关节轴承供应商和最大出口商，关节轴承品种齐全，制造链完整，拥有向心、角接触、推力、杆端、球头杆端和带座带锁口等六大类型、60个系列</w:t>
              </w:r>
              <w:r w:rsidRPr="00F012AA">
                <w:rPr>
                  <w:rFonts w:hint="eastAsia"/>
                </w:rPr>
                <w:t>、</w:t>
              </w:r>
              <w:r w:rsidR="007F112E">
                <w:rPr>
                  <w:rFonts w:hint="eastAsia"/>
                </w:rPr>
                <w:t>7000</w:t>
              </w:r>
              <w:r w:rsidRPr="00F012AA">
                <w:rPr>
                  <w:rFonts w:hint="eastAsia"/>
                </w:rPr>
                <w:t>多个品种的关节轴承产品，拥有独具特色的柔性精益制造体系，具备同时组织生产1500种以上关节轴承的能力，可适应多品种小批量及大规模批量订单的生产。</w:t>
              </w:r>
            </w:p>
            <w:p w:rsidR="00C9549A" w:rsidRPr="00F012AA" w:rsidRDefault="001A75CA" w:rsidP="00C9549A">
              <w:pPr>
                <w:ind w:firstLineChars="200" w:firstLine="420"/>
              </w:pPr>
              <w:r w:rsidRPr="00F012AA">
                <w:rPr>
                  <w:rFonts w:hint="eastAsia"/>
                </w:rPr>
                <w:t>公司是关节轴承国家行业标准主起草单位，是国家滚动轴承标准化委员会关节轴承分技术委员会秘书处单位，承担关节轴承国家、行业标准的制修订工作，现有关节轴承国家标准共10项，公司参与制修订6项（其中主持制修订5项）；现有行业标准共6项全部由公司主持制修订。作为国内关节轴承行业龙头企业，公司代表中国参加关节轴承国际标准制订，提出关节轴承静载荷、动载荷及寿命两项提案并获得通过，提升行业国际话语权。</w:t>
              </w:r>
            </w:p>
            <w:p w:rsidR="00C9549A" w:rsidRPr="00F779A4" w:rsidRDefault="001A75CA" w:rsidP="00C9549A">
              <w:pPr>
                <w:ind w:firstLineChars="200" w:firstLine="420"/>
                <w:rPr>
                  <w:rFonts w:asciiTheme="minorEastAsia" w:eastAsiaTheme="minorEastAsia" w:hAnsiTheme="minorEastAsia"/>
                  <w:szCs w:val="21"/>
                </w:rPr>
              </w:pPr>
              <w:r w:rsidRPr="00F012AA">
                <w:rPr>
                  <w:rFonts w:hint="eastAsia"/>
                </w:rPr>
                <w:t>公司研发体系完善，拥有全国唯一的关节轴承研究所、博士后科研工作站、国家认定企业技术中心、福建省工程技术研究中心和重点实验室</w:t>
              </w:r>
              <w:r w:rsidRPr="00F012AA">
                <w:rPr>
                  <w:rFonts w:asciiTheme="minorEastAsia" w:eastAsiaTheme="minorEastAsia" w:hAnsiTheme="minorEastAsia" w:hint="eastAsia"/>
                  <w:szCs w:val="21"/>
                </w:rPr>
                <w:t>，获批“福建省高端关节轴承工程研究中心”建设，；研发能力突出，拥有经验丰富的关节轴承设计、制造、工艺装备等方面的专家，承担国家科技支撑计划等国家、省级重大技术专项，年开发新产品300种以上，"关节轴承产品技术创新平台建设"、“高端自润滑关节轴</w:t>
              </w:r>
              <w:r w:rsidR="007F112E">
                <w:rPr>
                  <w:rFonts w:asciiTheme="minorEastAsia" w:eastAsiaTheme="minorEastAsia" w:hAnsiTheme="minorEastAsia" w:hint="eastAsia"/>
                  <w:szCs w:val="21"/>
                </w:rPr>
                <w:t>承研发及产业化”获福建省科技进步一等奖；关节轴承检测与实验中心</w:t>
              </w:r>
              <w:r w:rsidRPr="00F012AA">
                <w:rPr>
                  <w:rFonts w:asciiTheme="minorEastAsia" w:eastAsiaTheme="minorEastAsia" w:hAnsiTheme="minorEastAsia" w:hint="eastAsia"/>
                  <w:szCs w:val="21"/>
                </w:rPr>
                <w:t>通过中国合格评定实</w:t>
              </w:r>
              <w:r w:rsidRPr="004D355C">
                <w:rPr>
                  <w:rFonts w:asciiTheme="minorEastAsia" w:eastAsiaTheme="minorEastAsia" w:hAnsiTheme="minorEastAsia" w:hint="eastAsia"/>
                  <w:szCs w:val="21"/>
                </w:rPr>
                <w:t>验室认可委员会（CNAS）的ISO/IEC17025认可，检测试验设备国际先进、国内领先水平，出具的检测报告具有权威性；</w:t>
              </w:r>
              <w:r w:rsidRPr="004D355C">
                <w:rPr>
                  <w:rFonts w:hint="eastAsia"/>
                  <w:szCs w:val="21"/>
                </w:rPr>
                <w:t>公司既能研制AS和EN标准航空关节轴承，又能研制各类非标航空关节轴承，通过关节轴承领域最权威实验机构——美国海军航空司令部（NAVAIR）实验室最</w:t>
              </w:r>
              <w:r w:rsidRPr="00F779A4">
                <w:rPr>
                  <w:rFonts w:asciiTheme="minorEastAsia" w:eastAsiaTheme="minorEastAsia" w:hAnsiTheme="minorEastAsia" w:hint="eastAsia"/>
                  <w:szCs w:val="21"/>
                </w:rPr>
                <w:t>严格的A标轴承认证，是国内唯一通过认证的企业，所研制的8类6000余种规格航空关节轴承被列入美国政府采购合格产品目录（QPL－AS81820）</w:t>
              </w:r>
              <w:r w:rsidRPr="004D355C">
                <w:rPr>
                  <w:rFonts w:asciiTheme="minorEastAsia" w:eastAsiaTheme="minorEastAsia" w:hAnsiTheme="minorEastAsia" w:hint="eastAsia"/>
                  <w:szCs w:val="21"/>
                </w:rPr>
                <w:t>。</w:t>
              </w:r>
              <w:r w:rsidRPr="00F779A4">
                <w:rPr>
                  <w:rFonts w:asciiTheme="minorEastAsia" w:eastAsiaTheme="minorEastAsia" w:hAnsiTheme="minorEastAsia" w:hint="eastAsia"/>
                  <w:szCs w:val="21"/>
                </w:rPr>
                <w:t>关节轴承获授权专利</w:t>
              </w:r>
              <w:r w:rsidR="00F779A4" w:rsidRPr="00F779A4">
                <w:rPr>
                  <w:rFonts w:asciiTheme="minorEastAsia" w:eastAsiaTheme="minorEastAsia" w:hAnsiTheme="minorEastAsia"/>
                  <w:szCs w:val="21"/>
                </w:rPr>
                <w:t>90</w:t>
              </w:r>
              <w:r w:rsidRPr="00F779A4">
                <w:rPr>
                  <w:rFonts w:asciiTheme="minorEastAsia" w:eastAsiaTheme="minorEastAsia" w:hAnsiTheme="minorEastAsia" w:hint="eastAsia"/>
                  <w:szCs w:val="21"/>
                </w:rPr>
                <w:t>个，其中发明专利</w:t>
              </w:r>
              <w:r w:rsidR="00F779A4" w:rsidRPr="00F779A4">
                <w:rPr>
                  <w:rFonts w:asciiTheme="minorEastAsia" w:eastAsiaTheme="minorEastAsia" w:hAnsiTheme="minorEastAsia"/>
                  <w:szCs w:val="21"/>
                </w:rPr>
                <w:t>39</w:t>
              </w:r>
              <w:r w:rsidRPr="00F779A4">
                <w:rPr>
                  <w:rFonts w:asciiTheme="minorEastAsia" w:eastAsiaTheme="minorEastAsia" w:hAnsiTheme="minorEastAsia" w:hint="eastAsia"/>
                  <w:szCs w:val="21"/>
                </w:rPr>
                <w:t>个（含</w:t>
              </w:r>
              <w:r w:rsidRPr="00F779A4">
                <w:rPr>
                  <w:rFonts w:asciiTheme="minorEastAsia" w:eastAsiaTheme="minorEastAsia" w:hAnsiTheme="minorEastAsia"/>
                  <w:szCs w:val="21"/>
                </w:rPr>
                <w:t>2</w:t>
              </w:r>
              <w:r w:rsidRPr="00F779A4">
                <w:rPr>
                  <w:rFonts w:asciiTheme="minorEastAsia" w:eastAsiaTheme="minorEastAsia" w:hAnsiTheme="minorEastAsia" w:hint="eastAsia"/>
                  <w:szCs w:val="21"/>
                </w:rPr>
                <w:t>项国防发明专利）。</w:t>
              </w:r>
            </w:p>
            <w:p w:rsidR="00C9549A" w:rsidRDefault="001A75CA" w:rsidP="007675F7">
              <w:pPr>
                <w:ind w:firstLineChars="200" w:firstLine="420"/>
              </w:pPr>
              <w:r w:rsidRPr="00CC557A">
                <w:rPr>
                  <w:rFonts w:hint="eastAsia"/>
                </w:rPr>
                <w:t>公司关节轴承产品质量稳定，</w:t>
              </w:r>
              <w:r>
                <w:rPr>
                  <w:rFonts w:hint="eastAsia"/>
                </w:rPr>
                <w:t>性价比优势突出，</w:t>
              </w:r>
              <w:r w:rsidRPr="00CC557A">
                <w:rPr>
                  <w:rFonts w:hint="eastAsia"/>
                </w:rPr>
                <w:t>产品远销欧美等四十多个国家和地区，获得了各行业重点龙头客户的普遍认可，建立了稳定、忠诚的客户群。产品广泛配套国内知名工程机械、载重汽车主机市场，成功进入卡特彼勒、林德公司、沃尔沃等跨国公司全球采购体系；产品成功配套中科院正负电子对撞机、神州系列、嫦娥奔月</w:t>
              </w:r>
              <w:r>
                <w:rPr>
                  <w:rFonts w:hint="eastAsia"/>
                </w:rPr>
                <w:t>、长征五号火箭</w:t>
              </w:r>
              <w:r w:rsidRPr="00CC557A">
                <w:rPr>
                  <w:rFonts w:hint="eastAsia"/>
                </w:rPr>
                <w:t>等国家重点科研及</w:t>
              </w:r>
              <w:r>
                <w:rPr>
                  <w:rFonts w:hint="eastAsia"/>
                </w:rPr>
                <w:t>航空</w:t>
              </w:r>
              <w:r w:rsidRPr="00CC557A">
                <w:rPr>
                  <w:rFonts w:hint="eastAsia"/>
                </w:rPr>
                <w:t>航天工程项目。公司拥有"军工三证"，</w:t>
              </w:r>
              <w:r>
                <w:rPr>
                  <w:rFonts w:hint="eastAsia"/>
                </w:rPr>
                <w:t>并</w:t>
              </w:r>
              <w:r w:rsidRPr="00CC557A">
                <w:rPr>
                  <w:rFonts w:hint="eastAsia"/>
                </w:rPr>
                <w:t>获得武器装备承制资格单位认证，承担航空关节轴承共性技术研究及多项国内军用民用航空关节轴承国产</w:t>
              </w:r>
              <w:r>
                <w:rPr>
                  <w:rFonts w:hint="eastAsia"/>
                </w:rPr>
                <w:t>化研制配套任务，业务领域已逐步从单一的民品制造转向军民融合。</w:t>
              </w:r>
            </w:p>
          </w:sdtContent>
        </w:sdt>
      </w:sdtContent>
    </w:sdt>
    <w:p w:rsidR="00C9549A" w:rsidRDefault="00C9549A"/>
    <w:p w:rsidR="00C9549A" w:rsidRDefault="00C9549A"/>
    <w:p w:rsidR="00C9549A" w:rsidRDefault="001A75CA">
      <w:pPr>
        <w:pStyle w:val="11"/>
        <w:numPr>
          <w:ilvl w:val="0"/>
          <w:numId w:val="3"/>
        </w:numPr>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379350"/>
        <w:lock w:val="sdtLocked"/>
        <w:placeholder>
          <w:docPart w:val="GBC22222222222222222222222222222"/>
        </w:placeholder>
      </w:sdtPr>
      <w:sdtEndPr>
        <w:rPr>
          <w:rFonts w:asciiTheme="minorEastAsia" w:eastAsiaTheme="minorEastAsia" w:hAnsiTheme="minorEastAsia"/>
        </w:rPr>
      </w:sdtEndPr>
      <w:sdtContent>
        <w:p w:rsidR="00C9549A" w:rsidRDefault="001A75CA" w:rsidP="001A75CA">
          <w:pPr>
            <w:pStyle w:val="2"/>
            <w:numPr>
              <w:ilvl w:val="0"/>
              <w:numId w:val="101"/>
            </w:numPr>
            <w:spacing w:line="360" w:lineRule="auto"/>
          </w:pPr>
          <w:r>
            <w:t>经营情况的讨论与分析</w:t>
          </w:r>
        </w:p>
        <w:sdt>
          <w:sdtPr>
            <w:rPr>
              <w:rFonts w:hint="eastAsia"/>
            </w:rPr>
            <w:alias w:val="管理层讨论与分析"/>
            <w:tag w:val="_GBC_886258ec69e240da99b57ac102afbda6"/>
            <w:id w:val="379349"/>
            <w:lock w:val="sdtLocked"/>
            <w:placeholder>
              <w:docPart w:val="GBC22222222222222222222222222222"/>
            </w:placeholder>
          </w:sdtPr>
          <w:sdtContent>
            <w:p w:rsidR="00C9549A" w:rsidRPr="00776CDD" w:rsidRDefault="001A75CA" w:rsidP="00C9549A">
              <w:pPr>
                <w:ind w:firstLineChars="200" w:firstLine="420"/>
              </w:pPr>
              <w:r>
                <w:rPr>
                  <w:rFonts w:hint="eastAsia"/>
                </w:rPr>
                <w:t>上半年，</w:t>
              </w:r>
              <w:r w:rsidR="00776CDD">
                <w:rPr>
                  <w:rFonts w:hint="eastAsia"/>
                </w:rPr>
                <w:t>行业走势先抑后扬，</w:t>
              </w:r>
              <w:r>
                <w:rPr>
                  <w:rFonts w:hint="eastAsia"/>
                </w:rPr>
                <w:t>受</w:t>
              </w:r>
              <w:r w:rsidR="006931CF">
                <w:rPr>
                  <w:rFonts w:hint="eastAsia"/>
                </w:rPr>
                <w:t>全球</w:t>
              </w:r>
              <w:r>
                <w:rPr>
                  <w:rFonts w:hint="eastAsia"/>
                </w:rPr>
                <w:t>新型冠状病毒疫情的影响，</w:t>
              </w:r>
              <w:r w:rsidR="00776CDD">
                <w:rPr>
                  <w:rFonts w:hint="eastAsia"/>
                </w:rPr>
                <w:t>第一季度进出口市场双双低靡，</w:t>
              </w:r>
              <w:r>
                <w:rPr>
                  <w:rFonts w:hint="eastAsia"/>
                </w:rPr>
                <w:t>二季度以来，国内市场</w:t>
              </w:r>
              <w:r w:rsidR="00776CDD">
                <w:rPr>
                  <w:rFonts w:hint="eastAsia"/>
                </w:rPr>
                <w:t>有所</w:t>
              </w:r>
              <w:r>
                <w:rPr>
                  <w:rFonts w:hint="eastAsia"/>
                </w:rPr>
                <w:t>回暖，但受国际贸易环境以及</w:t>
              </w:r>
              <w:r w:rsidR="00776CDD">
                <w:rPr>
                  <w:rFonts w:hint="eastAsia"/>
                </w:rPr>
                <w:t>全球</w:t>
              </w:r>
              <w:r>
                <w:rPr>
                  <w:rFonts w:hint="eastAsia"/>
                </w:rPr>
                <w:t>疫情的影响，出口</w:t>
              </w:r>
              <w:r w:rsidR="00776CDD">
                <w:rPr>
                  <w:rFonts w:hint="eastAsia"/>
                </w:rPr>
                <w:t>市场延续低</w:t>
              </w:r>
              <w:r w:rsidR="00776CDD">
                <w:rPr>
                  <w:rFonts w:hint="eastAsia"/>
                </w:rPr>
                <w:lastRenderedPageBreak/>
                <w:t>靡走势</w:t>
              </w:r>
              <w:r>
                <w:rPr>
                  <w:rFonts w:hint="eastAsia"/>
                </w:rPr>
                <w:t>，加之受主机客户减量压价、劳动力成本上涨等负面因素的影响，国内轴承制造业</w:t>
              </w:r>
              <w:r w:rsidR="00776CDD">
                <w:rPr>
                  <w:rFonts w:hint="eastAsia"/>
                </w:rPr>
                <w:t>经营压力加大</w:t>
              </w:r>
              <w:r>
                <w:rPr>
                  <w:rFonts w:hint="eastAsia"/>
                </w:rPr>
                <w:t>，主业亏损</w:t>
              </w:r>
              <w:r w:rsidR="003C4B2E">
                <w:rPr>
                  <w:rFonts w:hint="eastAsia"/>
                </w:rPr>
                <w:t>成为</w:t>
              </w:r>
              <w:r>
                <w:rPr>
                  <w:rFonts w:hint="eastAsia"/>
                </w:rPr>
                <w:t>新常态。面对困难和挑战，公司董事会</w:t>
              </w:r>
              <w:r w:rsidR="00776CDD" w:rsidRPr="00776CDD">
                <w:rPr>
                  <w:rFonts w:hint="eastAsia"/>
                </w:rPr>
                <w:t>坚持以习近平新时代中国特色社会主义思想为指导，践行新发展理念，围绕集团发展规划，贯彻落实市委、市政府“大抓工业，抓大工业”的决策部署，统筹抓好疫情防控和稳产增收工作，深入实施“深化改革、创新发展、提质增效”三大专项行动</w:t>
              </w:r>
              <w:bookmarkStart w:id="17" w:name="_GoBack"/>
              <w:bookmarkEnd w:id="17"/>
              <w:r w:rsidR="00776CDD" w:rsidRPr="00776CDD">
                <w:rPr>
                  <w:rFonts w:hint="eastAsia"/>
                </w:rPr>
                <w:t>计划，强化治理体系与治理能力建设，推进稳增长、促改革、强创新、调结构、严监管、防风险，加速质量变革、效率变革、动力变革</w:t>
              </w:r>
              <w:r w:rsidR="00776CDD">
                <w:rPr>
                  <w:rFonts w:hint="eastAsia"/>
                </w:rPr>
                <w:t>，</w:t>
              </w:r>
              <w:r w:rsidR="00776CDD" w:rsidRPr="00776CDD">
                <w:rPr>
                  <w:rFonts w:hint="eastAsia"/>
                </w:rPr>
                <w:t>有效</w:t>
              </w:r>
              <w:r w:rsidR="00776CDD">
                <w:rPr>
                  <w:rFonts w:hint="eastAsia"/>
                </w:rPr>
                <w:t>遏制国内</w:t>
              </w:r>
              <w:r w:rsidR="00776CDD" w:rsidRPr="00776CDD">
                <w:rPr>
                  <w:rFonts w:hint="eastAsia"/>
                </w:rPr>
                <w:t>经济</w:t>
              </w:r>
              <w:r w:rsidR="00776CDD">
                <w:rPr>
                  <w:rFonts w:hint="eastAsia"/>
                </w:rPr>
                <w:t>形势</w:t>
              </w:r>
              <w:r w:rsidR="00776CDD" w:rsidRPr="00776CDD">
                <w:rPr>
                  <w:rFonts w:hint="eastAsia"/>
                </w:rPr>
                <w:t>低靡及行业</w:t>
              </w:r>
              <w:r w:rsidR="00776CDD">
                <w:rPr>
                  <w:rFonts w:hint="eastAsia"/>
                </w:rPr>
                <w:t>经营环境</w:t>
              </w:r>
              <w:r w:rsidR="00776CDD" w:rsidRPr="00776CDD">
                <w:rPr>
                  <w:rFonts w:hint="eastAsia"/>
                </w:rPr>
                <w:t>恶化对公司生产经营的影响，</w:t>
              </w:r>
              <w:r w:rsidR="00776CDD">
                <w:rPr>
                  <w:rFonts w:hint="eastAsia"/>
                </w:rPr>
                <w:t>上半年集团营业收入及扣非后净利润</w:t>
              </w:r>
              <w:r w:rsidR="00776CDD" w:rsidRPr="00776CDD">
                <w:rPr>
                  <w:rFonts w:hint="eastAsia"/>
                </w:rPr>
                <w:t>双双实现</w:t>
              </w:r>
              <w:r w:rsidR="00776CDD">
                <w:rPr>
                  <w:rFonts w:hint="eastAsia"/>
                </w:rPr>
                <w:t>逆势</w:t>
              </w:r>
              <w:r w:rsidR="00776CDD" w:rsidRPr="00776CDD">
                <w:rPr>
                  <w:rFonts w:hint="eastAsia"/>
                </w:rPr>
                <w:t>增长。</w:t>
              </w:r>
            </w:p>
            <w:p w:rsidR="00C9549A" w:rsidRDefault="001A75CA">
              <w:r>
                <w:rPr>
                  <w:rFonts w:asciiTheme="minorEastAsia" w:eastAsiaTheme="minorEastAsia" w:hAnsiTheme="minorEastAsia" w:cs="楷体_GB2312" w:hint="eastAsia"/>
                  <w:bCs/>
                  <w:color w:val="000000"/>
                  <w:spacing w:val="4"/>
                  <w:szCs w:val="21"/>
                </w:rPr>
                <w:t xml:space="preserve">   </w:t>
              </w:r>
              <w:r w:rsidRPr="007675F7">
                <w:rPr>
                  <w:rFonts w:asciiTheme="minorEastAsia" w:eastAsiaTheme="minorEastAsia" w:hAnsiTheme="minorEastAsia" w:hint="eastAsia"/>
                  <w:szCs w:val="21"/>
                </w:rPr>
                <w:t xml:space="preserve"> 截止2020年6月30日，公司资产总额</w:t>
              </w:r>
              <w:r w:rsidRPr="007675F7">
                <w:rPr>
                  <w:rFonts w:asciiTheme="minorEastAsia" w:eastAsiaTheme="minorEastAsia" w:hAnsiTheme="minorEastAsia"/>
                  <w:szCs w:val="21"/>
                </w:rPr>
                <w:t>274,370万元，比上年度末减少0.64%，净资产192,240万元，比上年度末减少0.90</w:t>
              </w:r>
              <w:r w:rsidR="007675F7" w:rsidRPr="007675F7">
                <w:rPr>
                  <w:rFonts w:asciiTheme="minorEastAsia" w:eastAsiaTheme="minorEastAsia" w:hAnsiTheme="minorEastAsia"/>
                  <w:szCs w:val="21"/>
                </w:rPr>
                <w:t>%</w:t>
              </w:r>
              <w:r w:rsidRPr="007675F7">
                <w:rPr>
                  <w:rFonts w:asciiTheme="minorEastAsia" w:eastAsiaTheme="minorEastAsia" w:hAnsiTheme="minorEastAsia"/>
                  <w:szCs w:val="21"/>
                </w:rPr>
                <w:t>（主要是持有的交易性金融资产市值减少）；</w:t>
              </w:r>
              <w:r w:rsidR="003C4B2E">
                <w:rPr>
                  <w:rFonts w:asciiTheme="minorEastAsia" w:eastAsiaTheme="minorEastAsia" w:hAnsiTheme="minorEastAsia" w:hint="eastAsia"/>
                  <w:szCs w:val="21"/>
                </w:rPr>
                <w:t>上半年实现</w:t>
              </w:r>
              <w:r w:rsidRPr="007675F7">
                <w:rPr>
                  <w:rFonts w:asciiTheme="minorEastAsia" w:eastAsiaTheme="minorEastAsia" w:hAnsiTheme="minorEastAsia"/>
                  <w:szCs w:val="21"/>
                </w:rPr>
                <w:t>营业收入50,947万元，同比</w:t>
              </w:r>
              <w:r w:rsidR="003C4B2E">
                <w:rPr>
                  <w:rFonts w:asciiTheme="minorEastAsia" w:eastAsiaTheme="minorEastAsia" w:hAnsiTheme="minorEastAsia" w:hint="eastAsia"/>
                  <w:szCs w:val="21"/>
                </w:rPr>
                <w:t>增长</w:t>
              </w:r>
              <w:r w:rsidRPr="007675F7">
                <w:rPr>
                  <w:rFonts w:asciiTheme="minorEastAsia" w:eastAsiaTheme="minorEastAsia" w:hAnsiTheme="minorEastAsia"/>
                  <w:szCs w:val="21"/>
                </w:rPr>
                <w:t>4.69</w:t>
              </w:r>
              <w:r w:rsidR="007675F7" w:rsidRPr="007675F7">
                <w:rPr>
                  <w:rFonts w:asciiTheme="minorEastAsia" w:eastAsiaTheme="minorEastAsia" w:hAnsiTheme="minorEastAsia"/>
                  <w:szCs w:val="21"/>
                </w:rPr>
                <w:t>%</w:t>
              </w:r>
              <w:r w:rsidRPr="007675F7">
                <w:rPr>
                  <w:rFonts w:asciiTheme="minorEastAsia" w:eastAsiaTheme="minorEastAsia" w:hAnsiTheme="minorEastAsia"/>
                  <w:szCs w:val="21"/>
                </w:rPr>
                <w:t>；</w:t>
              </w:r>
              <w:r w:rsidR="003C4B2E">
                <w:rPr>
                  <w:rFonts w:asciiTheme="minorEastAsia" w:eastAsiaTheme="minorEastAsia" w:hAnsiTheme="minorEastAsia" w:hint="eastAsia"/>
                  <w:szCs w:val="21"/>
                </w:rPr>
                <w:t>实现</w:t>
              </w:r>
              <w:r w:rsidRPr="007675F7">
                <w:rPr>
                  <w:rFonts w:asciiTheme="minorEastAsia" w:eastAsiaTheme="minorEastAsia" w:hAnsiTheme="minorEastAsia"/>
                  <w:szCs w:val="21"/>
                </w:rPr>
                <w:t>利润总额2,486万元，同比</w:t>
              </w:r>
              <w:r w:rsidR="003C4B2E">
                <w:rPr>
                  <w:rFonts w:asciiTheme="minorEastAsia" w:eastAsiaTheme="minorEastAsia" w:hAnsiTheme="minorEastAsia" w:hint="eastAsia"/>
                  <w:szCs w:val="21"/>
                </w:rPr>
                <w:t>下降</w:t>
              </w:r>
              <w:r w:rsidRPr="007675F7">
                <w:rPr>
                  <w:rFonts w:asciiTheme="minorEastAsia" w:eastAsiaTheme="minorEastAsia" w:hAnsiTheme="minorEastAsia"/>
                  <w:szCs w:val="21"/>
                </w:rPr>
                <w:t>82.31</w:t>
              </w:r>
              <w:r w:rsidR="007675F7" w:rsidRPr="007675F7">
                <w:rPr>
                  <w:rFonts w:asciiTheme="minorEastAsia" w:eastAsiaTheme="minorEastAsia" w:hAnsiTheme="minorEastAsia"/>
                  <w:szCs w:val="21"/>
                </w:rPr>
                <w:t>%</w:t>
              </w:r>
              <w:r w:rsidRPr="007675F7">
                <w:rPr>
                  <w:rFonts w:asciiTheme="minorEastAsia" w:eastAsiaTheme="minorEastAsia" w:hAnsiTheme="minorEastAsia"/>
                  <w:szCs w:val="21"/>
                </w:rPr>
                <w:t>；归属母公司所有者净利润2,601万元，同比减少79.36</w:t>
              </w:r>
              <w:r w:rsidR="007675F7" w:rsidRPr="007675F7">
                <w:rPr>
                  <w:rFonts w:asciiTheme="minorEastAsia" w:eastAsiaTheme="minorEastAsia" w:hAnsiTheme="minorEastAsia"/>
                  <w:szCs w:val="21"/>
                </w:rPr>
                <w:t>%</w:t>
              </w:r>
              <w:r w:rsidRPr="007675F7">
                <w:rPr>
                  <w:rFonts w:asciiTheme="minorEastAsia" w:eastAsiaTheme="minorEastAsia" w:hAnsiTheme="minorEastAsia"/>
                  <w:szCs w:val="21"/>
                </w:rPr>
                <w:t>；扣除非经常性损益后归属于母公司所有者净利润1,8</w:t>
              </w:r>
              <w:r w:rsidR="00D340AA" w:rsidRPr="007675F7">
                <w:rPr>
                  <w:rFonts w:asciiTheme="minorEastAsia" w:eastAsiaTheme="minorEastAsia" w:hAnsiTheme="minorEastAsia" w:hint="eastAsia"/>
                  <w:szCs w:val="21"/>
                </w:rPr>
                <w:t>09</w:t>
              </w:r>
              <w:r w:rsidRPr="007675F7">
                <w:rPr>
                  <w:rFonts w:asciiTheme="minorEastAsia" w:eastAsiaTheme="minorEastAsia" w:hAnsiTheme="minorEastAsia"/>
                  <w:szCs w:val="21"/>
                </w:rPr>
                <w:t>万元，同比</w:t>
              </w:r>
              <w:r w:rsidR="003C4B2E">
                <w:rPr>
                  <w:rFonts w:asciiTheme="minorEastAsia" w:eastAsiaTheme="minorEastAsia" w:hAnsiTheme="minorEastAsia" w:hint="eastAsia"/>
                  <w:szCs w:val="21"/>
                </w:rPr>
                <w:t>增长</w:t>
              </w:r>
              <w:r w:rsidRPr="007675F7">
                <w:rPr>
                  <w:rFonts w:asciiTheme="minorEastAsia" w:eastAsiaTheme="minorEastAsia" w:hAnsiTheme="minorEastAsia"/>
                  <w:szCs w:val="21"/>
                </w:rPr>
                <w:t>15.</w:t>
              </w:r>
              <w:r w:rsidR="00D340AA" w:rsidRPr="007675F7">
                <w:rPr>
                  <w:rFonts w:asciiTheme="minorEastAsia" w:eastAsiaTheme="minorEastAsia" w:hAnsiTheme="minorEastAsia" w:hint="eastAsia"/>
                  <w:szCs w:val="21"/>
                </w:rPr>
                <w:t>04</w:t>
              </w:r>
              <w:r w:rsidR="007675F7" w:rsidRPr="007675F7">
                <w:rPr>
                  <w:rFonts w:asciiTheme="minorEastAsia" w:eastAsiaTheme="minorEastAsia" w:hAnsiTheme="minorEastAsia"/>
                  <w:szCs w:val="21"/>
                </w:rPr>
                <w:t>%</w:t>
              </w:r>
              <w:r w:rsidRPr="007675F7">
                <w:rPr>
                  <w:rFonts w:asciiTheme="minorEastAsia" w:eastAsiaTheme="minorEastAsia" w:hAnsiTheme="minorEastAsia"/>
                  <w:szCs w:val="21"/>
                </w:rPr>
                <w:t>。</w:t>
              </w:r>
            </w:p>
          </w:sdtContent>
        </w:sdt>
        <w:p w:rsidR="00C9549A" w:rsidRDefault="007F631D">
          <w:pPr>
            <w:rPr>
              <w:rFonts w:asciiTheme="minorEastAsia" w:eastAsiaTheme="minorEastAsia" w:hAnsiTheme="minorEastAsia"/>
            </w:rPr>
          </w:pPr>
        </w:p>
      </w:sdtContent>
    </w:sdt>
    <w:sdt>
      <w:sdtPr>
        <w:rPr>
          <w:rFonts w:hint="eastAsia"/>
        </w:rPr>
        <w:tag w:val="_PLD_1d0a731351504224879e088690cb7d87"/>
        <w:id w:val="379351"/>
        <w:lock w:val="sdtLocked"/>
        <w:placeholder>
          <w:docPart w:val="GBC22222222222222222222222222222"/>
        </w:placeholder>
      </w:sdtPr>
      <w:sdtContent>
        <w:p w:rsidR="00C9549A" w:rsidRDefault="001A75CA" w:rsidP="001A75CA">
          <w:pPr>
            <w:pStyle w:val="2"/>
            <w:numPr>
              <w:ilvl w:val="0"/>
              <w:numId w:val="101"/>
            </w:numPr>
            <w:ind w:left="369" w:hangingChars="175" w:hanging="369"/>
          </w:pPr>
          <w:r>
            <w:rPr>
              <w:rFonts w:hint="eastAsia"/>
            </w:rPr>
            <w:t>报告期内主要经营情况</w:t>
          </w:r>
        </w:p>
      </w:sdtContent>
    </w:sdt>
    <w:p w:rsidR="00C9549A" w:rsidRDefault="001A75CA" w:rsidP="001A75CA">
      <w:pPr>
        <w:pStyle w:val="3"/>
        <w:numPr>
          <w:ilvl w:val="0"/>
          <w:numId w:val="102"/>
        </w:numPr>
      </w:pPr>
      <w:bookmarkStart w:id="18" w:name="_Toc342559738"/>
      <w:bookmarkStart w:id="19" w:name="_Toc342565895"/>
      <w:r>
        <w:rPr>
          <w:rFonts w:hint="eastAsia"/>
        </w:rPr>
        <w:t>主营业务分析</w:t>
      </w:r>
      <w:bookmarkEnd w:id="18"/>
      <w:bookmarkEnd w:id="19"/>
    </w:p>
    <w:p w:rsidR="00C9549A" w:rsidRDefault="001A75CA" w:rsidP="001A75CA">
      <w:pPr>
        <w:pStyle w:val="4"/>
        <w:numPr>
          <w:ilvl w:val="0"/>
          <w:numId w:val="103"/>
        </w:numPr>
      </w:pPr>
      <w:bookmarkStart w:id="20" w:name="_Toc342559739"/>
      <w:bookmarkStart w:id="21" w:name="_Toc342565896"/>
      <w:r>
        <w:rPr>
          <w:rFonts w:hint="eastAsia"/>
        </w:rPr>
        <w:t>财务报表相关科目变动分析表</w:t>
      </w:r>
      <w:bookmarkEnd w:id="20"/>
      <w:bookmarkEnd w:id="21"/>
    </w:p>
    <w:bookmarkStart w:id="22" w:name="_Hlk10208083" w:displacedByCustomXml="next"/>
    <w:sdt>
      <w:sdtPr>
        <w:rPr>
          <w:rFonts w:hint="eastAsia"/>
        </w:rPr>
        <w:alias w:val="模块:财务报表相关科目变动分析表"/>
        <w:tag w:val="_GBC_281bf95299804381a41f7dd82e2c19f3"/>
        <w:id w:val="379376"/>
        <w:lock w:val="sdtLocked"/>
        <w:placeholder>
          <w:docPart w:val="GBC22222222222222222222222222222"/>
        </w:placeholder>
      </w:sdtPr>
      <w:sdtEndPr>
        <w:rPr>
          <w:rFonts w:asciiTheme="minorEastAsia" w:eastAsiaTheme="minorEastAsia" w:hAnsiTheme="minorEastAsia"/>
          <w:szCs w:val="21"/>
        </w:rPr>
      </w:sdtEndPr>
      <w:sdtContent>
        <w:p w:rsidR="00C9549A" w:rsidRDefault="001A75CA">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379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3793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2"/>
            <w:tblW w:w="4994" w:type="pct"/>
            <w:tblLook w:val="04A0"/>
          </w:tblPr>
          <w:tblGrid>
            <w:gridCol w:w="3085"/>
            <w:gridCol w:w="2126"/>
            <w:gridCol w:w="1985"/>
            <w:gridCol w:w="1842"/>
          </w:tblGrid>
          <w:tr w:rsidR="00C9549A" w:rsidTr="00C9549A">
            <w:sdt>
              <w:sdtPr>
                <w:tag w:val="_PLD_2e2e0d1bb8d44a278061305ea6808979"/>
                <w:id w:val="379354"/>
                <w:lock w:val="sdtLocked"/>
              </w:sdtPr>
              <w:sdtContent>
                <w:tc>
                  <w:tcPr>
                    <w:tcW w:w="1707" w:type="pct"/>
                  </w:tcPr>
                  <w:p w:rsidR="00C9549A" w:rsidRDefault="001A75CA" w:rsidP="00C9549A">
                    <w:pPr>
                      <w:pStyle w:val="a9"/>
                      <w:ind w:firstLineChars="0" w:firstLine="0"/>
                      <w:rPr>
                        <w:rFonts w:ascii="宋体" w:hAnsi="宋体"/>
                        <w:szCs w:val="21"/>
                      </w:rPr>
                    </w:pPr>
                    <w:r>
                      <w:rPr>
                        <w:rFonts w:ascii="宋体" w:hAnsi="宋体" w:hint="eastAsia"/>
                        <w:szCs w:val="21"/>
                      </w:rPr>
                      <w:t>科目</w:t>
                    </w:r>
                  </w:p>
                </w:tc>
              </w:sdtContent>
            </w:sdt>
            <w:sdt>
              <w:sdtPr>
                <w:tag w:val="_PLD_37391874ab08430b841a55f53c4d20e6"/>
                <w:id w:val="379355"/>
                <w:lock w:val="sdtLocked"/>
              </w:sdtPr>
              <w:sdtContent>
                <w:tc>
                  <w:tcPr>
                    <w:tcW w:w="1176" w:type="pct"/>
                    <w:vAlign w:val="center"/>
                  </w:tcPr>
                  <w:p w:rsidR="00C9549A" w:rsidRDefault="001A75CA" w:rsidP="00C9549A">
                    <w:pPr>
                      <w:pStyle w:val="a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379356"/>
                <w:lock w:val="sdtLocked"/>
              </w:sdtPr>
              <w:sdtContent>
                <w:tc>
                  <w:tcPr>
                    <w:tcW w:w="1098" w:type="pct"/>
                    <w:vAlign w:val="center"/>
                  </w:tcPr>
                  <w:p w:rsidR="00C9549A" w:rsidRDefault="001A75CA" w:rsidP="00C9549A">
                    <w:pPr>
                      <w:pStyle w:val="a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379357"/>
                <w:lock w:val="sdtLocked"/>
              </w:sdtPr>
              <w:sdtContent>
                <w:tc>
                  <w:tcPr>
                    <w:tcW w:w="1019" w:type="pct"/>
                    <w:vAlign w:val="center"/>
                  </w:tcPr>
                  <w:p w:rsidR="00C9549A" w:rsidRDefault="001A75CA" w:rsidP="00C9549A">
                    <w:pPr>
                      <w:pStyle w:val="a9"/>
                      <w:ind w:firstLineChars="0" w:firstLine="0"/>
                      <w:jc w:val="center"/>
                      <w:rPr>
                        <w:rFonts w:ascii="宋体" w:hAnsi="宋体"/>
                        <w:szCs w:val="21"/>
                      </w:rPr>
                    </w:pPr>
                    <w:r>
                      <w:rPr>
                        <w:rFonts w:ascii="宋体" w:hAnsi="宋体" w:hint="eastAsia"/>
                        <w:szCs w:val="21"/>
                      </w:rPr>
                      <w:t>变动比例（%）</w:t>
                    </w:r>
                  </w:p>
                </w:tc>
              </w:sdtContent>
            </w:sdt>
          </w:tr>
          <w:tr w:rsidR="00C9549A" w:rsidTr="0061080C">
            <w:sdt>
              <w:sdtPr>
                <w:tag w:val="_PLD_c7aabd73356d4df6ad6c67395e690823"/>
                <w:id w:val="379358"/>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hint="eastAsia"/>
                        <w:szCs w:val="21"/>
                      </w:rPr>
                      <w:t>营业收入</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509,467,978.60</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486,622,217.44</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4.69</w:t>
                </w:r>
              </w:p>
            </w:tc>
          </w:tr>
          <w:tr w:rsidR="00C9549A" w:rsidTr="0061080C">
            <w:sdt>
              <w:sdtPr>
                <w:tag w:val="_PLD_143930b444784190b0545eacad3472d8"/>
                <w:id w:val="379359"/>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营业成本</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372,484,785.93</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346,094,189.10</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 xml:space="preserve">7.63 </w:t>
                </w:r>
              </w:p>
            </w:tc>
          </w:tr>
          <w:tr w:rsidR="00C9549A" w:rsidTr="0061080C">
            <w:sdt>
              <w:sdtPr>
                <w:tag w:val="_PLD_3140de3631dd486996919c00b7b71b20"/>
                <w:id w:val="379360"/>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销售费用</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15,095,317.14</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18,681,732.31</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-19.20</w:t>
                </w:r>
              </w:p>
            </w:tc>
          </w:tr>
          <w:tr w:rsidR="00C9549A" w:rsidTr="0061080C">
            <w:sdt>
              <w:sdtPr>
                <w:tag w:val="_PLD_6448b6c19be4461084a37286c6a46673"/>
                <w:id w:val="379361"/>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管理费用</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29,882,059.70</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33,622,307.51</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-11.12</w:t>
                </w:r>
              </w:p>
            </w:tc>
          </w:tr>
          <w:tr w:rsidR="00C9549A" w:rsidTr="0061080C">
            <w:sdt>
              <w:sdtPr>
                <w:tag w:val="_PLD_d989f363470245b8a8044d51af95f876"/>
                <w:id w:val="379362"/>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财务费用</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4,719,630.93</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4,433,832.52</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6.45</w:t>
                </w:r>
              </w:p>
            </w:tc>
          </w:tr>
          <w:tr w:rsidR="00C9549A" w:rsidTr="0061080C">
            <w:sdt>
              <w:sdtPr>
                <w:tag w:val="_PLD_79aac573eb414fcbb6f291d963446057"/>
                <w:id w:val="379363"/>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hint="eastAsia"/>
                        <w:szCs w:val="21"/>
                      </w:rPr>
                      <w:t>研发费用</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46,659,748.31</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44,926,046.93</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3.86</w:t>
                </w:r>
              </w:p>
            </w:tc>
          </w:tr>
          <w:tr w:rsidR="00C9549A" w:rsidTr="0061080C">
            <w:sdt>
              <w:sdtPr>
                <w:tag w:val="_PLD_3e652539acb44f708b4f7202c302af4f"/>
                <w:id w:val="379364"/>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rsidR="00C9549A" w:rsidRPr="0061080C" w:rsidRDefault="008F6FB5" w:rsidP="0061080C">
                <w:pPr>
                  <w:jc w:val="right"/>
                  <w:rPr>
                    <w:szCs w:val="21"/>
                  </w:rPr>
                </w:pPr>
                <w:r w:rsidRPr="0061080C">
                  <w:rPr>
                    <w:rFonts w:hint="eastAsia"/>
                    <w:szCs w:val="21"/>
                  </w:rPr>
                  <w:t xml:space="preserve">14,623,944.90 </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-9,177,186.97</w:t>
                </w:r>
              </w:p>
            </w:tc>
            <w:tc>
              <w:tcPr>
                <w:tcW w:w="1019" w:type="pct"/>
                <w:vAlign w:val="center"/>
              </w:tcPr>
              <w:p w:rsidR="00C9549A" w:rsidRPr="0061080C" w:rsidRDefault="000C7570"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hint="eastAsia"/>
                    <w:szCs w:val="21"/>
                  </w:rPr>
                  <w:t>259.35</w:t>
                </w:r>
              </w:p>
            </w:tc>
          </w:tr>
          <w:tr w:rsidR="00C9549A" w:rsidTr="0061080C">
            <w:sdt>
              <w:sdtPr>
                <w:tag w:val="_PLD_93331660aee640afb46a84edc7e2d2a4"/>
                <w:id w:val="379365"/>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139,366,278.10</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70,419,191.96</w:t>
                </w:r>
              </w:p>
            </w:tc>
            <w:tc>
              <w:tcPr>
                <w:tcW w:w="1019"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szCs w:val="21"/>
                  </w:rPr>
                  <w:t>97.91</w:t>
                </w:r>
              </w:p>
            </w:tc>
          </w:tr>
          <w:tr w:rsidR="00C9549A" w:rsidRPr="00215C70" w:rsidTr="0061080C">
            <w:sdt>
              <w:sdtPr>
                <w:tag w:val="_PLD_8e32eafcb28041f58b5df53597b43172"/>
                <w:id w:val="379366"/>
                <w:lock w:val="sdtLocked"/>
              </w:sdtPr>
              <w:sdtContent>
                <w:tc>
                  <w:tcPr>
                    <w:tcW w:w="1707" w:type="pct"/>
                    <w:vAlign w:val="center"/>
                  </w:tcPr>
                  <w:p w:rsidR="00C9549A" w:rsidRDefault="001A75CA" w:rsidP="0061080C">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-75,899,642.62</w:t>
                </w:r>
              </w:p>
            </w:tc>
            <w:tc>
              <w:tcPr>
                <w:tcW w:w="1098" w:type="pct"/>
                <w:vAlign w:val="center"/>
              </w:tcPr>
              <w:p w:rsidR="00C9549A" w:rsidRPr="0061080C" w:rsidRDefault="001A75CA"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rPr>
                  <w:t>-10,751,177.61</w:t>
                </w:r>
              </w:p>
            </w:tc>
            <w:tc>
              <w:tcPr>
                <w:tcW w:w="1019" w:type="pct"/>
                <w:vAlign w:val="center"/>
              </w:tcPr>
              <w:p w:rsidR="00C9549A" w:rsidRPr="0061080C" w:rsidRDefault="00215C70" w:rsidP="0061080C">
                <w:pPr>
                  <w:pStyle w:val="a9"/>
                  <w:ind w:firstLineChars="0" w:firstLine="0"/>
                  <w:jc w:val="right"/>
                  <w:rPr>
                    <w:rFonts w:asciiTheme="minorEastAsia" w:eastAsiaTheme="minorEastAsia" w:hAnsiTheme="minorEastAsia"/>
                    <w:szCs w:val="21"/>
                  </w:rPr>
                </w:pPr>
                <w:r w:rsidRPr="0061080C">
                  <w:rPr>
                    <w:rFonts w:asciiTheme="minorEastAsia" w:eastAsiaTheme="minorEastAsia" w:hAnsiTheme="minorEastAsia" w:hint="eastAsia"/>
                    <w:szCs w:val="21"/>
                  </w:rPr>
                  <w:t>-</w:t>
                </w:r>
                <w:r w:rsidR="001A75CA" w:rsidRPr="0061080C">
                  <w:rPr>
                    <w:rFonts w:asciiTheme="minorEastAsia" w:eastAsiaTheme="minorEastAsia" w:hAnsiTheme="minorEastAsia"/>
                    <w:szCs w:val="21"/>
                  </w:rPr>
                  <w:t>605.97</w:t>
                </w:r>
              </w:p>
            </w:tc>
          </w:tr>
        </w:tbl>
        <w:p w:rsidR="00C9549A" w:rsidRPr="001A150F" w:rsidRDefault="00C9549A">
          <w:pPr>
            <w:rPr>
              <w:rFonts w:asciiTheme="minorEastAsia" w:eastAsiaTheme="minorEastAsia" w:hAnsiTheme="minorEastAsia"/>
              <w:szCs w:val="21"/>
            </w:rPr>
          </w:pPr>
        </w:p>
        <w:p w:rsidR="00C9549A" w:rsidRPr="001A150F" w:rsidRDefault="001A75CA">
          <w:pPr>
            <w:pStyle w:val="a9"/>
            <w:ind w:firstLineChars="0" w:firstLine="0"/>
            <w:jc w:val="left"/>
            <w:rPr>
              <w:rFonts w:asciiTheme="minorEastAsia" w:eastAsiaTheme="minorEastAsia" w:hAnsiTheme="minorEastAsia"/>
              <w:color w:val="000000" w:themeColor="text1"/>
              <w:szCs w:val="21"/>
            </w:rPr>
          </w:pPr>
          <w:r w:rsidRPr="001A150F">
            <w:rPr>
              <w:rFonts w:asciiTheme="minorEastAsia" w:eastAsiaTheme="minorEastAsia" w:hAnsiTheme="minorEastAsia" w:hint="eastAsia"/>
              <w:szCs w:val="21"/>
            </w:rPr>
            <w:t>营业收入变动原因说明:</w:t>
          </w:r>
          <w:sdt>
            <w:sdtPr>
              <w:rPr>
                <w:rFonts w:asciiTheme="minorEastAsia" w:eastAsiaTheme="minorEastAsia" w:hAnsiTheme="minorEastAsia"/>
                <w:szCs w:val="21"/>
              </w:rPr>
              <w:alias w:val="营业收入变动原因说明"/>
              <w:tag w:val="_GBC_f42c61e6c2ef46fe886ea6ecdd4ea15b"/>
              <w:id w:val="379367"/>
              <w:lock w:val="sdtLocked"/>
              <w:placeholder>
                <w:docPart w:val="GBC22222222222222222222222222222"/>
              </w:placeholder>
            </w:sdtPr>
            <w:sdtEndPr>
              <w:rPr>
                <w:color w:val="000000" w:themeColor="text1"/>
              </w:rPr>
            </w:sdtEndPr>
            <w:sdtContent>
              <w:r w:rsidRPr="001A150F">
                <w:rPr>
                  <w:rFonts w:asciiTheme="minorEastAsia" w:eastAsiaTheme="minorEastAsia" w:hAnsiTheme="minorEastAsia" w:hint="eastAsia"/>
                  <w:color w:val="000000" w:themeColor="text1"/>
                  <w:szCs w:val="21"/>
                </w:rPr>
                <w:t>营业收入同比增加2</w:t>
              </w:r>
              <w:r w:rsidR="00707D10" w:rsidRPr="001A150F">
                <w:rPr>
                  <w:rFonts w:asciiTheme="minorEastAsia" w:eastAsiaTheme="minorEastAsia" w:hAnsiTheme="minorEastAsia" w:hint="eastAsia"/>
                  <w:color w:val="000000" w:themeColor="text1"/>
                  <w:szCs w:val="21"/>
                </w:rPr>
                <w:t>,</w:t>
              </w:r>
              <w:r w:rsidRPr="001A150F">
                <w:rPr>
                  <w:rFonts w:asciiTheme="minorEastAsia" w:eastAsiaTheme="minorEastAsia" w:hAnsiTheme="minorEastAsia" w:hint="eastAsia"/>
                  <w:color w:val="000000" w:themeColor="text1"/>
                  <w:szCs w:val="21"/>
                </w:rPr>
                <w:t>285万元。报告期新冠疫情在全球持续蔓延，全球经济短期滑入衰退轨道，国际贸易增长受到严重冲击，公司出口销售出现一定程度下滑，出口销售额（含代理出口）同比减少3,759万元，降幅达28.13%；国内市场随着第二季度疫情的有效控制和国家政策的调整，经济形势有所好转，内销市场逐步回暖，加之公司前期新产品研发投入，致力于新产品、新市场的开拓，国内营业额（含材料让售等收入）同比增加6,044万元，增幅达17.12%。</w:t>
              </w:r>
              <w:r w:rsidRPr="001A150F">
                <w:rPr>
                  <w:rFonts w:asciiTheme="minorEastAsia" w:eastAsiaTheme="minorEastAsia" w:hAnsiTheme="minorEastAsia"/>
                  <w:color w:val="000000" w:themeColor="text1"/>
                  <w:szCs w:val="21"/>
                </w:rPr>
                <w:t xml:space="preserve"> </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hint="eastAsia"/>
              <w:szCs w:val="21"/>
            </w:rPr>
            <w:t>营业成本变动原因说明:</w:t>
          </w:r>
          <w:sdt>
            <w:sdtPr>
              <w:rPr>
                <w:rFonts w:asciiTheme="minorEastAsia" w:eastAsiaTheme="minorEastAsia" w:hAnsiTheme="minorEastAsia" w:hint="eastAsia"/>
                <w:szCs w:val="21"/>
              </w:rPr>
              <w:alias w:val="营业成本变动原因说明"/>
              <w:tag w:val="_GBC_4ab47071f9844da58abe164f6bd272aa"/>
              <w:id w:val="379368"/>
              <w:lock w:val="sdtLocked"/>
              <w:placeholder>
                <w:docPart w:val="GBC22222222222222222222222222222"/>
              </w:placeholder>
            </w:sdtPr>
            <w:sdtContent>
              <w:r w:rsidRPr="001A150F">
                <w:rPr>
                  <w:rFonts w:asciiTheme="minorEastAsia" w:eastAsiaTheme="minorEastAsia" w:hAnsiTheme="minorEastAsia" w:hint="eastAsia"/>
                  <w:color w:val="000000" w:themeColor="text1"/>
                  <w:szCs w:val="21"/>
                </w:rPr>
                <w:t>营业成本的变动主要是受营业收入及产品结构变动的影响</w:t>
              </w:r>
              <w:r w:rsidRPr="001A150F">
                <w:rPr>
                  <w:rFonts w:asciiTheme="minorEastAsia" w:eastAsiaTheme="minorEastAsia" w:hAnsiTheme="minorEastAsia" w:hint="eastAsia"/>
                  <w:szCs w:val="21"/>
                </w:rPr>
                <w:t>。</w:t>
              </w:r>
              <w:r w:rsidRPr="001A150F">
                <w:rPr>
                  <w:rFonts w:asciiTheme="minorEastAsia" w:eastAsiaTheme="minorEastAsia" w:hAnsiTheme="minorEastAsia"/>
                  <w:szCs w:val="21"/>
                </w:rPr>
                <w:t xml:space="preserve"> </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hint="eastAsia"/>
              <w:szCs w:val="21"/>
            </w:rPr>
            <w:t>销售费用变动原因说明:</w:t>
          </w:r>
          <w:sdt>
            <w:sdtPr>
              <w:rPr>
                <w:rFonts w:asciiTheme="minorEastAsia" w:eastAsiaTheme="minorEastAsia" w:hAnsiTheme="minorEastAsia" w:hint="eastAsia"/>
                <w:szCs w:val="21"/>
              </w:rPr>
              <w:alias w:val="销售费用变动原因说明"/>
              <w:tag w:val="_GBC_d8f3d3236009445ca57b171f1c954fae"/>
              <w:id w:val="379369"/>
              <w:lock w:val="sdtLocked"/>
              <w:placeholder>
                <w:docPart w:val="GBC22222222222222222222222222222"/>
              </w:placeholder>
            </w:sdtPr>
            <w:sdtEndPr>
              <w:rPr>
                <w:color w:val="000000" w:themeColor="text1"/>
              </w:rPr>
            </w:sdtEndPr>
            <w:sdtContent>
              <w:r w:rsidR="005E24A9" w:rsidRPr="005E24A9">
                <w:rPr>
                  <w:rFonts w:hint="eastAsia"/>
                  <w:color w:val="000000"/>
                  <w:szCs w:val="21"/>
                </w:rPr>
                <w:t>销售费用比上年同期减少</w:t>
              </w:r>
              <w:r w:rsidR="005E24A9" w:rsidRPr="005E24A9">
                <w:rPr>
                  <w:color w:val="000000"/>
                  <w:szCs w:val="21"/>
                </w:rPr>
                <w:t>359</w:t>
              </w:r>
              <w:r w:rsidR="005E24A9" w:rsidRPr="005E24A9">
                <w:rPr>
                  <w:rFonts w:hint="eastAsia"/>
                  <w:color w:val="000000"/>
                  <w:szCs w:val="21"/>
                </w:rPr>
                <w:t>万元，主要是母公司受产品出口销售额下降，相应出口佣金、运费等减少影响。</w:t>
              </w:r>
            </w:sdtContent>
          </w:sdt>
        </w:p>
        <w:p w:rsidR="00C9549A" w:rsidRPr="001A150F" w:rsidRDefault="001A75CA">
          <w:pPr>
            <w:pStyle w:val="a9"/>
            <w:ind w:firstLineChars="0" w:firstLine="0"/>
            <w:jc w:val="left"/>
            <w:rPr>
              <w:rFonts w:asciiTheme="minorEastAsia" w:eastAsiaTheme="minorEastAsia" w:hAnsiTheme="minorEastAsia"/>
              <w:color w:val="000000" w:themeColor="text1"/>
              <w:szCs w:val="21"/>
            </w:rPr>
          </w:pPr>
          <w:r w:rsidRPr="001A150F">
            <w:rPr>
              <w:rFonts w:asciiTheme="minorEastAsia" w:eastAsiaTheme="minorEastAsia" w:hAnsiTheme="minorEastAsia" w:hint="eastAsia"/>
              <w:szCs w:val="21"/>
            </w:rPr>
            <w:t>管理费用变动原因说明:</w:t>
          </w:r>
          <w:sdt>
            <w:sdtPr>
              <w:rPr>
                <w:rFonts w:asciiTheme="minorEastAsia" w:eastAsiaTheme="minorEastAsia" w:hAnsiTheme="minorEastAsia" w:hint="eastAsia"/>
                <w:szCs w:val="21"/>
              </w:rPr>
              <w:alias w:val="管理费用变动原因说明"/>
              <w:tag w:val="_GBC_13103bbe23ee4770b17eecdee03d38a1"/>
              <w:id w:val="379370"/>
              <w:lock w:val="sdtLocked"/>
              <w:placeholder>
                <w:docPart w:val="GBC22222222222222222222222222222"/>
              </w:placeholder>
            </w:sdtPr>
            <w:sdtEndPr>
              <w:rPr>
                <w:color w:val="000000" w:themeColor="text1"/>
              </w:rPr>
            </w:sdtEndPr>
            <w:sdtContent>
              <w:r w:rsidR="005E24A9">
                <w:rPr>
                  <w:rFonts w:hint="eastAsia"/>
                  <w:color w:val="000000"/>
                  <w:szCs w:val="21"/>
                </w:rPr>
                <w:t>管理费用的减少，</w:t>
              </w:r>
              <w:r w:rsidR="005E24A9" w:rsidRPr="005E24A9">
                <w:rPr>
                  <w:rFonts w:hint="eastAsia"/>
                  <w:color w:val="000000"/>
                  <w:szCs w:val="21"/>
                </w:rPr>
                <w:t>主要是上半年疫情影响，国家阶段性减半征收大型企业基本养老保险、失业保、工伤保险等，</w:t>
              </w:r>
              <w:r w:rsidR="003A690F">
                <w:rPr>
                  <w:rFonts w:hint="eastAsia"/>
                  <w:color w:val="000000"/>
                  <w:szCs w:val="21"/>
                </w:rPr>
                <w:t>使得</w:t>
              </w:r>
              <w:r w:rsidR="005E24A9" w:rsidRPr="005E24A9">
                <w:rPr>
                  <w:rFonts w:hint="eastAsia"/>
                  <w:color w:val="000000"/>
                  <w:szCs w:val="21"/>
                </w:rPr>
                <w:t>公司的管理费用职工薪酬同比减少</w:t>
              </w:r>
              <w:r w:rsidR="005E24A9" w:rsidRPr="005E24A9">
                <w:rPr>
                  <w:color w:val="000000"/>
                  <w:szCs w:val="21"/>
                </w:rPr>
                <w:t>436</w:t>
              </w:r>
              <w:r w:rsidR="005E24A9" w:rsidRPr="005E24A9">
                <w:rPr>
                  <w:rFonts w:hint="eastAsia"/>
                  <w:color w:val="000000"/>
                  <w:szCs w:val="21"/>
                </w:rPr>
                <w:t>万元。</w:t>
              </w:r>
              <w:r w:rsidRPr="001A150F">
                <w:rPr>
                  <w:rFonts w:asciiTheme="minorEastAsia" w:eastAsiaTheme="minorEastAsia" w:hAnsiTheme="minorEastAsia"/>
                  <w:color w:val="000000" w:themeColor="text1"/>
                  <w:szCs w:val="21"/>
                </w:rPr>
                <w:t xml:space="preserve"> </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hint="eastAsia"/>
              <w:szCs w:val="21"/>
            </w:rPr>
            <w:t>财务费用变动原因说明:</w:t>
          </w:r>
          <w:sdt>
            <w:sdtPr>
              <w:rPr>
                <w:rFonts w:asciiTheme="minorEastAsia" w:eastAsiaTheme="minorEastAsia" w:hAnsiTheme="minorEastAsia" w:hint="eastAsia"/>
                <w:szCs w:val="21"/>
              </w:rPr>
              <w:alias w:val="财务费用变动原因说明"/>
              <w:tag w:val="_GBC_2876360f1d844724b6ba84d6b9756580"/>
              <w:id w:val="379371"/>
              <w:lock w:val="sdtLocked"/>
              <w:placeholder>
                <w:docPart w:val="GBC22222222222222222222222222222"/>
              </w:placeholder>
            </w:sdtPr>
            <w:sdtContent>
              <w:r w:rsidRPr="001A150F">
                <w:rPr>
                  <w:rFonts w:asciiTheme="minorEastAsia" w:eastAsiaTheme="minorEastAsia" w:hAnsiTheme="minorEastAsia" w:hint="eastAsia"/>
                  <w:szCs w:val="21"/>
                </w:rPr>
                <w:t>财务费用同比增加</w:t>
              </w:r>
              <w:r w:rsidRPr="001A150F">
                <w:rPr>
                  <w:rFonts w:asciiTheme="minorEastAsia" w:eastAsiaTheme="minorEastAsia" w:hAnsiTheme="minorEastAsia"/>
                  <w:szCs w:val="21"/>
                </w:rPr>
                <w:t>28.58万元，受贷款本金及利率变动影响。</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hint="eastAsia"/>
              <w:szCs w:val="21"/>
            </w:rPr>
            <w:t>研发费用变动原因说明</w:t>
          </w:r>
          <w:r w:rsidRPr="001A150F">
            <w:rPr>
              <w:rFonts w:asciiTheme="minorEastAsia" w:eastAsiaTheme="minorEastAsia" w:hAnsiTheme="minorEastAsia"/>
              <w:szCs w:val="21"/>
            </w:rPr>
            <w:t>:</w:t>
          </w:r>
          <w:sdt>
            <w:sdtPr>
              <w:rPr>
                <w:rFonts w:asciiTheme="minorEastAsia" w:eastAsiaTheme="minorEastAsia" w:hAnsiTheme="minorEastAsia"/>
                <w:szCs w:val="21"/>
              </w:rPr>
              <w:alias w:val="研发费用变动原因说明"/>
              <w:tag w:val="_GBC_b0b71742eb3f4715afa18751ce433454"/>
              <w:id w:val="379372"/>
              <w:lock w:val="sdtLocked"/>
              <w:placeholder>
                <w:docPart w:val="GBC22222222222222222222222222222"/>
              </w:placeholder>
            </w:sdtPr>
            <w:sdtEndPr>
              <w:rPr>
                <w:color w:val="000000" w:themeColor="text1"/>
              </w:rPr>
            </w:sdtEndPr>
            <w:sdtContent>
              <w:r w:rsidRPr="001A150F">
                <w:rPr>
                  <w:rFonts w:asciiTheme="minorEastAsia" w:eastAsiaTheme="minorEastAsia" w:hAnsiTheme="minorEastAsia" w:hint="eastAsia"/>
                  <w:color w:val="000000" w:themeColor="text1"/>
                  <w:szCs w:val="21"/>
                </w:rPr>
                <w:t>研发费用增加主要系集团公司加大研发投入力度，加强航空军工、轨道交通、钢结构建筑国内外新市场相关产品的技术研发</w:t>
              </w:r>
              <w:r w:rsidRPr="001A150F">
                <w:rPr>
                  <w:rFonts w:asciiTheme="minorEastAsia" w:eastAsiaTheme="minorEastAsia" w:hAnsiTheme="minorEastAsia"/>
                  <w:color w:val="000000" w:themeColor="text1"/>
                  <w:szCs w:val="21"/>
                </w:rPr>
                <w:t xml:space="preserve">。 </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szCs w:val="21"/>
            </w:rPr>
            <w:t>经营活动产生的现金流量净额</w:t>
          </w:r>
          <w:r w:rsidRPr="001A150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379373"/>
              <w:lock w:val="sdtLocked"/>
              <w:placeholder>
                <w:docPart w:val="GBC22222222222222222222222222222"/>
              </w:placeholder>
            </w:sdtPr>
            <w:sdtContent>
              <w:r w:rsidRPr="001A150F">
                <w:rPr>
                  <w:rFonts w:asciiTheme="minorEastAsia" w:eastAsiaTheme="minorEastAsia" w:hAnsiTheme="minorEastAsia" w:hint="eastAsia"/>
                  <w:szCs w:val="21"/>
                </w:rPr>
                <w:t>经营活动产生的现金流量净额同比增加</w:t>
              </w:r>
              <w:r w:rsidR="008926CA" w:rsidRPr="001A150F">
                <w:rPr>
                  <w:rFonts w:asciiTheme="minorEastAsia" w:eastAsiaTheme="minorEastAsia" w:hAnsiTheme="minorEastAsia" w:hint="eastAsia"/>
                  <w:szCs w:val="21"/>
                </w:rPr>
                <w:t>2,380.11</w:t>
              </w:r>
              <w:r w:rsidRPr="001A150F">
                <w:rPr>
                  <w:rFonts w:asciiTheme="minorEastAsia" w:eastAsiaTheme="minorEastAsia" w:hAnsiTheme="minorEastAsia"/>
                  <w:szCs w:val="21"/>
                </w:rPr>
                <w:t>万元，主要是报告期销售商品、提供劳务收到的现金同比减少3</w:t>
              </w:r>
              <w:r w:rsidR="00707D10" w:rsidRPr="001A150F">
                <w:rPr>
                  <w:rFonts w:asciiTheme="minorEastAsia" w:eastAsiaTheme="minorEastAsia" w:hAnsiTheme="minorEastAsia" w:hint="eastAsia"/>
                  <w:szCs w:val="21"/>
                </w:rPr>
                <w:t>,</w:t>
              </w:r>
              <w:r w:rsidRPr="001A150F">
                <w:rPr>
                  <w:rFonts w:asciiTheme="minorEastAsia" w:eastAsiaTheme="minorEastAsia" w:hAnsiTheme="minorEastAsia"/>
                  <w:szCs w:val="21"/>
                </w:rPr>
                <w:t>750.92万元；报告期收到税费返还款增加52.61万元以及收到其他与经营活动的现金增加300.28万元；受钢材等原材料采购付款减少影响，购买商品、接受劳务支付的现金同比减少</w:t>
              </w:r>
              <w:r w:rsidR="008926CA" w:rsidRPr="001A150F">
                <w:rPr>
                  <w:rFonts w:asciiTheme="minorEastAsia" w:eastAsiaTheme="minorEastAsia" w:hAnsiTheme="minorEastAsia" w:hint="eastAsia"/>
                  <w:szCs w:val="21"/>
                </w:rPr>
                <w:t>1,290.43</w:t>
              </w:r>
              <w:r w:rsidRPr="001A150F">
                <w:rPr>
                  <w:rFonts w:asciiTheme="minorEastAsia" w:eastAsiaTheme="minorEastAsia" w:hAnsiTheme="minorEastAsia"/>
                  <w:szCs w:val="21"/>
                </w:rPr>
                <w:t>万元；支付给职工以及为职工支付的现金减少2</w:t>
              </w:r>
              <w:r w:rsidR="00707D10" w:rsidRPr="001A150F">
                <w:rPr>
                  <w:rFonts w:asciiTheme="minorEastAsia" w:eastAsiaTheme="minorEastAsia" w:hAnsiTheme="minorEastAsia" w:hint="eastAsia"/>
                  <w:szCs w:val="21"/>
                </w:rPr>
                <w:t>,</w:t>
              </w:r>
              <w:r w:rsidRPr="001A150F">
                <w:rPr>
                  <w:rFonts w:asciiTheme="minorEastAsia" w:eastAsiaTheme="minorEastAsia" w:hAnsiTheme="minorEastAsia"/>
                  <w:szCs w:val="21"/>
                </w:rPr>
                <w:t>302.42万元；支付的各项税费以及支付其他与经营活动相关的现金同比减少2</w:t>
              </w:r>
              <w:r w:rsidR="00707D10" w:rsidRPr="001A150F">
                <w:rPr>
                  <w:rFonts w:asciiTheme="minorEastAsia" w:eastAsiaTheme="minorEastAsia" w:hAnsiTheme="minorEastAsia" w:hint="eastAsia"/>
                  <w:szCs w:val="21"/>
                </w:rPr>
                <w:t>,</w:t>
              </w:r>
              <w:r w:rsidRPr="001A150F">
                <w:rPr>
                  <w:rFonts w:asciiTheme="minorEastAsia" w:eastAsiaTheme="minorEastAsia" w:hAnsiTheme="minorEastAsia"/>
                  <w:szCs w:val="21"/>
                </w:rPr>
                <w:t>185.30万元等</w:t>
              </w:r>
              <w:r w:rsidRPr="001A150F">
                <w:rPr>
                  <w:rFonts w:asciiTheme="minorEastAsia" w:eastAsiaTheme="minorEastAsia" w:hAnsiTheme="minorEastAsia" w:hint="eastAsia"/>
                  <w:szCs w:val="21"/>
                </w:rPr>
                <w:t>。</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szCs w:val="21"/>
            </w:rPr>
            <w:t>投资活动产生的现金流量净额</w:t>
          </w:r>
          <w:r w:rsidRPr="001A150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379374"/>
              <w:lock w:val="sdtLocked"/>
              <w:placeholder>
                <w:docPart w:val="GBC22222222222222222222222222222"/>
              </w:placeholder>
            </w:sdtPr>
            <w:sdtContent>
              <w:r w:rsidRPr="001A150F">
                <w:rPr>
                  <w:rFonts w:asciiTheme="minorEastAsia" w:eastAsiaTheme="minorEastAsia" w:hAnsiTheme="minorEastAsia" w:hint="eastAsia"/>
                  <w:szCs w:val="21"/>
                </w:rPr>
                <w:t>投资活动产生的现金流量净额的变动，受报告期公司滚动投入结构性存款余额变动影响以及母公司支付购买新厂房力佳股份土地房产等资产首期款、</w:t>
              </w:r>
              <w:r w:rsidRPr="001A150F">
                <w:rPr>
                  <w:rFonts w:asciiTheme="minorEastAsia" w:eastAsiaTheme="minorEastAsia" w:hAnsiTheme="minorEastAsia" w:hint="eastAsia"/>
                  <w:szCs w:val="21"/>
                </w:rPr>
                <w:lastRenderedPageBreak/>
                <w:t>新增设备采购付款等影响。</w:t>
              </w:r>
              <w:r w:rsidRPr="001A150F">
                <w:rPr>
                  <w:rFonts w:asciiTheme="minorEastAsia" w:eastAsiaTheme="minorEastAsia" w:hAnsiTheme="minorEastAsia"/>
                  <w:szCs w:val="21"/>
                </w:rPr>
                <w:t xml:space="preserve"> </w:t>
              </w:r>
            </w:sdtContent>
          </w:sdt>
        </w:p>
        <w:p w:rsidR="00C9549A" w:rsidRPr="001A150F" w:rsidRDefault="001A75CA">
          <w:pPr>
            <w:pStyle w:val="a9"/>
            <w:ind w:firstLineChars="0" w:firstLine="0"/>
            <w:jc w:val="left"/>
            <w:rPr>
              <w:rFonts w:asciiTheme="minorEastAsia" w:eastAsiaTheme="minorEastAsia" w:hAnsiTheme="minorEastAsia"/>
              <w:szCs w:val="21"/>
            </w:rPr>
          </w:pPr>
          <w:r w:rsidRPr="001A150F">
            <w:rPr>
              <w:rFonts w:asciiTheme="minorEastAsia" w:eastAsiaTheme="minorEastAsia" w:hAnsiTheme="minorEastAsia"/>
              <w:szCs w:val="21"/>
            </w:rPr>
            <w:t>筹资活动产生的现金流量净额</w:t>
          </w:r>
          <w:r w:rsidRPr="001A150F">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379375"/>
              <w:lock w:val="sdtLocked"/>
              <w:placeholder>
                <w:docPart w:val="GBC22222222222222222222222222222"/>
              </w:placeholder>
            </w:sdtPr>
            <w:sdtContent>
              <w:r w:rsidRPr="001A150F">
                <w:rPr>
                  <w:rFonts w:asciiTheme="minorEastAsia" w:eastAsiaTheme="minorEastAsia" w:hAnsiTheme="minorEastAsia" w:hint="eastAsia"/>
                  <w:szCs w:val="21"/>
                </w:rPr>
                <w:t>筹资活动产生的现金流量净额的变动，主要是本期母公司归还短期借款</w:t>
              </w:r>
              <w:r w:rsidRPr="001A150F">
                <w:rPr>
                  <w:rFonts w:asciiTheme="minorEastAsia" w:eastAsiaTheme="minorEastAsia" w:hAnsiTheme="minorEastAsia"/>
                  <w:szCs w:val="21"/>
                </w:rPr>
                <w:t>25</w:t>
              </w:r>
              <w:r w:rsidR="001A150F">
                <w:rPr>
                  <w:rFonts w:asciiTheme="minorEastAsia" w:eastAsiaTheme="minorEastAsia" w:hAnsiTheme="minorEastAsia" w:hint="eastAsia"/>
                  <w:szCs w:val="21"/>
                </w:rPr>
                <w:t>,</w:t>
              </w:r>
              <w:r w:rsidRPr="001A150F">
                <w:rPr>
                  <w:rFonts w:asciiTheme="minorEastAsia" w:eastAsiaTheme="minorEastAsia" w:hAnsiTheme="minorEastAsia"/>
                  <w:szCs w:val="21"/>
                </w:rPr>
                <w:t>000万元、子公司龙玛公司归还一年内到期的长期借款3</w:t>
              </w:r>
              <w:r w:rsidR="001A150F">
                <w:rPr>
                  <w:rFonts w:asciiTheme="minorEastAsia" w:eastAsiaTheme="minorEastAsia" w:hAnsiTheme="minorEastAsia" w:hint="eastAsia"/>
                  <w:szCs w:val="21"/>
                </w:rPr>
                <w:t>,</w:t>
              </w:r>
              <w:r w:rsidRPr="001A150F">
                <w:rPr>
                  <w:rFonts w:asciiTheme="minorEastAsia" w:eastAsiaTheme="minorEastAsia" w:hAnsiTheme="minorEastAsia"/>
                  <w:szCs w:val="21"/>
                </w:rPr>
                <w:t>500万元,偿还债务支付的现金同比增加6</w:t>
              </w:r>
              <w:r w:rsidR="001A150F">
                <w:rPr>
                  <w:rFonts w:asciiTheme="minorEastAsia" w:eastAsiaTheme="minorEastAsia" w:hAnsiTheme="minorEastAsia" w:hint="eastAsia"/>
                  <w:szCs w:val="21"/>
                </w:rPr>
                <w:t>,</w:t>
              </w:r>
              <w:r w:rsidRPr="001A150F">
                <w:rPr>
                  <w:rFonts w:asciiTheme="minorEastAsia" w:eastAsiaTheme="minorEastAsia" w:hAnsiTheme="minorEastAsia"/>
                  <w:szCs w:val="21"/>
                </w:rPr>
                <w:t>800万元；母公司新增取得进出口银行25,000万</w:t>
              </w:r>
              <w:r w:rsidR="002F0BFF">
                <w:rPr>
                  <w:rFonts w:asciiTheme="minorEastAsia" w:eastAsiaTheme="minorEastAsia" w:hAnsiTheme="minorEastAsia" w:hint="eastAsia"/>
                  <w:szCs w:val="21"/>
                </w:rPr>
                <w:t>元</w:t>
              </w:r>
              <w:r w:rsidR="008926CA" w:rsidRPr="001A150F">
                <w:rPr>
                  <w:rFonts w:asciiTheme="minorEastAsia" w:eastAsiaTheme="minorEastAsia" w:hAnsiTheme="minorEastAsia" w:hint="eastAsia"/>
                  <w:szCs w:val="21"/>
                </w:rPr>
                <w:t>长期</w:t>
              </w:r>
              <w:r w:rsidRPr="001A150F">
                <w:rPr>
                  <w:rFonts w:asciiTheme="minorEastAsia" w:eastAsiaTheme="minorEastAsia" w:hAnsiTheme="minorEastAsia"/>
                  <w:szCs w:val="21"/>
                </w:rPr>
                <w:t>借款，子公司永轴公司取得1</w:t>
              </w:r>
              <w:r w:rsidR="001A150F">
                <w:rPr>
                  <w:rFonts w:asciiTheme="minorEastAsia" w:eastAsiaTheme="minorEastAsia" w:hAnsiTheme="minorEastAsia" w:hint="eastAsia"/>
                  <w:szCs w:val="21"/>
                </w:rPr>
                <w:t>,</w:t>
              </w:r>
              <w:r w:rsidRPr="001A150F">
                <w:rPr>
                  <w:rFonts w:asciiTheme="minorEastAsia" w:eastAsiaTheme="minorEastAsia" w:hAnsiTheme="minorEastAsia"/>
                  <w:szCs w:val="21"/>
                </w:rPr>
                <w:t>000万元短期借款，取得借款收到的现金同比增加1</w:t>
              </w:r>
              <w:r w:rsidR="001A150F">
                <w:rPr>
                  <w:rFonts w:asciiTheme="minorEastAsia" w:eastAsiaTheme="minorEastAsia" w:hAnsiTheme="minorEastAsia" w:hint="eastAsia"/>
                  <w:szCs w:val="21"/>
                </w:rPr>
                <w:t>,</w:t>
              </w:r>
              <w:r w:rsidRPr="001A150F">
                <w:rPr>
                  <w:rFonts w:asciiTheme="minorEastAsia" w:eastAsiaTheme="minorEastAsia" w:hAnsiTheme="minorEastAsia"/>
                  <w:szCs w:val="21"/>
                </w:rPr>
                <w:t>000万元；派发2019年度现金红利，每股派发0.11元，分配股利、利润或偿付利息支付的现金同比增加714.85万元</w:t>
              </w:r>
              <w:r w:rsidRPr="001A150F">
                <w:rPr>
                  <w:rFonts w:asciiTheme="minorEastAsia" w:eastAsiaTheme="minorEastAsia" w:hAnsiTheme="minorEastAsia" w:hint="eastAsia"/>
                  <w:szCs w:val="21"/>
                </w:rPr>
                <w:t>。</w:t>
              </w:r>
              <w:r w:rsidRPr="001A150F">
                <w:rPr>
                  <w:rFonts w:asciiTheme="minorEastAsia" w:eastAsiaTheme="minorEastAsia" w:hAnsiTheme="minorEastAsia"/>
                  <w:szCs w:val="21"/>
                </w:rPr>
                <w:t xml:space="preserve"> </w:t>
              </w:r>
            </w:sdtContent>
          </w:sdt>
          <w:r w:rsidRPr="001A150F">
            <w:rPr>
              <w:rFonts w:asciiTheme="minorEastAsia" w:eastAsiaTheme="minorEastAsia" w:hAnsiTheme="minorEastAsia"/>
              <w:szCs w:val="21"/>
            </w:rPr>
            <w:t xml:space="preserve"> </w:t>
          </w:r>
        </w:p>
      </w:sdtContent>
    </w:sdt>
    <w:p w:rsidR="00C9549A" w:rsidRDefault="00C9549A" w:rsidP="00C9549A">
      <w:pPr>
        <w:pStyle w:val="4"/>
        <w:ind w:left="420"/>
      </w:pPr>
      <w:bookmarkStart w:id="23" w:name="_Toc342565903"/>
      <w:bookmarkStart w:id="24" w:name="_Toc342559755"/>
      <w:bookmarkEnd w:id="22"/>
    </w:p>
    <w:p w:rsidR="00C9549A" w:rsidRDefault="001A75CA" w:rsidP="001A75CA">
      <w:pPr>
        <w:pStyle w:val="4"/>
        <w:numPr>
          <w:ilvl w:val="0"/>
          <w:numId w:val="103"/>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379378"/>
        <w:lock w:val="sdtLocked"/>
        <w:placeholder>
          <w:docPart w:val="GBC22222222222222222222222222222"/>
        </w:placeholder>
      </w:sdtPr>
      <w:sdtEndPr>
        <w:rPr>
          <w:rFonts w:hint="eastAsia"/>
          <w:szCs w:val="24"/>
        </w:rPr>
      </w:sdtEndPr>
      <w:sdtContent>
        <w:p w:rsidR="00C9549A" w:rsidRDefault="001A75CA" w:rsidP="001A75CA">
          <w:pPr>
            <w:pStyle w:val="5"/>
            <w:numPr>
              <w:ilvl w:val="0"/>
              <w:numId w:val="104"/>
            </w:numPr>
          </w:pPr>
          <w:r>
            <w:t>公司利润构成或利润来源发生重大变动的详细说明</w:t>
          </w:r>
        </w:p>
        <w:sdt>
          <w:sdtPr>
            <w:alias w:val="是否适用：公司利润构成或利润来源发生重大变动的详细说明[双击切换]"/>
            <w:tag w:val="_GBC_cf62b49cb7b54052a77aa6c4ec7218c8"/>
            <w:id w:val="379377"/>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p w:rsidR="00C9549A" w:rsidRDefault="007F631D"/>
      </w:sdtContent>
    </w:sdt>
    <w:sdt>
      <w:sdtPr>
        <w:rPr>
          <w:rFonts w:ascii="宋体" w:hAnsi="宋体" w:cs="宋体"/>
          <w:b w:val="0"/>
          <w:bCs w:val="0"/>
          <w:kern w:val="0"/>
          <w:szCs w:val="22"/>
        </w:rPr>
        <w:alias w:val="模块:主营业务其他项目说明"/>
        <w:tag w:val="_GBC_6e5fe080dde8462ca9fa8c7bae6ec617"/>
        <w:id w:val="379380"/>
        <w:lock w:val="sdtLocked"/>
        <w:placeholder>
          <w:docPart w:val="GBC22222222222222222222222222222"/>
        </w:placeholder>
      </w:sdtPr>
      <w:sdtEndPr>
        <w:rPr>
          <w:rFonts w:hint="eastAsia"/>
          <w:szCs w:val="24"/>
        </w:rPr>
      </w:sdtEndPr>
      <w:sdtContent>
        <w:p w:rsidR="00C9549A" w:rsidRDefault="001A75CA" w:rsidP="001A75CA">
          <w:pPr>
            <w:pStyle w:val="5"/>
            <w:numPr>
              <w:ilvl w:val="0"/>
              <w:numId w:val="104"/>
            </w:numPr>
          </w:pPr>
          <w:r>
            <w:t>其他</w:t>
          </w:r>
        </w:p>
        <w:sdt>
          <w:sdtPr>
            <w:alias w:val="是否适用：主营业务其他项目的其他说明[双击切换]"/>
            <w:tag w:val="_GBC_3b36f261ce9e41a5bec5415813cc43fa"/>
            <w:id w:val="379379"/>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Content>
    </w:sdt>
    <w:p w:rsidR="00C9549A" w:rsidRDefault="00C9549A"/>
    <w:sdt>
      <w:sdtPr>
        <w:rPr>
          <w:rFonts w:ascii="宋体" w:hAnsi="宋体" w:cs="宋体" w:hint="eastAsia"/>
          <w:b w:val="0"/>
          <w:bCs w:val="0"/>
          <w:kern w:val="0"/>
          <w:szCs w:val="24"/>
        </w:rPr>
        <w:alias w:val="模块:非主营业务导致利润重大变化的说明"/>
        <w:tag w:val="_SEC_8eca3e31ebef41f0bccb8c1e5fae0579"/>
        <w:id w:val="379383"/>
        <w:lock w:val="sdtLocked"/>
        <w:placeholder>
          <w:docPart w:val="GBC22222222222222222222222222222"/>
        </w:placeholder>
      </w:sdtPr>
      <w:sdtContent>
        <w:p w:rsidR="00C9549A" w:rsidRDefault="001A75CA" w:rsidP="001A75CA">
          <w:pPr>
            <w:pStyle w:val="3"/>
            <w:numPr>
              <w:ilvl w:val="0"/>
              <w:numId w:val="102"/>
            </w:numPr>
          </w:pPr>
          <w:r>
            <w:t>非主营业务导致利润重大变化的说明</w:t>
          </w:r>
        </w:p>
        <w:sdt>
          <w:sdtPr>
            <w:rPr>
              <w:rFonts w:hint="eastAsia"/>
            </w:rPr>
            <w:alias w:val="是否适用：非主营业务来源分析[双击切换]"/>
            <w:tag w:val="_GBC_45f0580c6f114551af0270412b25ccd0"/>
            <w:id w:val="379381"/>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hint="eastAsia"/>
            </w:rPr>
            <w:alias w:val="非主营业务来源分析"/>
            <w:tag w:val="_GBC_7dd535a8775b496390613215adb5a07f"/>
            <w:id w:val="379382"/>
            <w:lock w:val="sdtLocked"/>
            <w:placeholder>
              <w:docPart w:val="GBC22222222222222222222222222222"/>
            </w:placeholder>
          </w:sdtPr>
          <w:sdtContent>
            <w:p w:rsidR="00C9549A" w:rsidRPr="00797D2C" w:rsidRDefault="001A75CA" w:rsidP="00C9549A">
              <w:pPr>
                <w:autoSpaceDE w:val="0"/>
                <w:autoSpaceDN w:val="0"/>
                <w:adjustRightInd w:val="0"/>
                <w:rPr>
                  <w:rFonts w:ascii="Arial Narrow" w:hAnsi="Arial Narrow" w:cs="Arial Narrow"/>
                  <w:sz w:val="29"/>
                  <w:szCs w:val="29"/>
                  <w:lang w:val="zh-CN"/>
                </w:rPr>
              </w:pPr>
              <w:r w:rsidRPr="00797D2C">
                <w:rPr>
                  <w:rFonts w:hAnsi="Arial Narrow" w:hint="eastAsia"/>
                  <w:szCs w:val="21"/>
                </w:rPr>
                <w:t>报告期，归属于上市公司股东的净利润及每股收益大幅下降的原因主要是：</w:t>
              </w:r>
              <w:r w:rsidRPr="00797D2C">
                <w:rPr>
                  <w:rFonts w:hAnsi="Arial Narrow"/>
                  <w:szCs w:val="21"/>
                </w:rPr>
                <w:t>2019</w:t>
              </w:r>
              <w:r w:rsidRPr="00797D2C">
                <w:rPr>
                  <w:rFonts w:hAnsi="Arial Narrow" w:hint="eastAsia"/>
                  <w:szCs w:val="21"/>
                </w:rPr>
                <w:t>年起公司采用新的金融工具准则，将持有的兴业证券等上市公司股票调整为交易性金融资产，其公允价值变动计入当期损益，本期公允价值变动收益为</w:t>
              </w:r>
              <w:r w:rsidRPr="00797D2C">
                <w:rPr>
                  <w:rFonts w:hAnsi="Arial Narrow"/>
                  <w:szCs w:val="21"/>
                </w:rPr>
                <w:t>-1</w:t>
              </w:r>
              <w:r w:rsidR="001A150F">
                <w:rPr>
                  <w:rFonts w:hAnsi="Arial Narrow" w:hint="eastAsia"/>
                  <w:szCs w:val="21"/>
                </w:rPr>
                <w:t>,</w:t>
              </w:r>
              <w:r w:rsidRPr="00797D2C">
                <w:rPr>
                  <w:rFonts w:hAnsi="Arial Narrow"/>
                  <w:szCs w:val="21"/>
                </w:rPr>
                <w:t>137.67</w:t>
              </w:r>
              <w:r w:rsidRPr="00797D2C">
                <w:rPr>
                  <w:rFonts w:hAnsi="Arial Narrow" w:hint="eastAsia"/>
                  <w:szCs w:val="21"/>
                </w:rPr>
                <w:t>万元，同比减少</w:t>
              </w:r>
              <w:r w:rsidRPr="00797D2C">
                <w:rPr>
                  <w:rFonts w:hAnsi="Arial Narrow"/>
                  <w:szCs w:val="21"/>
                </w:rPr>
                <w:t>11,608.48</w:t>
              </w:r>
              <w:r w:rsidRPr="00797D2C">
                <w:rPr>
                  <w:rFonts w:hAnsi="Arial Narrow" w:hint="eastAsia"/>
                  <w:szCs w:val="21"/>
                </w:rPr>
                <w:t>万元。</w:t>
              </w:r>
            </w:p>
            <w:p w:rsidR="00C9549A" w:rsidRDefault="007F631D"/>
          </w:sdtContent>
        </w:sdt>
      </w:sdtContent>
    </w:sdt>
    <w:p w:rsidR="00C9549A" w:rsidRDefault="00C9549A"/>
    <w:p w:rsidR="00C9549A" w:rsidRDefault="001A75CA" w:rsidP="001A75CA">
      <w:pPr>
        <w:pStyle w:val="3"/>
        <w:numPr>
          <w:ilvl w:val="0"/>
          <w:numId w:val="102"/>
        </w:numPr>
        <w:rPr>
          <w:szCs w:val="21"/>
        </w:rPr>
      </w:pPr>
      <w:r>
        <w:rPr>
          <w:szCs w:val="21"/>
        </w:rPr>
        <w:t>资产、负债情况分析</w:t>
      </w:r>
    </w:p>
    <w:p w:rsidR="00C9549A" w:rsidRDefault="007F631D">
      <w:sdt>
        <w:sdtPr>
          <w:rPr>
            <w:rFonts w:hint="eastAsia"/>
          </w:rPr>
          <w:alias w:val="是否适用：资产、负债情况分析[双击切换]"/>
          <w:tag w:val="_GBC_7e768f46f428417e8696bff3cfaf9902"/>
          <w:id w:val="379384"/>
          <w:lock w:val="sdtContentLocked"/>
          <w:placeholder>
            <w:docPart w:val="GBC22222222222222222222222222222"/>
          </w:placeholder>
        </w:sdtPr>
        <w:sdtContent>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379416"/>
        <w:lock w:val="sdtLocked"/>
        <w:placeholder>
          <w:docPart w:val="GBC22222222222222222222222222222"/>
        </w:placeholder>
      </w:sdtPr>
      <w:sdtContent>
        <w:p w:rsidR="00C9549A" w:rsidRDefault="001A75CA" w:rsidP="001A75CA">
          <w:pPr>
            <w:pStyle w:val="4"/>
            <w:numPr>
              <w:ilvl w:val="0"/>
              <w:numId w:val="105"/>
            </w:numPr>
            <w:rPr>
              <w:b w:val="0"/>
            </w:rPr>
          </w:pPr>
          <w:r>
            <w:t>资产</w:t>
          </w:r>
          <w:r>
            <w:rPr>
              <w:rFonts w:hint="eastAsia"/>
            </w:rPr>
            <w:t>及</w:t>
          </w:r>
          <w:r>
            <w:t>负债</w:t>
          </w:r>
          <w:r>
            <w:rPr>
              <w:rFonts w:hint="eastAsia"/>
              <w:szCs w:val="21"/>
            </w:rPr>
            <w:t>状</w:t>
          </w:r>
          <w:r>
            <w:rPr>
              <w:szCs w:val="21"/>
            </w:rPr>
            <w:t>况</w:t>
          </w:r>
        </w:p>
        <w:p w:rsidR="00C9549A" w:rsidRDefault="001A75CA">
          <w:pPr>
            <w:jc w:val="right"/>
            <w:rPr>
              <w:szCs w:val="21"/>
            </w:rPr>
          </w:pPr>
          <w:r>
            <w:rPr>
              <w:rFonts w:hint="eastAsia"/>
              <w:szCs w:val="21"/>
            </w:rPr>
            <w:t>单位：</w:t>
          </w:r>
          <w:sdt>
            <w:sdtPr>
              <w:rPr>
                <w:rFonts w:hint="eastAsia"/>
                <w:szCs w:val="21"/>
              </w:rPr>
              <w:alias w:val="单位：资产负债状况分析"/>
              <w:tag w:val="_GBC_21de4e2184d94baf8e19137a1d0d5b74"/>
              <w:id w:val="3793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549" w:type="pct"/>
            <w:jc w:val="center"/>
            <w:tblLook w:val="04A0"/>
          </w:tblPr>
          <w:tblGrid>
            <w:gridCol w:w="1176"/>
            <w:gridCol w:w="1896"/>
            <w:gridCol w:w="1081"/>
            <w:gridCol w:w="1896"/>
            <w:gridCol w:w="1105"/>
            <w:gridCol w:w="1133"/>
            <w:gridCol w:w="1756"/>
          </w:tblGrid>
          <w:tr w:rsidR="00CC4BBA" w:rsidTr="009E084D">
            <w:trPr>
              <w:trHeight w:val="180"/>
              <w:jc w:val="center"/>
            </w:trPr>
            <w:sdt>
              <w:sdtPr>
                <w:tag w:val="_PLD_d0f356a255cd4ad2a1d809f43b17afe4"/>
                <w:id w:val="379386"/>
                <w:lock w:val="sdtLocked"/>
              </w:sdtPr>
              <w:sdtContent>
                <w:tc>
                  <w:tcPr>
                    <w:tcW w:w="585" w:type="pct"/>
                    <w:vAlign w:val="center"/>
                  </w:tcPr>
                  <w:p w:rsidR="00C9549A" w:rsidRDefault="001A75CA" w:rsidP="00C9549A">
                    <w:pPr>
                      <w:jc w:val="center"/>
                    </w:pPr>
                    <w:r>
                      <w:rPr>
                        <w:szCs w:val="21"/>
                      </w:rPr>
                      <w:t>项目名称</w:t>
                    </w:r>
                  </w:p>
                </w:tc>
              </w:sdtContent>
            </w:sdt>
            <w:sdt>
              <w:sdtPr>
                <w:tag w:val="_PLD_908740cf286747d79d5abbe407fef2b5"/>
                <w:id w:val="379387"/>
                <w:lock w:val="sdtLocked"/>
              </w:sdtPr>
              <w:sdtContent>
                <w:tc>
                  <w:tcPr>
                    <w:tcW w:w="944" w:type="pct"/>
                    <w:vAlign w:val="center"/>
                  </w:tcPr>
                  <w:p w:rsidR="00C9549A" w:rsidRDefault="001A75CA" w:rsidP="00C9549A">
                    <w:pPr>
                      <w:jc w:val="center"/>
                    </w:pPr>
                    <w:r>
                      <w:rPr>
                        <w:szCs w:val="21"/>
                      </w:rPr>
                      <w:t>本期期末数</w:t>
                    </w:r>
                  </w:p>
                </w:tc>
              </w:sdtContent>
            </w:sdt>
            <w:sdt>
              <w:sdtPr>
                <w:tag w:val="_PLD_329bbbc9fa484c0990e705c4343b8bd2"/>
                <w:id w:val="379388"/>
                <w:lock w:val="sdtLocked"/>
              </w:sdtPr>
              <w:sdtContent>
                <w:tc>
                  <w:tcPr>
                    <w:tcW w:w="538" w:type="pct"/>
                    <w:vAlign w:val="center"/>
                  </w:tcPr>
                  <w:p w:rsidR="00C9549A" w:rsidRDefault="001A75CA" w:rsidP="00C9549A">
                    <w:pPr>
                      <w:jc w:val="center"/>
                    </w:pPr>
                    <w:r>
                      <w:rPr>
                        <w:szCs w:val="21"/>
                      </w:rPr>
                      <w:t>本期期末数占总资产的比例（%）</w:t>
                    </w:r>
                  </w:p>
                </w:tc>
              </w:sdtContent>
            </w:sdt>
            <w:sdt>
              <w:sdtPr>
                <w:tag w:val="_PLD_56ec8d815a204f39816e77d18cf2ac7e"/>
                <w:id w:val="379389"/>
                <w:lock w:val="sdtLocked"/>
              </w:sdtPr>
              <w:sdtContent>
                <w:tc>
                  <w:tcPr>
                    <w:tcW w:w="944" w:type="pct"/>
                    <w:vAlign w:val="center"/>
                  </w:tcPr>
                  <w:p w:rsidR="00C9549A" w:rsidRDefault="001A75CA" w:rsidP="00166174">
                    <w:pPr>
                      <w:jc w:val="center"/>
                    </w:pPr>
                    <w:r>
                      <w:rPr>
                        <w:szCs w:val="21"/>
                      </w:rPr>
                      <w:t>上</w:t>
                    </w:r>
                    <w:r>
                      <w:rPr>
                        <w:rFonts w:hint="eastAsia"/>
                        <w:szCs w:val="21"/>
                      </w:rPr>
                      <w:t>年</w:t>
                    </w:r>
                    <w:r>
                      <w:rPr>
                        <w:szCs w:val="21"/>
                      </w:rPr>
                      <w:t>期末数</w:t>
                    </w:r>
                  </w:p>
                </w:tc>
              </w:sdtContent>
            </w:sdt>
            <w:sdt>
              <w:sdtPr>
                <w:tag w:val="_PLD_4bc2806364aa476db7b5ac96d585ad18"/>
                <w:id w:val="379390"/>
                <w:lock w:val="sdtLocked"/>
              </w:sdtPr>
              <w:sdtContent>
                <w:tc>
                  <w:tcPr>
                    <w:tcW w:w="550" w:type="pct"/>
                    <w:vAlign w:val="center"/>
                  </w:tcPr>
                  <w:p w:rsidR="00C9549A" w:rsidRDefault="001A75CA" w:rsidP="001A22A2">
                    <w:pPr>
                      <w:jc w:val="center"/>
                    </w:pPr>
                    <w:r>
                      <w:rPr>
                        <w:szCs w:val="21"/>
                      </w:rPr>
                      <w:t>上</w:t>
                    </w:r>
                    <w:r>
                      <w:rPr>
                        <w:rFonts w:hint="eastAsia"/>
                        <w:szCs w:val="21"/>
                      </w:rPr>
                      <w:t>年</w:t>
                    </w:r>
                    <w:r>
                      <w:rPr>
                        <w:szCs w:val="21"/>
                      </w:rPr>
                      <w:t>期末数占总资产的比例（%）</w:t>
                    </w:r>
                  </w:p>
                </w:tc>
              </w:sdtContent>
            </w:sdt>
            <w:sdt>
              <w:sdtPr>
                <w:tag w:val="_PLD_4cfcbfaae8d94f2d87cb33b122df7a82"/>
                <w:id w:val="379391"/>
                <w:lock w:val="sdtLocked"/>
              </w:sdtPr>
              <w:sdtContent>
                <w:tc>
                  <w:tcPr>
                    <w:tcW w:w="564" w:type="pct"/>
                    <w:vAlign w:val="center"/>
                  </w:tcPr>
                  <w:p w:rsidR="00C9549A" w:rsidRDefault="001A75CA" w:rsidP="00166174">
                    <w:pPr>
                      <w:jc w:val="center"/>
                    </w:pPr>
                    <w:r>
                      <w:rPr>
                        <w:szCs w:val="21"/>
                      </w:rPr>
                      <w:t>本期期末金额较上</w:t>
                    </w:r>
                    <w:r>
                      <w:rPr>
                        <w:rFonts w:hint="eastAsia"/>
                        <w:szCs w:val="21"/>
                      </w:rPr>
                      <w:t>年</w:t>
                    </w:r>
                    <w:r>
                      <w:rPr>
                        <w:szCs w:val="21"/>
                      </w:rPr>
                      <w:t>期末变动比例（%）</w:t>
                    </w:r>
                  </w:p>
                </w:tc>
              </w:sdtContent>
            </w:sdt>
            <w:sdt>
              <w:sdtPr>
                <w:tag w:val="_PLD_2acc4b359fa846d5bfb9939daf2ce46b"/>
                <w:id w:val="379392"/>
                <w:lock w:val="sdtLocked"/>
              </w:sdtPr>
              <w:sdtContent>
                <w:tc>
                  <w:tcPr>
                    <w:tcW w:w="874" w:type="pct"/>
                    <w:vAlign w:val="center"/>
                  </w:tcPr>
                  <w:p w:rsidR="00C9549A" w:rsidRDefault="001A75CA" w:rsidP="00C9549A">
                    <w:pPr>
                      <w:jc w:val="center"/>
                    </w:pPr>
                    <w:r>
                      <w:rPr>
                        <w:szCs w:val="21"/>
                      </w:rPr>
                      <w:t>情况说明</w:t>
                    </w:r>
                  </w:p>
                </w:tc>
              </w:sdtContent>
            </w:sdt>
          </w:tr>
          <w:sdt>
            <w:sdtPr>
              <w:rPr>
                <w:rFonts w:asciiTheme="minorEastAsia" w:eastAsiaTheme="minorEastAsia" w:hAnsiTheme="minorEastAsia" w:hint="eastAsia"/>
              </w:rPr>
              <w:alias w:val="资产负债状况分析"/>
              <w:tag w:val="_TUP_5b9451a24cf94bb19fcd924892517ec7"/>
              <w:id w:val="379393"/>
              <w:lock w:val="sdtLocked"/>
            </w:sdtPr>
            <w:sdtEndPr>
              <w:rPr>
                <w:rFonts w:ascii="宋体" w:eastAsia="宋体" w:hAnsi="宋体"/>
              </w:rPr>
            </w:sdtEndPr>
            <w:sdtContent>
              <w:tr w:rsidR="00CC4BBA" w:rsidTr="009E084D">
                <w:trPr>
                  <w:trHeight w:val="135"/>
                  <w:jc w:val="center"/>
                </w:trPr>
                <w:tc>
                  <w:tcPr>
                    <w:tcW w:w="585" w:type="pct"/>
                    <w:vAlign w:val="center"/>
                  </w:tcPr>
                  <w:p w:rsidR="00C9549A" w:rsidRPr="00B200A8" w:rsidRDefault="00C9549A" w:rsidP="001A150F">
                    <w:pPr>
                      <w:rPr>
                        <w:rFonts w:asciiTheme="minorEastAsia" w:eastAsiaTheme="minorEastAsia" w:hAnsiTheme="minorEastAsia"/>
                      </w:rPr>
                    </w:pPr>
                  </w:p>
                  <w:p w:rsidR="00C9549A" w:rsidRPr="00B200A8" w:rsidRDefault="001A75CA" w:rsidP="001A150F">
                    <w:pPr>
                      <w:rPr>
                        <w:rFonts w:asciiTheme="minorEastAsia" w:eastAsiaTheme="minorEastAsia" w:hAnsiTheme="minorEastAsia"/>
                      </w:rPr>
                    </w:pPr>
                    <w:r w:rsidRPr="00B200A8">
                      <w:rPr>
                        <w:rFonts w:asciiTheme="minorEastAsia" w:eastAsiaTheme="minorEastAsia" w:hAnsiTheme="minorEastAsia" w:hint="eastAsia"/>
                      </w:rPr>
                      <w:t>货币资金</w:t>
                    </w:r>
                  </w:p>
                  <w:p w:rsidR="00C9549A" w:rsidRPr="00B200A8" w:rsidRDefault="00C9549A" w:rsidP="001A150F">
                    <w:pPr>
                      <w:rPr>
                        <w:rFonts w:asciiTheme="minorEastAsia" w:eastAsiaTheme="minorEastAsia" w:hAnsiTheme="minorEastAsia"/>
                      </w:rPr>
                    </w:pPr>
                  </w:p>
                </w:tc>
                <w:tc>
                  <w:tcPr>
                    <w:tcW w:w="944" w:type="pct"/>
                    <w:vAlign w:val="center"/>
                  </w:tcPr>
                  <w:p w:rsidR="00C9549A" w:rsidRPr="00B200A8" w:rsidRDefault="001A75CA" w:rsidP="001A150F">
                    <w:pPr>
                      <w:jc w:val="right"/>
                      <w:rPr>
                        <w:rFonts w:asciiTheme="minorEastAsia" w:eastAsiaTheme="minorEastAsia" w:hAnsiTheme="minorEastAsia"/>
                      </w:rPr>
                    </w:pPr>
                    <w:r w:rsidRPr="00B200A8">
                      <w:rPr>
                        <w:rFonts w:asciiTheme="minorEastAsia" w:eastAsiaTheme="minorEastAsia" w:hAnsiTheme="minorEastAsia"/>
                      </w:rPr>
                      <w:t>256,864,156.72</w:t>
                    </w:r>
                  </w:p>
                </w:tc>
                <w:tc>
                  <w:tcPr>
                    <w:tcW w:w="538" w:type="pct"/>
                    <w:vAlign w:val="center"/>
                  </w:tcPr>
                  <w:p w:rsidR="00C9549A" w:rsidRDefault="001A75CA" w:rsidP="001A150F">
                    <w:pPr>
                      <w:jc w:val="right"/>
                    </w:pPr>
                    <w:r>
                      <w:t>9.36</w:t>
                    </w:r>
                  </w:p>
                </w:tc>
                <w:tc>
                  <w:tcPr>
                    <w:tcW w:w="944" w:type="pct"/>
                    <w:vAlign w:val="center"/>
                  </w:tcPr>
                  <w:p w:rsidR="00C9549A" w:rsidRDefault="001A75CA" w:rsidP="00585FE1">
                    <w:pPr>
                      <w:jc w:val="right"/>
                    </w:pPr>
                    <w:r>
                      <w:t>182,023,548.49</w:t>
                    </w:r>
                  </w:p>
                </w:tc>
                <w:tc>
                  <w:tcPr>
                    <w:tcW w:w="550" w:type="pct"/>
                    <w:vAlign w:val="center"/>
                  </w:tcPr>
                  <w:p w:rsidR="00C9549A" w:rsidRDefault="001A75CA" w:rsidP="001A150F">
                    <w:pPr>
                      <w:jc w:val="right"/>
                    </w:pPr>
                    <w:r>
                      <w:t>6.59</w:t>
                    </w:r>
                  </w:p>
                </w:tc>
                <w:tc>
                  <w:tcPr>
                    <w:tcW w:w="564" w:type="pct"/>
                    <w:vAlign w:val="center"/>
                  </w:tcPr>
                  <w:p w:rsidR="00C9549A" w:rsidRDefault="001A75CA" w:rsidP="001A150F">
                    <w:pPr>
                      <w:jc w:val="right"/>
                    </w:pPr>
                    <w:r>
                      <w:t>41.12</w:t>
                    </w:r>
                  </w:p>
                </w:tc>
                <w:tc>
                  <w:tcPr>
                    <w:tcW w:w="874" w:type="pct"/>
                    <w:vAlign w:val="center"/>
                  </w:tcPr>
                  <w:p w:rsidR="00C9549A" w:rsidRDefault="001A150F" w:rsidP="001A150F">
                    <w:r>
                      <w:t>受本期银行借款、经营活动收支</w:t>
                    </w:r>
                    <w:r w:rsidR="001A75CA">
                      <w:t>以及滚动投入结构性存款等金额变动影响。 </w:t>
                    </w:r>
                  </w:p>
                </w:tc>
              </w:tr>
            </w:sdtContent>
          </w:sdt>
          <w:sdt>
            <w:sdtPr>
              <w:rPr>
                <w:rFonts w:hint="eastAsia"/>
              </w:rPr>
              <w:alias w:val="资产负债状况分析"/>
              <w:tag w:val="_TUP_5b9451a24cf94bb19fcd924892517ec7"/>
              <w:id w:val="379396"/>
              <w:lock w:val="sdtLocked"/>
            </w:sdtPr>
            <w:sdtContent>
              <w:tr w:rsidR="00CC4BBA" w:rsidTr="009E084D">
                <w:trPr>
                  <w:trHeight w:val="135"/>
                  <w:jc w:val="center"/>
                </w:trPr>
                <w:tc>
                  <w:tcPr>
                    <w:tcW w:w="585" w:type="pct"/>
                    <w:vAlign w:val="center"/>
                  </w:tcPr>
                  <w:p w:rsidR="00C9549A" w:rsidRDefault="001A75CA" w:rsidP="001A150F">
                    <w:r>
                      <w:t>应收账款</w:t>
                    </w:r>
                  </w:p>
                </w:tc>
                <w:tc>
                  <w:tcPr>
                    <w:tcW w:w="944" w:type="pct"/>
                    <w:vAlign w:val="center"/>
                  </w:tcPr>
                  <w:p w:rsidR="00C9549A" w:rsidRDefault="001A75CA" w:rsidP="001A150F">
                    <w:pPr>
                      <w:jc w:val="right"/>
                    </w:pPr>
                    <w:r>
                      <w:t>294,884,821.74</w:t>
                    </w:r>
                  </w:p>
                </w:tc>
                <w:tc>
                  <w:tcPr>
                    <w:tcW w:w="538" w:type="pct"/>
                    <w:vAlign w:val="center"/>
                  </w:tcPr>
                  <w:p w:rsidR="00C9549A" w:rsidRDefault="001A75CA" w:rsidP="001A150F">
                    <w:pPr>
                      <w:jc w:val="right"/>
                    </w:pPr>
                    <w:r>
                      <w:t>10.75</w:t>
                    </w:r>
                  </w:p>
                </w:tc>
                <w:tc>
                  <w:tcPr>
                    <w:tcW w:w="944" w:type="pct"/>
                    <w:vAlign w:val="center"/>
                  </w:tcPr>
                  <w:p w:rsidR="00C9549A" w:rsidRDefault="001A75CA" w:rsidP="001A150F">
                    <w:pPr>
                      <w:jc w:val="right"/>
                    </w:pPr>
                    <w:r>
                      <w:t>223,544,440.56</w:t>
                    </w:r>
                  </w:p>
                </w:tc>
                <w:tc>
                  <w:tcPr>
                    <w:tcW w:w="550" w:type="pct"/>
                    <w:vAlign w:val="center"/>
                  </w:tcPr>
                  <w:p w:rsidR="00C9549A" w:rsidRDefault="001A75CA" w:rsidP="001A150F">
                    <w:pPr>
                      <w:jc w:val="right"/>
                    </w:pPr>
                    <w:r>
                      <w:t>8.10</w:t>
                    </w:r>
                  </w:p>
                </w:tc>
                <w:tc>
                  <w:tcPr>
                    <w:tcW w:w="564" w:type="pct"/>
                    <w:vAlign w:val="center"/>
                  </w:tcPr>
                  <w:p w:rsidR="00C9549A" w:rsidRDefault="001A75CA" w:rsidP="001A150F">
                    <w:pPr>
                      <w:jc w:val="right"/>
                    </w:pPr>
                    <w:r>
                      <w:t>31.91</w:t>
                    </w:r>
                  </w:p>
                </w:tc>
                <w:tc>
                  <w:tcPr>
                    <w:tcW w:w="874" w:type="pct"/>
                    <w:vAlign w:val="center"/>
                  </w:tcPr>
                  <w:p w:rsidR="00C9549A" w:rsidRDefault="001A75CA" w:rsidP="001A150F">
                    <w:r>
                      <w:t>受应收账款回笼周期影响，应收账款有所增加。 </w:t>
                    </w:r>
                  </w:p>
                </w:tc>
              </w:tr>
            </w:sdtContent>
          </w:sdt>
          <w:sdt>
            <w:sdtPr>
              <w:rPr>
                <w:rFonts w:hint="eastAsia"/>
              </w:rPr>
              <w:alias w:val="资产负债状况分析"/>
              <w:tag w:val="_TUP_5b9451a24cf94bb19fcd924892517ec7"/>
              <w:id w:val="379397"/>
              <w:lock w:val="sdtLocked"/>
            </w:sdtPr>
            <w:sdtContent>
              <w:tr w:rsidR="00CC4BBA" w:rsidTr="009E084D">
                <w:trPr>
                  <w:trHeight w:val="135"/>
                  <w:jc w:val="center"/>
                </w:trPr>
                <w:tc>
                  <w:tcPr>
                    <w:tcW w:w="585" w:type="pct"/>
                    <w:vAlign w:val="center"/>
                  </w:tcPr>
                  <w:p w:rsidR="00C9549A" w:rsidRDefault="001A75CA" w:rsidP="001A150F">
                    <w:r>
                      <w:t>应收款项融资</w:t>
                    </w:r>
                  </w:p>
                </w:tc>
                <w:tc>
                  <w:tcPr>
                    <w:tcW w:w="944" w:type="pct"/>
                    <w:vAlign w:val="center"/>
                  </w:tcPr>
                  <w:p w:rsidR="00C9549A" w:rsidRDefault="001A75CA" w:rsidP="001A150F">
                    <w:pPr>
                      <w:jc w:val="right"/>
                    </w:pPr>
                    <w:r>
                      <w:t>17,562,218.18</w:t>
                    </w:r>
                  </w:p>
                </w:tc>
                <w:tc>
                  <w:tcPr>
                    <w:tcW w:w="538" w:type="pct"/>
                    <w:vAlign w:val="center"/>
                  </w:tcPr>
                  <w:p w:rsidR="00C9549A" w:rsidRDefault="001A75CA" w:rsidP="001A150F">
                    <w:pPr>
                      <w:jc w:val="right"/>
                    </w:pPr>
                    <w:r>
                      <w:t>0.64</w:t>
                    </w:r>
                  </w:p>
                </w:tc>
                <w:tc>
                  <w:tcPr>
                    <w:tcW w:w="944" w:type="pct"/>
                    <w:vAlign w:val="center"/>
                  </w:tcPr>
                  <w:p w:rsidR="00C9549A" w:rsidRDefault="001A75CA" w:rsidP="001A150F">
                    <w:pPr>
                      <w:jc w:val="right"/>
                    </w:pPr>
                    <w:r>
                      <w:t>23,750,728.12</w:t>
                    </w:r>
                  </w:p>
                </w:tc>
                <w:tc>
                  <w:tcPr>
                    <w:tcW w:w="550" w:type="pct"/>
                    <w:vAlign w:val="center"/>
                  </w:tcPr>
                  <w:p w:rsidR="00C9549A" w:rsidRDefault="001A75CA" w:rsidP="001A150F">
                    <w:pPr>
                      <w:jc w:val="right"/>
                    </w:pPr>
                    <w:r>
                      <w:t>0.86</w:t>
                    </w:r>
                  </w:p>
                </w:tc>
                <w:tc>
                  <w:tcPr>
                    <w:tcW w:w="564" w:type="pct"/>
                    <w:vAlign w:val="center"/>
                  </w:tcPr>
                  <w:p w:rsidR="00C9549A" w:rsidRDefault="001A75CA" w:rsidP="001A150F">
                    <w:pPr>
                      <w:jc w:val="right"/>
                    </w:pPr>
                    <w:r>
                      <w:t>-26.06</w:t>
                    </w:r>
                  </w:p>
                </w:tc>
                <w:tc>
                  <w:tcPr>
                    <w:tcW w:w="874" w:type="pct"/>
                    <w:vAlign w:val="center"/>
                  </w:tcPr>
                  <w:p w:rsidR="00C9549A" w:rsidRDefault="001A75CA" w:rsidP="001A150F">
                    <w:r w:rsidRPr="004E1A24">
                      <w:rPr>
                        <w:rFonts w:hint="eastAsia"/>
                      </w:rPr>
                      <w:t>主要系本期末预计将用于贴现、背书等票据减少。</w:t>
                    </w:r>
                  </w:p>
                </w:tc>
              </w:tr>
            </w:sdtContent>
          </w:sdt>
          <w:sdt>
            <w:sdtPr>
              <w:rPr>
                <w:rFonts w:hint="eastAsia"/>
              </w:rPr>
              <w:alias w:val="资产负债状况分析"/>
              <w:tag w:val="_TUP_5b9451a24cf94bb19fcd924892517ec7"/>
              <w:id w:val="379398"/>
              <w:lock w:val="sdtLocked"/>
            </w:sdtPr>
            <w:sdtContent>
              <w:tr w:rsidR="00CC4BBA" w:rsidTr="009E084D">
                <w:trPr>
                  <w:trHeight w:val="135"/>
                  <w:jc w:val="center"/>
                </w:trPr>
                <w:tc>
                  <w:tcPr>
                    <w:tcW w:w="585" w:type="pct"/>
                    <w:vAlign w:val="center"/>
                  </w:tcPr>
                  <w:p w:rsidR="00C9549A" w:rsidRDefault="001A75CA" w:rsidP="001A150F">
                    <w:r>
                      <w:t>预付款项</w:t>
                    </w:r>
                  </w:p>
                </w:tc>
                <w:tc>
                  <w:tcPr>
                    <w:tcW w:w="944" w:type="pct"/>
                    <w:vAlign w:val="center"/>
                  </w:tcPr>
                  <w:p w:rsidR="00C9549A" w:rsidRDefault="001A75CA" w:rsidP="001A150F">
                    <w:pPr>
                      <w:jc w:val="right"/>
                    </w:pPr>
                    <w:r>
                      <w:t>51,813,693.61</w:t>
                    </w:r>
                  </w:p>
                </w:tc>
                <w:tc>
                  <w:tcPr>
                    <w:tcW w:w="538" w:type="pct"/>
                    <w:vAlign w:val="center"/>
                  </w:tcPr>
                  <w:p w:rsidR="00C9549A" w:rsidRDefault="001A75CA" w:rsidP="001A150F">
                    <w:pPr>
                      <w:jc w:val="right"/>
                    </w:pPr>
                    <w:r>
                      <w:t>1.89</w:t>
                    </w:r>
                  </w:p>
                </w:tc>
                <w:tc>
                  <w:tcPr>
                    <w:tcW w:w="944" w:type="pct"/>
                    <w:vAlign w:val="center"/>
                  </w:tcPr>
                  <w:p w:rsidR="00C9549A" w:rsidRDefault="001A75CA" w:rsidP="001A150F">
                    <w:pPr>
                      <w:jc w:val="right"/>
                    </w:pPr>
                    <w:r>
                      <w:t>27,938,713.34</w:t>
                    </w:r>
                  </w:p>
                </w:tc>
                <w:tc>
                  <w:tcPr>
                    <w:tcW w:w="550" w:type="pct"/>
                    <w:vAlign w:val="center"/>
                  </w:tcPr>
                  <w:p w:rsidR="00C9549A" w:rsidRDefault="001A75CA" w:rsidP="001A150F">
                    <w:pPr>
                      <w:jc w:val="right"/>
                    </w:pPr>
                    <w:r>
                      <w:t>1.01</w:t>
                    </w:r>
                  </w:p>
                </w:tc>
                <w:tc>
                  <w:tcPr>
                    <w:tcW w:w="564" w:type="pct"/>
                    <w:vAlign w:val="center"/>
                  </w:tcPr>
                  <w:p w:rsidR="00C9549A" w:rsidRDefault="001A75CA" w:rsidP="001A150F">
                    <w:pPr>
                      <w:jc w:val="right"/>
                    </w:pPr>
                    <w:r>
                      <w:t>85.45</w:t>
                    </w:r>
                  </w:p>
                </w:tc>
                <w:tc>
                  <w:tcPr>
                    <w:tcW w:w="874" w:type="pct"/>
                    <w:vAlign w:val="center"/>
                  </w:tcPr>
                  <w:p w:rsidR="00C9549A" w:rsidRDefault="001A75CA" w:rsidP="001A150F">
                    <w:r>
                      <w:t>本期永轴公司预付材料款增加3,118万元。 </w:t>
                    </w:r>
                  </w:p>
                </w:tc>
              </w:tr>
            </w:sdtContent>
          </w:sdt>
          <w:sdt>
            <w:sdtPr>
              <w:rPr>
                <w:rFonts w:hint="eastAsia"/>
              </w:rPr>
              <w:alias w:val="资产负债状况分析"/>
              <w:tag w:val="_TUP_5b9451a24cf94bb19fcd924892517ec7"/>
              <w:id w:val="379399"/>
              <w:lock w:val="sdtLocked"/>
            </w:sdtPr>
            <w:sdtContent>
              <w:tr w:rsidR="00CC4BBA" w:rsidTr="009E084D">
                <w:trPr>
                  <w:trHeight w:val="135"/>
                  <w:jc w:val="center"/>
                </w:trPr>
                <w:tc>
                  <w:tcPr>
                    <w:tcW w:w="585" w:type="pct"/>
                    <w:vAlign w:val="center"/>
                  </w:tcPr>
                  <w:p w:rsidR="00C9549A" w:rsidRDefault="001A75CA" w:rsidP="001A150F">
                    <w:r>
                      <w:t>其他应收款</w:t>
                    </w:r>
                  </w:p>
                </w:tc>
                <w:tc>
                  <w:tcPr>
                    <w:tcW w:w="944" w:type="pct"/>
                    <w:vAlign w:val="center"/>
                  </w:tcPr>
                  <w:p w:rsidR="00C9549A" w:rsidRDefault="001A75CA" w:rsidP="001A150F">
                    <w:pPr>
                      <w:jc w:val="right"/>
                    </w:pPr>
                    <w:r>
                      <w:t>6,481,125.37</w:t>
                    </w:r>
                  </w:p>
                </w:tc>
                <w:tc>
                  <w:tcPr>
                    <w:tcW w:w="538" w:type="pct"/>
                    <w:vAlign w:val="center"/>
                  </w:tcPr>
                  <w:p w:rsidR="00C9549A" w:rsidRDefault="001A75CA" w:rsidP="001A150F">
                    <w:pPr>
                      <w:jc w:val="right"/>
                    </w:pPr>
                    <w:r>
                      <w:t>0.24</w:t>
                    </w:r>
                  </w:p>
                </w:tc>
                <w:tc>
                  <w:tcPr>
                    <w:tcW w:w="944" w:type="pct"/>
                    <w:vAlign w:val="center"/>
                  </w:tcPr>
                  <w:p w:rsidR="00C9549A" w:rsidRDefault="001A75CA" w:rsidP="001A150F">
                    <w:pPr>
                      <w:jc w:val="right"/>
                    </w:pPr>
                    <w:r>
                      <w:t>5,352,040.67</w:t>
                    </w:r>
                  </w:p>
                </w:tc>
                <w:tc>
                  <w:tcPr>
                    <w:tcW w:w="550" w:type="pct"/>
                    <w:vAlign w:val="center"/>
                  </w:tcPr>
                  <w:p w:rsidR="00C9549A" w:rsidRDefault="001A75CA" w:rsidP="001A150F">
                    <w:pPr>
                      <w:jc w:val="right"/>
                    </w:pPr>
                    <w:r>
                      <w:t>0.19</w:t>
                    </w:r>
                  </w:p>
                </w:tc>
                <w:tc>
                  <w:tcPr>
                    <w:tcW w:w="564" w:type="pct"/>
                    <w:vAlign w:val="center"/>
                  </w:tcPr>
                  <w:p w:rsidR="00C9549A" w:rsidRDefault="001A75CA" w:rsidP="001A150F">
                    <w:pPr>
                      <w:jc w:val="right"/>
                    </w:pPr>
                    <w:r>
                      <w:t>21.10</w:t>
                    </w:r>
                  </w:p>
                </w:tc>
                <w:tc>
                  <w:tcPr>
                    <w:tcW w:w="874" w:type="pct"/>
                    <w:vAlign w:val="center"/>
                  </w:tcPr>
                  <w:p w:rsidR="00C9549A" w:rsidRDefault="001A75CA" w:rsidP="001A150F">
                    <w:r>
                      <w:t>应收未收单位往来款增加。 </w:t>
                    </w:r>
                  </w:p>
                </w:tc>
              </w:tr>
            </w:sdtContent>
          </w:sdt>
          <w:sdt>
            <w:sdtPr>
              <w:rPr>
                <w:rFonts w:hint="eastAsia"/>
              </w:rPr>
              <w:alias w:val="资产负债状况分析"/>
              <w:tag w:val="_TUP_5b9451a24cf94bb19fcd924892517ec7"/>
              <w:id w:val="379401"/>
              <w:lock w:val="sdtLocked"/>
            </w:sdtPr>
            <w:sdtContent>
              <w:tr w:rsidR="00CC4BBA" w:rsidTr="009E084D">
                <w:trPr>
                  <w:trHeight w:val="135"/>
                  <w:jc w:val="center"/>
                </w:trPr>
                <w:tc>
                  <w:tcPr>
                    <w:tcW w:w="585" w:type="pct"/>
                    <w:vAlign w:val="center"/>
                  </w:tcPr>
                  <w:p w:rsidR="00C9549A" w:rsidRDefault="001A75CA" w:rsidP="001A150F">
                    <w:r>
                      <w:t>其他流动资产</w:t>
                    </w:r>
                  </w:p>
                </w:tc>
                <w:tc>
                  <w:tcPr>
                    <w:tcW w:w="944" w:type="pct"/>
                    <w:vAlign w:val="center"/>
                  </w:tcPr>
                  <w:p w:rsidR="00C9549A" w:rsidRDefault="001A75CA" w:rsidP="001A150F">
                    <w:pPr>
                      <w:jc w:val="right"/>
                    </w:pPr>
                    <w:r>
                      <w:t>130,408,939.27</w:t>
                    </w:r>
                  </w:p>
                </w:tc>
                <w:tc>
                  <w:tcPr>
                    <w:tcW w:w="538" w:type="pct"/>
                    <w:vAlign w:val="center"/>
                  </w:tcPr>
                  <w:p w:rsidR="00C9549A" w:rsidRDefault="001A75CA" w:rsidP="001A150F">
                    <w:pPr>
                      <w:jc w:val="right"/>
                    </w:pPr>
                    <w:r>
                      <w:t>4.75</w:t>
                    </w:r>
                  </w:p>
                </w:tc>
                <w:tc>
                  <w:tcPr>
                    <w:tcW w:w="944" w:type="pct"/>
                    <w:vAlign w:val="center"/>
                  </w:tcPr>
                  <w:p w:rsidR="00C9549A" w:rsidRDefault="001A75CA" w:rsidP="001A150F">
                    <w:pPr>
                      <w:jc w:val="right"/>
                    </w:pPr>
                    <w:r>
                      <w:t>396,247,270.99</w:t>
                    </w:r>
                  </w:p>
                </w:tc>
                <w:tc>
                  <w:tcPr>
                    <w:tcW w:w="550" w:type="pct"/>
                    <w:vAlign w:val="center"/>
                  </w:tcPr>
                  <w:p w:rsidR="00C9549A" w:rsidRDefault="001A75CA" w:rsidP="001A150F">
                    <w:pPr>
                      <w:jc w:val="right"/>
                    </w:pPr>
                    <w:r>
                      <w:t>14.35</w:t>
                    </w:r>
                  </w:p>
                </w:tc>
                <w:tc>
                  <w:tcPr>
                    <w:tcW w:w="564" w:type="pct"/>
                    <w:vAlign w:val="center"/>
                  </w:tcPr>
                  <w:p w:rsidR="00C9549A" w:rsidRDefault="001A75CA" w:rsidP="001A150F">
                    <w:pPr>
                      <w:jc w:val="right"/>
                    </w:pPr>
                    <w:r>
                      <w:t>-67.09</w:t>
                    </w:r>
                  </w:p>
                </w:tc>
                <w:tc>
                  <w:tcPr>
                    <w:tcW w:w="874" w:type="pct"/>
                    <w:vAlign w:val="center"/>
                  </w:tcPr>
                  <w:p w:rsidR="00C9549A" w:rsidRDefault="001A75CA" w:rsidP="001A150F">
                    <w:r>
                      <w:t>主要系本期滚动投入结构性存款理财产品余额及预缴税费余额等减少。 </w:t>
                    </w:r>
                  </w:p>
                </w:tc>
              </w:tr>
            </w:sdtContent>
          </w:sdt>
          <w:sdt>
            <w:sdtPr>
              <w:rPr>
                <w:rFonts w:hint="eastAsia"/>
              </w:rPr>
              <w:alias w:val="资产负债状况分析"/>
              <w:tag w:val="_TUP_5b9451a24cf94bb19fcd924892517ec7"/>
              <w:id w:val="379402"/>
              <w:lock w:val="sdtLocked"/>
            </w:sdtPr>
            <w:sdtContent>
              <w:tr w:rsidR="00CC4BBA" w:rsidTr="009E084D">
                <w:trPr>
                  <w:trHeight w:val="135"/>
                  <w:jc w:val="center"/>
                </w:trPr>
                <w:tc>
                  <w:tcPr>
                    <w:tcW w:w="585" w:type="pct"/>
                    <w:vAlign w:val="center"/>
                  </w:tcPr>
                  <w:p w:rsidR="00C9549A" w:rsidRDefault="001A75CA" w:rsidP="001A150F">
                    <w:r>
                      <w:t>其他非流动资产</w:t>
                    </w:r>
                  </w:p>
                </w:tc>
                <w:tc>
                  <w:tcPr>
                    <w:tcW w:w="944" w:type="pct"/>
                    <w:vAlign w:val="center"/>
                  </w:tcPr>
                  <w:p w:rsidR="00C9549A" w:rsidRDefault="001A75CA" w:rsidP="001A150F">
                    <w:pPr>
                      <w:jc w:val="right"/>
                    </w:pPr>
                    <w:r>
                      <w:t>163,715,701.23</w:t>
                    </w:r>
                  </w:p>
                </w:tc>
                <w:tc>
                  <w:tcPr>
                    <w:tcW w:w="538" w:type="pct"/>
                    <w:vAlign w:val="center"/>
                  </w:tcPr>
                  <w:p w:rsidR="00C9549A" w:rsidRDefault="001A75CA" w:rsidP="001A150F">
                    <w:pPr>
                      <w:jc w:val="right"/>
                    </w:pPr>
                    <w:r>
                      <w:t>5.97</w:t>
                    </w:r>
                  </w:p>
                </w:tc>
                <w:tc>
                  <w:tcPr>
                    <w:tcW w:w="944" w:type="pct"/>
                    <w:vAlign w:val="center"/>
                  </w:tcPr>
                  <w:p w:rsidR="00C9549A" w:rsidRDefault="001A75CA" w:rsidP="001A150F">
                    <w:pPr>
                      <w:jc w:val="right"/>
                    </w:pPr>
                    <w:r>
                      <w:t>43,388,653.39</w:t>
                    </w:r>
                  </w:p>
                </w:tc>
                <w:tc>
                  <w:tcPr>
                    <w:tcW w:w="550" w:type="pct"/>
                    <w:vAlign w:val="center"/>
                  </w:tcPr>
                  <w:p w:rsidR="00C9549A" w:rsidRDefault="001A75CA" w:rsidP="001A150F">
                    <w:pPr>
                      <w:jc w:val="right"/>
                    </w:pPr>
                    <w:r>
                      <w:t>1.57</w:t>
                    </w:r>
                  </w:p>
                </w:tc>
                <w:tc>
                  <w:tcPr>
                    <w:tcW w:w="564" w:type="pct"/>
                    <w:vAlign w:val="center"/>
                  </w:tcPr>
                  <w:p w:rsidR="00C9549A" w:rsidRDefault="001A75CA" w:rsidP="001A150F">
                    <w:pPr>
                      <w:jc w:val="right"/>
                    </w:pPr>
                    <w:r>
                      <w:t>277.32</w:t>
                    </w:r>
                  </w:p>
                </w:tc>
                <w:tc>
                  <w:tcPr>
                    <w:tcW w:w="874" w:type="pct"/>
                    <w:vAlign w:val="center"/>
                  </w:tcPr>
                  <w:p w:rsidR="00C9549A" w:rsidRDefault="001A75CA" w:rsidP="001A150F">
                    <w:r>
                      <w:t>由于母公司搬迁，本期新增预付新厂房购置款12,000万元。 </w:t>
                    </w:r>
                  </w:p>
                </w:tc>
              </w:tr>
            </w:sdtContent>
          </w:sdt>
          <w:sdt>
            <w:sdtPr>
              <w:rPr>
                <w:rFonts w:hint="eastAsia"/>
              </w:rPr>
              <w:alias w:val="资产负债状况分析"/>
              <w:tag w:val="_TUP_5b9451a24cf94bb19fcd924892517ec7"/>
              <w:id w:val="379406"/>
              <w:lock w:val="sdtLocked"/>
            </w:sdtPr>
            <w:sdtContent>
              <w:tr w:rsidR="00CC4BBA" w:rsidTr="009E084D">
                <w:trPr>
                  <w:trHeight w:val="135"/>
                  <w:jc w:val="center"/>
                </w:trPr>
                <w:tc>
                  <w:tcPr>
                    <w:tcW w:w="585" w:type="pct"/>
                    <w:vAlign w:val="center"/>
                  </w:tcPr>
                  <w:p w:rsidR="00C9549A" w:rsidRDefault="001A75CA" w:rsidP="001A150F">
                    <w:r>
                      <w:t>应付票据</w:t>
                    </w:r>
                  </w:p>
                </w:tc>
                <w:tc>
                  <w:tcPr>
                    <w:tcW w:w="944" w:type="pct"/>
                    <w:vAlign w:val="center"/>
                  </w:tcPr>
                  <w:p w:rsidR="00C9549A" w:rsidRDefault="001A75CA" w:rsidP="001A150F">
                    <w:pPr>
                      <w:jc w:val="right"/>
                    </w:pPr>
                    <w:r>
                      <w:t>35,481,645.37</w:t>
                    </w:r>
                  </w:p>
                </w:tc>
                <w:tc>
                  <w:tcPr>
                    <w:tcW w:w="538" w:type="pct"/>
                    <w:vAlign w:val="center"/>
                  </w:tcPr>
                  <w:p w:rsidR="00C9549A" w:rsidRDefault="001A75CA" w:rsidP="001A150F">
                    <w:pPr>
                      <w:jc w:val="right"/>
                    </w:pPr>
                    <w:r>
                      <w:t>1.29</w:t>
                    </w:r>
                  </w:p>
                </w:tc>
                <w:tc>
                  <w:tcPr>
                    <w:tcW w:w="944" w:type="pct"/>
                    <w:vAlign w:val="center"/>
                  </w:tcPr>
                  <w:p w:rsidR="00C9549A" w:rsidRDefault="001A75CA" w:rsidP="001A150F">
                    <w:pPr>
                      <w:jc w:val="right"/>
                    </w:pPr>
                    <w:r>
                      <w:t>21,701,580.00</w:t>
                    </w:r>
                  </w:p>
                </w:tc>
                <w:tc>
                  <w:tcPr>
                    <w:tcW w:w="550" w:type="pct"/>
                    <w:vAlign w:val="center"/>
                  </w:tcPr>
                  <w:p w:rsidR="00C9549A" w:rsidRDefault="001A75CA" w:rsidP="001A150F">
                    <w:pPr>
                      <w:jc w:val="right"/>
                    </w:pPr>
                    <w:r>
                      <w:t>0.79</w:t>
                    </w:r>
                  </w:p>
                </w:tc>
                <w:tc>
                  <w:tcPr>
                    <w:tcW w:w="564" w:type="pct"/>
                    <w:vAlign w:val="center"/>
                  </w:tcPr>
                  <w:p w:rsidR="00C9549A" w:rsidRDefault="001A75CA" w:rsidP="001A150F">
                    <w:pPr>
                      <w:jc w:val="right"/>
                    </w:pPr>
                    <w:r>
                      <w:t>63.50</w:t>
                    </w:r>
                  </w:p>
                </w:tc>
                <w:tc>
                  <w:tcPr>
                    <w:tcW w:w="874" w:type="pct"/>
                    <w:vAlign w:val="center"/>
                  </w:tcPr>
                  <w:p w:rsidR="00C9549A" w:rsidRDefault="001A75CA" w:rsidP="001A150F">
                    <w:r>
                      <w:t>母公司采用汇票结算材料款、设备款等增加1,276万元。 </w:t>
                    </w:r>
                  </w:p>
                </w:tc>
              </w:tr>
            </w:sdtContent>
          </w:sdt>
          <w:sdt>
            <w:sdtPr>
              <w:rPr>
                <w:rFonts w:hint="eastAsia"/>
              </w:rPr>
              <w:alias w:val="资产负债状况分析"/>
              <w:tag w:val="_TUP_5b9451a24cf94bb19fcd924892517ec7"/>
              <w:id w:val="379408"/>
              <w:lock w:val="sdtLocked"/>
            </w:sdtPr>
            <w:sdtContent>
              <w:tr w:rsidR="00CC4BBA" w:rsidTr="009E084D">
                <w:trPr>
                  <w:trHeight w:val="135"/>
                  <w:jc w:val="center"/>
                </w:trPr>
                <w:tc>
                  <w:tcPr>
                    <w:tcW w:w="585" w:type="pct"/>
                    <w:vAlign w:val="center"/>
                  </w:tcPr>
                  <w:p w:rsidR="00C9549A" w:rsidRDefault="001A75CA" w:rsidP="001A150F">
                    <w:r>
                      <w:t>预收款项</w:t>
                    </w:r>
                  </w:p>
                </w:tc>
                <w:tc>
                  <w:tcPr>
                    <w:tcW w:w="944" w:type="pct"/>
                    <w:vAlign w:val="center"/>
                  </w:tcPr>
                  <w:p w:rsidR="00C9549A" w:rsidRDefault="001A75CA" w:rsidP="001A150F">
                    <w:pPr>
                      <w:jc w:val="right"/>
                    </w:pPr>
                    <w:r>
                      <w:t>29,564,167.34</w:t>
                    </w:r>
                  </w:p>
                </w:tc>
                <w:tc>
                  <w:tcPr>
                    <w:tcW w:w="538" w:type="pct"/>
                    <w:vAlign w:val="center"/>
                  </w:tcPr>
                  <w:p w:rsidR="00C9549A" w:rsidRDefault="001A75CA" w:rsidP="001A150F">
                    <w:pPr>
                      <w:jc w:val="right"/>
                    </w:pPr>
                    <w:r>
                      <w:t>1.08</w:t>
                    </w:r>
                  </w:p>
                </w:tc>
                <w:tc>
                  <w:tcPr>
                    <w:tcW w:w="944" w:type="pct"/>
                    <w:vAlign w:val="center"/>
                  </w:tcPr>
                  <w:p w:rsidR="00C9549A" w:rsidRDefault="001A75CA" w:rsidP="001A150F">
                    <w:pPr>
                      <w:jc w:val="right"/>
                    </w:pPr>
                    <w:r>
                      <w:t>11,237,237.15</w:t>
                    </w:r>
                  </w:p>
                </w:tc>
                <w:tc>
                  <w:tcPr>
                    <w:tcW w:w="550" w:type="pct"/>
                    <w:vAlign w:val="center"/>
                  </w:tcPr>
                  <w:p w:rsidR="00C9549A" w:rsidRDefault="001A75CA" w:rsidP="001A150F">
                    <w:pPr>
                      <w:jc w:val="right"/>
                    </w:pPr>
                    <w:r>
                      <w:t>0.41</w:t>
                    </w:r>
                  </w:p>
                </w:tc>
                <w:tc>
                  <w:tcPr>
                    <w:tcW w:w="564" w:type="pct"/>
                    <w:vAlign w:val="center"/>
                  </w:tcPr>
                  <w:p w:rsidR="00C9549A" w:rsidRDefault="001A75CA" w:rsidP="001A150F">
                    <w:pPr>
                      <w:jc w:val="right"/>
                    </w:pPr>
                    <w:r>
                      <w:t>163.09</w:t>
                    </w:r>
                  </w:p>
                </w:tc>
                <w:tc>
                  <w:tcPr>
                    <w:tcW w:w="874" w:type="pct"/>
                    <w:vAlign w:val="center"/>
                  </w:tcPr>
                  <w:p w:rsidR="00C9549A" w:rsidRDefault="001A75CA" w:rsidP="001A150F">
                    <w:r>
                      <w:t>永轴公司预收产品销售、材料让售等款项增加1,747万元。 </w:t>
                    </w:r>
                  </w:p>
                </w:tc>
              </w:tr>
            </w:sdtContent>
          </w:sdt>
          <w:sdt>
            <w:sdtPr>
              <w:rPr>
                <w:rFonts w:hint="eastAsia"/>
              </w:rPr>
              <w:alias w:val="资产负债状况分析"/>
              <w:tag w:val="_TUP_5b9451a24cf94bb19fcd924892517ec7"/>
              <w:id w:val="379409"/>
              <w:lock w:val="sdtLocked"/>
            </w:sdtPr>
            <w:sdtContent>
              <w:tr w:rsidR="00CC4BBA" w:rsidTr="009E084D">
                <w:trPr>
                  <w:trHeight w:val="135"/>
                  <w:jc w:val="center"/>
                </w:trPr>
                <w:tc>
                  <w:tcPr>
                    <w:tcW w:w="585" w:type="pct"/>
                    <w:vAlign w:val="center"/>
                  </w:tcPr>
                  <w:p w:rsidR="00C9549A" w:rsidRDefault="001A75CA" w:rsidP="001A150F">
                    <w:r>
                      <w:t>应付职工薪酬</w:t>
                    </w:r>
                  </w:p>
                </w:tc>
                <w:tc>
                  <w:tcPr>
                    <w:tcW w:w="944" w:type="pct"/>
                    <w:vAlign w:val="center"/>
                  </w:tcPr>
                  <w:p w:rsidR="00C9549A" w:rsidRDefault="001A75CA" w:rsidP="001A150F">
                    <w:pPr>
                      <w:jc w:val="right"/>
                    </w:pPr>
                    <w:r>
                      <w:t>39,535,160.93</w:t>
                    </w:r>
                  </w:p>
                </w:tc>
                <w:tc>
                  <w:tcPr>
                    <w:tcW w:w="538" w:type="pct"/>
                    <w:vAlign w:val="center"/>
                  </w:tcPr>
                  <w:p w:rsidR="00C9549A" w:rsidRDefault="001A75CA" w:rsidP="001A150F">
                    <w:pPr>
                      <w:jc w:val="right"/>
                    </w:pPr>
                    <w:r>
                      <w:t>1.44</w:t>
                    </w:r>
                  </w:p>
                </w:tc>
                <w:tc>
                  <w:tcPr>
                    <w:tcW w:w="944" w:type="pct"/>
                    <w:vAlign w:val="center"/>
                  </w:tcPr>
                  <w:p w:rsidR="00C9549A" w:rsidRDefault="001A75CA" w:rsidP="001A150F">
                    <w:pPr>
                      <w:jc w:val="right"/>
                    </w:pPr>
                    <w:r>
                      <w:t>47,783,591.78</w:t>
                    </w:r>
                  </w:p>
                </w:tc>
                <w:tc>
                  <w:tcPr>
                    <w:tcW w:w="550" w:type="pct"/>
                    <w:vAlign w:val="center"/>
                  </w:tcPr>
                  <w:p w:rsidR="00C9549A" w:rsidRDefault="001A75CA" w:rsidP="001A150F">
                    <w:pPr>
                      <w:jc w:val="right"/>
                    </w:pPr>
                    <w:r>
                      <w:t>1.73</w:t>
                    </w:r>
                  </w:p>
                </w:tc>
                <w:tc>
                  <w:tcPr>
                    <w:tcW w:w="564" w:type="pct"/>
                    <w:vAlign w:val="center"/>
                  </w:tcPr>
                  <w:p w:rsidR="00C9549A" w:rsidRDefault="001A75CA" w:rsidP="001A150F">
                    <w:pPr>
                      <w:jc w:val="right"/>
                    </w:pPr>
                    <w:r>
                      <w:t>-17.26</w:t>
                    </w:r>
                  </w:p>
                </w:tc>
                <w:tc>
                  <w:tcPr>
                    <w:tcW w:w="874" w:type="pct"/>
                    <w:vAlign w:val="center"/>
                  </w:tcPr>
                  <w:p w:rsidR="00C9549A" w:rsidRDefault="001A75CA" w:rsidP="001A150F">
                    <w:r>
                      <w:t>上年末计提的年终薪酬在本期支付影响减少应付职工薪酬。 </w:t>
                    </w:r>
                  </w:p>
                </w:tc>
              </w:tr>
            </w:sdtContent>
          </w:sdt>
          <w:sdt>
            <w:sdtPr>
              <w:rPr>
                <w:rFonts w:hint="eastAsia"/>
              </w:rPr>
              <w:alias w:val="资产负债状况分析"/>
              <w:tag w:val="_TUP_5b9451a24cf94bb19fcd924892517ec7"/>
              <w:id w:val="379411"/>
              <w:lock w:val="sdtLocked"/>
            </w:sdtPr>
            <w:sdtContent>
              <w:tr w:rsidR="00CC4BBA" w:rsidTr="009E084D">
                <w:trPr>
                  <w:trHeight w:val="135"/>
                  <w:jc w:val="center"/>
                </w:trPr>
                <w:tc>
                  <w:tcPr>
                    <w:tcW w:w="585" w:type="pct"/>
                    <w:vAlign w:val="center"/>
                  </w:tcPr>
                  <w:p w:rsidR="00C9549A" w:rsidRDefault="001A75CA" w:rsidP="001A150F">
                    <w:r>
                      <w:t>其他应付款</w:t>
                    </w:r>
                  </w:p>
                </w:tc>
                <w:tc>
                  <w:tcPr>
                    <w:tcW w:w="944" w:type="pct"/>
                    <w:vAlign w:val="center"/>
                  </w:tcPr>
                  <w:p w:rsidR="00C9549A" w:rsidRDefault="001A75CA" w:rsidP="001A150F">
                    <w:pPr>
                      <w:jc w:val="right"/>
                    </w:pPr>
                    <w:r>
                      <w:t>29,931,296.92</w:t>
                    </w:r>
                  </w:p>
                </w:tc>
                <w:tc>
                  <w:tcPr>
                    <w:tcW w:w="538" w:type="pct"/>
                    <w:vAlign w:val="center"/>
                  </w:tcPr>
                  <w:p w:rsidR="00C9549A" w:rsidRDefault="001A75CA" w:rsidP="001A150F">
                    <w:pPr>
                      <w:jc w:val="right"/>
                    </w:pPr>
                    <w:r>
                      <w:t>1.09</w:t>
                    </w:r>
                  </w:p>
                </w:tc>
                <w:tc>
                  <w:tcPr>
                    <w:tcW w:w="944" w:type="pct"/>
                    <w:vAlign w:val="center"/>
                  </w:tcPr>
                  <w:p w:rsidR="00C9549A" w:rsidRDefault="001A75CA" w:rsidP="001A150F">
                    <w:pPr>
                      <w:jc w:val="right"/>
                    </w:pPr>
                    <w:r>
                      <w:t>24,500,996.82</w:t>
                    </w:r>
                  </w:p>
                </w:tc>
                <w:tc>
                  <w:tcPr>
                    <w:tcW w:w="550" w:type="pct"/>
                    <w:vAlign w:val="center"/>
                  </w:tcPr>
                  <w:p w:rsidR="00C9549A" w:rsidRDefault="001A75CA" w:rsidP="001A150F">
                    <w:pPr>
                      <w:jc w:val="right"/>
                    </w:pPr>
                    <w:r>
                      <w:t>0.89</w:t>
                    </w:r>
                  </w:p>
                </w:tc>
                <w:tc>
                  <w:tcPr>
                    <w:tcW w:w="564" w:type="pct"/>
                    <w:vAlign w:val="center"/>
                  </w:tcPr>
                  <w:p w:rsidR="00C9549A" w:rsidRDefault="001A75CA" w:rsidP="001A150F">
                    <w:pPr>
                      <w:jc w:val="right"/>
                    </w:pPr>
                    <w:r>
                      <w:t>22.16</w:t>
                    </w:r>
                  </w:p>
                </w:tc>
                <w:tc>
                  <w:tcPr>
                    <w:tcW w:w="874" w:type="pct"/>
                    <w:vAlign w:val="center"/>
                  </w:tcPr>
                  <w:p w:rsidR="00C9549A" w:rsidRDefault="001A75CA" w:rsidP="001A150F">
                    <w:r>
                      <w:t>本期应付未付的单位往来款项增加，导致其他应付款增加。 </w:t>
                    </w:r>
                  </w:p>
                </w:tc>
              </w:tr>
            </w:sdtContent>
          </w:sdt>
          <w:sdt>
            <w:sdtPr>
              <w:rPr>
                <w:rFonts w:hint="eastAsia"/>
              </w:rPr>
              <w:alias w:val="资产负债状况分析"/>
              <w:tag w:val="_TUP_5b9451a24cf94bb19fcd924892517ec7"/>
              <w:id w:val="379412"/>
              <w:lock w:val="sdtLocked"/>
            </w:sdtPr>
            <w:sdtContent>
              <w:tr w:rsidR="00CC4BBA" w:rsidTr="009E084D">
                <w:trPr>
                  <w:trHeight w:val="135"/>
                  <w:jc w:val="center"/>
                </w:trPr>
                <w:tc>
                  <w:tcPr>
                    <w:tcW w:w="585" w:type="pct"/>
                    <w:vAlign w:val="center"/>
                  </w:tcPr>
                  <w:p w:rsidR="00C9549A" w:rsidRDefault="001A75CA" w:rsidP="001A150F">
                    <w:r>
                      <w:t>应付股利</w:t>
                    </w:r>
                  </w:p>
                </w:tc>
                <w:tc>
                  <w:tcPr>
                    <w:tcW w:w="944" w:type="pct"/>
                    <w:vAlign w:val="center"/>
                  </w:tcPr>
                  <w:p w:rsidR="00C9549A" w:rsidRDefault="001A75CA" w:rsidP="001A150F">
                    <w:pPr>
                      <w:jc w:val="right"/>
                    </w:pPr>
                    <w:r>
                      <w:t>377,260.47</w:t>
                    </w:r>
                  </w:p>
                </w:tc>
                <w:tc>
                  <w:tcPr>
                    <w:tcW w:w="538" w:type="pct"/>
                    <w:vAlign w:val="center"/>
                  </w:tcPr>
                  <w:p w:rsidR="00C9549A" w:rsidRDefault="001A75CA" w:rsidP="001A150F">
                    <w:pPr>
                      <w:jc w:val="right"/>
                    </w:pPr>
                    <w:r>
                      <w:t>0.01</w:t>
                    </w:r>
                  </w:p>
                </w:tc>
                <w:tc>
                  <w:tcPr>
                    <w:tcW w:w="944" w:type="pct"/>
                    <w:vAlign w:val="center"/>
                  </w:tcPr>
                  <w:p w:rsidR="00C9549A" w:rsidRDefault="001A75CA" w:rsidP="001A150F">
                    <w:pPr>
                      <w:jc w:val="right"/>
                    </w:pPr>
                    <w:r>
                      <w:t>498,660.47</w:t>
                    </w:r>
                  </w:p>
                </w:tc>
                <w:tc>
                  <w:tcPr>
                    <w:tcW w:w="550" w:type="pct"/>
                    <w:vAlign w:val="center"/>
                  </w:tcPr>
                  <w:p w:rsidR="00C9549A" w:rsidRDefault="001A75CA" w:rsidP="001A150F">
                    <w:pPr>
                      <w:jc w:val="right"/>
                    </w:pPr>
                    <w:r>
                      <w:t>0.02</w:t>
                    </w:r>
                  </w:p>
                </w:tc>
                <w:tc>
                  <w:tcPr>
                    <w:tcW w:w="564" w:type="pct"/>
                    <w:vAlign w:val="center"/>
                  </w:tcPr>
                  <w:p w:rsidR="00C9549A" w:rsidRDefault="001A75CA" w:rsidP="001A150F">
                    <w:pPr>
                      <w:jc w:val="right"/>
                    </w:pPr>
                    <w:r>
                      <w:t>-24.35</w:t>
                    </w:r>
                  </w:p>
                </w:tc>
                <w:tc>
                  <w:tcPr>
                    <w:tcW w:w="874" w:type="pct"/>
                    <w:vAlign w:val="center"/>
                  </w:tcPr>
                  <w:p w:rsidR="00C9549A" w:rsidRDefault="001A75CA" w:rsidP="001A150F">
                    <w:r>
                      <w:t>波德公司支付上年度计提的应付少数股东股利影响。 </w:t>
                    </w:r>
                  </w:p>
                </w:tc>
              </w:tr>
            </w:sdtContent>
          </w:sdt>
          <w:sdt>
            <w:sdtPr>
              <w:rPr>
                <w:rFonts w:hint="eastAsia"/>
              </w:rPr>
              <w:alias w:val="资产负债状况分析"/>
              <w:tag w:val="_TUP_5b9451a24cf94bb19fcd924892517ec7"/>
              <w:id w:val="379413"/>
              <w:lock w:val="sdtLocked"/>
            </w:sdtPr>
            <w:sdtContent>
              <w:tr w:rsidR="00CC4BBA" w:rsidTr="009E084D">
                <w:trPr>
                  <w:trHeight w:val="135"/>
                  <w:jc w:val="center"/>
                </w:trPr>
                <w:tc>
                  <w:tcPr>
                    <w:tcW w:w="585" w:type="pct"/>
                    <w:vAlign w:val="center"/>
                  </w:tcPr>
                  <w:p w:rsidR="00C9549A" w:rsidRDefault="001A75CA" w:rsidP="001A150F">
                    <w:r>
                      <w:t>一年内到期的非流动负债</w:t>
                    </w:r>
                  </w:p>
                </w:tc>
                <w:tc>
                  <w:tcPr>
                    <w:tcW w:w="944" w:type="pct"/>
                    <w:vAlign w:val="center"/>
                  </w:tcPr>
                  <w:p w:rsidR="00C9549A" w:rsidRDefault="001A75CA" w:rsidP="001A150F">
                    <w:pPr>
                      <w:jc w:val="right"/>
                    </w:pPr>
                    <w:r>
                      <w:t>9,474,360.18</w:t>
                    </w:r>
                  </w:p>
                </w:tc>
                <w:tc>
                  <w:tcPr>
                    <w:tcW w:w="538" w:type="pct"/>
                    <w:vAlign w:val="center"/>
                  </w:tcPr>
                  <w:p w:rsidR="00C9549A" w:rsidRDefault="001A75CA" w:rsidP="001A150F">
                    <w:pPr>
                      <w:jc w:val="right"/>
                    </w:pPr>
                    <w:r>
                      <w:t>0.35</w:t>
                    </w:r>
                  </w:p>
                </w:tc>
                <w:tc>
                  <w:tcPr>
                    <w:tcW w:w="944" w:type="pct"/>
                    <w:vAlign w:val="center"/>
                  </w:tcPr>
                  <w:p w:rsidR="00C9549A" w:rsidRDefault="001A75CA" w:rsidP="001A150F">
                    <w:pPr>
                      <w:jc w:val="right"/>
                    </w:pPr>
                    <w:r>
                      <w:t>46,098,076.74</w:t>
                    </w:r>
                  </w:p>
                </w:tc>
                <w:tc>
                  <w:tcPr>
                    <w:tcW w:w="550" w:type="pct"/>
                    <w:vAlign w:val="center"/>
                  </w:tcPr>
                  <w:p w:rsidR="00C9549A" w:rsidRDefault="001A75CA" w:rsidP="001A150F">
                    <w:pPr>
                      <w:jc w:val="right"/>
                    </w:pPr>
                    <w:r>
                      <w:t>1.67</w:t>
                    </w:r>
                  </w:p>
                </w:tc>
                <w:tc>
                  <w:tcPr>
                    <w:tcW w:w="564" w:type="pct"/>
                    <w:vAlign w:val="center"/>
                  </w:tcPr>
                  <w:p w:rsidR="00C9549A" w:rsidRDefault="001A75CA" w:rsidP="001A150F">
                    <w:pPr>
                      <w:jc w:val="right"/>
                    </w:pPr>
                    <w:r>
                      <w:t>-79.45</w:t>
                    </w:r>
                  </w:p>
                </w:tc>
                <w:tc>
                  <w:tcPr>
                    <w:tcW w:w="874" w:type="pct"/>
                    <w:vAlign w:val="center"/>
                  </w:tcPr>
                  <w:p w:rsidR="00C9549A" w:rsidRDefault="001A75CA" w:rsidP="001A150F">
                    <w:r>
                      <w:t>闽台龙玛公司偿还一年内到期的长期借款3,500万元。 </w:t>
                    </w:r>
                  </w:p>
                </w:tc>
              </w:tr>
            </w:sdtContent>
          </w:sdt>
          <w:sdt>
            <w:sdtPr>
              <w:rPr>
                <w:rFonts w:hint="eastAsia"/>
              </w:rPr>
              <w:alias w:val="资产负债状况分析"/>
              <w:tag w:val="_TUP_5b9451a24cf94bb19fcd924892517ec7"/>
              <w:id w:val="379414"/>
              <w:lock w:val="sdtLocked"/>
            </w:sdtPr>
            <w:sdtContent>
              <w:tr w:rsidR="00CC4BBA" w:rsidTr="009E084D">
                <w:trPr>
                  <w:trHeight w:val="135"/>
                  <w:jc w:val="center"/>
                </w:trPr>
                <w:tc>
                  <w:tcPr>
                    <w:tcW w:w="585" w:type="pct"/>
                    <w:vAlign w:val="center"/>
                  </w:tcPr>
                  <w:p w:rsidR="00C9549A" w:rsidRDefault="001A75CA" w:rsidP="001A150F">
                    <w:r>
                      <w:t>少数股东权益</w:t>
                    </w:r>
                  </w:p>
                </w:tc>
                <w:tc>
                  <w:tcPr>
                    <w:tcW w:w="944" w:type="pct"/>
                    <w:vAlign w:val="center"/>
                  </w:tcPr>
                  <w:p w:rsidR="00C9549A" w:rsidRDefault="001A75CA" w:rsidP="001A150F">
                    <w:pPr>
                      <w:jc w:val="right"/>
                    </w:pPr>
                    <w:r>
                      <w:t>28,182,290.88</w:t>
                    </w:r>
                  </w:p>
                </w:tc>
                <w:tc>
                  <w:tcPr>
                    <w:tcW w:w="538" w:type="pct"/>
                    <w:vAlign w:val="center"/>
                  </w:tcPr>
                  <w:p w:rsidR="00C9549A" w:rsidRDefault="001A75CA" w:rsidP="001A150F">
                    <w:pPr>
                      <w:jc w:val="right"/>
                    </w:pPr>
                    <w:r>
                      <w:t>1.03</w:t>
                    </w:r>
                  </w:p>
                </w:tc>
                <w:tc>
                  <w:tcPr>
                    <w:tcW w:w="944" w:type="pct"/>
                    <w:vAlign w:val="center"/>
                  </w:tcPr>
                  <w:p w:rsidR="00C9549A" w:rsidRDefault="001A75CA" w:rsidP="001A150F">
                    <w:pPr>
                      <w:jc w:val="right"/>
                    </w:pPr>
                    <w:r>
                      <w:t>31,915,473.47</w:t>
                    </w:r>
                  </w:p>
                </w:tc>
                <w:tc>
                  <w:tcPr>
                    <w:tcW w:w="550" w:type="pct"/>
                    <w:vAlign w:val="center"/>
                  </w:tcPr>
                  <w:p w:rsidR="00C9549A" w:rsidRDefault="001A75CA" w:rsidP="001A150F">
                    <w:pPr>
                      <w:jc w:val="right"/>
                    </w:pPr>
                    <w:r>
                      <w:t>1.16</w:t>
                    </w:r>
                  </w:p>
                </w:tc>
                <w:tc>
                  <w:tcPr>
                    <w:tcW w:w="564" w:type="pct"/>
                    <w:vAlign w:val="center"/>
                  </w:tcPr>
                  <w:p w:rsidR="00C9549A" w:rsidRDefault="001A75CA" w:rsidP="001A150F">
                    <w:pPr>
                      <w:jc w:val="right"/>
                    </w:pPr>
                    <w:r>
                      <w:t>-11.70</w:t>
                    </w:r>
                  </w:p>
                </w:tc>
                <w:tc>
                  <w:tcPr>
                    <w:tcW w:w="874" w:type="pct"/>
                    <w:vAlign w:val="center"/>
                  </w:tcPr>
                  <w:p w:rsidR="00C9549A" w:rsidRDefault="001A75CA" w:rsidP="001A150F">
                    <w:r>
                      <w:t>子公司经营亏损影响减少少数股东权益。 </w:t>
                    </w:r>
                  </w:p>
                </w:tc>
              </w:tr>
            </w:sdtContent>
          </w:sdt>
        </w:tbl>
        <w:p w:rsidR="00C9549A" w:rsidRDefault="001A75CA">
          <w:pPr>
            <w:rPr>
              <w:szCs w:val="21"/>
            </w:rPr>
          </w:pPr>
          <w:r>
            <w:rPr>
              <w:rFonts w:hint="eastAsia"/>
              <w:szCs w:val="21"/>
            </w:rPr>
            <w:t>其他说明</w:t>
          </w:r>
        </w:p>
        <w:sdt>
          <w:sdtPr>
            <w:rPr>
              <w:rFonts w:hint="eastAsia"/>
              <w:szCs w:val="21"/>
            </w:rPr>
            <w:alias w:val="资产及负债状况的其他说明"/>
            <w:tag w:val="_GBC_cb3eda90e3e24589a444c633ca113f7e"/>
            <w:id w:val="379415"/>
            <w:lock w:val="sdtLocked"/>
            <w:placeholder>
              <w:docPart w:val="GBC22222222222222222222222222222"/>
            </w:placeholder>
          </w:sdtPr>
          <w:sdtContent>
            <w:p w:rsidR="00C9549A" w:rsidRDefault="001A75CA">
              <w:pPr>
                <w:rPr>
                  <w:szCs w:val="21"/>
                </w:rPr>
              </w:pPr>
              <w:r>
                <w:rPr>
                  <w:rFonts w:hint="eastAsia"/>
                  <w:szCs w:val="21"/>
                </w:rPr>
                <w:t>无</w:t>
              </w:r>
            </w:p>
          </w:sdtContent>
        </w:sdt>
      </w:sdtContent>
    </w:sdt>
    <w:sdt>
      <w:sdtPr>
        <w:rPr>
          <w:rFonts w:ascii="宋体" w:hAnsi="宋体" w:cs="宋体"/>
          <w:b w:val="0"/>
          <w:bCs w:val="0"/>
          <w:kern w:val="0"/>
          <w:szCs w:val="21"/>
        </w:rPr>
        <w:alias w:val="模块:截至报告期末主要资产受限情"/>
        <w:tag w:val="_SEC_390cddc4349f46b4bcccd468c3e69d14"/>
        <w:id w:val="379419"/>
        <w:lock w:val="sdtLocked"/>
        <w:placeholder>
          <w:docPart w:val="GBC22222222222222222222222222222"/>
        </w:placeholder>
      </w:sdtPr>
      <w:sdtEndPr>
        <w:rPr>
          <w:rFonts w:hint="eastAsia"/>
        </w:rPr>
      </w:sdtEndPr>
      <w:sdtContent>
        <w:p w:rsidR="00C9549A" w:rsidRDefault="001A75CA" w:rsidP="001A75CA">
          <w:pPr>
            <w:pStyle w:val="4"/>
            <w:numPr>
              <w:ilvl w:val="0"/>
              <w:numId w:val="105"/>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379417"/>
            <w:lock w:val="sdtContentLocked"/>
            <w:placeholder>
              <w:docPart w:val="GBC22222222222222222222222222222"/>
            </w:placeholder>
          </w:sdtPr>
          <w:sdtContent>
            <w:p w:rsidR="00C9549A" w:rsidRDefault="007F631D">
              <w:pPr>
                <w:rPr>
                  <w:szCs w:val="21"/>
                </w:rPr>
              </w:pPr>
              <w:r>
                <w:rPr>
                  <w:szCs w:val="21"/>
                </w:rPr>
                <w:fldChar w:fldCharType="begin"/>
              </w:r>
              <w:r w:rsidR="001A75CA">
                <w:rPr>
                  <w:szCs w:val="21"/>
                </w:rPr>
                <w:instrText xml:space="preserve"> MACROBUTTON  SnrToggleCheckbox √适用 </w:instrText>
              </w:r>
              <w:r>
                <w:rPr>
                  <w:szCs w:val="21"/>
                </w:rPr>
                <w:fldChar w:fldCharType="end"/>
              </w:r>
              <w:r>
                <w:rPr>
                  <w:szCs w:val="21"/>
                </w:rPr>
                <w:fldChar w:fldCharType="begin"/>
              </w:r>
              <w:r w:rsidR="001A75CA">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379418"/>
            <w:lock w:val="sdtLocked"/>
            <w:placeholder>
              <w:docPart w:val="GBC22222222222222222222222222222"/>
            </w:placeholder>
          </w:sdtPr>
          <w:sdtContent>
            <w:p w:rsidR="00C9549A" w:rsidRDefault="001A75CA" w:rsidP="00C9549A">
              <w:pPr>
                <w:jc w:val="right"/>
                <w:rPr>
                  <w:szCs w:val="21"/>
                </w:rPr>
              </w:pPr>
              <w:r w:rsidRPr="006477B7">
                <w:rPr>
                  <w:rFonts w:hint="eastAsia"/>
                  <w:szCs w:val="21"/>
                </w:rPr>
                <w:t>单位：元</w:t>
              </w:r>
              <w:r w:rsidRPr="006477B7">
                <w:rPr>
                  <w:szCs w:val="21"/>
                </w:rPr>
                <w:t xml:space="preserve">  币种：人民币</w:t>
              </w:r>
            </w:p>
            <w:tbl>
              <w:tblPr>
                <w:tblStyle w:val="g2"/>
                <w:tblW w:w="0" w:type="auto"/>
                <w:tblLook w:val="04A0"/>
              </w:tblPr>
              <w:tblGrid>
                <w:gridCol w:w="3016"/>
                <w:gridCol w:w="2762"/>
                <w:gridCol w:w="3271"/>
              </w:tblGrid>
              <w:tr w:rsidR="00C9549A" w:rsidTr="002F0129">
                <w:tc>
                  <w:tcPr>
                    <w:tcW w:w="3016" w:type="dxa"/>
                  </w:tcPr>
                  <w:p w:rsidR="00C9549A" w:rsidRDefault="001A75CA" w:rsidP="00C9549A">
                    <w:pPr>
                      <w:ind w:right="420"/>
                      <w:jc w:val="center"/>
                      <w:rPr>
                        <w:szCs w:val="21"/>
                      </w:rPr>
                    </w:pPr>
                    <w:r>
                      <w:t>项目</w:t>
                    </w:r>
                  </w:p>
                </w:tc>
                <w:tc>
                  <w:tcPr>
                    <w:tcW w:w="2762" w:type="dxa"/>
                  </w:tcPr>
                  <w:p w:rsidR="00C9549A" w:rsidRDefault="001A75CA" w:rsidP="00C9549A">
                    <w:pPr>
                      <w:ind w:right="420"/>
                      <w:jc w:val="center"/>
                      <w:rPr>
                        <w:szCs w:val="21"/>
                      </w:rPr>
                    </w:pPr>
                    <w:r>
                      <w:t>期末账面价值</w:t>
                    </w:r>
                  </w:p>
                </w:tc>
                <w:tc>
                  <w:tcPr>
                    <w:tcW w:w="3271" w:type="dxa"/>
                  </w:tcPr>
                  <w:p w:rsidR="00C9549A" w:rsidRDefault="001A75CA" w:rsidP="00C9549A">
                    <w:pPr>
                      <w:ind w:right="420"/>
                      <w:jc w:val="center"/>
                      <w:rPr>
                        <w:szCs w:val="21"/>
                      </w:rPr>
                    </w:pPr>
                    <w:r>
                      <w:t>受限原因</w:t>
                    </w:r>
                  </w:p>
                </w:tc>
              </w:tr>
              <w:tr w:rsidR="00C9549A" w:rsidTr="002F0129">
                <w:tc>
                  <w:tcPr>
                    <w:tcW w:w="3016" w:type="dxa"/>
                    <w:vAlign w:val="center"/>
                  </w:tcPr>
                  <w:p w:rsidR="00C9549A" w:rsidRDefault="001A75CA" w:rsidP="002F0129">
                    <w:pPr>
                      <w:ind w:right="420"/>
                      <w:rPr>
                        <w:szCs w:val="21"/>
                      </w:rPr>
                    </w:pPr>
                    <w:r>
                      <w:t>货币资金</w:t>
                    </w:r>
                  </w:p>
                </w:tc>
                <w:tc>
                  <w:tcPr>
                    <w:tcW w:w="2762" w:type="dxa"/>
                    <w:vAlign w:val="center"/>
                  </w:tcPr>
                  <w:p w:rsidR="00C9549A" w:rsidRDefault="001A75CA" w:rsidP="002F0129">
                    <w:pPr>
                      <w:ind w:right="420"/>
                      <w:jc w:val="right"/>
                      <w:rPr>
                        <w:szCs w:val="21"/>
                      </w:rPr>
                    </w:pPr>
                    <w:r>
                      <w:t>5,096,686.36</w:t>
                    </w:r>
                  </w:p>
                </w:tc>
                <w:tc>
                  <w:tcPr>
                    <w:tcW w:w="3271" w:type="dxa"/>
                    <w:vAlign w:val="center"/>
                  </w:tcPr>
                  <w:p w:rsidR="00C9549A" w:rsidRDefault="001A75CA" w:rsidP="002F0129">
                    <w:pPr>
                      <w:ind w:right="420"/>
                      <w:rPr>
                        <w:szCs w:val="21"/>
                      </w:rPr>
                    </w:pPr>
                    <w:r>
                      <w:t>开具银行承兑汇票/借款保证金</w:t>
                    </w:r>
                  </w:p>
                </w:tc>
              </w:tr>
              <w:tr w:rsidR="00C9549A" w:rsidTr="002F0129">
                <w:tc>
                  <w:tcPr>
                    <w:tcW w:w="3016" w:type="dxa"/>
                    <w:vAlign w:val="center"/>
                  </w:tcPr>
                  <w:p w:rsidR="00C9549A" w:rsidRDefault="001A75CA" w:rsidP="002F0129">
                    <w:pPr>
                      <w:ind w:right="420"/>
                      <w:rPr>
                        <w:szCs w:val="21"/>
                      </w:rPr>
                    </w:pPr>
                    <w:r>
                      <w:t>应收票据</w:t>
                    </w:r>
                  </w:p>
                </w:tc>
                <w:tc>
                  <w:tcPr>
                    <w:tcW w:w="2762" w:type="dxa"/>
                    <w:vAlign w:val="center"/>
                  </w:tcPr>
                  <w:p w:rsidR="00C9549A" w:rsidRDefault="001A75CA" w:rsidP="002F0129">
                    <w:pPr>
                      <w:ind w:right="420"/>
                      <w:jc w:val="right"/>
                      <w:rPr>
                        <w:szCs w:val="21"/>
                      </w:rPr>
                    </w:pPr>
                    <w:r>
                      <w:t>3,000,000.00</w:t>
                    </w:r>
                  </w:p>
                </w:tc>
                <w:tc>
                  <w:tcPr>
                    <w:tcW w:w="3271" w:type="dxa"/>
                    <w:vAlign w:val="center"/>
                  </w:tcPr>
                  <w:p w:rsidR="00C9549A" w:rsidRDefault="001A75CA" w:rsidP="002F0129">
                    <w:pPr>
                      <w:ind w:right="420"/>
                      <w:rPr>
                        <w:szCs w:val="21"/>
                      </w:rPr>
                    </w:pPr>
                    <w:r>
                      <w:t>开具银行承兑汇票提供质押担保</w:t>
                    </w:r>
                  </w:p>
                </w:tc>
              </w:tr>
              <w:tr w:rsidR="00C9549A" w:rsidTr="002F0129">
                <w:tc>
                  <w:tcPr>
                    <w:tcW w:w="3016" w:type="dxa"/>
                    <w:vAlign w:val="center"/>
                  </w:tcPr>
                  <w:p w:rsidR="00C9549A" w:rsidRDefault="001A75CA" w:rsidP="002F0129">
                    <w:pPr>
                      <w:ind w:right="420"/>
                      <w:rPr>
                        <w:szCs w:val="21"/>
                      </w:rPr>
                    </w:pPr>
                    <w:r>
                      <w:t>固定资产</w:t>
                    </w:r>
                  </w:p>
                </w:tc>
                <w:tc>
                  <w:tcPr>
                    <w:tcW w:w="2762" w:type="dxa"/>
                    <w:vAlign w:val="center"/>
                  </w:tcPr>
                  <w:p w:rsidR="00C9549A" w:rsidRDefault="001A75CA" w:rsidP="002F0129">
                    <w:pPr>
                      <w:ind w:right="420"/>
                      <w:jc w:val="right"/>
                      <w:rPr>
                        <w:szCs w:val="21"/>
                      </w:rPr>
                    </w:pPr>
                    <w:r>
                      <w:t>26,986,443.00</w:t>
                    </w:r>
                  </w:p>
                </w:tc>
                <w:tc>
                  <w:tcPr>
                    <w:tcW w:w="3271" w:type="dxa"/>
                    <w:vAlign w:val="center"/>
                  </w:tcPr>
                  <w:p w:rsidR="00C9549A" w:rsidRDefault="001A75CA" w:rsidP="002F0129">
                    <w:pPr>
                      <w:ind w:right="420"/>
                      <w:rPr>
                        <w:szCs w:val="21"/>
                      </w:rPr>
                    </w:pPr>
                    <w:r>
                      <w:t>授信抵押担保</w:t>
                    </w:r>
                  </w:p>
                </w:tc>
              </w:tr>
              <w:tr w:rsidR="00C9549A" w:rsidTr="002F0129">
                <w:tc>
                  <w:tcPr>
                    <w:tcW w:w="3016" w:type="dxa"/>
                    <w:vAlign w:val="center"/>
                  </w:tcPr>
                  <w:p w:rsidR="00C9549A" w:rsidRDefault="001A75CA" w:rsidP="002F0129">
                    <w:pPr>
                      <w:ind w:right="420"/>
                      <w:rPr>
                        <w:szCs w:val="21"/>
                      </w:rPr>
                    </w:pPr>
                    <w:r>
                      <w:t>合计</w:t>
                    </w:r>
                  </w:p>
                </w:tc>
                <w:tc>
                  <w:tcPr>
                    <w:tcW w:w="2762" w:type="dxa"/>
                    <w:vAlign w:val="center"/>
                  </w:tcPr>
                  <w:p w:rsidR="00C9549A" w:rsidRDefault="001A75CA" w:rsidP="002F0129">
                    <w:pPr>
                      <w:ind w:right="420"/>
                      <w:jc w:val="right"/>
                      <w:rPr>
                        <w:szCs w:val="21"/>
                      </w:rPr>
                    </w:pPr>
                    <w:r>
                      <w:t>35,083,129.36</w:t>
                    </w:r>
                  </w:p>
                </w:tc>
                <w:tc>
                  <w:tcPr>
                    <w:tcW w:w="3271" w:type="dxa"/>
                    <w:vAlign w:val="center"/>
                  </w:tcPr>
                  <w:p w:rsidR="00C9549A" w:rsidRDefault="001A75CA" w:rsidP="002F0129">
                    <w:pPr>
                      <w:ind w:right="420"/>
                      <w:rPr>
                        <w:szCs w:val="21"/>
                      </w:rPr>
                    </w:pPr>
                    <w:r>
                      <w:t xml:space="preserve">　</w:t>
                    </w:r>
                  </w:p>
                </w:tc>
              </w:tr>
            </w:tbl>
          </w:sdtContent>
        </w:sdt>
      </w:sdtContent>
    </w:sdt>
    <w:sdt>
      <w:sdtPr>
        <w:rPr>
          <w:rFonts w:ascii="宋体" w:hAnsi="宋体" w:cs="宋体"/>
          <w:b w:val="0"/>
          <w:bCs w:val="0"/>
          <w:kern w:val="0"/>
          <w:szCs w:val="21"/>
        </w:rPr>
        <w:alias w:val="模块:其他说明"/>
        <w:tag w:val="_SEC_a3069c29080242b4a4de48db80a4164e"/>
        <w:id w:val="379421"/>
        <w:lock w:val="sdtLocked"/>
        <w:placeholder>
          <w:docPart w:val="GBC22222222222222222222222222222"/>
        </w:placeholder>
      </w:sdtPr>
      <w:sdtEndPr>
        <w:rPr>
          <w:rFonts w:hint="eastAsia"/>
        </w:rPr>
      </w:sdtEndPr>
      <w:sdtContent>
        <w:p w:rsidR="00C9549A" w:rsidRDefault="001A75CA" w:rsidP="001A75CA">
          <w:pPr>
            <w:pStyle w:val="4"/>
            <w:numPr>
              <w:ilvl w:val="0"/>
              <w:numId w:val="105"/>
            </w:numPr>
            <w:rPr>
              <w:szCs w:val="21"/>
            </w:rPr>
          </w:pPr>
          <w:r>
            <w:rPr>
              <w:szCs w:val="21"/>
            </w:rPr>
            <w:t>其他说明</w:t>
          </w:r>
        </w:p>
        <w:sdt>
          <w:sdtPr>
            <w:rPr>
              <w:rFonts w:hint="eastAsia"/>
              <w:szCs w:val="21"/>
            </w:rPr>
            <w:alias w:val="是否适用：资产及负债状况的其他说明[双击切换]"/>
            <w:tag w:val="_GBC_ba674147d80648fba521aedf33ce0b27"/>
            <w:id w:val="379420"/>
            <w:lock w:val="sdtContentLocked"/>
            <w:placeholder>
              <w:docPart w:val="GBC22222222222222222222222222222"/>
            </w:placeholder>
          </w:sdtPr>
          <w:sdtContent>
            <w:p w:rsidR="00C9549A" w:rsidRDefault="007F631D" w:rsidP="00C9549A">
              <w:pPr>
                <w:rPr>
                  <w:szCs w:val="21"/>
                </w:rPr>
              </w:pPr>
              <w:r>
                <w:rPr>
                  <w:szCs w:val="21"/>
                </w:rPr>
                <w:fldChar w:fldCharType="begin"/>
              </w:r>
              <w:r w:rsidR="001A75CA">
                <w:rPr>
                  <w:szCs w:val="21"/>
                </w:rPr>
                <w:instrText xml:space="preserve"> MACROBUTTON  SnrToggleCheckbox □适用 </w:instrText>
              </w:r>
              <w:r>
                <w:rPr>
                  <w:szCs w:val="21"/>
                </w:rPr>
                <w:fldChar w:fldCharType="end"/>
              </w:r>
              <w:r>
                <w:rPr>
                  <w:szCs w:val="21"/>
                </w:rPr>
                <w:fldChar w:fldCharType="begin"/>
              </w:r>
              <w:r w:rsidR="001A75CA">
                <w:rPr>
                  <w:szCs w:val="21"/>
                </w:rPr>
                <w:instrText xml:space="preserve"> MACROBUTTON  SnrToggleCheckbox √不适用 </w:instrText>
              </w:r>
              <w:r>
                <w:rPr>
                  <w:szCs w:val="21"/>
                </w:rPr>
                <w:fldChar w:fldCharType="end"/>
              </w:r>
            </w:p>
          </w:sdtContent>
        </w:sdt>
      </w:sdtContent>
    </w:sdt>
    <w:p w:rsidR="00C9549A" w:rsidRDefault="00C9549A"/>
    <w:p w:rsidR="00C9549A" w:rsidRDefault="001A75CA" w:rsidP="001A75CA">
      <w:pPr>
        <w:pStyle w:val="3"/>
        <w:numPr>
          <w:ilvl w:val="0"/>
          <w:numId w:val="102"/>
        </w:numPr>
      </w:pPr>
      <w:r>
        <w:rPr>
          <w:rFonts w:hint="eastAsia"/>
        </w:rPr>
        <w:t>投资状况分析</w:t>
      </w:r>
    </w:p>
    <w:p w:rsidR="00C9549A" w:rsidRDefault="001A75CA" w:rsidP="001A75CA">
      <w:pPr>
        <w:pStyle w:val="4"/>
        <w:numPr>
          <w:ilvl w:val="0"/>
          <w:numId w:val="106"/>
        </w:numPr>
      </w:pPr>
      <w:r>
        <w:t>对外股权投资总体分析</w:t>
      </w:r>
    </w:p>
    <w:sdt>
      <w:sdtPr>
        <w:alias w:val="模块:对外股权投资总体分析"/>
        <w:tag w:val="_SEC_e7a08c655c9844a8b5127e2ae800064c"/>
        <w:id w:val="379424"/>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379422"/>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alias w:val="对外股权投资总体分析"/>
            <w:tag w:val="_GBC_cef6637b11fc44ed960eb269931b50e8"/>
            <w:id w:val="379423"/>
            <w:lock w:val="sdtLocked"/>
            <w:placeholder>
              <w:docPart w:val="GBC22222222222222222222222222222"/>
            </w:placeholder>
          </w:sdtPr>
          <w:sdtContent>
            <w:p w:rsidR="00C9549A" w:rsidRDefault="00D638DE" w:rsidP="00D638DE">
              <w:pPr>
                <w:ind w:right="315"/>
                <w:jc w:val="right"/>
              </w:pPr>
              <w:r>
                <w:rPr>
                  <w:rFonts w:hint="eastAsia"/>
                </w:rPr>
                <w:t>单位：万元</w:t>
              </w:r>
            </w:p>
            <w:tbl>
              <w:tblPr>
                <w:tblStyle w:val="g1"/>
                <w:tblW w:w="8418" w:type="dxa"/>
                <w:jc w:val="center"/>
                <w:tblInd w:w="-322" w:type="dxa"/>
                <w:tblLook w:val="04A0"/>
              </w:tblPr>
              <w:tblGrid>
                <w:gridCol w:w="4705"/>
                <w:gridCol w:w="3713"/>
              </w:tblGrid>
              <w:tr w:rsidR="00C9549A" w:rsidRPr="00A0492F" w:rsidTr="002F0129">
                <w:trPr>
                  <w:trHeight w:val="495"/>
                  <w:jc w:val="center"/>
                </w:trPr>
                <w:tc>
                  <w:tcPr>
                    <w:tcW w:w="4705" w:type="dxa"/>
                    <w:tcBorders>
                      <w:top w:val="single" w:sz="4" w:space="0" w:color="auto"/>
                      <w:left w:val="single" w:sz="4" w:space="0" w:color="auto"/>
                      <w:bottom w:val="single" w:sz="4" w:space="0" w:color="auto"/>
                      <w:right w:val="nil"/>
                    </w:tcBorders>
                    <w:shd w:val="clear" w:color="auto" w:fill="auto"/>
                    <w:vAlign w:val="center"/>
                    <w:hideMark/>
                  </w:tcPr>
                  <w:p w:rsidR="00C9549A" w:rsidRPr="00A0492F" w:rsidRDefault="001A75CA" w:rsidP="00C9549A">
                    <w:pPr>
                      <w:jc w:val="both"/>
                      <w:rPr>
                        <w:rFonts w:asciiTheme="minorEastAsia" w:eastAsiaTheme="minorEastAsia" w:hAnsiTheme="minorEastAsia"/>
                        <w:color w:val="000000" w:themeColor="text1"/>
                        <w:szCs w:val="21"/>
                      </w:rPr>
                    </w:pPr>
                    <w:r w:rsidRPr="00A0492F">
                      <w:rPr>
                        <w:rFonts w:asciiTheme="minorEastAsia" w:eastAsiaTheme="minorEastAsia" w:hAnsiTheme="minorEastAsia" w:hint="eastAsia"/>
                        <w:color w:val="000000" w:themeColor="text1"/>
                        <w:szCs w:val="21"/>
                      </w:rPr>
                      <w:t xml:space="preserve">报告期内对外股权投资额度 </w:t>
                    </w:r>
                  </w:p>
                </w:tc>
                <w:tc>
                  <w:tcPr>
                    <w:tcW w:w="3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49A" w:rsidRPr="00A0492F" w:rsidRDefault="001A75CA" w:rsidP="00C9549A">
                    <w:pPr>
                      <w:jc w:val="right"/>
                      <w:rPr>
                        <w:rFonts w:asciiTheme="minorEastAsia" w:eastAsiaTheme="minorEastAsia" w:hAnsiTheme="minorEastAsia"/>
                        <w:color w:val="000000" w:themeColor="text1"/>
                        <w:szCs w:val="21"/>
                      </w:rPr>
                    </w:pPr>
                    <w:r w:rsidRPr="00A0492F">
                      <w:rPr>
                        <w:rFonts w:asciiTheme="minorEastAsia" w:eastAsiaTheme="minorEastAsia" w:hAnsiTheme="minorEastAsia"/>
                        <w:color w:val="000000" w:themeColor="text1"/>
                        <w:szCs w:val="21"/>
                      </w:rPr>
                      <w:t xml:space="preserve">73,281.52 </w:t>
                    </w:r>
                  </w:p>
                </w:tc>
              </w:tr>
              <w:tr w:rsidR="00C9549A" w:rsidRPr="00A0492F" w:rsidTr="002F0129">
                <w:trPr>
                  <w:trHeight w:val="495"/>
                  <w:jc w:val="center"/>
                </w:trPr>
                <w:tc>
                  <w:tcPr>
                    <w:tcW w:w="4705" w:type="dxa"/>
                    <w:tcBorders>
                      <w:top w:val="nil"/>
                      <w:left w:val="single" w:sz="4" w:space="0" w:color="auto"/>
                      <w:bottom w:val="single" w:sz="4" w:space="0" w:color="auto"/>
                      <w:right w:val="nil"/>
                    </w:tcBorders>
                    <w:shd w:val="clear" w:color="auto" w:fill="auto"/>
                    <w:vAlign w:val="center"/>
                    <w:hideMark/>
                  </w:tcPr>
                  <w:p w:rsidR="00C9549A" w:rsidRPr="00A0492F" w:rsidRDefault="001A75CA" w:rsidP="00C9549A">
                    <w:pPr>
                      <w:jc w:val="both"/>
                      <w:rPr>
                        <w:rFonts w:asciiTheme="minorEastAsia" w:eastAsiaTheme="minorEastAsia" w:hAnsiTheme="minorEastAsia"/>
                        <w:color w:val="000000" w:themeColor="text1"/>
                        <w:szCs w:val="21"/>
                      </w:rPr>
                    </w:pPr>
                    <w:r w:rsidRPr="00A0492F">
                      <w:rPr>
                        <w:rFonts w:asciiTheme="minorEastAsia" w:eastAsiaTheme="minorEastAsia" w:hAnsiTheme="minorEastAsia" w:hint="eastAsia"/>
                        <w:color w:val="000000" w:themeColor="text1"/>
                        <w:szCs w:val="21"/>
                      </w:rPr>
                      <w:t xml:space="preserve">对外股权投资额度增减变动数 </w:t>
                    </w:r>
                  </w:p>
                </w:tc>
                <w:tc>
                  <w:tcPr>
                    <w:tcW w:w="3713" w:type="dxa"/>
                    <w:tcBorders>
                      <w:top w:val="nil"/>
                      <w:left w:val="single" w:sz="4" w:space="0" w:color="auto"/>
                      <w:bottom w:val="single" w:sz="4" w:space="0" w:color="auto"/>
                      <w:right w:val="single" w:sz="4" w:space="0" w:color="auto"/>
                    </w:tcBorders>
                    <w:shd w:val="clear" w:color="auto" w:fill="auto"/>
                    <w:vAlign w:val="center"/>
                    <w:hideMark/>
                  </w:tcPr>
                  <w:p w:rsidR="00C9549A" w:rsidRPr="00A0492F" w:rsidRDefault="001A75CA" w:rsidP="00C9549A">
                    <w:pPr>
                      <w:rPr>
                        <w:rFonts w:asciiTheme="minorEastAsia" w:eastAsiaTheme="minorEastAsia" w:hAnsiTheme="minorEastAsia"/>
                        <w:color w:val="000000" w:themeColor="text1"/>
                        <w:szCs w:val="21"/>
                      </w:rPr>
                    </w:pPr>
                    <w:r w:rsidRPr="00A0492F">
                      <w:rPr>
                        <w:rFonts w:asciiTheme="minorEastAsia" w:eastAsiaTheme="minorEastAsia" w:hAnsiTheme="minorEastAsia"/>
                        <w:color w:val="000000" w:themeColor="text1"/>
                        <w:szCs w:val="21"/>
                      </w:rPr>
                      <w:t xml:space="preserve">　</w:t>
                    </w:r>
                  </w:p>
                </w:tc>
              </w:tr>
              <w:tr w:rsidR="00C9549A" w:rsidRPr="00A0492F" w:rsidTr="002F0129">
                <w:trPr>
                  <w:trHeight w:val="495"/>
                  <w:jc w:val="center"/>
                </w:trPr>
                <w:tc>
                  <w:tcPr>
                    <w:tcW w:w="4705" w:type="dxa"/>
                    <w:tcBorders>
                      <w:top w:val="nil"/>
                      <w:left w:val="single" w:sz="4" w:space="0" w:color="auto"/>
                      <w:bottom w:val="single" w:sz="4" w:space="0" w:color="auto"/>
                      <w:right w:val="nil"/>
                    </w:tcBorders>
                    <w:shd w:val="clear" w:color="auto" w:fill="auto"/>
                    <w:vAlign w:val="center"/>
                    <w:hideMark/>
                  </w:tcPr>
                  <w:p w:rsidR="00C9549A" w:rsidRPr="00A0492F" w:rsidRDefault="001A75CA" w:rsidP="00C9549A">
                    <w:pPr>
                      <w:jc w:val="both"/>
                      <w:rPr>
                        <w:rFonts w:asciiTheme="minorEastAsia" w:eastAsiaTheme="minorEastAsia" w:hAnsiTheme="minorEastAsia"/>
                        <w:color w:val="000000" w:themeColor="text1"/>
                        <w:szCs w:val="21"/>
                      </w:rPr>
                    </w:pPr>
                    <w:r w:rsidRPr="00A0492F">
                      <w:rPr>
                        <w:rFonts w:asciiTheme="minorEastAsia" w:eastAsiaTheme="minorEastAsia" w:hAnsiTheme="minorEastAsia" w:hint="eastAsia"/>
                        <w:color w:val="000000" w:themeColor="text1"/>
                        <w:szCs w:val="21"/>
                      </w:rPr>
                      <w:t>对外股权投资额度增减幅</w:t>
                    </w:r>
                    <w:r w:rsidRPr="002F0129">
                      <w:rPr>
                        <w:rFonts w:asciiTheme="minorEastAsia" w:eastAsiaTheme="minorEastAsia" w:hAnsiTheme="minorEastAsia" w:hint="eastAsia"/>
                        <w:color w:val="000000" w:themeColor="text1"/>
                        <w:szCs w:val="21"/>
                      </w:rPr>
                      <w:t>度</w:t>
                    </w:r>
                    <w:r w:rsidRPr="002F0129">
                      <w:rPr>
                        <w:rFonts w:asciiTheme="minorEastAsia" w:eastAsiaTheme="minorEastAsia" w:hAnsiTheme="minorEastAsia" w:cs="Times New Roman"/>
                        <w:bCs/>
                        <w:color w:val="000000" w:themeColor="text1"/>
                        <w:szCs w:val="21"/>
                      </w:rPr>
                      <w:t>(%)</w:t>
                    </w:r>
                    <w:r w:rsidRPr="00A0492F">
                      <w:rPr>
                        <w:rFonts w:asciiTheme="minorEastAsia" w:eastAsiaTheme="minorEastAsia" w:hAnsiTheme="minorEastAsia" w:hint="eastAsia"/>
                        <w:color w:val="000000" w:themeColor="text1"/>
                        <w:szCs w:val="21"/>
                      </w:rPr>
                      <w:t> </w:t>
                    </w:r>
                  </w:p>
                </w:tc>
                <w:tc>
                  <w:tcPr>
                    <w:tcW w:w="3713" w:type="dxa"/>
                    <w:tcBorders>
                      <w:top w:val="nil"/>
                      <w:left w:val="single" w:sz="4" w:space="0" w:color="auto"/>
                      <w:bottom w:val="single" w:sz="4" w:space="0" w:color="auto"/>
                      <w:right w:val="single" w:sz="4" w:space="0" w:color="auto"/>
                    </w:tcBorders>
                    <w:shd w:val="clear" w:color="auto" w:fill="auto"/>
                    <w:vAlign w:val="center"/>
                    <w:hideMark/>
                  </w:tcPr>
                  <w:p w:rsidR="00C9549A" w:rsidRPr="00A0492F" w:rsidRDefault="002F0129" w:rsidP="00C9549A">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0</w:t>
                    </w:r>
                  </w:p>
                </w:tc>
              </w:tr>
            </w:tbl>
            <w:p w:rsidR="00C9549A" w:rsidRDefault="007F631D"/>
          </w:sdtContent>
        </w:sdt>
        <w:tbl>
          <w:tblPr>
            <w:tblStyle w:val="g2"/>
            <w:tblW w:w="0" w:type="auto"/>
            <w:tblLook w:val="04A0"/>
          </w:tblPr>
          <w:tblGrid>
            <w:gridCol w:w="2694"/>
            <w:gridCol w:w="2659"/>
            <w:gridCol w:w="1899"/>
            <w:gridCol w:w="1797"/>
          </w:tblGrid>
          <w:tr w:rsidR="00C9549A" w:rsidRPr="00A0492F" w:rsidTr="00C9549A">
            <w:trPr>
              <w:trHeight w:val="630"/>
            </w:trPr>
            <w:tc>
              <w:tcPr>
                <w:tcW w:w="2694"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被投资的公司名称 </w:t>
                </w:r>
              </w:p>
            </w:tc>
            <w:tc>
              <w:tcPr>
                <w:tcW w:w="265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主要经营活动 </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占被投资公司权益的比</w:t>
                </w:r>
                <w:r w:rsidRPr="002F0129">
                  <w:rPr>
                    <w:rFonts w:asciiTheme="minorEastAsia" w:eastAsiaTheme="minorEastAsia" w:hAnsiTheme="minorEastAsia" w:hint="eastAsia"/>
                  </w:rPr>
                  <w:t>例</w:t>
                </w:r>
                <w:r w:rsidRPr="002F0129">
                  <w:rPr>
                    <w:rFonts w:asciiTheme="minorEastAsia" w:eastAsiaTheme="minorEastAsia" w:hAnsiTheme="minorEastAsia" w:hint="eastAsia"/>
                    <w:bCs/>
                  </w:rPr>
                  <w:t>(%)</w:t>
                </w:r>
                <w:r w:rsidRPr="002F0129">
                  <w:rPr>
                    <w:rFonts w:asciiTheme="minorEastAsia" w:eastAsiaTheme="minorEastAsia" w:hAnsiTheme="minorEastAsia" w:hint="eastAsia"/>
                  </w:rPr>
                  <w:t>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出资额 (万元）</w:t>
                </w:r>
              </w:p>
            </w:tc>
          </w:tr>
          <w:tr w:rsidR="00C9549A" w:rsidRPr="00A0492F" w:rsidTr="00C9549A">
            <w:trPr>
              <w:trHeight w:val="63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福建金柁汽车转向器有限公司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生产、销售汽车转向器及配件</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90.00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450.00 </w:t>
                </w:r>
              </w:p>
            </w:tc>
          </w:tr>
          <w:tr w:rsidR="00C9549A" w:rsidRPr="00A0492F" w:rsidTr="00C9549A">
            <w:trPr>
              <w:trHeight w:val="63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漳州金田机械有限公司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机械及零部件制造、销售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100.00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50.00 </w:t>
                </w:r>
              </w:p>
            </w:tc>
          </w:tr>
          <w:tr w:rsidR="00C9549A" w:rsidRPr="00A0492F" w:rsidTr="00C9549A">
            <w:trPr>
              <w:trHeight w:val="48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福建金昌龙机械科技有限责任公司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从事轴承、汽车零配件等研发、生产、销售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100.00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25,300.00 </w:t>
                </w:r>
              </w:p>
            </w:tc>
          </w:tr>
          <w:tr w:rsidR="00C9549A" w:rsidRPr="00A0492F" w:rsidTr="00C9549A">
            <w:trPr>
              <w:trHeight w:val="63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新龙轴汽车技术（福建）有限公司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汽车零部件产品的研发、生产、销售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100.00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1,000.00 </w:t>
                </w:r>
              </w:p>
            </w:tc>
          </w:tr>
          <w:tr w:rsidR="00C9549A" w:rsidRPr="00A0492F" w:rsidTr="00C9549A">
            <w:trPr>
              <w:trHeight w:val="72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福建省永安轴承有限责任公司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轴承等机械设备制造、加工、销售；经营本企业产品及原辅材料进出口业务；汽车货运。</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88.29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17,205.48 </w:t>
                </w:r>
              </w:p>
            </w:tc>
          </w:tr>
          <w:tr w:rsidR="00C9549A" w:rsidRPr="00A0492F" w:rsidTr="00C9549A">
            <w:trPr>
              <w:trHeight w:val="72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福建省三明齿轮箱有限责任公司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各类齿轮，花健轴、齿轮箱总成及机械零件的加工、制造、销售。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96.684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7,030.52 </w:t>
                </w:r>
              </w:p>
            </w:tc>
          </w:tr>
          <w:tr w:rsidR="00C9549A" w:rsidRPr="00A0492F" w:rsidTr="00C9549A">
            <w:trPr>
              <w:trHeight w:val="72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漳州市金驰汽车配件有限公司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减震器、消声器、汽车配件和自润滑材料及轴套的制造、销售和服务</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90.00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450.00 </w:t>
                </w:r>
              </w:p>
            </w:tc>
          </w:tr>
          <w:tr w:rsidR="00C9549A" w:rsidRPr="00A0492F" w:rsidTr="00C9549A">
            <w:trPr>
              <w:trHeight w:val="63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福建龙冠贸易有限公司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一般贸易、钢材购销、在制品销售、国内国际品牌代理等</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100.00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5,920.28 </w:t>
                </w:r>
              </w:p>
            </w:tc>
          </w:tr>
          <w:tr w:rsidR="00C9549A" w:rsidRPr="00A0492F" w:rsidTr="00C9549A">
            <w:trPr>
              <w:trHeight w:val="48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长沙波德冶金材料有限公司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特种粉末冶金材料、金属和有机复合材料等的生产、加工和销售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55.00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165.00 </w:t>
                </w:r>
              </w:p>
            </w:tc>
          </w:tr>
          <w:tr w:rsidR="00C9549A" w:rsidRPr="00A0492F" w:rsidTr="00C9549A">
            <w:trPr>
              <w:trHeight w:val="72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福建红旗股份有限公司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针纺机械、石材机械、农业机械等金属非标准产品及其配件的生产、销售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47.28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5,116.50 </w:t>
                </w:r>
              </w:p>
            </w:tc>
          </w:tr>
          <w:tr w:rsidR="00C9549A" w:rsidRPr="00A0492F" w:rsidTr="00C9549A">
            <w:trPr>
              <w:trHeight w:val="81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闽台龙玛直线科技股份有限公司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五轴联动数控系统及伺服装置制造；精密滚珠丝杆与直线导轨的研发、生产、销售。</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75.00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9,000.00 </w:t>
                </w:r>
              </w:p>
            </w:tc>
          </w:tr>
          <w:tr w:rsidR="00C9549A" w:rsidRPr="00A0492F" w:rsidTr="00C9549A">
            <w:trPr>
              <w:trHeight w:val="54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lastRenderedPageBreak/>
                  <w:t>Longxi Bearing USA Inc.</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全球性技术、商业咨询服务</w:t>
                </w:r>
              </w:p>
            </w:tc>
            <w:tc>
              <w:tcPr>
                <w:tcW w:w="1899" w:type="dxa"/>
                <w:hideMark/>
              </w:tcPr>
              <w:p w:rsidR="00C9549A" w:rsidRPr="00A0492F" w:rsidRDefault="001A75CA" w:rsidP="00C9549A">
                <w:pPr>
                  <w:jc w:val="left"/>
                  <w:rPr>
                    <w:rFonts w:asciiTheme="minorEastAsia" w:eastAsiaTheme="minorEastAsia" w:hAnsiTheme="minorEastAsia"/>
                  </w:rPr>
                </w:pPr>
                <w:r>
                  <w:rPr>
                    <w:rFonts w:asciiTheme="minorEastAsia" w:eastAsiaTheme="minorEastAsia" w:hAnsiTheme="minorEastAsia" w:hint="eastAsia"/>
                  </w:rPr>
                  <w:t xml:space="preserve">            </w:t>
                </w:r>
                <w:r w:rsidRPr="00A0492F">
                  <w:rPr>
                    <w:rFonts w:asciiTheme="minorEastAsia" w:eastAsiaTheme="minorEastAsia" w:hAnsiTheme="minorEastAsia" w:hint="eastAsia"/>
                  </w:rPr>
                  <w:t xml:space="preserve">75.00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493.73 </w:t>
                </w:r>
              </w:p>
            </w:tc>
          </w:tr>
          <w:tr w:rsidR="00C9549A" w:rsidRPr="00A0492F" w:rsidTr="00C9549A">
            <w:trPr>
              <w:trHeight w:val="540"/>
            </w:trPr>
            <w:tc>
              <w:tcPr>
                <w:tcW w:w="2694"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福建龙溪轴承检测有限公司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技术检测服务</w:t>
                </w:r>
              </w:p>
            </w:tc>
            <w:tc>
              <w:tcPr>
                <w:tcW w:w="1899"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100.00 </w:t>
                </w:r>
              </w:p>
            </w:tc>
            <w:tc>
              <w:tcPr>
                <w:tcW w:w="1797" w:type="dxa"/>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100.00 </w:t>
                </w:r>
              </w:p>
            </w:tc>
          </w:tr>
          <w:tr w:rsidR="00C9549A" w:rsidRPr="00A0492F" w:rsidTr="00C9549A">
            <w:trPr>
              <w:trHeight w:val="630"/>
            </w:trPr>
            <w:tc>
              <w:tcPr>
                <w:tcW w:w="2694" w:type="dxa"/>
                <w:noWrap/>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纳入合并范围投资额小计</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 xml:space="preserve">　</w:t>
                </w:r>
              </w:p>
            </w:tc>
            <w:tc>
              <w:tcPr>
                <w:tcW w:w="1899" w:type="dxa"/>
                <w:noWrap/>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w:t>
                </w:r>
              </w:p>
            </w:tc>
            <w:tc>
              <w:tcPr>
                <w:tcW w:w="1797" w:type="dxa"/>
                <w:noWrap/>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72,281.52 </w:t>
                </w:r>
              </w:p>
            </w:tc>
          </w:tr>
          <w:tr w:rsidR="00C9549A" w:rsidRPr="00A0492F" w:rsidTr="00C9549A">
            <w:trPr>
              <w:trHeight w:val="630"/>
            </w:trPr>
            <w:tc>
              <w:tcPr>
                <w:tcW w:w="2694" w:type="dxa"/>
                <w:noWrap/>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福建龙孚轴承有限公司</w:t>
                </w:r>
              </w:p>
            </w:tc>
            <w:tc>
              <w:tcPr>
                <w:tcW w:w="2659" w:type="dxa"/>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 xml:space="preserve">　</w:t>
                </w:r>
              </w:p>
            </w:tc>
            <w:tc>
              <w:tcPr>
                <w:tcW w:w="1899" w:type="dxa"/>
                <w:noWrap/>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             45.00 </w:t>
                </w:r>
              </w:p>
            </w:tc>
            <w:tc>
              <w:tcPr>
                <w:tcW w:w="1797" w:type="dxa"/>
                <w:noWrap/>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1,000.00 </w:t>
                </w:r>
              </w:p>
            </w:tc>
          </w:tr>
          <w:tr w:rsidR="00C9549A" w:rsidRPr="00A0492F" w:rsidTr="00C9549A">
            <w:trPr>
              <w:trHeight w:val="630"/>
            </w:trPr>
            <w:tc>
              <w:tcPr>
                <w:tcW w:w="2694" w:type="dxa"/>
                <w:noWrap/>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长期股权投资合计</w:t>
                </w:r>
              </w:p>
            </w:tc>
            <w:tc>
              <w:tcPr>
                <w:tcW w:w="2659" w:type="dxa"/>
                <w:noWrap/>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 xml:space="preserve">　</w:t>
                </w:r>
              </w:p>
            </w:tc>
            <w:tc>
              <w:tcPr>
                <w:tcW w:w="1899" w:type="dxa"/>
                <w:noWrap/>
                <w:hideMark/>
              </w:tcPr>
              <w:p w:rsidR="00C9549A" w:rsidRPr="00A0492F" w:rsidRDefault="001A75CA">
                <w:pPr>
                  <w:rPr>
                    <w:rFonts w:asciiTheme="minorEastAsia" w:eastAsiaTheme="minorEastAsia" w:hAnsiTheme="minorEastAsia"/>
                  </w:rPr>
                </w:pPr>
                <w:r w:rsidRPr="00A0492F">
                  <w:rPr>
                    <w:rFonts w:asciiTheme="minorEastAsia" w:eastAsiaTheme="minorEastAsia" w:hAnsiTheme="minorEastAsia" w:hint="eastAsia"/>
                  </w:rPr>
                  <w:t xml:space="preserve">　</w:t>
                </w:r>
              </w:p>
            </w:tc>
            <w:tc>
              <w:tcPr>
                <w:tcW w:w="1797" w:type="dxa"/>
                <w:noWrap/>
                <w:hideMark/>
              </w:tcPr>
              <w:p w:rsidR="00C9549A" w:rsidRPr="00A0492F" w:rsidRDefault="001A75CA" w:rsidP="00C9549A">
                <w:pPr>
                  <w:jc w:val="left"/>
                  <w:rPr>
                    <w:rFonts w:asciiTheme="minorEastAsia" w:eastAsiaTheme="minorEastAsia" w:hAnsiTheme="minorEastAsia"/>
                  </w:rPr>
                </w:pPr>
                <w:r w:rsidRPr="00A0492F">
                  <w:rPr>
                    <w:rFonts w:asciiTheme="minorEastAsia" w:eastAsiaTheme="minorEastAsia" w:hAnsiTheme="minorEastAsia" w:hint="eastAsia"/>
                  </w:rPr>
                  <w:t xml:space="preserve">73,281.52 </w:t>
                </w:r>
              </w:p>
            </w:tc>
          </w:tr>
        </w:tbl>
        <w:p w:rsidR="00C9549A" w:rsidRDefault="007F631D">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379426"/>
        <w:lock w:val="sdtLocked"/>
        <w:placeholder>
          <w:docPart w:val="GBC22222222222222222222222222222"/>
        </w:placeholder>
      </w:sdtPr>
      <w:sdtEndPr>
        <w:rPr>
          <w:szCs w:val="24"/>
        </w:rPr>
      </w:sdtEndPr>
      <w:sdtContent>
        <w:p w:rsidR="00C9549A" w:rsidRDefault="001A75CA" w:rsidP="001A75CA">
          <w:pPr>
            <w:pStyle w:val="5"/>
            <w:numPr>
              <w:ilvl w:val="0"/>
              <w:numId w:val="107"/>
            </w:numPr>
            <w:rPr>
              <w:szCs w:val="21"/>
            </w:rPr>
          </w:pPr>
          <w:r>
            <w:rPr>
              <w:rFonts w:hint="eastAsia"/>
              <w:szCs w:val="21"/>
            </w:rPr>
            <w:t>重大的股权投资</w:t>
          </w:r>
        </w:p>
        <w:sdt>
          <w:sdtPr>
            <w:rPr>
              <w:rFonts w:hint="eastAsia"/>
            </w:rPr>
            <w:alias w:val="是否适用：重大的股权投资[双击切换]"/>
            <w:tag w:val="_GBC_f8bfa224d9f34f9e99e6f78de51aa576"/>
            <w:id w:val="379425"/>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p w:rsidR="00C9549A" w:rsidRDefault="007F631D"/>
      </w:sdtContent>
    </w:sdt>
    <w:sdt>
      <w:sdtPr>
        <w:rPr>
          <w:rFonts w:ascii="宋体" w:hAnsi="宋体" w:cs="宋体" w:hint="eastAsia"/>
          <w:b w:val="0"/>
          <w:bCs w:val="0"/>
          <w:kern w:val="0"/>
          <w:szCs w:val="21"/>
        </w:rPr>
        <w:alias w:val="模块:重大的非股权投资"/>
        <w:tag w:val="_SEC_ac9932f6d2bb4e35b86dbcc496bca6c4"/>
        <w:id w:val="379429"/>
        <w:lock w:val="sdtLocked"/>
        <w:placeholder>
          <w:docPart w:val="GBC22222222222222222222222222222"/>
        </w:placeholder>
      </w:sdtPr>
      <w:sdtEndPr>
        <w:rPr>
          <w:szCs w:val="24"/>
        </w:rPr>
      </w:sdtEndPr>
      <w:sdtContent>
        <w:p w:rsidR="00C9549A" w:rsidRDefault="001A75CA" w:rsidP="001A75CA">
          <w:pPr>
            <w:pStyle w:val="5"/>
            <w:numPr>
              <w:ilvl w:val="0"/>
              <w:numId w:val="107"/>
            </w:numPr>
            <w:rPr>
              <w:szCs w:val="21"/>
            </w:rPr>
          </w:pPr>
          <w:r>
            <w:rPr>
              <w:rFonts w:hint="eastAsia"/>
              <w:szCs w:val="21"/>
            </w:rPr>
            <w:t>重大的非股权投资</w:t>
          </w:r>
        </w:p>
        <w:sdt>
          <w:sdtPr>
            <w:rPr>
              <w:rFonts w:hint="eastAsia"/>
            </w:rPr>
            <w:alias w:val="是否适用：重大的非股权投资[双击切换]"/>
            <w:tag w:val="_GBC_ea7fdcb7583549f38c0db41e73af0a8b"/>
            <w:id w:val="379427"/>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hint="eastAsia"/>
            </w:rPr>
            <w:alias w:val="重大的非股权投资情况"/>
            <w:tag w:val="_GBC_d28e129cc391444a84f9be6de7f0cfa8"/>
            <w:id w:val="379428"/>
            <w:lock w:val="sdtLocked"/>
            <w:placeholder>
              <w:docPart w:val="GBC22222222222222222222222222222"/>
            </w:placeholder>
          </w:sdtPr>
          <w:sdtContent>
            <w:p w:rsidR="004C103B" w:rsidRDefault="004C103B" w:rsidP="004C103B">
              <w:pPr>
                <w:ind w:right="420"/>
              </w:pPr>
              <w:r>
                <w:rPr>
                  <w:rFonts w:hint="eastAsia"/>
                </w:rPr>
                <w:t>（1）非募投项目投资情况。</w:t>
              </w:r>
            </w:p>
            <w:p w:rsidR="004C103B" w:rsidRDefault="004C103B" w:rsidP="004C103B">
              <w:pPr>
                <w:jc w:val="right"/>
              </w:pPr>
              <w:r>
                <w:rPr>
                  <w:rFonts w:hint="eastAsia"/>
                </w:rPr>
                <w:t>单位：万元</w:t>
              </w:r>
            </w:p>
            <w:tbl>
              <w:tblPr>
                <w:tblStyle w:val="a6"/>
                <w:tblW w:w="0" w:type="auto"/>
                <w:tblLook w:val="04A0"/>
              </w:tblPr>
              <w:tblGrid>
                <w:gridCol w:w="1951"/>
                <w:gridCol w:w="1418"/>
                <w:gridCol w:w="1058"/>
                <w:gridCol w:w="1526"/>
                <w:gridCol w:w="1526"/>
                <w:gridCol w:w="1569"/>
              </w:tblGrid>
              <w:tr w:rsidR="004C103B" w:rsidRPr="008B3380" w:rsidTr="001E5A54">
                <w:tc>
                  <w:tcPr>
                    <w:tcW w:w="1951"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项目名称</w:t>
                    </w:r>
                  </w:p>
                </w:tc>
                <w:tc>
                  <w:tcPr>
                    <w:tcW w:w="1418"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项目金额</w:t>
                    </w:r>
                  </w:p>
                </w:tc>
                <w:tc>
                  <w:tcPr>
                    <w:tcW w:w="1058"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项目进度</w:t>
                    </w:r>
                  </w:p>
                </w:tc>
                <w:tc>
                  <w:tcPr>
                    <w:tcW w:w="1526"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本报告期投入金额</w:t>
                    </w:r>
                  </w:p>
                </w:tc>
                <w:tc>
                  <w:tcPr>
                    <w:tcW w:w="1526"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累计实际投入金额</w:t>
                    </w:r>
                  </w:p>
                </w:tc>
                <w:tc>
                  <w:tcPr>
                    <w:tcW w:w="1569" w:type="dxa"/>
                    <w:vAlign w:val="center"/>
                  </w:tcPr>
                  <w:p w:rsidR="004C103B" w:rsidRPr="003F79A2" w:rsidRDefault="004C103B" w:rsidP="001E5A54">
                    <w:pPr>
                      <w:jc w:val="center"/>
                      <w:rPr>
                        <w:rFonts w:asciiTheme="minorEastAsia" w:eastAsiaTheme="minorEastAsia" w:hAnsiTheme="minorEastAsia"/>
                      </w:rPr>
                    </w:pPr>
                    <w:r w:rsidRPr="003F79A2">
                      <w:rPr>
                        <w:rFonts w:asciiTheme="minorEastAsia" w:eastAsiaTheme="minorEastAsia" w:hAnsiTheme="minorEastAsia"/>
                      </w:rPr>
                      <w:t>项目收益情况</w:t>
                    </w:r>
                  </w:p>
                </w:tc>
              </w:tr>
              <w:tr w:rsidR="004C103B" w:rsidRPr="00124AD3" w:rsidTr="001E5A54">
                <w:tc>
                  <w:tcPr>
                    <w:tcW w:w="1951" w:type="dxa"/>
                    <w:vAlign w:val="center"/>
                  </w:tcPr>
                  <w:p w:rsidR="004C103B" w:rsidRPr="00124AD3" w:rsidRDefault="004C103B" w:rsidP="001E5A54">
                    <w:pPr>
                      <w:rPr>
                        <w:rFonts w:asciiTheme="minorEastAsia" w:eastAsiaTheme="minorEastAsia" w:hAnsiTheme="minorEastAsia"/>
                      </w:rPr>
                    </w:pPr>
                    <w:r w:rsidRPr="00124AD3">
                      <w:rPr>
                        <w:rFonts w:asciiTheme="minorEastAsia" w:eastAsiaTheme="minorEastAsia" w:hAnsiTheme="minorEastAsia" w:hint="eastAsia"/>
                      </w:rPr>
                      <w:t>滚动功能部件项目</w:t>
                    </w:r>
                  </w:p>
                </w:tc>
                <w:tc>
                  <w:tcPr>
                    <w:tcW w:w="1418" w:type="dxa"/>
                    <w:vAlign w:val="center"/>
                  </w:tcPr>
                  <w:p w:rsidR="004C103B" w:rsidRPr="00124AD3" w:rsidRDefault="004C103B" w:rsidP="001E5A54">
                    <w:pPr>
                      <w:jc w:val="center"/>
                      <w:rPr>
                        <w:rFonts w:asciiTheme="minorEastAsia" w:eastAsiaTheme="minorEastAsia" w:hAnsiTheme="minorEastAsia"/>
                      </w:rPr>
                    </w:pPr>
                    <w:r w:rsidRPr="00124AD3">
                      <w:rPr>
                        <w:rFonts w:asciiTheme="minorEastAsia" w:eastAsiaTheme="minorEastAsia" w:hAnsiTheme="minorEastAsia"/>
                      </w:rPr>
                      <w:t>28,984</w:t>
                    </w:r>
                  </w:p>
                </w:tc>
                <w:tc>
                  <w:tcPr>
                    <w:tcW w:w="1058" w:type="dxa"/>
                    <w:vAlign w:val="center"/>
                  </w:tcPr>
                  <w:p w:rsidR="004C103B" w:rsidRPr="00124AD3" w:rsidRDefault="004C103B" w:rsidP="001E5A54">
                    <w:pPr>
                      <w:jc w:val="center"/>
                      <w:rPr>
                        <w:rFonts w:asciiTheme="minorEastAsia" w:eastAsiaTheme="minorEastAsia" w:hAnsiTheme="minorEastAsia"/>
                      </w:rPr>
                    </w:pPr>
                    <w:r w:rsidRPr="00124AD3">
                      <w:rPr>
                        <w:rFonts w:asciiTheme="minorEastAsia" w:eastAsiaTheme="minorEastAsia" w:hAnsiTheme="minorEastAsia" w:hint="eastAsia"/>
                      </w:rPr>
                      <w:t>建设中</w:t>
                    </w:r>
                  </w:p>
                </w:tc>
                <w:tc>
                  <w:tcPr>
                    <w:tcW w:w="1526" w:type="dxa"/>
                    <w:vAlign w:val="center"/>
                  </w:tcPr>
                  <w:p w:rsidR="004C103B" w:rsidRPr="008C4928" w:rsidRDefault="004C103B" w:rsidP="001E5A54">
                    <w:pPr>
                      <w:jc w:val="center"/>
                      <w:rPr>
                        <w:rFonts w:asciiTheme="minorEastAsia" w:eastAsiaTheme="minorEastAsia" w:hAnsiTheme="minorEastAsia"/>
                        <w:szCs w:val="21"/>
                      </w:rPr>
                    </w:pPr>
                    <w:r w:rsidRPr="008C4928">
                      <w:rPr>
                        <w:rFonts w:asciiTheme="minorEastAsia" w:eastAsiaTheme="minorEastAsia" w:hAnsiTheme="minorEastAsia" w:hint="eastAsia"/>
                        <w:szCs w:val="21"/>
                        <w:lang w:val="zh-CN"/>
                      </w:rPr>
                      <w:t>81.40</w:t>
                    </w:r>
                  </w:p>
                </w:tc>
                <w:tc>
                  <w:tcPr>
                    <w:tcW w:w="1526" w:type="dxa"/>
                    <w:vAlign w:val="center"/>
                  </w:tcPr>
                  <w:p w:rsidR="004C103B" w:rsidRPr="008C4928" w:rsidRDefault="004C103B" w:rsidP="001E5A54">
                    <w:pPr>
                      <w:jc w:val="center"/>
                      <w:rPr>
                        <w:rFonts w:asciiTheme="minorEastAsia" w:eastAsiaTheme="minorEastAsia" w:hAnsiTheme="minorEastAsia"/>
                        <w:szCs w:val="21"/>
                      </w:rPr>
                    </w:pPr>
                    <w:r w:rsidRPr="008C4928">
                      <w:rPr>
                        <w:rFonts w:asciiTheme="minorEastAsia" w:eastAsiaTheme="minorEastAsia" w:hAnsiTheme="minorEastAsia" w:hint="eastAsia"/>
                        <w:szCs w:val="21"/>
                        <w:lang w:val="zh-CN"/>
                      </w:rPr>
                      <w:t>12,632.39</w:t>
                    </w:r>
                  </w:p>
                </w:tc>
                <w:tc>
                  <w:tcPr>
                    <w:tcW w:w="1569" w:type="dxa"/>
                  </w:tcPr>
                  <w:p w:rsidR="004C103B" w:rsidRPr="008C4928" w:rsidRDefault="004C103B" w:rsidP="001E5A54">
                    <w:pPr>
                      <w:rPr>
                        <w:rFonts w:asciiTheme="minorEastAsia" w:eastAsiaTheme="minorEastAsia" w:hAnsiTheme="minorEastAsia"/>
                      </w:rPr>
                    </w:pPr>
                    <w:r w:rsidRPr="008C4928">
                      <w:rPr>
                        <w:rFonts w:asciiTheme="minorEastAsia" w:eastAsiaTheme="minorEastAsia" w:hAnsiTheme="minorEastAsia" w:hint="eastAsia"/>
                        <w:szCs w:val="21"/>
                      </w:rPr>
                      <w:t>报告期营业收入523.05万元</w:t>
                    </w:r>
                  </w:p>
                </w:tc>
              </w:tr>
              <w:tr w:rsidR="004C103B" w:rsidRPr="00124AD3" w:rsidTr="001E5A54">
                <w:tc>
                  <w:tcPr>
                    <w:tcW w:w="1951" w:type="dxa"/>
                    <w:vAlign w:val="center"/>
                  </w:tcPr>
                  <w:p w:rsidR="004C103B" w:rsidRPr="00124AD3" w:rsidRDefault="004C103B" w:rsidP="001E5A54">
                    <w:pPr>
                      <w:jc w:val="center"/>
                      <w:rPr>
                        <w:rFonts w:asciiTheme="minorEastAsia" w:eastAsiaTheme="minorEastAsia" w:hAnsiTheme="minorEastAsia"/>
                      </w:rPr>
                    </w:pPr>
                    <w:r w:rsidRPr="00124AD3">
                      <w:rPr>
                        <w:rFonts w:asciiTheme="minorEastAsia" w:eastAsiaTheme="minorEastAsia" w:hAnsiTheme="minorEastAsia" w:hint="eastAsia"/>
                      </w:rPr>
                      <w:t>合计</w:t>
                    </w:r>
                  </w:p>
                </w:tc>
                <w:tc>
                  <w:tcPr>
                    <w:tcW w:w="1418" w:type="dxa"/>
                    <w:vAlign w:val="center"/>
                  </w:tcPr>
                  <w:p w:rsidR="004C103B" w:rsidRPr="00124AD3" w:rsidRDefault="004C103B" w:rsidP="001E5A54">
                    <w:pPr>
                      <w:jc w:val="center"/>
                      <w:rPr>
                        <w:rFonts w:asciiTheme="minorEastAsia" w:eastAsiaTheme="minorEastAsia" w:hAnsiTheme="minorEastAsia"/>
                      </w:rPr>
                    </w:pPr>
                    <w:r w:rsidRPr="00124AD3">
                      <w:rPr>
                        <w:rFonts w:asciiTheme="minorEastAsia" w:eastAsiaTheme="minorEastAsia" w:hAnsiTheme="minorEastAsia"/>
                      </w:rPr>
                      <w:t>28,984</w:t>
                    </w:r>
                  </w:p>
                </w:tc>
                <w:tc>
                  <w:tcPr>
                    <w:tcW w:w="1058" w:type="dxa"/>
                    <w:vAlign w:val="center"/>
                  </w:tcPr>
                  <w:p w:rsidR="004C103B" w:rsidRPr="00124AD3" w:rsidRDefault="004C103B" w:rsidP="001E5A54">
                    <w:pPr>
                      <w:jc w:val="center"/>
                      <w:rPr>
                        <w:rFonts w:asciiTheme="minorEastAsia" w:eastAsiaTheme="minorEastAsia" w:hAnsiTheme="minorEastAsia"/>
                      </w:rPr>
                    </w:pPr>
                    <w:r w:rsidRPr="00124AD3">
                      <w:rPr>
                        <w:rFonts w:asciiTheme="minorEastAsia" w:eastAsiaTheme="minorEastAsia" w:hAnsiTheme="minorEastAsia"/>
                        <w:szCs w:val="21"/>
                      </w:rPr>
                      <w:t>/</w:t>
                    </w:r>
                  </w:p>
                </w:tc>
                <w:tc>
                  <w:tcPr>
                    <w:tcW w:w="1526" w:type="dxa"/>
                    <w:vAlign w:val="center"/>
                  </w:tcPr>
                  <w:p w:rsidR="004C103B" w:rsidRPr="008C4928" w:rsidRDefault="004C103B" w:rsidP="001E5A54">
                    <w:pPr>
                      <w:jc w:val="center"/>
                      <w:rPr>
                        <w:rFonts w:asciiTheme="minorEastAsia" w:eastAsiaTheme="minorEastAsia" w:hAnsiTheme="minorEastAsia"/>
                        <w:szCs w:val="21"/>
                      </w:rPr>
                    </w:pPr>
                    <w:r w:rsidRPr="008C4928">
                      <w:rPr>
                        <w:rFonts w:asciiTheme="minorEastAsia" w:eastAsiaTheme="minorEastAsia" w:hAnsiTheme="minorEastAsia" w:hint="eastAsia"/>
                        <w:szCs w:val="21"/>
                        <w:lang w:val="zh-CN"/>
                      </w:rPr>
                      <w:t>81.40</w:t>
                    </w:r>
                  </w:p>
                </w:tc>
                <w:tc>
                  <w:tcPr>
                    <w:tcW w:w="1526" w:type="dxa"/>
                    <w:vAlign w:val="center"/>
                  </w:tcPr>
                  <w:p w:rsidR="004C103B" w:rsidRPr="008C4928" w:rsidRDefault="004C103B" w:rsidP="001E5A54">
                    <w:pPr>
                      <w:jc w:val="center"/>
                      <w:rPr>
                        <w:rFonts w:asciiTheme="minorEastAsia" w:eastAsiaTheme="minorEastAsia" w:hAnsiTheme="minorEastAsia"/>
                        <w:szCs w:val="21"/>
                        <w:lang w:val="zh-CN"/>
                      </w:rPr>
                    </w:pPr>
                    <w:r w:rsidRPr="008C4928">
                      <w:rPr>
                        <w:rFonts w:asciiTheme="minorEastAsia" w:eastAsiaTheme="minorEastAsia" w:hAnsiTheme="minorEastAsia" w:hint="eastAsia"/>
                        <w:szCs w:val="21"/>
                        <w:lang w:val="zh-CN"/>
                      </w:rPr>
                      <w:t>12,632.39</w:t>
                    </w:r>
                  </w:p>
                </w:tc>
                <w:tc>
                  <w:tcPr>
                    <w:tcW w:w="1569" w:type="dxa"/>
                  </w:tcPr>
                  <w:p w:rsidR="004C103B" w:rsidRPr="008C4928" w:rsidRDefault="004C103B" w:rsidP="001E5A54">
                    <w:pPr>
                      <w:jc w:val="center"/>
                      <w:rPr>
                        <w:rFonts w:asciiTheme="minorEastAsia" w:eastAsiaTheme="minorEastAsia" w:hAnsiTheme="minorEastAsia"/>
                      </w:rPr>
                    </w:pPr>
                    <w:r w:rsidRPr="008C4928">
                      <w:rPr>
                        <w:rFonts w:asciiTheme="minorEastAsia" w:eastAsiaTheme="minorEastAsia" w:hAnsiTheme="minorEastAsia"/>
                        <w:szCs w:val="21"/>
                      </w:rPr>
                      <w:t>/</w:t>
                    </w:r>
                  </w:p>
                </w:tc>
              </w:tr>
            </w:tbl>
            <w:p w:rsidR="00C465AE" w:rsidRPr="00124AD3" w:rsidRDefault="00C465AE" w:rsidP="008C7D60">
              <w:pPr>
                <w:spacing w:beforeLines="50"/>
                <w:ind w:firstLineChars="200" w:firstLine="420"/>
                <w:rPr>
                  <w:szCs w:val="21"/>
                </w:rPr>
              </w:pPr>
              <w:r w:rsidRPr="00124AD3">
                <w:rPr>
                  <w:rFonts w:hint="eastAsia"/>
                </w:rPr>
                <w:t>a、</w:t>
              </w:r>
              <w:r w:rsidRPr="00124AD3">
                <w:rPr>
                  <w:rFonts w:hint="eastAsia"/>
                  <w:szCs w:val="21"/>
                </w:rPr>
                <w:t>根据六届七次董事会的决议授权，同意控股子公司闽台龙玛投资滚动功能部件项目，主要从事</w:t>
              </w:r>
              <w:r w:rsidRPr="00124AD3">
                <w:rPr>
                  <w:rFonts w:hint="eastAsia"/>
                  <w:bCs/>
                  <w:szCs w:val="21"/>
                </w:rPr>
                <w:t>精密滚珠丝杠与直线导轨的研发、生产、销售</w:t>
              </w:r>
              <w:r w:rsidRPr="00124AD3">
                <w:rPr>
                  <w:rFonts w:hint="eastAsia"/>
                  <w:szCs w:val="21"/>
                </w:rPr>
                <w:t>，具体</w:t>
              </w:r>
              <w:r w:rsidRPr="00124AD3">
                <w:rPr>
                  <w:rFonts w:hint="eastAsia"/>
                  <w:bCs/>
                  <w:kern w:val="44"/>
                  <w:szCs w:val="21"/>
                </w:rPr>
                <w:t>详见2015年3月3日公司刊登在《上海证券报》和上交所网站（www.sse.com.cn）的龙溪股份</w:t>
              </w:r>
              <w:r w:rsidRPr="00124AD3">
                <w:rPr>
                  <w:rFonts w:hint="eastAsia"/>
                  <w:bCs/>
                  <w:szCs w:val="21"/>
                </w:rPr>
                <w:t>关于合作投资滚动功能部件项目的公告</w:t>
              </w:r>
              <w:r w:rsidRPr="00124AD3">
                <w:rPr>
                  <w:rFonts w:hint="eastAsia"/>
                  <w:bCs/>
                  <w:kern w:val="44"/>
                  <w:szCs w:val="21"/>
                </w:rPr>
                <w:t>（2015-009）</w:t>
              </w:r>
              <w:r w:rsidRPr="00124AD3">
                <w:rPr>
                  <w:rFonts w:hint="eastAsia"/>
                  <w:szCs w:val="21"/>
                </w:rPr>
                <w:t>。</w:t>
              </w:r>
            </w:p>
            <w:p w:rsidR="00C465AE" w:rsidRPr="008C4928" w:rsidRDefault="00C465AE" w:rsidP="00C465AE">
              <w:pPr>
                <w:ind w:firstLineChars="200" w:firstLine="420"/>
                <w:rPr>
                  <w:szCs w:val="21"/>
                </w:rPr>
              </w:pPr>
              <w:r w:rsidRPr="00124AD3">
                <w:rPr>
                  <w:rFonts w:hint="eastAsia"/>
                  <w:szCs w:val="21"/>
                </w:rPr>
                <w:t>b、</w:t>
              </w:r>
              <w:r w:rsidRPr="00124AD3">
                <w:rPr>
                  <w:rStyle w:val="da"/>
                  <w:rFonts w:hint="eastAsia"/>
                </w:rPr>
                <w:t>2015</w:t>
              </w:r>
              <w:r w:rsidRPr="008C4928">
                <w:rPr>
                  <w:rStyle w:val="da"/>
                  <w:rFonts w:hint="eastAsia"/>
                </w:rPr>
                <w:t>年，经委托福建省招标采购集团有限公司进行设备采购的公开招投标，闽台龙玛与中标人镁亚精密股份有限公司（简称“镁亚股份”）签订设</w:t>
              </w:r>
              <w:r w:rsidRPr="008C4928">
                <w:rPr>
                  <w:rFonts w:hint="eastAsia"/>
                  <w:szCs w:val="21"/>
                </w:rPr>
                <w:t>备购置合同，合同总金额为2246.4万美元。依据合同约定，截止2020年6月30日，闽台龙玛已累计向镁亚股份支付设备及相关配件款共计9,749.75万元，镁亚股份交付了10,129.09万元的设备及相关配件。目前龙玛公司已完成60台设备的安装、调试与验收，直线导轨处于批量生产阶段。</w:t>
              </w:r>
            </w:p>
            <w:p w:rsidR="00C465AE" w:rsidRPr="008C4928" w:rsidRDefault="00C465AE" w:rsidP="00C465AE">
              <w:pPr>
                <w:ind w:firstLineChars="150" w:firstLine="315"/>
              </w:pPr>
              <w:r w:rsidRPr="008C4928">
                <w:rPr>
                  <w:rFonts w:hint="eastAsia"/>
                  <w:szCs w:val="21"/>
                </w:rPr>
                <w:t>c、闽台龙玛注册成立前，为提高滚动功能部件项目的投资效率与效益，母公司与锕玛科技股份有限公司（简称“锕玛公司”）签订专利授权协议，协议约定由</w:t>
              </w:r>
              <w:r w:rsidRPr="008C4928">
                <w:rPr>
                  <w:rFonts w:cs="仿宋_GB2312" w:hint="eastAsia"/>
                  <w:kern w:val="28"/>
                  <w:szCs w:val="21"/>
                </w:rPr>
                <w:t>闽台龙玛以中国大陆地区独占性受让</w:t>
              </w:r>
              <w:r w:rsidRPr="008C4928">
                <w:rPr>
                  <w:rFonts w:hint="eastAsia"/>
                  <w:szCs w:val="21"/>
                </w:rPr>
                <w:t>锕玛公司32项</w:t>
              </w:r>
              <w:r w:rsidRPr="008C4928">
                <w:rPr>
                  <w:rFonts w:cs="仿宋_GB2312" w:hint="eastAsia"/>
                  <w:kern w:val="28"/>
                  <w:szCs w:val="21"/>
                </w:rPr>
                <w:t>专利使用权，该专利</w:t>
              </w:r>
              <w:r w:rsidRPr="008C4928">
                <w:rPr>
                  <w:rFonts w:hint="eastAsia"/>
                  <w:szCs w:val="21"/>
                </w:rPr>
                <w:t>用于滚珠螺杆及直线导轨的生产和制造，</w:t>
              </w:r>
              <w:r w:rsidRPr="008C4928">
                <w:rPr>
                  <w:rFonts w:hAnsi="Calibri" w:hint="eastAsia"/>
                  <w:szCs w:val="21"/>
                </w:rPr>
                <w:t>授权费用800万元，由</w:t>
              </w:r>
              <w:r w:rsidRPr="008C4928">
                <w:rPr>
                  <w:rFonts w:cs="仿宋_GB2312" w:hint="eastAsia"/>
                  <w:kern w:val="28"/>
                  <w:szCs w:val="21"/>
                </w:rPr>
                <w:t>闽台龙玛分期支付，其中第1年50万元，第2年100万元，第3年150万元，第4年200万元，第5年300万元，第6年起至专利届满日无偿使用。截止2020年6月30日，闽台龙玛依据协议规定，已累计向</w:t>
              </w:r>
              <w:r w:rsidRPr="008C4928">
                <w:rPr>
                  <w:rFonts w:hint="eastAsia"/>
                  <w:szCs w:val="21"/>
                </w:rPr>
                <w:t>锕玛公司支付专利使用费500万元。</w:t>
              </w:r>
            </w:p>
            <w:p w:rsidR="00C465AE" w:rsidRDefault="00C465AE" w:rsidP="00C465AE">
              <w:pPr>
                <w:ind w:firstLineChars="150" w:firstLine="315"/>
                <w:rPr>
                  <w:szCs w:val="21"/>
                </w:rPr>
              </w:pPr>
              <w:r w:rsidRPr="008C4928">
                <w:rPr>
                  <w:rFonts w:hint="eastAsia"/>
                  <w:szCs w:val="21"/>
                </w:rPr>
                <w:t>d、根据项目建设需要，报告期龙玛公司购进滚动功能部件生产设备81.40万元用于改善产品质量。截止2020年6月30日，滚动功能部件项目累计实际投入金额为12,632.39万元，上半年实现营业收入5</w:t>
              </w:r>
              <w:r w:rsidR="00834F87">
                <w:rPr>
                  <w:rFonts w:hint="eastAsia"/>
                  <w:szCs w:val="21"/>
                </w:rPr>
                <w:t>23.</w:t>
              </w:r>
              <w:r w:rsidRPr="008C4928">
                <w:rPr>
                  <w:rFonts w:hint="eastAsia"/>
                  <w:szCs w:val="21"/>
                </w:rPr>
                <w:t>05万元。</w:t>
              </w:r>
            </w:p>
            <w:p w:rsidR="00447471" w:rsidRDefault="004C103B" w:rsidP="00C9549A">
              <w:pPr>
                <w:autoSpaceDE w:val="0"/>
                <w:autoSpaceDN w:val="0"/>
                <w:adjustRightInd w:val="0"/>
                <w:spacing w:before="120"/>
                <w:ind w:firstLineChars="200" w:firstLine="420"/>
                <w:rPr>
                  <w:rFonts w:hAnsi="Calibri"/>
                  <w:szCs w:val="21"/>
                  <w:lang w:val="zh-CN"/>
                </w:rPr>
              </w:pPr>
              <w:r>
                <w:rPr>
                  <w:rFonts w:hint="eastAsia"/>
                </w:rPr>
                <w:t>（2）</w:t>
              </w:r>
              <w:r w:rsidR="0032242C">
                <w:rPr>
                  <w:rFonts w:hAnsi="Calibri" w:hint="eastAsia"/>
                  <w:szCs w:val="21"/>
                  <w:lang w:val="zh-CN"/>
                </w:rPr>
                <w:t>公司与福建力佳股份有限公司签订《资产转让协议》、《保证金担保项下房地产解押过户协议书》，出资人民币</w:t>
              </w:r>
              <w:r w:rsidR="0032242C">
                <w:rPr>
                  <w:rFonts w:hAnsi="Calibri"/>
                  <w:szCs w:val="21"/>
                  <w:lang w:val="zh-CN"/>
                </w:rPr>
                <w:t>137,488,423</w:t>
              </w:r>
              <w:r w:rsidR="0032242C">
                <w:rPr>
                  <w:rFonts w:hAnsi="Calibri" w:hint="eastAsia"/>
                  <w:szCs w:val="21"/>
                  <w:lang w:val="zh-CN"/>
                </w:rPr>
                <w:t>元购买福建力佳股份有限公司土地厂房等资产，其中土地面积约</w:t>
              </w:r>
              <w:r w:rsidR="0032242C">
                <w:rPr>
                  <w:rFonts w:hAnsi="Calibri"/>
                  <w:szCs w:val="21"/>
                  <w:lang w:val="zh-CN"/>
                </w:rPr>
                <w:t>12.95</w:t>
              </w:r>
              <w:r w:rsidR="0032242C">
                <w:rPr>
                  <w:rFonts w:hAnsi="Calibri" w:hint="eastAsia"/>
                  <w:szCs w:val="21"/>
                  <w:lang w:val="zh-CN"/>
                </w:rPr>
                <w:t>万平方米（约</w:t>
              </w:r>
              <w:r w:rsidR="0032242C">
                <w:rPr>
                  <w:rFonts w:hAnsi="Calibri"/>
                  <w:szCs w:val="21"/>
                  <w:lang w:val="zh-CN"/>
                </w:rPr>
                <w:t>194</w:t>
              </w:r>
              <w:r w:rsidR="0032242C">
                <w:rPr>
                  <w:rFonts w:hAnsi="Calibri" w:hint="eastAsia"/>
                  <w:szCs w:val="21"/>
                  <w:lang w:val="zh-CN"/>
                </w:rPr>
                <w:t>亩），办公楼及标准厂房等建筑物面积约</w:t>
              </w:r>
              <w:r w:rsidR="0032242C">
                <w:rPr>
                  <w:rFonts w:hAnsi="Calibri"/>
                  <w:szCs w:val="21"/>
                  <w:lang w:val="zh-CN"/>
                </w:rPr>
                <w:t>7.37</w:t>
              </w:r>
              <w:r w:rsidR="0032242C">
                <w:rPr>
                  <w:rFonts w:hAnsi="Calibri" w:hint="eastAsia"/>
                  <w:szCs w:val="21"/>
                  <w:lang w:val="zh-CN"/>
                </w:rPr>
                <w:t>万平方米，生产机器设备</w:t>
              </w:r>
              <w:r w:rsidR="0032242C">
                <w:rPr>
                  <w:rFonts w:hAnsi="Calibri"/>
                  <w:szCs w:val="21"/>
                  <w:lang w:val="zh-CN"/>
                </w:rPr>
                <w:t>60</w:t>
              </w:r>
              <w:r w:rsidR="0032242C">
                <w:rPr>
                  <w:rFonts w:hAnsi="Calibri" w:hint="eastAsia"/>
                  <w:szCs w:val="21"/>
                  <w:lang w:val="zh-CN"/>
                </w:rPr>
                <w:t>台（套）</w:t>
              </w:r>
              <w:r w:rsidR="00145FC0">
                <w:rPr>
                  <w:rFonts w:hAnsi="Calibri" w:hint="eastAsia"/>
                  <w:szCs w:val="21"/>
                  <w:lang w:val="zh-CN"/>
                </w:rPr>
                <w:t>。</w:t>
              </w:r>
              <w:r w:rsidR="0032242C">
                <w:rPr>
                  <w:rFonts w:hAnsi="Calibri" w:hint="eastAsia"/>
                  <w:szCs w:val="21"/>
                  <w:lang w:val="zh-CN"/>
                </w:rPr>
                <w:t>具体详见公司刊登在《上海证券报》和上交所网站（</w:t>
              </w:r>
              <w:r w:rsidR="0032242C">
                <w:rPr>
                  <w:rFonts w:hAnsi="Calibri"/>
                  <w:color w:val="0000FF"/>
                  <w:szCs w:val="21"/>
                  <w:u w:val="single"/>
                  <w:lang w:val="zh-CN"/>
                </w:rPr>
                <w:t>&lt;www.sse.com.cn&gt;</w:t>
              </w:r>
              <w:r w:rsidR="0032242C">
                <w:rPr>
                  <w:rFonts w:hAnsi="Calibri" w:hint="eastAsia"/>
                  <w:szCs w:val="21"/>
                  <w:lang w:val="zh-CN"/>
                </w:rPr>
                <w:t>）的《龙溪股份关于购买资产暨关联交易的公告》（</w:t>
              </w:r>
              <w:r w:rsidR="0032242C">
                <w:rPr>
                  <w:rFonts w:hAnsi="Calibri"/>
                  <w:szCs w:val="21"/>
                  <w:lang w:val="zh-CN"/>
                </w:rPr>
                <w:t>2020-014</w:t>
              </w:r>
              <w:r w:rsidR="0032242C">
                <w:rPr>
                  <w:rFonts w:hAnsi="Calibri" w:hint="eastAsia"/>
                  <w:szCs w:val="21"/>
                  <w:lang w:val="zh-CN"/>
                </w:rPr>
                <w:t>）</w:t>
              </w:r>
              <w:r w:rsidR="00145FC0">
                <w:rPr>
                  <w:rFonts w:hAnsi="Calibri" w:hint="eastAsia"/>
                  <w:szCs w:val="21"/>
                  <w:lang w:val="zh-CN"/>
                </w:rPr>
                <w:t>、《龙溪股份关于购买资产暨关联交易的进展公告》（2020-021）。</w:t>
              </w:r>
            </w:p>
            <w:p w:rsidR="00C9549A" w:rsidRDefault="004C103B" w:rsidP="00C9549A">
              <w:pPr>
                <w:autoSpaceDE w:val="0"/>
                <w:autoSpaceDN w:val="0"/>
                <w:adjustRightInd w:val="0"/>
                <w:spacing w:before="120"/>
                <w:ind w:firstLineChars="200" w:firstLine="420"/>
              </w:pPr>
              <w:r>
                <w:rPr>
                  <w:rFonts w:hint="eastAsia"/>
                </w:rPr>
                <w:lastRenderedPageBreak/>
                <w:t>（3）</w:t>
              </w:r>
              <w:r w:rsidR="001A75CA">
                <w:rPr>
                  <w:rFonts w:hAnsi="Times New Roman" w:hint="eastAsia"/>
                  <w:szCs w:val="21"/>
                </w:rPr>
                <w:t>委托理财</w:t>
              </w:r>
              <w:r w:rsidR="001A75CA">
                <w:rPr>
                  <w:rFonts w:hint="eastAsia"/>
                </w:rPr>
                <w:t>情况</w:t>
              </w:r>
            </w:p>
            <w:p w:rsidR="00C9549A" w:rsidRDefault="001A75CA" w:rsidP="00C9549A">
              <w:pPr>
                <w:jc w:val="right"/>
              </w:pPr>
              <w:r>
                <w:rPr>
                  <w:rFonts w:hint="eastAsia"/>
                </w:rPr>
                <w:t>单位：元</w:t>
              </w:r>
            </w:p>
            <w:tbl>
              <w:tblPr>
                <w:tblStyle w:val="g1"/>
                <w:tblW w:w="10491" w:type="dxa"/>
                <w:tblInd w:w="-965" w:type="dxa"/>
                <w:tblLayout w:type="fixed"/>
                <w:tblCellMar>
                  <w:left w:w="28" w:type="dxa"/>
                  <w:right w:w="28" w:type="dxa"/>
                </w:tblCellMar>
                <w:tblLook w:val="04A0"/>
              </w:tblPr>
              <w:tblGrid>
                <w:gridCol w:w="1560"/>
                <w:gridCol w:w="929"/>
                <w:gridCol w:w="772"/>
                <w:gridCol w:w="640"/>
                <w:gridCol w:w="717"/>
                <w:gridCol w:w="717"/>
                <w:gridCol w:w="717"/>
                <w:gridCol w:w="717"/>
                <w:gridCol w:w="717"/>
                <w:gridCol w:w="1002"/>
                <w:gridCol w:w="1001"/>
                <w:gridCol w:w="1002"/>
              </w:tblGrid>
              <w:tr w:rsidR="004D0B5E" w:rsidRPr="00950A58" w:rsidTr="004D0B5E">
                <w:trPr>
                  <w:trHeight w:val="695"/>
                </w:trPr>
                <w:tc>
                  <w:tcPr>
                    <w:tcW w:w="1560"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受托人</w:t>
                    </w:r>
                  </w:p>
                </w:tc>
                <w:tc>
                  <w:tcPr>
                    <w:tcW w:w="929"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委托理财产品类型</w:t>
                    </w:r>
                  </w:p>
                </w:tc>
                <w:tc>
                  <w:tcPr>
                    <w:tcW w:w="77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委托理财金额</w:t>
                    </w:r>
                  </w:p>
                </w:tc>
                <w:tc>
                  <w:tcPr>
                    <w:tcW w:w="640"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委托理财起始日期</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委托理财终止日期</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资金来源</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资金投向</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报酬确定方式</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年化收益率</w:t>
                    </w:r>
                  </w:p>
                </w:tc>
                <w:tc>
                  <w:tcPr>
                    <w:tcW w:w="100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预期收益</w:t>
                    </w:r>
                  </w:p>
                </w:tc>
                <w:tc>
                  <w:tcPr>
                    <w:tcW w:w="1001"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实际收益或损失</w:t>
                    </w:r>
                  </w:p>
                </w:tc>
                <w:tc>
                  <w:tcPr>
                    <w:tcW w:w="100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jc w:val="center"/>
                      <w:rPr>
                        <w:rFonts w:asciiTheme="minorEastAsia" w:hAnsiTheme="minorEastAsia"/>
                        <w:sz w:val="18"/>
                        <w:szCs w:val="18"/>
                      </w:rPr>
                    </w:pPr>
                    <w:r w:rsidRPr="00950A58">
                      <w:rPr>
                        <w:rFonts w:asciiTheme="minorEastAsia" w:hAnsiTheme="minorEastAsia" w:hint="eastAsia"/>
                        <w:sz w:val="18"/>
                        <w:szCs w:val="18"/>
                      </w:rPr>
                      <w:t>实际收回本金金额</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2,263.01</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2,263.01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2,263.01</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2,263.01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2019/12/19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767.12</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767.12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厦门银行股份有限公司漳州分行营业部</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7,100,000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2019/8/30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138,095.00</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138,095.00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7,100,000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2019/10/12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38,856.16</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38,856.16</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2.30%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19,408.22</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19,408.22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2019/9/27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3.65%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364,000.00</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364,000.00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2019/10/15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3.65%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183,000.00</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183,000.00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厦门国际银行漳州分行 </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2019/10/22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3.90%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1,183,000.00</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1,183,000.00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2019/11/1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3.70%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285,863.01</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285,863.01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厦门国际银行漳州分行 </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2019/11/11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928,250.00</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928,250.00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14,465.75</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14,465.75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中信银行漳州芗城支行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575,917.81</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575,917.81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中信银行漳州芗城支行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2.10%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213,479.45</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213,479.45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农业银行长沙开福支行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2019/12/26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816.35</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816.35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3.69%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275,991.78</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275,991.78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2.40%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42,082.19</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42,082.19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0.47%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665.96</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665.96</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39,890.41</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39,890.41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1,852.16</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1,852.16</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5,091.78</w:t>
                    </w:r>
                  </w:p>
                </w:tc>
                <w:tc>
                  <w:tcPr>
                    <w:tcW w:w="1001"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5,091.78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16,000,000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3.40%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49,183.56</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49,183.56</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16,000,000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3.70%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46,123.29</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46,123.29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1.63%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937.81</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937.81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4,000,000</w:t>
                    </w:r>
                  </w:p>
                </w:tc>
                <w:tc>
                  <w:tcPr>
                    <w:tcW w:w="640"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2020/2/4</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2.80%</w:t>
                    </w:r>
                  </w:p>
                </w:tc>
                <w:tc>
                  <w:tcPr>
                    <w:tcW w:w="1002"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4,295.89</w:t>
                    </w:r>
                  </w:p>
                </w:tc>
                <w:tc>
                  <w:tcPr>
                    <w:tcW w:w="1001"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4,295.89</w:t>
                    </w:r>
                  </w:p>
                </w:tc>
                <w:tc>
                  <w:tcPr>
                    <w:tcW w:w="1002" w:type="dxa"/>
                    <w:tcBorders>
                      <w:top w:val="single" w:sz="4" w:space="0" w:color="auto"/>
                      <w:left w:val="single" w:sz="4" w:space="0" w:color="auto"/>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4,000,000</w:t>
                    </w:r>
                  </w:p>
                </w:tc>
              </w:tr>
              <w:tr w:rsidR="004D0B5E" w:rsidRPr="00950A58" w:rsidTr="004D0B5E">
                <w:trPr>
                  <w:trHeight w:val="247"/>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w:t>
                    </w:r>
                  </w:p>
                </w:tc>
                <w:tc>
                  <w:tcPr>
                    <w:tcW w:w="929"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120,000,000</w:t>
                    </w:r>
                  </w:p>
                </w:tc>
                <w:tc>
                  <w:tcPr>
                    <w:tcW w:w="640" w:type="dxa"/>
                    <w:tcBorders>
                      <w:top w:val="single" w:sz="4" w:space="0" w:color="auto"/>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2020/1/22</w:t>
                    </w:r>
                  </w:p>
                </w:tc>
                <w:tc>
                  <w:tcPr>
                    <w:tcW w:w="717" w:type="dxa"/>
                    <w:tcBorders>
                      <w:top w:val="single" w:sz="4" w:space="0" w:color="auto"/>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2020/2/21</w:t>
                    </w:r>
                  </w:p>
                </w:tc>
                <w:tc>
                  <w:tcPr>
                    <w:tcW w:w="717" w:type="dxa"/>
                    <w:tcBorders>
                      <w:top w:val="single" w:sz="4" w:space="0" w:color="auto"/>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single" w:sz="4" w:space="0" w:color="auto"/>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3.80%</w:t>
                    </w:r>
                  </w:p>
                </w:tc>
                <w:tc>
                  <w:tcPr>
                    <w:tcW w:w="100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374,794.52</w:t>
                    </w:r>
                  </w:p>
                </w:tc>
                <w:tc>
                  <w:tcPr>
                    <w:tcW w:w="1001" w:type="dxa"/>
                    <w:tcBorders>
                      <w:top w:val="single" w:sz="4" w:space="0" w:color="auto"/>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374,794.52</w:t>
                    </w:r>
                  </w:p>
                </w:tc>
                <w:tc>
                  <w:tcPr>
                    <w:tcW w:w="1002" w:type="dxa"/>
                    <w:tcBorders>
                      <w:top w:val="single" w:sz="4" w:space="0" w:color="auto"/>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2.60%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10,739.73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10,739.73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2020/5/18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3.78%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279,616.44</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279,616.44</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83,287.68</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83,287.68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厦门国际银行漳州分行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2020/5/22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998,472.22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998,472.22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1,495.89</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1,495.89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2.89%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3,567.12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3,567.12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3.29%</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30,739.73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30,739.73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农业银行长沙开福支行捞刀河分理处</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13.87</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13.87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农业银行长沙开福支行捞刀河分理处</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270,000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96.71</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96.71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270,000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3.10%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3,567.12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3,567.12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2.60%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498.63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498.63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1.75%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2,013.70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2,013.70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2020/4/10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2.65%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2,032.88</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2,032.88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厦门银行股份有限公司漳州分行营业部</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7,200,000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2020/9/1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3.77%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2.40%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2,367.12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2,367.12</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2.90%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17,797.26</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17,797.26</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2020/5/6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74,958.91</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74,958.91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招商银行漳州分行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2.60%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9,972.60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9,972.60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中信银行漳州芗城支行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38,575.34</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38,575.34</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中信银行漳州芗</w:t>
                    </w:r>
                    <w:r>
                      <w:lastRenderedPageBreak/>
                      <w:t>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lastRenderedPageBreak/>
                      <w:t>结构性存</w:t>
                    </w:r>
                    <w:r>
                      <w:lastRenderedPageBreak/>
                      <w:t>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lastRenderedPageBreak/>
                      <w:t>60,000</w:t>
                    </w:r>
                    <w:r>
                      <w:lastRenderedPageBreak/>
                      <w:t>,000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2020/</w:t>
                    </w:r>
                    <w:r>
                      <w:lastRenderedPageBreak/>
                      <w:t>3/27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2020/5</w:t>
                    </w:r>
                    <w:r>
                      <w:lastRenderedPageBreak/>
                      <w:t>/6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自有资</w:t>
                    </w:r>
                    <w:r>
                      <w:lastRenderedPageBreak/>
                      <w:t>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低风险</w:t>
                    </w:r>
                    <w:r>
                      <w:lastRenderedPageBreak/>
                      <w:t>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lastRenderedPageBreak/>
                      <w:t>到期还</w:t>
                    </w:r>
                    <w:r>
                      <w:lastRenderedPageBreak/>
                      <w:t>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lastRenderedPageBreak/>
                      <w:t>3.75%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246,575.3</w:t>
                    </w:r>
                    <w:r>
                      <w:lastRenderedPageBreak/>
                      <w:t>4</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246,575.3</w:t>
                    </w:r>
                    <w:r>
                      <w:lastRenderedPageBreak/>
                      <w:t>4</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lastRenderedPageBreak/>
                      <w:t>60,000,00</w:t>
                    </w:r>
                    <w:r>
                      <w:lastRenderedPageBreak/>
                      <w:t>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厦门国际银行漳州分行 </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2020/5/11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3.85%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263,083.33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263,083.33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2020/7/3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2020/4/7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2020/5/22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299,999.70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299,999.70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189.93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189.93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115.18</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115.18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400,000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600,000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117.75</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117.75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 600,000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3.38%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18.00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18.00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2020/2/26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3.58%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179.28</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179.28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500,000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3.38%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138.30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138.30</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400,000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3.48%</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2,041.55</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2,041.55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1,800,000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800,000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3.27%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939.01</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939.01</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800,000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3.27%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77.75</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77.75</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2020/3/19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2020/3/23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3.27%</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250.43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250.43</w:t>
                    </w:r>
                  </w:p>
                </w:tc>
                <w:tc>
                  <w:tcPr>
                    <w:tcW w:w="1002"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700,000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500,000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2020/3/23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2020/3/31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3.27%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383.39</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383.39</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900,000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3.48%</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2,652.96</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2,652.96</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900,000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500,000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2020/3/17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3.48%</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1,395.93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1,395.93</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400,000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2020/3/18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3.48%</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1,432.46</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1,432.46</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400,000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300,000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2020/3/25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3.27%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590.42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590.42</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2020/4/16</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2.40%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2,958.90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2,958.90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2020/4/23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27,616.44</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27,616.44</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中国银行腾飞路支行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4,000,000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2.40%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5,523.29</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5,523.29</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4,000,000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5,000,000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2.90%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ind w:right="105"/>
                      <w:jc w:val="right"/>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3.47%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2,469.42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2,469.42</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2020/4/23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2.20%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lastRenderedPageBreak/>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ind w:right="105"/>
                      <w:jc w:val="right"/>
                      <w:rPr>
                        <w:rFonts w:asciiTheme="minorEastAsia" w:hAnsiTheme="minorEastAsia"/>
                        <w:sz w:val="18"/>
                        <w:szCs w:val="18"/>
                      </w:rPr>
                    </w:pPr>
                    <w:r>
                      <w:t>12,000,000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28,000,000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2020/6/19</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70,958.90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70,958.90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28,000,000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50,000,000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136,986.30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136,986.30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兴业银行漳州芗城支行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19,000,000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2.50%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53,356.16</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53,356.16</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ind w:right="105"/>
                      <w:rPr>
                        <w:rFonts w:asciiTheme="minorEastAsia" w:hAnsiTheme="minorEastAsia"/>
                        <w:sz w:val="18"/>
                        <w:szCs w:val="18"/>
                      </w:rPr>
                    </w:pPr>
                    <w:r>
                      <w:t>19,000,000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2020/4/21</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27,616.44</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27,616.44</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厦门国际银行漳州分行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53,000,000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2020/5/25</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 xml:space="preserve">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2.70%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2020/6/17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986.30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ind w:right="315"/>
                      <w:rPr>
                        <w:rFonts w:asciiTheme="minorEastAsia" w:hAnsiTheme="minorEastAsia"/>
                        <w:sz w:val="18"/>
                        <w:szCs w:val="18"/>
                      </w:rPr>
                    </w:pPr>
                    <w:r>
                      <w:t>986.30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2020/6/22</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1,232.88</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1,232.88</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2020/7/14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 xml:space="preserve">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 xml:space="preserve">　</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 xml:space="preserve">　</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2020/5/27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3.17%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4,738.67</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4,738.67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2,000,000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0.95%</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1,152.80</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1,152.80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兴业银行永安市支行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6,000,000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2020/6/24</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2020/6/30</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3.07%</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3,841.93</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3,841.93</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6,000,000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中国银行漳州分行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60,000,000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2020/6/28</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2.30%</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94,520.55</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94,520.55</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60,000,000</w:t>
                    </w:r>
                  </w:p>
                </w:tc>
              </w:tr>
              <w:tr w:rsidR="004D0B5E" w:rsidRPr="00950A58" w:rsidTr="004D0B5E">
                <w:trPr>
                  <w:trHeight w:val="247"/>
                </w:trPr>
                <w:tc>
                  <w:tcPr>
                    <w:tcW w:w="1560" w:type="dxa"/>
                    <w:tcBorders>
                      <w:top w:val="nil"/>
                      <w:left w:val="single" w:sz="4" w:space="0" w:color="auto"/>
                      <w:bottom w:val="single" w:sz="4" w:space="0" w:color="auto"/>
                      <w:right w:val="single" w:sz="4" w:space="0" w:color="auto"/>
                    </w:tcBorders>
                    <w:noWrap/>
                    <w:vAlign w:val="center"/>
                    <w:hideMark/>
                  </w:tcPr>
                  <w:p w:rsidR="004D0B5E" w:rsidRPr="00950A58" w:rsidRDefault="004D0B5E" w:rsidP="004D0B5E">
                    <w:pPr>
                      <w:rPr>
                        <w:rFonts w:asciiTheme="minorEastAsia" w:hAnsiTheme="minorEastAsia"/>
                        <w:sz w:val="18"/>
                        <w:szCs w:val="18"/>
                      </w:rPr>
                    </w:pPr>
                    <w:r>
                      <w:t>厦门银行漳州分行</w:t>
                    </w:r>
                  </w:p>
                </w:tc>
                <w:tc>
                  <w:tcPr>
                    <w:tcW w:w="929" w:type="dxa"/>
                    <w:tcBorders>
                      <w:top w:val="nil"/>
                      <w:left w:val="nil"/>
                      <w:bottom w:val="single" w:sz="4" w:space="0" w:color="auto"/>
                      <w:right w:val="single" w:sz="4" w:space="0" w:color="auto"/>
                    </w:tcBorders>
                    <w:vAlign w:val="center"/>
                    <w:hideMark/>
                  </w:tcPr>
                  <w:p w:rsidR="004D0B5E" w:rsidRPr="00950A58" w:rsidRDefault="004D0B5E" w:rsidP="004D0B5E">
                    <w:pPr>
                      <w:rPr>
                        <w:rFonts w:asciiTheme="minorEastAsia" w:hAnsiTheme="minorEastAsia"/>
                        <w:sz w:val="18"/>
                        <w:szCs w:val="18"/>
                      </w:rPr>
                    </w:pPr>
                    <w:r>
                      <w:t>结构性存款</w:t>
                    </w:r>
                  </w:p>
                </w:tc>
                <w:tc>
                  <w:tcPr>
                    <w:tcW w:w="772" w:type="dxa"/>
                    <w:tcBorders>
                      <w:top w:val="nil"/>
                      <w:left w:val="nil"/>
                      <w:bottom w:val="single" w:sz="4" w:space="0" w:color="auto"/>
                      <w:right w:val="single" w:sz="4" w:space="0" w:color="auto"/>
                    </w:tcBorders>
                    <w:vAlign w:val="center"/>
                    <w:hideMark/>
                  </w:tcPr>
                  <w:p w:rsidR="004D0B5E" w:rsidRPr="00950A58" w:rsidRDefault="004D0B5E" w:rsidP="004D0B5E">
                    <w:pPr>
                      <w:jc w:val="right"/>
                      <w:rPr>
                        <w:rFonts w:asciiTheme="minorEastAsia" w:hAnsiTheme="minorEastAsia"/>
                        <w:sz w:val="18"/>
                        <w:szCs w:val="18"/>
                      </w:rPr>
                    </w:pPr>
                    <w:r>
                      <w:t>100,000,000</w:t>
                    </w:r>
                  </w:p>
                </w:tc>
                <w:tc>
                  <w:tcPr>
                    <w:tcW w:w="640"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2020/6/3</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4D0B5E">
                    <w:pPr>
                      <w:jc w:val="center"/>
                      <w:rPr>
                        <w:rFonts w:asciiTheme="minorEastAsia" w:hAnsiTheme="minorEastAsia"/>
                        <w:sz w:val="18"/>
                        <w:szCs w:val="18"/>
                      </w:rPr>
                    </w:pPr>
                    <w:r>
                      <w:t>2020/6/17</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自有资金 </w:t>
                    </w:r>
                  </w:p>
                </w:tc>
                <w:tc>
                  <w:tcPr>
                    <w:tcW w:w="717"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低风险理财</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到期还本付息</w:t>
                    </w:r>
                  </w:p>
                </w:tc>
                <w:tc>
                  <w:tcPr>
                    <w:tcW w:w="717"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2.73%</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106,166.62</w:t>
                    </w:r>
                  </w:p>
                </w:tc>
                <w:tc>
                  <w:tcPr>
                    <w:tcW w:w="1001" w:type="dxa"/>
                    <w:tcBorders>
                      <w:top w:val="nil"/>
                      <w:left w:val="nil"/>
                      <w:bottom w:val="single" w:sz="4" w:space="0" w:color="auto"/>
                      <w:right w:val="single" w:sz="4" w:space="0" w:color="auto"/>
                    </w:tcBorders>
                    <w:noWrap/>
                    <w:vAlign w:val="center"/>
                    <w:hideMark/>
                  </w:tcPr>
                  <w:p w:rsidR="004D0B5E" w:rsidRPr="00950A58" w:rsidRDefault="004D0B5E" w:rsidP="008C4928">
                    <w:pPr>
                      <w:rPr>
                        <w:rFonts w:asciiTheme="minorEastAsia" w:hAnsiTheme="minorEastAsia"/>
                        <w:sz w:val="18"/>
                        <w:szCs w:val="18"/>
                      </w:rPr>
                    </w:pPr>
                    <w:r>
                      <w:t>106,166.62</w:t>
                    </w:r>
                  </w:p>
                </w:tc>
                <w:tc>
                  <w:tcPr>
                    <w:tcW w:w="1002" w:type="dxa"/>
                    <w:tcBorders>
                      <w:top w:val="nil"/>
                      <w:left w:val="nil"/>
                      <w:bottom w:val="single" w:sz="4" w:space="0" w:color="auto"/>
                      <w:right w:val="single" w:sz="4" w:space="0" w:color="auto"/>
                    </w:tcBorders>
                    <w:vAlign w:val="center"/>
                    <w:hideMark/>
                  </w:tcPr>
                  <w:p w:rsidR="004D0B5E" w:rsidRPr="00950A58" w:rsidRDefault="004D0B5E" w:rsidP="008C4928">
                    <w:pPr>
                      <w:rPr>
                        <w:rFonts w:asciiTheme="minorEastAsia" w:hAnsiTheme="minorEastAsia"/>
                        <w:sz w:val="18"/>
                        <w:szCs w:val="18"/>
                      </w:rPr>
                    </w:pPr>
                    <w:r>
                      <w:t>100,000,000</w:t>
                    </w:r>
                  </w:p>
                </w:tc>
              </w:tr>
            </w:tbl>
            <w:p w:rsidR="004D0B5E" w:rsidRDefault="004D0B5E"/>
            <w:p w:rsidR="00C9549A" w:rsidRDefault="001A75CA">
              <w:r>
                <w:rPr>
                  <w:rFonts w:hint="eastAsia"/>
                </w:rPr>
                <w:t>说明：</w:t>
              </w:r>
            </w:p>
            <w:p w:rsidR="00C9549A" w:rsidRDefault="001A75CA" w:rsidP="00C9549A">
              <w:pPr>
                <w:autoSpaceDE w:val="0"/>
                <w:autoSpaceDN w:val="0"/>
                <w:adjustRightInd w:val="0"/>
                <w:ind w:firstLineChars="200" w:firstLine="420"/>
              </w:pPr>
              <w:r>
                <w:rPr>
                  <w:rFonts w:hint="eastAsia"/>
                </w:rPr>
                <w:t>a.公司七届六次董事会和2017年年度股东大会分别审议通过了</w:t>
              </w:r>
              <w:r w:rsidRPr="004105A1">
                <w:rPr>
                  <w:rFonts w:asciiTheme="minorEastAsia" w:hAnsiTheme="minorEastAsia" w:hint="eastAsia"/>
                  <w:color w:val="000000"/>
                  <w:szCs w:val="21"/>
                </w:rPr>
                <w:t>《关于使用自有资金投资理财产品的议案》</w:t>
              </w:r>
              <w:r w:rsidRPr="004105A1">
                <w:rPr>
                  <w:rFonts w:asciiTheme="minorEastAsia" w:hAnsiTheme="minorEastAsia"/>
                  <w:color w:val="000000"/>
                  <w:szCs w:val="21"/>
                </w:rPr>
                <w:t>，同意公司</w:t>
              </w:r>
              <w:r>
                <w:rPr>
                  <w:rFonts w:asciiTheme="minorEastAsia" w:hAnsiTheme="minorEastAsia" w:hint="eastAsia"/>
                  <w:color w:val="000000"/>
                  <w:szCs w:val="21"/>
                </w:rPr>
                <w:t>使用</w:t>
              </w:r>
              <w:r w:rsidRPr="004105A1">
                <w:rPr>
                  <w:rFonts w:asciiTheme="minorEastAsia" w:hAnsiTheme="minorEastAsia" w:hint="eastAsia"/>
                  <w:color w:val="000000"/>
                  <w:szCs w:val="21"/>
                </w:rPr>
                <w:t>总额不超过</w:t>
              </w:r>
              <w:r>
                <w:rPr>
                  <w:rFonts w:asciiTheme="minorEastAsia" w:hAnsiTheme="minorEastAsia" w:hint="eastAsia"/>
                  <w:color w:val="000000"/>
                  <w:szCs w:val="21"/>
                </w:rPr>
                <w:t>2</w:t>
              </w:r>
              <w:r w:rsidRPr="004105A1">
                <w:rPr>
                  <w:rFonts w:asciiTheme="minorEastAsia" w:hAnsiTheme="minorEastAsia" w:hint="eastAsia"/>
                  <w:color w:val="000000"/>
                  <w:szCs w:val="21"/>
                </w:rPr>
                <w:t>0,000万元（含</w:t>
              </w:r>
              <w:r>
                <w:rPr>
                  <w:rFonts w:asciiTheme="minorEastAsia" w:hAnsiTheme="minorEastAsia" w:hint="eastAsia"/>
                  <w:color w:val="000000"/>
                  <w:szCs w:val="21"/>
                </w:rPr>
                <w:t>2</w:t>
              </w:r>
              <w:r w:rsidRPr="004105A1">
                <w:rPr>
                  <w:rFonts w:asciiTheme="minorEastAsia" w:hAnsiTheme="minorEastAsia" w:hint="eastAsia"/>
                  <w:color w:val="000000"/>
                  <w:szCs w:val="21"/>
                </w:rPr>
                <w:t>0,000万元）的自有资金</w:t>
              </w:r>
              <w:r w:rsidRPr="004105A1">
                <w:rPr>
                  <w:rFonts w:asciiTheme="minorEastAsia" w:hAnsiTheme="minorEastAsia"/>
                  <w:color w:val="000000"/>
                  <w:szCs w:val="21"/>
                </w:rPr>
                <w:t>购买安全性高、流动性好、有保本约定理财产品；</w:t>
              </w:r>
              <w:r w:rsidRPr="004105A1">
                <w:rPr>
                  <w:rFonts w:asciiTheme="minorEastAsia" w:hAnsiTheme="minorEastAsia" w:hint="eastAsia"/>
                  <w:color w:val="000000"/>
                  <w:szCs w:val="21"/>
                </w:rPr>
                <w:t>其中募集</w:t>
              </w:r>
              <w:r w:rsidRPr="004105A1">
                <w:rPr>
                  <w:rFonts w:asciiTheme="minorEastAsia" w:hAnsiTheme="minorEastAsia"/>
                  <w:color w:val="000000"/>
                  <w:szCs w:val="21"/>
                </w:rPr>
                <w:t>资金使用期限不超过12个月</w:t>
              </w:r>
              <w:r w:rsidRPr="004105A1">
                <w:rPr>
                  <w:rFonts w:asciiTheme="minorEastAsia" w:hAnsiTheme="minorEastAsia" w:hint="eastAsia"/>
                  <w:color w:val="000000"/>
                  <w:szCs w:val="21"/>
                </w:rPr>
                <w:t>、自有资金使用期限不超过24个月</w:t>
              </w:r>
              <w:r w:rsidRPr="004105A1">
                <w:rPr>
                  <w:rFonts w:asciiTheme="minorEastAsia" w:hAnsiTheme="minorEastAsia"/>
                  <w:color w:val="000000"/>
                  <w:szCs w:val="21"/>
                </w:rPr>
                <w:t>，公司可在使用期限及额度范围内滚动投资。</w:t>
              </w:r>
            </w:p>
            <w:p w:rsidR="00C9549A" w:rsidRPr="0033066B" w:rsidRDefault="001A75CA" w:rsidP="00C9549A">
              <w:pPr>
                <w:ind w:firstLineChars="200" w:firstLine="420"/>
              </w:pPr>
              <w:r>
                <w:rPr>
                  <w:rFonts w:hint="eastAsia"/>
                </w:rPr>
                <w:t>b.</w:t>
              </w:r>
              <w:r w:rsidRPr="00612769">
                <w:rPr>
                  <w:rFonts w:asciiTheme="minorEastAsia" w:hAnsiTheme="minorEastAsia"/>
                  <w:color w:val="000000"/>
                  <w:szCs w:val="21"/>
                </w:rPr>
                <w:t xml:space="preserve"> </w:t>
              </w:r>
              <w:r w:rsidRPr="004105A1">
                <w:rPr>
                  <w:rFonts w:asciiTheme="minorEastAsia" w:hAnsiTheme="minorEastAsia"/>
                  <w:color w:val="000000"/>
                  <w:szCs w:val="21"/>
                </w:rPr>
                <w:t>公司</w:t>
              </w:r>
              <w:r>
                <w:rPr>
                  <w:rFonts w:asciiTheme="minorEastAsia" w:hAnsiTheme="minorEastAsia" w:hint="eastAsia"/>
                  <w:color w:val="000000"/>
                  <w:szCs w:val="21"/>
                </w:rPr>
                <w:t>七</w:t>
              </w:r>
              <w:r w:rsidRPr="004105A1">
                <w:rPr>
                  <w:rFonts w:asciiTheme="minorEastAsia" w:hAnsiTheme="minorEastAsia"/>
                  <w:color w:val="000000"/>
                  <w:szCs w:val="21"/>
                </w:rPr>
                <w:t>届</w:t>
              </w:r>
              <w:r>
                <w:rPr>
                  <w:rFonts w:asciiTheme="minorEastAsia" w:hAnsiTheme="minorEastAsia" w:hint="eastAsia"/>
                  <w:color w:val="000000"/>
                  <w:szCs w:val="21"/>
                </w:rPr>
                <w:t>十</w:t>
              </w:r>
              <w:r w:rsidRPr="004105A1">
                <w:rPr>
                  <w:rFonts w:asciiTheme="minorEastAsia" w:hAnsiTheme="minorEastAsia"/>
                  <w:color w:val="000000"/>
                  <w:szCs w:val="21"/>
                </w:rPr>
                <w:t>次董事会审议通过</w:t>
              </w:r>
              <w:r w:rsidRPr="004105A1">
                <w:rPr>
                  <w:rFonts w:asciiTheme="minorEastAsia" w:hAnsiTheme="minorEastAsia" w:hint="eastAsia"/>
                  <w:color w:val="000000"/>
                  <w:szCs w:val="21"/>
                </w:rPr>
                <w:t>《关于使用自有资金投资理财产品的议案》</w:t>
              </w:r>
              <w:r w:rsidRPr="00522B6A">
                <w:rPr>
                  <w:rFonts w:asciiTheme="minorEastAsia" w:hAnsiTheme="minorEastAsia" w:hint="eastAsia"/>
                  <w:color w:val="000000"/>
                  <w:szCs w:val="21"/>
                </w:rPr>
                <w:t>，</w:t>
              </w:r>
              <w:r w:rsidRPr="00522B6A">
                <w:rPr>
                  <w:rFonts w:hint="eastAsia"/>
                  <w:szCs w:val="21"/>
                </w:rPr>
                <w:t>同意公司</w:t>
              </w:r>
              <w:r w:rsidRPr="00522B6A">
                <w:rPr>
                  <w:szCs w:val="21"/>
                </w:rPr>
                <w:t>在不影响</w:t>
              </w:r>
              <w:r w:rsidRPr="00522B6A">
                <w:rPr>
                  <w:rFonts w:hint="eastAsia"/>
                  <w:szCs w:val="21"/>
                </w:rPr>
                <w:t>生产经营资金需求的前提下，新增使用总额不超过人民币30,000万元（含30,000万元）的暂时闲置自有资金投资</w:t>
              </w:r>
              <w:r w:rsidRPr="00522B6A">
                <w:rPr>
                  <w:szCs w:val="21"/>
                </w:rPr>
                <w:t>安全性高、流动性好、</w:t>
              </w:r>
              <w:r w:rsidRPr="00522B6A">
                <w:rPr>
                  <w:rFonts w:hint="eastAsia"/>
                  <w:szCs w:val="21"/>
                </w:rPr>
                <w:t>本金安全的理财产品，上述资金使用期限不超过董事会审议通过后的16个月，公司可在使用期限及额度范围内滚动</w:t>
              </w:r>
              <w:r w:rsidRPr="0033066B">
                <w:rPr>
                  <w:rFonts w:hint="eastAsia"/>
                </w:rPr>
                <w:t>投资。</w:t>
              </w:r>
            </w:p>
            <w:p w:rsidR="00C9549A" w:rsidRDefault="001A75CA" w:rsidP="00D638DE">
              <w:pPr>
                <w:autoSpaceDE w:val="0"/>
                <w:autoSpaceDN w:val="0"/>
                <w:adjustRightInd w:val="0"/>
                <w:ind w:firstLineChars="200" w:firstLine="420"/>
                <w:rPr>
                  <w:rFonts w:asciiTheme="minorEastAsia" w:hAnsiTheme="minorEastAsia"/>
                  <w:color w:val="000000"/>
                  <w:szCs w:val="21"/>
                </w:rPr>
              </w:pPr>
              <w:r w:rsidRPr="0033066B">
                <w:rPr>
                  <w:rFonts w:asciiTheme="minorEastAsia" w:hAnsiTheme="minorEastAsia" w:hint="eastAsia"/>
                  <w:color w:val="000000"/>
                  <w:szCs w:val="21"/>
                </w:rPr>
                <w:t>c.公司七届十八次董事会和七届十三次监事会</w:t>
              </w:r>
              <w:r w:rsidR="00724195">
                <w:rPr>
                  <w:rFonts w:asciiTheme="minorEastAsia" w:hAnsiTheme="minorEastAsia" w:hint="eastAsia"/>
                  <w:color w:val="000000"/>
                  <w:szCs w:val="21"/>
                </w:rPr>
                <w:t>均</w:t>
              </w:r>
              <w:r w:rsidRPr="0033066B">
                <w:rPr>
                  <w:rFonts w:asciiTheme="minorEastAsia" w:hAnsiTheme="minorEastAsia" w:hint="eastAsia"/>
                  <w:color w:val="000000"/>
                  <w:szCs w:val="21"/>
                </w:rPr>
                <w:t>审议通过了《关</w:t>
              </w:r>
              <w:r w:rsidRPr="0033066B">
                <w:rPr>
                  <w:rFonts w:asciiTheme="minorEastAsia" w:hAnsiTheme="minorEastAsia"/>
                  <w:color w:val="000000"/>
                  <w:szCs w:val="21"/>
                </w:rPr>
                <w:t>于拟</w:t>
              </w:r>
              <w:r w:rsidRPr="0033066B">
                <w:rPr>
                  <w:rFonts w:asciiTheme="minorEastAsia" w:hAnsiTheme="minorEastAsia" w:hint="eastAsia"/>
                  <w:color w:val="000000"/>
                  <w:szCs w:val="21"/>
                </w:rPr>
                <w:t>使用自有</w:t>
              </w:r>
              <w:r w:rsidRPr="0033066B">
                <w:rPr>
                  <w:rFonts w:asciiTheme="minorEastAsia" w:hAnsiTheme="minorEastAsia"/>
                  <w:color w:val="000000"/>
                  <w:szCs w:val="21"/>
                </w:rPr>
                <w:t>资金</w:t>
              </w:r>
              <w:r w:rsidRPr="0033066B">
                <w:rPr>
                  <w:rFonts w:asciiTheme="minorEastAsia" w:hAnsiTheme="minorEastAsia" w:hint="eastAsia"/>
                  <w:color w:val="000000"/>
                  <w:szCs w:val="21"/>
                </w:rPr>
                <w:t>投资理财产品的</w:t>
              </w:r>
              <w:r w:rsidRPr="0033066B">
                <w:rPr>
                  <w:rFonts w:asciiTheme="minorEastAsia" w:hAnsiTheme="minorEastAsia"/>
                  <w:color w:val="000000"/>
                  <w:szCs w:val="21"/>
                </w:rPr>
                <w:t>议案</w:t>
              </w:r>
              <w:r w:rsidRPr="0033066B">
                <w:rPr>
                  <w:rFonts w:asciiTheme="minorEastAsia" w:hAnsiTheme="minorEastAsia" w:hint="eastAsia"/>
                  <w:color w:val="000000"/>
                  <w:szCs w:val="21"/>
                </w:rPr>
                <w:t>》同意公司</w:t>
              </w:r>
              <w:r w:rsidRPr="0033066B">
                <w:rPr>
                  <w:rFonts w:asciiTheme="minorEastAsia" w:hAnsiTheme="minorEastAsia"/>
                  <w:color w:val="000000"/>
                  <w:szCs w:val="21"/>
                </w:rPr>
                <w:t>在不影响</w:t>
              </w:r>
              <w:r w:rsidRPr="0033066B">
                <w:rPr>
                  <w:rFonts w:asciiTheme="minorEastAsia" w:hAnsiTheme="minorEastAsia" w:hint="eastAsia"/>
                  <w:color w:val="000000"/>
                  <w:szCs w:val="21"/>
                </w:rPr>
                <w:t>生产经营资金需求的前提下，使用总额不超过人民币50,000万元（含50,000万元）的暂时闲置自有资金投资</w:t>
              </w:r>
              <w:r w:rsidRPr="0033066B">
                <w:rPr>
                  <w:rFonts w:asciiTheme="minorEastAsia" w:hAnsiTheme="minorEastAsia"/>
                  <w:color w:val="000000"/>
                  <w:szCs w:val="21"/>
                </w:rPr>
                <w:t>安全性高、流动性好、</w:t>
              </w:r>
              <w:r w:rsidRPr="0033066B">
                <w:rPr>
                  <w:rFonts w:asciiTheme="minorEastAsia" w:hAnsiTheme="minorEastAsia" w:hint="eastAsia"/>
                  <w:color w:val="000000"/>
                  <w:szCs w:val="21"/>
                </w:rPr>
                <w:t>本金安全的理财产品，上述资金使用期限不超过2022年6月30日，公司可在使用期限及额度范围内滚动投资。具体内容详见公司刊登在2020年4月30日出版的《上海证券报》及上交所网站（</w:t>
              </w:r>
              <w:hyperlink r:id="rId14" w:history="1">
                <w:r w:rsidRPr="0033066B">
                  <w:rPr>
                    <w:rFonts w:asciiTheme="minorEastAsia" w:hAnsiTheme="minorEastAsia" w:hint="eastAsia"/>
                    <w:color w:val="000000"/>
                    <w:szCs w:val="21"/>
                  </w:rPr>
                  <w:t>www.sse.com.cn</w:t>
                </w:r>
              </w:hyperlink>
              <w:r w:rsidRPr="0033066B">
                <w:rPr>
                  <w:rFonts w:asciiTheme="minorEastAsia" w:hAnsiTheme="minorEastAsia" w:hint="eastAsia"/>
                  <w:color w:val="000000"/>
                  <w:szCs w:val="21"/>
                </w:rPr>
                <w:t>）的《龙溪股份关于拟使用自有资金投资理财产品的公告》。</w:t>
              </w:r>
            </w:p>
            <w:p w:rsidR="00C9549A" w:rsidRPr="00C745F1" w:rsidRDefault="001A75CA" w:rsidP="00C9549A">
              <w:pPr>
                <w:autoSpaceDE w:val="0"/>
                <w:autoSpaceDN w:val="0"/>
                <w:adjustRightInd w:val="0"/>
                <w:ind w:firstLineChars="200" w:firstLine="420"/>
                <w:rPr>
                  <w:rFonts w:asciiTheme="minorEastAsia" w:hAnsiTheme="minorEastAsia"/>
                  <w:color w:val="000000"/>
                  <w:szCs w:val="21"/>
                </w:rPr>
              </w:pPr>
              <w:r>
                <w:rPr>
                  <w:rFonts w:hint="eastAsia"/>
                  <w:szCs w:val="21"/>
                </w:rPr>
                <w:lastRenderedPageBreak/>
                <w:t>3)委托贷款</w:t>
              </w:r>
            </w:p>
            <w:p w:rsidR="00C9549A" w:rsidRDefault="001A75CA" w:rsidP="00C9549A">
              <w:pPr>
                <w:rPr>
                  <w:szCs w:val="21"/>
                </w:rPr>
              </w:pPr>
              <w:r>
                <w:rPr>
                  <w:rFonts w:hint="eastAsia"/>
                  <w:szCs w:val="21"/>
                </w:rPr>
                <w:t xml:space="preserve">                                                                       单位：元</w:t>
              </w:r>
            </w:p>
            <w:tbl>
              <w:tblPr>
                <w:tblStyle w:val="g1"/>
                <w:tblW w:w="9477" w:type="dxa"/>
                <w:jc w:val="center"/>
                <w:tblLayout w:type="fixed"/>
                <w:tblCellMar>
                  <w:left w:w="57" w:type="dxa"/>
                  <w:right w:w="57" w:type="dxa"/>
                </w:tblCellMar>
                <w:tblLook w:val="04A0"/>
              </w:tblPr>
              <w:tblGrid>
                <w:gridCol w:w="748"/>
                <w:gridCol w:w="1040"/>
                <w:gridCol w:w="1042"/>
                <w:gridCol w:w="1040"/>
                <w:gridCol w:w="1040"/>
                <w:gridCol w:w="1224"/>
                <w:gridCol w:w="1100"/>
                <w:gridCol w:w="1162"/>
                <w:gridCol w:w="1081"/>
              </w:tblGrid>
              <w:tr w:rsidR="00C9549A" w:rsidRPr="00950A58" w:rsidTr="00E3529E">
                <w:trPr>
                  <w:trHeight w:val="508"/>
                  <w:jc w:val="center"/>
                </w:trPr>
                <w:tc>
                  <w:tcPr>
                    <w:tcW w:w="748" w:type="dxa"/>
                    <w:tcBorders>
                      <w:top w:val="single" w:sz="4" w:space="0" w:color="auto"/>
                      <w:left w:val="single" w:sz="4" w:space="0" w:color="auto"/>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受托人</w:t>
                    </w:r>
                  </w:p>
                </w:tc>
                <w:tc>
                  <w:tcPr>
                    <w:tcW w:w="1040"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委托贷款类型</w:t>
                    </w:r>
                  </w:p>
                </w:tc>
                <w:tc>
                  <w:tcPr>
                    <w:tcW w:w="1042"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委托贷款金额</w:t>
                    </w:r>
                  </w:p>
                </w:tc>
                <w:tc>
                  <w:tcPr>
                    <w:tcW w:w="1040"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委托贷款起始日期</w:t>
                    </w:r>
                  </w:p>
                </w:tc>
                <w:tc>
                  <w:tcPr>
                    <w:tcW w:w="1040"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委托贷款终止日期</w:t>
                    </w:r>
                  </w:p>
                </w:tc>
                <w:tc>
                  <w:tcPr>
                    <w:tcW w:w="1224"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年化收益率</w:t>
                    </w:r>
                  </w:p>
                </w:tc>
                <w:tc>
                  <w:tcPr>
                    <w:tcW w:w="1100"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预期收益</w:t>
                    </w:r>
                  </w:p>
                </w:tc>
                <w:tc>
                  <w:tcPr>
                    <w:tcW w:w="1162"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实际收益或损失</w:t>
                    </w:r>
                  </w:p>
                </w:tc>
                <w:tc>
                  <w:tcPr>
                    <w:tcW w:w="1081"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center"/>
                      <w:rPr>
                        <w:rFonts w:asciiTheme="minorEastAsia" w:hAnsiTheme="minorEastAsia"/>
                        <w:sz w:val="18"/>
                        <w:szCs w:val="18"/>
                      </w:rPr>
                    </w:pPr>
                    <w:r w:rsidRPr="00950A58">
                      <w:rPr>
                        <w:rFonts w:asciiTheme="minorEastAsia" w:hAnsiTheme="minorEastAsia" w:hint="eastAsia"/>
                        <w:sz w:val="18"/>
                        <w:szCs w:val="18"/>
                      </w:rPr>
                      <w:t>实际收回情况</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16,000,000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ind w:right="105"/>
                      <w:jc w:val="right"/>
                      <w:rPr>
                        <w:rFonts w:asciiTheme="minorEastAsia" w:hAnsiTheme="minorEastAsia"/>
                        <w:sz w:val="18"/>
                        <w:szCs w:val="18"/>
                      </w:rPr>
                    </w:pPr>
                    <w:r>
                      <w:t>2019/2/19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2020/2/17</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ind w:right="420"/>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730,800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94,103.01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16,000,000.00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2019/3/11</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2020/3/10</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ind w:right="525"/>
                      <w:jc w:val="right"/>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9,135</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1,726.89</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23,000,000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2019/3/21</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2020/3/3</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ind w:right="420"/>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1,050,525</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178,445.34</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23,000,000.00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24,500,000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2019/4/26</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2020/3/22</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1,119,038</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248,334.35</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24,500,000.00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2019/4/29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2020/4/22</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228,375</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70,076.71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5,000,000.00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8,000,000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2019/5/16</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2020/5/15</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4.5675%</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365,400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135,147.95</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8,000,000.00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10,000,000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2019/6/3</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2020/5/20</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425,000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163,013.70</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10,000,000.00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3,000,000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2019/6/4</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2020/5/15</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127,500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47,157.53</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8,000,000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2019/6/11</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2020/5/15</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340,000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125,753.42</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8,000,000.00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ind w:right="105"/>
                      <w:jc w:val="right"/>
                      <w:rPr>
                        <w:rFonts w:asciiTheme="minorEastAsia" w:hAnsiTheme="minorEastAsia"/>
                        <w:sz w:val="18"/>
                        <w:szCs w:val="18"/>
                      </w:rPr>
                    </w:pPr>
                    <w:r>
                      <w:t>2,000,000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2019/6/11</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2020/3/16</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  85,000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17,465.75</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17,000,000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2019/6/27</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2020/5/5</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ind w:right="210"/>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722,500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247,667.83</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17,000,000.00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2019/6/27</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2020/2/17</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85,000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10,945.21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11,000,000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2019/6/27</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2020/6/5</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467,500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199,808.22</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11,000,000.00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16,500,000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2019/7/22</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2020/7/21</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701,250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347,743.15</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17,000,000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2019/7/22</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2020/7/21</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722,500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358,280.82</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30,000,000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2019/7/22</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2020/7/21</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1,275,000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632,260.27</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2019/7/29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2020/7/28</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212,500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105,376.71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2019/9/2</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2020/9/1</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42,500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21,075.34</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2019/9/2</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2020/6/5</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8,500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4,215.07</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15,000,000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2019/11/19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2020/11/18</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637,500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316,130.14</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2019/12/26</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2020/12/25</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21,250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10,537.67</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2020/1/17</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2021/1/16</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85,000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38,424.66</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2020/1/19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2021/1/18</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212,500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94,897.26</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lastRenderedPageBreak/>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16,000,000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2020/2/17</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2021/2/16</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680,000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249,643.84</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2020/3/10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2021/3/9</w:t>
                    </w:r>
                  </w:p>
                </w:tc>
                <w:tc>
                  <w:tcPr>
                    <w:tcW w:w="1224" w:type="dxa"/>
                    <w:tcBorders>
                      <w:top w:val="nil"/>
                      <w:left w:val="nil"/>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8,500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2,608.22</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200,000.00</w:t>
                    </w:r>
                  </w:p>
                </w:tc>
              </w:tr>
              <w:tr w:rsidR="00C9549A" w:rsidRPr="00950A58" w:rsidTr="00E3529E">
                <w:trPr>
                  <w:trHeight w:val="299"/>
                  <w:jc w:val="center"/>
                </w:trPr>
                <w:tc>
                  <w:tcPr>
                    <w:tcW w:w="748" w:type="dxa"/>
                    <w:tcBorders>
                      <w:top w:val="single" w:sz="4" w:space="0" w:color="auto"/>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single" w:sz="4" w:space="0" w:color="auto"/>
                      <w:left w:val="single" w:sz="4" w:space="0" w:color="auto"/>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23,000,000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2020/3/18</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2021/3/17</w:t>
                    </w:r>
                  </w:p>
                </w:tc>
                <w:tc>
                  <w:tcPr>
                    <w:tcW w:w="1224" w:type="dxa"/>
                    <w:tcBorders>
                      <w:top w:val="single" w:sz="4" w:space="0" w:color="auto"/>
                      <w:left w:val="single" w:sz="4" w:space="0" w:color="auto"/>
                      <w:bottom w:val="single" w:sz="4" w:space="0" w:color="auto"/>
                      <w:right w:val="single" w:sz="4" w:space="0" w:color="auto"/>
                    </w:tcBorders>
                    <w:hideMark/>
                  </w:tcPr>
                  <w:p w:rsidR="00C9549A" w:rsidRPr="00950A58" w:rsidRDefault="001A75CA" w:rsidP="00C9549A">
                    <w:pPr>
                      <w:jc w:val="right"/>
                      <w:rPr>
                        <w:rFonts w:asciiTheme="minorEastAsia" w:hAnsiTheme="minorEastAsia"/>
                        <w:sz w:val="18"/>
                        <w:szCs w:val="18"/>
                      </w:rPr>
                    </w:pPr>
                    <w:r>
                      <w:t>4.2500%</w:t>
                    </w:r>
                  </w:p>
                </w:tc>
                <w:tc>
                  <w:tcPr>
                    <w:tcW w:w="1100" w:type="dxa"/>
                    <w:tcBorders>
                      <w:top w:val="single" w:sz="4" w:space="0" w:color="auto"/>
                      <w:left w:val="single" w:sz="4" w:space="0" w:color="auto"/>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977,500</w:t>
                    </w:r>
                  </w:p>
                </w:tc>
                <w:tc>
                  <w:tcPr>
                    <w:tcW w:w="1162"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278,520.55</w:t>
                    </w:r>
                  </w:p>
                </w:tc>
                <w:tc>
                  <w:tcPr>
                    <w:tcW w:w="1081"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single" w:sz="4" w:space="0" w:color="auto"/>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single" w:sz="4" w:space="0" w:color="auto"/>
                      <w:left w:val="single" w:sz="4" w:space="0" w:color="auto"/>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24,500,000</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2020/4/22</w:t>
                    </w:r>
                  </w:p>
                </w:tc>
                <w:tc>
                  <w:tcPr>
                    <w:tcW w:w="1040"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2021/4/21</w:t>
                    </w:r>
                  </w:p>
                </w:tc>
                <w:tc>
                  <w:tcPr>
                    <w:tcW w:w="1224"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single" w:sz="4" w:space="0" w:color="auto"/>
                      <w:left w:val="single" w:sz="4" w:space="0" w:color="auto"/>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1,041,250</w:t>
                    </w:r>
                  </w:p>
                </w:tc>
                <w:tc>
                  <w:tcPr>
                    <w:tcW w:w="1162"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196,839.04</w:t>
                    </w:r>
                  </w:p>
                </w:tc>
                <w:tc>
                  <w:tcPr>
                    <w:tcW w:w="1081" w:type="dxa"/>
                    <w:tcBorders>
                      <w:top w:val="single" w:sz="4" w:space="0" w:color="auto"/>
                      <w:left w:val="single" w:sz="4" w:space="0" w:color="auto"/>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single" w:sz="4" w:space="0" w:color="auto"/>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single" w:sz="4" w:space="0" w:color="auto"/>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5,000,000</w:t>
                    </w:r>
                  </w:p>
                </w:tc>
                <w:tc>
                  <w:tcPr>
                    <w:tcW w:w="1040"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2020/4/22</w:t>
                    </w:r>
                  </w:p>
                </w:tc>
                <w:tc>
                  <w:tcPr>
                    <w:tcW w:w="1040"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2021/4/21</w:t>
                    </w:r>
                  </w:p>
                </w:tc>
                <w:tc>
                  <w:tcPr>
                    <w:tcW w:w="1224"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single" w:sz="4" w:space="0" w:color="auto"/>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212,500</w:t>
                    </w:r>
                  </w:p>
                </w:tc>
                <w:tc>
                  <w:tcPr>
                    <w:tcW w:w="1162"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40,171.23</w:t>
                    </w:r>
                  </w:p>
                </w:tc>
                <w:tc>
                  <w:tcPr>
                    <w:tcW w:w="1081" w:type="dxa"/>
                    <w:tcBorders>
                      <w:top w:val="single" w:sz="4" w:space="0" w:color="auto"/>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8,000,000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2020/5/15</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2021/5/14</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340,000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42,849.32</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10,000,000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2020/5/28</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2021/5/27</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425,000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38,424.66</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3,000,000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2020/5/28</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2021/5/27</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127,500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11,527.40</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13,000,000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2020/6/5</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2021/6/4</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552,500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37,842.47</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12,000,000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2020/6/5</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2021/6/4</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510,000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34,931.51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11,000,000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2020/6/19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2021/6/18</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467,500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14,089.04</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r w:rsidR="00C9549A" w:rsidRPr="00950A58" w:rsidTr="00E3529E">
                <w:trPr>
                  <w:trHeight w:val="299"/>
                  <w:jc w:val="center"/>
                </w:trPr>
                <w:tc>
                  <w:tcPr>
                    <w:tcW w:w="748" w:type="dxa"/>
                    <w:tcBorders>
                      <w:top w:val="nil"/>
                      <w:left w:val="single" w:sz="4" w:space="0" w:color="auto"/>
                      <w:bottom w:val="single" w:sz="4" w:space="0" w:color="auto"/>
                      <w:right w:val="single" w:sz="4" w:space="0" w:color="auto"/>
                    </w:tcBorders>
                    <w:noWrap/>
                    <w:vAlign w:val="center"/>
                    <w:hideMark/>
                  </w:tcPr>
                  <w:p w:rsidR="00C9549A" w:rsidRPr="00950A58" w:rsidRDefault="001A75CA" w:rsidP="00C9549A">
                    <w:pPr>
                      <w:rPr>
                        <w:rFonts w:asciiTheme="minorEastAsia" w:hAnsiTheme="minorEastAsia"/>
                        <w:sz w:val="18"/>
                        <w:szCs w:val="18"/>
                      </w:rPr>
                    </w:pPr>
                    <w:r>
                      <w:t>无</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直接委贷</w:t>
                    </w:r>
                  </w:p>
                </w:tc>
                <w:tc>
                  <w:tcPr>
                    <w:tcW w:w="1042" w:type="dxa"/>
                    <w:tcBorders>
                      <w:top w:val="nil"/>
                      <w:left w:val="nil"/>
                      <w:bottom w:val="single" w:sz="4" w:space="0" w:color="auto"/>
                      <w:right w:val="single" w:sz="4" w:space="0" w:color="auto"/>
                    </w:tcBorders>
                    <w:vAlign w:val="center"/>
                    <w:hideMark/>
                  </w:tcPr>
                  <w:p w:rsidR="00C9549A" w:rsidRPr="00950A58" w:rsidRDefault="001A75CA" w:rsidP="00C9549A">
                    <w:pPr>
                      <w:jc w:val="right"/>
                      <w:rPr>
                        <w:rFonts w:asciiTheme="minorEastAsia" w:hAnsiTheme="minorEastAsia"/>
                        <w:sz w:val="18"/>
                        <w:szCs w:val="18"/>
                      </w:rPr>
                    </w:pPr>
                    <w:r>
                      <w:t>5,000,000</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2019/9/9</w:t>
                    </w:r>
                  </w:p>
                </w:tc>
                <w:tc>
                  <w:tcPr>
                    <w:tcW w:w="1040"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2020/9/8</w:t>
                    </w:r>
                  </w:p>
                </w:tc>
                <w:tc>
                  <w:tcPr>
                    <w:tcW w:w="1224" w:type="dxa"/>
                    <w:tcBorders>
                      <w:top w:val="nil"/>
                      <w:left w:val="nil"/>
                      <w:bottom w:val="single" w:sz="4" w:space="0" w:color="auto"/>
                      <w:right w:val="single" w:sz="4" w:space="0" w:color="auto"/>
                    </w:tcBorders>
                    <w:noWrap/>
                    <w:vAlign w:val="bottom"/>
                    <w:hideMark/>
                  </w:tcPr>
                  <w:p w:rsidR="00C9549A" w:rsidRPr="00950A58" w:rsidRDefault="001A75CA" w:rsidP="00C9549A">
                    <w:pPr>
                      <w:jc w:val="right"/>
                      <w:rPr>
                        <w:rFonts w:asciiTheme="minorEastAsia" w:hAnsiTheme="minorEastAsia"/>
                        <w:sz w:val="18"/>
                        <w:szCs w:val="18"/>
                      </w:rPr>
                    </w:pPr>
                    <w:r>
                      <w:t>4.2500%</w:t>
                    </w:r>
                  </w:p>
                </w:tc>
                <w:tc>
                  <w:tcPr>
                    <w:tcW w:w="1100" w:type="dxa"/>
                    <w:tcBorders>
                      <w:top w:val="nil"/>
                      <w:left w:val="nil"/>
                      <w:bottom w:val="single" w:sz="4" w:space="0" w:color="auto"/>
                      <w:right w:val="single" w:sz="4" w:space="0" w:color="auto"/>
                    </w:tcBorders>
                    <w:hideMark/>
                  </w:tcPr>
                  <w:p w:rsidR="00C9549A" w:rsidRPr="00950A58" w:rsidRDefault="001A75CA" w:rsidP="00C9549A">
                    <w:pPr>
                      <w:rPr>
                        <w:rFonts w:asciiTheme="minorEastAsia" w:hAnsiTheme="minorEastAsia"/>
                        <w:sz w:val="18"/>
                        <w:szCs w:val="18"/>
                      </w:rPr>
                    </w:pPr>
                    <w:r>
                      <w:t>212,500</w:t>
                    </w:r>
                  </w:p>
                </w:tc>
                <w:tc>
                  <w:tcPr>
                    <w:tcW w:w="1162"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105,376.71</w:t>
                    </w:r>
                  </w:p>
                </w:tc>
                <w:tc>
                  <w:tcPr>
                    <w:tcW w:w="1081" w:type="dxa"/>
                    <w:tcBorders>
                      <w:top w:val="nil"/>
                      <w:left w:val="nil"/>
                      <w:bottom w:val="single" w:sz="4" w:space="0" w:color="auto"/>
                      <w:right w:val="single" w:sz="4" w:space="0" w:color="auto"/>
                    </w:tcBorders>
                    <w:noWrap/>
                    <w:vAlign w:val="bottom"/>
                    <w:hideMark/>
                  </w:tcPr>
                  <w:p w:rsidR="00C9549A" w:rsidRPr="00950A58" w:rsidRDefault="001A75CA" w:rsidP="00C9549A">
                    <w:pPr>
                      <w:rPr>
                        <w:rFonts w:asciiTheme="minorEastAsia" w:hAnsiTheme="minorEastAsia"/>
                        <w:sz w:val="18"/>
                        <w:szCs w:val="18"/>
                      </w:rPr>
                    </w:pPr>
                    <w:r>
                      <w:t xml:space="preserve">　</w:t>
                    </w:r>
                  </w:p>
                </w:tc>
              </w:tr>
            </w:tbl>
            <w:p w:rsidR="00C9549A" w:rsidRDefault="001A75CA">
              <w:r>
                <w:rPr>
                  <w:rFonts w:hint="eastAsia"/>
                </w:rPr>
                <w:t>说明：</w:t>
              </w:r>
            </w:p>
            <w:p w:rsidR="00C9549A" w:rsidRDefault="001A75CA" w:rsidP="00C9549A">
              <w:pPr>
                <w:ind w:firstLineChars="200" w:firstLine="420"/>
              </w:pPr>
              <w:r>
                <w:rPr>
                  <w:rFonts w:hint="eastAsia"/>
                </w:rPr>
                <w:t xml:space="preserve"> a、公司</w:t>
              </w:r>
              <w:r w:rsidR="006931CF">
                <w:rPr>
                  <w:rFonts w:hint="eastAsia"/>
                </w:rPr>
                <w:t>七届十二次、</w:t>
              </w:r>
              <w:r>
                <w:rPr>
                  <w:rFonts w:hint="eastAsia"/>
                </w:rPr>
                <w:t>七届十八次董事会</w:t>
              </w:r>
              <w:r w:rsidR="006931CF">
                <w:rPr>
                  <w:rFonts w:hint="eastAsia"/>
                </w:rPr>
                <w:t>均</w:t>
              </w:r>
              <w:r>
                <w:rPr>
                  <w:rFonts w:hint="eastAsia"/>
                </w:rPr>
                <w:t>审议通过“关于利用闲置资金向控股子公司提供贷款”的议案，同意公司</w:t>
              </w:r>
              <w:r w:rsidRPr="001D1916">
                <w:rPr>
                  <w:rFonts w:hint="eastAsia"/>
                </w:rPr>
                <w:t>利用闲置资金向控股子公司提供总额不超过30,000万元的贷款，利率按不低于母公司同期实际的银行贷款利率计算，</w:t>
              </w:r>
              <w:r>
                <w:rPr>
                  <w:rFonts w:hint="eastAsia"/>
                </w:rPr>
                <w:t>董事会</w:t>
              </w:r>
              <w:r w:rsidRPr="001D1916">
                <w:rPr>
                  <w:rFonts w:hint="eastAsia"/>
                </w:rPr>
                <w:t>授权公司董事长根据控股子公司的资金需要情况签署贷款合同。</w:t>
              </w:r>
            </w:p>
            <w:p w:rsidR="00C9549A" w:rsidRPr="001D1916" w:rsidRDefault="001A75CA" w:rsidP="00C9549A">
              <w:pPr>
                <w:ind w:firstLineChars="200" w:firstLine="420"/>
              </w:pPr>
              <w:r>
                <w:rPr>
                  <w:rFonts w:hint="eastAsia"/>
                </w:rPr>
                <w:t>b、公司在董事会授权范围内向控股子公司发放贷款，上表列示的委托贷款包括公司2019年</w:t>
              </w:r>
            </w:p>
            <w:p w:rsidR="00C9549A" w:rsidRDefault="001A75CA">
              <w:r>
                <w:rPr>
                  <w:rFonts w:hint="eastAsia"/>
                </w:rPr>
                <w:t>发放并于2020年到期</w:t>
              </w:r>
              <w:r w:rsidRPr="005E207C">
                <w:rPr>
                  <w:rFonts w:hint="eastAsia"/>
                  <w:szCs w:val="21"/>
                </w:rPr>
                <w:t>及报告期发放</w:t>
              </w:r>
              <w:r>
                <w:rPr>
                  <w:rFonts w:hint="eastAsia"/>
                  <w:szCs w:val="21"/>
                </w:rPr>
                <w:t>将</w:t>
              </w:r>
              <w:r w:rsidRPr="005E207C">
                <w:rPr>
                  <w:rFonts w:hint="eastAsia"/>
                  <w:szCs w:val="21"/>
                </w:rPr>
                <w:t>于</w:t>
              </w:r>
              <w:r>
                <w:rPr>
                  <w:rFonts w:hint="eastAsia"/>
                  <w:szCs w:val="21"/>
                </w:rPr>
                <w:t>2021</w:t>
              </w:r>
              <w:r w:rsidRPr="005E207C">
                <w:rPr>
                  <w:rFonts w:hint="eastAsia"/>
                  <w:szCs w:val="21"/>
                </w:rPr>
                <w:t>年到期的贷款</w:t>
              </w:r>
              <w:r>
                <w:rPr>
                  <w:rFonts w:hint="eastAsia"/>
                  <w:szCs w:val="21"/>
                </w:rPr>
                <w:t>。</w:t>
              </w:r>
            </w:p>
            <w:p w:rsidR="00C9549A" w:rsidRDefault="007F631D" w:rsidP="00C9549A"/>
          </w:sdtContent>
        </w:sdt>
      </w:sdtContent>
    </w:sdt>
    <w:sdt>
      <w:sdtPr>
        <w:rPr>
          <w:rFonts w:ascii="宋体" w:hAnsi="宋体" w:cs="宋体" w:hint="eastAsia"/>
          <w:b w:val="0"/>
          <w:bCs w:val="0"/>
          <w:kern w:val="0"/>
          <w:szCs w:val="21"/>
        </w:rPr>
        <w:alias w:val="模块:以公允价值计量的金融资产"/>
        <w:tag w:val="_SEC_e1149f3e433f42c9895dce036b5525db"/>
        <w:id w:val="379432"/>
        <w:lock w:val="sdtLocked"/>
        <w:placeholder>
          <w:docPart w:val="GBC22222222222222222222222222222"/>
        </w:placeholder>
      </w:sdtPr>
      <w:sdtContent>
        <w:p w:rsidR="00C9549A" w:rsidRDefault="001A75CA" w:rsidP="001A75CA">
          <w:pPr>
            <w:pStyle w:val="5"/>
            <w:numPr>
              <w:ilvl w:val="0"/>
              <w:numId w:val="107"/>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379430"/>
            <w:lock w:val="sdtContentLocked"/>
            <w:placeholder>
              <w:docPart w:val="GBC22222222222222222222222222222"/>
            </w:placeholder>
          </w:sdtPr>
          <w:sdtContent>
            <w:p w:rsidR="00C9549A" w:rsidRDefault="007F631D">
              <w:pPr>
                <w:rPr>
                  <w:szCs w:val="21"/>
                </w:rPr>
              </w:pPr>
              <w:r>
                <w:rPr>
                  <w:szCs w:val="21"/>
                </w:rPr>
                <w:fldChar w:fldCharType="begin"/>
              </w:r>
              <w:r w:rsidR="001A75CA">
                <w:rPr>
                  <w:szCs w:val="21"/>
                </w:rPr>
                <w:instrText xml:space="preserve"> MACROBUTTON  SnrToggleCheckbox √适用 </w:instrText>
              </w:r>
              <w:r>
                <w:rPr>
                  <w:szCs w:val="21"/>
                </w:rPr>
                <w:fldChar w:fldCharType="end"/>
              </w:r>
              <w:r>
                <w:rPr>
                  <w:szCs w:val="21"/>
                </w:rPr>
                <w:fldChar w:fldCharType="begin"/>
              </w:r>
              <w:r w:rsidR="001A75CA">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13d8538a1f944759907f2b446bfead94"/>
            <w:id w:val="379431"/>
            <w:lock w:val="sdtLocked"/>
            <w:placeholder>
              <w:docPart w:val="GBC22222222222222222222222222222"/>
            </w:placeholder>
          </w:sdtPr>
          <w:sdtContent>
            <w:p w:rsidR="001412F4" w:rsidRDefault="001412F4" w:rsidP="00C9549A">
              <w:pPr>
                <w:ind w:firstLineChars="3200" w:firstLine="6720"/>
                <w:rPr>
                  <w:szCs w:val="21"/>
                </w:rPr>
              </w:pPr>
            </w:p>
            <w:p w:rsidR="00C9549A" w:rsidRDefault="001A75CA" w:rsidP="00C9549A">
              <w:pPr>
                <w:ind w:firstLineChars="3200" w:firstLine="6720"/>
                <w:rPr>
                  <w:szCs w:val="21"/>
                </w:rPr>
              </w:pPr>
              <w:r>
                <w:rPr>
                  <w:rFonts w:hint="eastAsia"/>
                  <w:szCs w:val="21"/>
                </w:rPr>
                <w:t>单位</w:t>
              </w:r>
              <w:r>
                <w:rPr>
                  <w:rFonts w:hint="eastAsia"/>
                </w:rPr>
                <w:t>:元 币种:人民币</w:t>
              </w:r>
            </w:p>
            <w:tbl>
              <w:tblPr>
                <w:tblStyle w:val="g5"/>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523"/>
                <w:gridCol w:w="1539"/>
                <w:gridCol w:w="773"/>
                <w:gridCol w:w="1536"/>
                <w:gridCol w:w="1154"/>
                <w:gridCol w:w="1541"/>
                <w:gridCol w:w="704"/>
                <w:gridCol w:w="538"/>
              </w:tblGrid>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证券</w:t>
                    </w:r>
                  </w:p>
                  <w:p w:rsidR="00C9549A" w:rsidRDefault="001A75CA" w:rsidP="00C9549A">
                    <w:pPr>
                      <w:jc w:val="center"/>
                      <w:rPr>
                        <w:szCs w:val="21"/>
                      </w:rPr>
                    </w:pPr>
                    <w:r>
                      <w:rPr>
                        <w:rFonts w:hint="eastAsia"/>
                        <w:szCs w:val="21"/>
                      </w:rPr>
                      <w:t>代码</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证券</w:t>
                    </w:r>
                  </w:p>
                  <w:p w:rsidR="00C9549A" w:rsidRDefault="001A75CA" w:rsidP="00C9549A">
                    <w:pPr>
                      <w:jc w:val="center"/>
                      <w:rPr>
                        <w:szCs w:val="21"/>
                      </w:rPr>
                    </w:pPr>
                    <w:r>
                      <w:rPr>
                        <w:rFonts w:hint="eastAsia"/>
                        <w:szCs w:val="21"/>
                      </w:rPr>
                      <w:t>简称</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最初投资成本</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占该公司股权比例（%）</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期末账面值</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报告期损益</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报告期所有者权益变动</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会计核算科目</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股份</w:t>
                    </w:r>
                  </w:p>
                  <w:p w:rsidR="00C9549A" w:rsidRDefault="001A75CA" w:rsidP="00C9549A">
                    <w:pPr>
                      <w:jc w:val="center"/>
                      <w:rPr>
                        <w:szCs w:val="21"/>
                      </w:rPr>
                    </w:pPr>
                    <w:r>
                      <w:rPr>
                        <w:rFonts w:hint="eastAsia"/>
                        <w:szCs w:val="21"/>
                      </w:rPr>
                      <w:t>来源</w:t>
                    </w:r>
                  </w:p>
                </w:tc>
              </w:tr>
              <w:tr w:rsidR="00C9549A" w:rsidTr="00C9549A">
                <w:trPr>
                  <w:trHeight w:val="938"/>
                </w:trPr>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color w:val="008000"/>
                        <w:szCs w:val="21"/>
                      </w:rPr>
                    </w:pPr>
                    <w:r>
                      <w:rPr>
                        <w:rFonts w:asciiTheme="minorEastAsia" w:eastAsiaTheme="minorEastAsia" w:hAnsiTheme="minorEastAsia" w:hint="eastAsia"/>
                        <w:szCs w:val="21"/>
                      </w:rPr>
                      <w:t>601166</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color w:val="008000"/>
                        <w:szCs w:val="21"/>
                      </w:rPr>
                    </w:pPr>
                    <w:r>
                      <w:rPr>
                        <w:rFonts w:hint="eastAsia"/>
                        <w:szCs w:val="21"/>
                      </w:rPr>
                      <w:t>兴业银行</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szCs w:val="21"/>
                      </w:rPr>
                    </w:pPr>
                    <w:r>
                      <w:t>476.39</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0.00</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5,821.17</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C9549A" w:rsidP="00C9549A">
                    <w:pPr>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-1,181.85</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color w:val="008000"/>
                        <w:szCs w:val="21"/>
                      </w:rPr>
                    </w:pPr>
                    <w:r>
                      <w:rPr>
                        <w:rFonts w:asciiTheme="minorEastAsia" w:eastAsiaTheme="minorEastAsia" w:hAnsiTheme="minorEastAsia"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rFonts w:asciiTheme="minorEastAsia" w:eastAsiaTheme="minorEastAsia" w:hAnsiTheme="minorEastAsia"/>
                        <w:color w:val="008000"/>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600062</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华润双鹤</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szCs w:val="21"/>
                      </w:rPr>
                    </w:pPr>
                    <w:r>
                      <w:t>657,547.47</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0.01</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545,959.77</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rPr>
                    </w:pPr>
                    <w:r>
                      <w:t>7,112.15</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600739</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辽宁成大</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szCs w:val="21"/>
                      </w:rPr>
                    </w:pPr>
                    <w:r>
                      <w:t>657,785.36</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0.00</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3D4FA8" w:rsidRDefault="001A75CA" w:rsidP="00C9549A">
                    <w:pPr>
                      <w:rPr>
                        <w:rFonts w:asciiTheme="minorEastAsia" w:eastAsiaTheme="minorEastAsia" w:hAnsiTheme="minorEastAsia"/>
                        <w:szCs w:val="21"/>
                      </w:rPr>
                    </w:pPr>
                    <w:r>
                      <w:t>358,148.65</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Pr="00244972" w:rsidRDefault="001A75CA" w:rsidP="00C9549A">
                    <w:pPr>
                      <w:rPr>
                        <w:szCs w:val="21"/>
                      </w:rPr>
                    </w:pPr>
                    <w:r w:rsidRPr="00244972">
                      <w:rPr>
                        <w:szCs w:val="21"/>
                      </w:rPr>
                      <w:t xml:space="preserve">             2,351.60 </w:t>
                    </w:r>
                  </w:p>
                  <w:p w:rsidR="00C9549A" w:rsidRDefault="00C9549A" w:rsidP="00C9549A">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rPr>
                    </w:pPr>
                    <w:r>
                      <w:t>87,009.23</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601377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兴业证券</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t>162,689,283.30</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0.84</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3D4FA8" w:rsidRDefault="001A75CA" w:rsidP="00C9549A">
                    <w:pPr>
                      <w:jc w:val="center"/>
                      <w:rPr>
                        <w:rFonts w:asciiTheme="minorEastAsia" w:eastAsiaTheme="minorEastAsia" w:hAnsiTheme="minorEastAsia"/>
                        <w:sz w:val="24"/>
                      </w:rPr>
                    </w:pPr>
                    <w:r>
                      <w:t>352,512,513.24</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rPr>
                    </w:pPr>
                    <w:r>
                      <w:t>-11,451,677.69</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color w:val="008000"/>
                        <w:szCs w:val="21"/>
                      </w:rPr>
                    </w:pPr>
                    <w:r>
                      <w:rPr>
                        <w:rFonts w:asciiTheme="minorEastAsia" w:eastAsiaTheme="minorEastAsia" w:hAnsiTheme="minorEastAsia" w:hint="eastAsia"/>
                        <w:szCs w:val="21"/>
                      </w:rPr>
                      <w:t>600065</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color w:val="008000"/>
                        <w:szCs w:val="21"/>
                      </w:rPr>
                    </w:pPr>
                    <w:r>
                      <w:rPr>
                        <w:rFonts w:hint="eastAsia"/>
                        <w:szCs w:val="21"/>
                      </w:rPr>
                      <w:t>天地源</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szCs w:val="21"/>
                      </w:rPr>
                    </w:pPr>
                    <w:r>
                      <w:rPr>
                        <w:rFonts w:hint="eastAsia"/>
                        <w:szCs w:val="21"/>
                      </w:rPr>
                      <w:t>84,000.00</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0.01</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3D4FA8" w:rsidRDefault="001A75CA" w:rsidP="00C9549A">
                    <w:pPr>
                      <w:rPr>
                        <w:rFonts w:asciiTheme="minorEastAsia" w:eastAsiaTheme="minorEastAsia" w:hAnsiTheme="minorEastAsia"/>
                        <w:szCs w:val="21"/>
                      </w:rPr>
                    </w:pPr>
                    <w:r>
                      <w:t>175,823.96</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C9549A" w:rsidP="00C9549A">
                    <w:pPr>
                      <w:jc w:val="center"/>
                      <w:rPr>
                        <w:rFonts w:asciiTheme="minorEastAsia" w:eastAsiaTheme="minorEastAsia" w:hAnsiTheme="minorEastAsia"/>
                        <w:color w:val="000000"/>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-10,929.56</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color w:val="008000"/>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600977</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中国电影</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672498" w:rsidRDefault="001A75CA" w:rsidP="00C9549A">
                    <w:pPr>
                      <w:rPr>
                        <w:rFonts w:eastAsiaTheme="minorEastAsia"/>
                        <w:szCs w:val="21"/>
                      </w:rPr>
                    </w:pPr>
                    <w:r>
                      <w:rPr>
                        <w:rFonts w:hint="eastAsia"/>
                        <w:szCs w:val="21"/>
                      </w:rPr>
                      <w:t>4,460.00</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0.00</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7,610.00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-1,045.00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r>
              <w:tr w:rsidR="00C9549A" w:rsidRPr="00672498"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601138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工业富联</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672498" w:rsidRDefault="001A75CA" w:rsidP="00C9549A">
                    <w:pPr>
                      <w:rPr>
                        <w:rFonts w:asciiTheme="minorEastAsia" w:eastAsiaTheme="minorEastAsia" w:hAnsiTheme="minorEastAsia"/>
                        <w:szCs w:val="21"/>
                      </w:rPr>
                    </w:pPr>
                    <w:r w:rsidRPr="00672498">
                      <w:rPr>
                        <w:rFonts w:asciiTheme="minorEastAsia" w:eastAsiaTheme="minorEastAsia" w:hAnsiTheme="minorEastAsia" w:hint="eastAsia"/>
                        <w:szCs w:val="21"/>
                      </w:rPr>
                      <w:t xml:space="preserve">20,655.00 </w:t>
                    </w: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0.00</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27,405.00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672498" w:rsidRDefault="001A75CA" w:rsidP="00C9549A">
                    <w:pPr>
                      <w:jc w:val="center"/>
                      <w:rPr>
                        <w:rFonts w:asciiTheme="minorEastAsia" w:eastAsiaTheme="minorEastAsia" w:hAnsiTheme="minorEastAsia"/>
                        <w:szCs w:val="21"/>
                      </w:rPr>
                    </w:pPr>
                    <w:r>
                      <w:rPr>
                        <w:rFonts w:asciiTheme="minorEastAsia" w:eastAsiaTheme="minorEastAsia" w:hAnsiTheme="minorEastAsia"/>
                        <w:szCs w:val="21"/>
                      </w:rPr>
                      <w:t xml:space="preserve">300.00 </w:t>
                    </w: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-4,680.00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Pr="00672498" w:rsidRDefault="001A75CA" w:rsidP="00C9549A">
                    <w:pPr>
                      <w:rPr>
                        <w:rFonts w:asciiTheme="minorEastAsia" w:eastAsiaTheme="minorEastAsia" w:hAnsiTheme="minorEastAsia"/>
                        <w:szCs w:val="21"/>
                      </w:rPr>
                    </w:pPr>
                    <w:r w:rsidRPr="00672498">
                      <w:rPr>
                        <w:rFonts w:asciiTheme="minorEastAsia" w:eastAsiaTheme="minorEastAsia" w:hAnsiTheme="minorEastAsia"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672498" w:rsidRDefault="00C9549A" w:rsidP="00C9549A">
                    <w:pPr>
                      <w:jc w:val="center"/>
                      <w:rPr>
                        <w:rFonts w:asciiTheme="minorEastAsia" w:eastAsiaTheme="minorEastAsia" w:hAnsiTheme="minorEastAsia"/>
                        <w:szCs w:val="21"/>
                      </w:rPr>
                    </w:pPr>
                  </w:p>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600968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szCs w:val="21"/>
                      </w:rPr>
                    </w:pPr>
                    <w:r>
                      <w:rPr>
                        <w:rFonts w:hint="eastAsia"/>
                        <w:szCs w:val="21"/>
                      </w:rPr>
                      <w:t>海油发展</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rPr>
                        <w:rFonts w:asciiTheme="minorEastAsia" w:eastAsiaTheme="minorEastAsia" w:hAnsiTheme="minorEastAsia"/>
                        <w:szCs w:val="21"/>
                      </w:rPr>
                    </w:pPr>
                    <w:r>
                      <w:rPr>
                        <w:rFonts w:ascii="Arial Narrow" w:hAnsi="Arial Narrow"/>
                      </w:rPr>
                      <w:t xml:space="preserve">           </w:t>
                    </w:r>
                    <w:r w:rsidRPr="00244972">
                      <w:rPr>
                        <w:rFonts w:asciiTheme="minorEastAsia" w:eastAsiaTheme="minorEastAsia" w:hAnsiTheme="minorEastAsia"/>
                        <w:szCs w:val="21"/>
                      </w:rPr>
                      <w:t xml:space="preserve">          4,080.00 </w:t>
                    </w:r>
                  </w:p>
                  <w:p w:rsidR="00C9549A" w:rsidRPr="00672498" w:rsidRDefault="00C9549A" w:rsidP="00C9549A">
                    <w:pPr>
                      <w:rPr>
                        <w:rFonts w:eastAsiaTheme="minorEastAsia"/>
                        <w:szCs w:val="21"/>
                      </w:rPr>
                    </w:pP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t>0.00</w:t>
                    </w: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rFonts w:asciiTheme="minorEastAsia" w:eastAsiaTheme="minorEastAsia" w:hAnsiTheme="minorEastAsia"/>
                        <w:szCs w:val="21"/>
                      </w:rPr>
                    </w:pPr>
                    <w:r>
                      <w:t>5,860.00</w:t>
                    </w: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rPr>
                        <w:szCs w:val="21"/>
                      </w:rPr>
                    </w:pPr>
                    <w:r>
                      <w:t>-1,280.00</w:t>
                    </w: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1A75CA" w:rsidP="00C9549A">
                    <w:pPr>
                      <w:rPr>
                        <w:szCs w:val="21"/>
                      </w:rPr>
                    </w:pPr>
                    <w:r>
                      <w:rPr>
                        <w:rFonts w:asciiTheme="minorEastAsia" w:eastAsiaTheme="minorEastAsia" w:hAnsiTheme="minorEastAsia"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Default="00C9549A" w:rsidP="00C9549A"/>
                </w:tc>
              </w:tr>
              <w:tr w:rsidR="00C9549A" w:rsidTr="00C9549A">
                <w:tc>
                  <w:tcPr>
                    <w:tcW w:w="7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601778</w:t>
                    </w:r>
                  </w:p>
                </w:tc>
                <w:tc>
                  <w:tcPr>
                    <w:tcW w:w="5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jc w:val="center"/>
                      <w:rPr>
                        <w:szCs w:val="21"/>
                      </w:rPr>
                    </w:pPr>
                    <w:r w:rsidRPr="00244972">
                      <w:rPr>
                        <w:rFonts w:hint="eastAsia"/>
                        <w:szCs w:val="21"/>
                      </w:rPr>
                      <w:t>晶科科技</w:t>
                    </w:r>
                  </w:p>
                  <w:p w:rsidR="00C9549A" w:rsidRDefault="00C9549A" w:rsidP="00C9549A">
                    <w:pPr>
                      <w:jc w:val="center"/>
                      <w:rPr>
                        <w:szCs w:val="21"/>
                      </w:rPr>
                    </w:pP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Pr="00244972" w:rsidRDefault="00C9549A" w:rsidP="00C9549A">
                    <w:pPr>
                      <w:jc w:val="center"/>
                      <w:rPr>
                        <w:szCs w:val="21"/>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Pr="00244972" w:rsidRDefault="00C9549A" w:rsidP="00C9549A">
                    <w:pPr>
                      <w:jc w:val="center"/>
                      <w:rPr>
                        <w:szCs w:val="21"/>
                      </w:rPr>
                    </w:pP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jc w:val="center"/>
                      <w:rPr>
                        <w:szCs w:val="21"/>
                      </w:rPr>
                    </w:pPr>
                    <w:r w:rsidRPr="00244972">
                      <w:rPr>
                        <w:szCs w:val="21"/>
                      </w:rPr>
                      <w:t xml:space="preserve">                4,005.07 </w:t>
                    </w:r>
                  </w:p>
                  <w:p w:rsidR="00C9549A" w:rsidRPr="00244972" w:rsidRDefault="00C9549A" w:rsidP="00C9549A">
                    <w:pPr>
                      <w:jc w:val="center"/>
                      <w:rPr>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Default="00C9549A" w:rsidP="00C9549A">
                    <w:pPr>
                      <w:jc w:val="center"/>
                      <w:rPr>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Pr="00244972" w:rsidRDefault="001A75CA" w:rsidP="00C9549A">
                    <w:pPr>
                      <w:rPr>
                        <w:szCs w:val="21"/>
                      </w:rPr>
                    </w:pPr>
                    <w:r>
                      <w:rPr>
                        <w:rFonts w:hint="eastAsia"/>
                        <w:szCs w:val="21"/>
                      </w:rPr>
                      <w:t>交易性金融资产</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9549A" w:rsidRPr="00244972" w:rsidRDefault="001A75CA" w:rsidP="00C9549A">
                    <w:pPr>
                      <w:rPr>
                        <w:szCs w:val="21"/>
                      </w:rPr>
                    </w:pPr>
                    <w:r>
                      <w:rPr>
                        <w:rFonts w:hint="eastAsia"/>
                        <w:szCs w:val="21"/>
                      </w:rPr>
                      <w:t>申购新股</w:t>
                    </w:r>
                  </w:p>
                </w:tc>
              </w:tr>
              <w:tr w:rsidR="00C9549A" w:rsidTr="00C9549A">
                <w:trPr>
                  <w:trHeight w:val="853"/>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5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jc w:val="center"/>
                      <w:rPr>
                        <w:rFonts w:asciiTheme="minorEastAsia" w:eastAsiaTheme="minorEastAsia" w:hAnsiTheme="minorEastAsia"/>
                        <w:szCs w:val="21"/>
                      </w:rPr>
                    </w:pPr>
                    <w:r w:rsidRPr="00244972">
                      <w:rPr>
                        <w:rFonts w:asciiTheme="minorEastAsia" w:eastAsiaTheme="minorEastAsia" w:hAnsiTheme="minorEastAsia"/>
                        <w:szCs w:val="21"/>
                      </w:rPr>
                      <w:t xml:space="preserve">164,118,287.52 </w:t>
                    </w:r>
                  </w:p>
                  <w:p w:rsidR="00C9549A" w:rsidRPr="00D11429" w:rsidRDefault="00C9549A" w:rsidP="00C9549A">
                    <w:pPr>
                      <w:jc w:val="center"/>
                      <w:rPr>
                        <w:rFonts w:asciiTheme="minorEastAsia" w:eastAsiaTheme="minorEastAsia" w:hAnsiTheme="minorEastAsia"/>
                        <w:szCs w:val="21"/>
                      </w:rPr>
                    </w:pPr>
                  </w:p>
                </w:tc>
                <w:tc>
                  <w:tcPr>
                    <w:tcW w:w="7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549A" w:rsidRPr="003D4FA8" w:rsidRDefault="00C9549A" w:rsidP="00C9549A">
                    <w:pPr>
                      <w:jc w:val="center"/>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rPr>
                        <w:rFonts w:asciiTheme="minorEastAsia" w:eastAsiaTheme="minorEastAsia" w:hAnsiTheme="minorEastAsia"/>
                        <w:szCs w:val="21"/>
                      </w:rPr>
                    </w:pPr>
                    <w:r w:rsidRPr="00244972">
                      <w:rPr>
                        <w:rFonts w:asciiTheme="minorEastAsia" w:eastAsiaTheme="minorEastAsia" w:hAnsiTheme="minorEastAsia"/>
                        <w:szCs w:val="21"/>
                      </w:rPr>
                      <w:t xml:space="preserve">353,639,141.79 </w:t>
                    </w:r>
                  </w:p>
                  <w:p w:rsidR="00C9549A" w:rsidRPr="003D4FA8" w:rsidRDefault="00C9549A" w:rsidP="00C9549A">
                    <w:pPr>
                      <w:rPr>
                        <w:rFonts w:asciiTheme="minorEastAsia" w:eastAsiaTheme="minorEastAsia" w:hAnsiTheme="minorEastAsia"/>
                        <w:szCs w:val="21"/>
                      </w:rPr>
                    </w:pPr>
                  </w:p>
                </w:tc>
                <w:tc>
                  <w:tcPr>
                    <w:tcW w:w="11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44972" w:rsidRDefault="001A75CA" w:rsidP="00C9549A">
                    <w:pPr>
                      <w:jc w:val="center"/>
                      <w:rPr>
                        <w:rFonts w:asciiTheme="minorEastAsia" w:eastAsiaTheme="minorEastAsia" w:hAnsiTheme="minorEastAsia"/>
                        <w:szCs w:val="21"/>
                      </w:rPr>
                    </w:pPr>
                    <w:r w:rsidRPr="00244972">
                      <w:rPr>
                        <w:rFonts w:asciiTheme="minorEastAsia" w:eastAsiaTheme="minorEastAsia" w:hAnsiTheme="minorEastAsia"/>
                        <w:szCs w:val="21"/>
                      </w:rPr>
                      <w:t xml:space="preserve">6,656.67 </w:t>
                    </w:r>
                  </w:p>
                  <w:p w:rsidR="00C9549A" w:rsidRPr="00D11429" w:rsidRDefault="00C9549A" w:rsidP="00C9549A">
                    <w:pPr>
                      <w:jc w:val="center"/>
                      <w:rPr>
                        <w:rFonts w:asciiTheme="minorEastAsia" w:eastAsiaTheme="minorEastAsia" w:hAnsiTheme="minorEastAsia"/>
                        <w:szCs w:val="21"/>
                      </w:rPr>
                    </w:pPr>
                  </w:p>
                </w:tc>
                <w:tc>
                  <w:tcPr>
                    <w:tcW w:w="15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Pr="00236DC6" w:rsidRDefault="00E7409C" w:rsidP="00E7409C">
                    <w:pPr>
                      <w:jc w:val="center"/>
                      <w:rPr>
                        <w:rFonts w:asciiTheme="minorEastAsia" w:eastAsiaTheme="minorEastAsia" w:hAnsiTheme="minorEastAsia"/>
                        <w:szCs w:val="21"/>
                      </w:rPr>
                    </w:pPr>
                    <w:r w:rsidRPr="00E7409C">
                      <w:rPr>
                        <w:rFonts w:asciiTheme="minorEastAsia" w:eastAsiaTheme="minorEastAsia" w:hAnsiTheme="minorEastAsia"/>
                        <w:szCs w:val="21"/>
                      </w:rPr>
                      <w:t xml:space="preserve">-11,376,672.72 </w:t>
                    </w:r>
                  </w:p>
                  <w:p w:rsidR="00C9549A" w:rsidRPr="003D4FA8" w:rsidRDefault="00C9549A" w:rsidP="00C9549A">
                    <w:pPr>
                      <w:jc w:val="center"/>
                      <w:rPr>
                        <w:rFonts w:asciiTheme="minorEastAsia" w:eastAsiaTheme="minorEastAsia" w:hAnsiTheme="minorEastAsia"/>
                        <w:szCs w:val="21"/>
                      </w:rPr>
                    </w:pPr>
                  </w:p>
                </w:tc>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5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549A" w:rsidRDefault="001A75CA" w:rsidP="00C9549A">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C9549A" w:rsidRDefault="001A75CA" w:rsidP="008C7D60">
              <w:pPr>
                <w:spacing w:beforeLines="50"/>
                <w:ind w:firstLineChars="200" w:firstLine="420"/>
              </w:pPr>
              <w:r>
                <w:rPr>
                  <w:rFonts w:hint="eastAsia"/>
                </w:rPr>
                <w:t>a、子公司三齿公司期初持有兴业银行294股，报告期持股数未发生变动。</w:t>
              </w:r>
            </w:p>
            <w:p w:rsidR="00C9549A" w:rsidRDefault="001A75CA" w:rsidP="00C9549A">
              <w:pPr>
                <w:ind w:firstLineChars="200" w:firstLine="420"/>
              </w:pPr>
              <w:r>
                <w:rPr>
                  <w:rFonts w:hint="eastAsia"/>
                </w:rPr>
                <w:t>b、2010年1月"闽发证券"破产清算, 经"闽发证券"管理人确认，本公司拥有"闽发证券"破产债权总额为人民币788,344.20元，"闽发证券"因此赔偿本公司辽宁成大股票3643股和双鹤药业股票6752股；三齿公司拥有"闽发证券"破产债权总额为人民币2,603,685.48元，"闽发证券"因此赔偿三齿公司双鹤药业22,300股和辽宁成大12,034股。随后因所持股份上市公司更名或转增扩股原因，报告期末公司合并持有华润双鹤</w:t>
              </w:r>
              <w:r w:rsidRPr="00DD5B8A">
                <w:rPr>
                  <w:rFonts w:hint="eastAsia"/>
                </w:rPr>
                <w:t>41,836</w:t>
              </w:r>
              <w:r>
                <w:rPr>
                  <w:rFonts w:hint="eastAsia"/>
                </w:rPr>
                <w:t>股、辽宁成大23,516股。</w:t>
              </w:r>
            </w:p>
            <w:p w:rsidR="00C9549A" w:rsidRDefault="001A75CA" w:rsidP="00C9549A">
              <w:pPr>
                <w:ind w:firstLineChars="200" w:firstLine="420"/>
              </w:pPr>
              <w:r>
                <w:rPr>
                  <w:rFonts w:hint="eastAsia"/>
                </w:rPr>
                <w:t>c、期初本公司持有兴业证券49,789,903股，报告期持股数未发生增减变动，期末公司持有兴业证券股份49,789,903股。</w:t>
              </w:r>
            </w:p>
            <w:p w:rsidR="00C9549A" w:rsidRDefault="001A75CA" w:rsidP="00C9549A">
              <w:pPr>
                <w:ind w:firstLineChars="200" w:firstLine="420"/>
                <w:rPr>
                  <w:szCs w:val="21"/>
                </w:rPr>
              </w:pPr>
              <w:r>
                <w:rPr>
                  <w:rFonts w:hint="eastAsia"/>
                </w:rPr>
                <w:t>d、三齿公司</w:t>
              </w:r>
              <w:r w:rsidRPr="00D0395E">
                <w:rPr>
                  <w:rFonts w:hint="eastAsia"/>
                  <w:szCs w:val="21"/>
                </w:rPr>
                <w:t>在宝山钢铁股份有限公司特殊钢分公司的长期投资额84000元，因"天地源"并购该公司，三齿公司从而获得39,600股的"天地源"股份；2012年天地源实施资本公积转增方案后，公司共持有天地源47,520股。</w:t>
              </w:r>
            </w:p>
            <w:p w:rsidR="00C9549A" w:rsidRDefault="001A75CA" w:rsidP="00C9549A">
              <w:pPr>
                <w:ind w:firstLineChars="200" w:firstLine="420"/>
                <w:rPr>
                  <w:szCs w:val="21"/>
                </w:rPr>
              </w:pPr>
              <w:r w:rsidRPr="00236DC6">
                <w:rPr>
                  <w:rFonts w:hint="eastAsia"/>
                  <w:szCs w:val="21"/>
                </w:rPr>
                <w:t>e、公司参与新股网上申购，中签</w:t>
              </w:r>
              <w:r>
                <w:rPr>
                  <w:rFonts w:hint="eastAsia"/>
                  <w:szCs w:val="21"/>
                </w:rPr>
                <w:t>并出售</w:t>
              </w:r>
              <w:r w:rsidRPr="00236DC6">
                <w:rPr>
                  <w:rFonts w:hint="eastAsia"/>
                  <w:szCs w:val="21"/>
                </w:rPr>
                <w:t>晶科科技1000股</w:t>
              </w:r>
              <w:r>
                <w:rPr>
                  <w:rFonts w:hint="eastAsia"/>
                  <w:szCs w:val="21"/>
                </w:rPr>
                <w:t>。</w:t>
              </w:r>
            </w:p>
          </w:sdtContent>
        </w:sdt>
      </w:sdtContent>
    </w:sdt>
    <w:p w:rsidR="00C9549A" w:rsidRDefault="00C9549A">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379434"/>
        <w:lock w:val="sdtLocked"/>
        <w:placeholder>
          <w:docPart w:val="GBC22222222222222222222222222222"/>
        </w:placeholder>
      </w:sdtPr>
      <w:sdtEndPr>
        <w:rPr>
          <w:rFonts w:hint="eastAsia"/>
        </w:rPr>
      </w:sdtEndPr>
      <w:sdtContent>
        <w:p w:rsidR="00C9549A" w:rsidRDefault="001A75CA" w:rsidP="001A75CA">
          <w:pPr>
            <w:pStyle w:val="3"/>
            <w:numPr>
              <w:ilvl w:val="0"/>
              <w:numId w:val="102"/>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379433"/>
            <w:lock w:val="sdtContentLocked"/>
            <w:placeholder>
              <w:docPart w:val="GBC22222222222222222222222222222"/>
            </w:placeholder>
          </w:sdtPr>
          <w:sdtContent>
            <w:p w:rsidR="00C9549A" w:rsidRDefault="007F631D" w:rsidP="00C9549A">
              <w:pPr>
                <w:rPr>
                  <w:rFonts w:asciiTheme="minorEastAsia" w:eastAsiaTheme="minorEastAsia" w:hAnsiTheme="minorEastAsia"/>
                </w:rPr>
              </w:pPr>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Content>
    </w:sdt>
    <w:p w:rsidR="00C9549A" w:rsidRDefault="00C9549A">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379437"/>
        <w:lock w:val="sdtLocked"/>
        <w:placeholder>
          <w:docPart w:val="GBC22222222222222222222222222222"/>
        </w:placeholder>
      </w:sdtPr>
      <w:sdtEndPr>
        <w:rPr>
          <w:rFonts w:hint="eastAsia"/>
          <w:szCs w:val="24"/>
        </w:rPr>
      </w:sdtEndPr>
      <w:sdtContent>
        <w:p w:rsidR="00C9549A" w:rsidRDefault="001A75CA" w:rsidP="001A75CA">
          <w:pPr>
            <w:pStyle w:val="3"/>
            <w:numPr>
              <w:ilvl w:val="0"/>
              <w:numId w:val="102"/>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379435"/>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hint="eastAsia"/>
            </w:rPr>
            <w:alias w:val="主要子公司、参股公司分析"/>
            <w:tag w:val="_GBC_839e73df2f5d460cbcde577c1623d15c"/>
            <w:id w:val="379436"/>
            <w:lock w:val="sdtLocked"/>
            <w:placeholder>
              <w:docPart w:val="GBC22222222222222222222222222222"/>
            </w:placeholder>
          </w:sdtPr>
          <w:sdtContent>
            <w:p w:rsidR="00C9549A" w:rsidRDefault="001A75CA" w:rsidP="00C9549A">
              <w:pPr>
                <w:jc w:val="right"/>
              </w:pPr>
              <w:r>
                <w:rPr>
                  <w:rFonts w:hint="eastAsia"/>
                </w:rPr>
                <w:t>单位:万元 币种:人民币</w:t>
              </w:r>
            </w:p>
            <w:tbl>
              <w:tblPr>
                <w:tblStyle w:val="g5"/>
                <w:tblW w:w="106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607"/>
                <w:gridCol w:w="709"/>
                <w:gridCol w:w="1559"/>
                <w:gridCol w:w="993"/>
                <w:gridCol w:w="993"/>
                <w:gridCol w:w="950"/>
                <w:gridCol w:w="1033"/>
                <w:gridCol w:w="992"/>
                <w:gridCol w:w="942"/>
                <w:gridCol w:w="851"/>
              </w:tblGrid>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公司名称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业务</w:t>
                    </w:r>
                    <w:r w:rsidRPr="00174F08">
                      <w:rPr>
                        <w:rFonts w:asciiTheme="minorEastAsia" w:eastAsiaTheme="minorEastAsia" w:hAnsiTheme="minorEastAsia" w:hint="eastAsia"/>
                        <w:szCs w:val="21"/>
                      </w:rPr>
                      <w:br/>
                      <w:t>性质</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主要产品或服务</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注册资本</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资产</w:t>
                    </w:r>
                  </w:p>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规模</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净资产</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主营</w:t>
                    </w:r>
                  </w:p>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收入</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净利润</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收入</w:t>
                    </w:r>
                  </w:p>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同比</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净利润</w:t>
                    </w:r>
                  </w:p>
                  <w:p w:rsidR="00C9549A" w:rsidRPr="00174F08" w:rsidRDefault="001A75CA" w:rsidP="00C9549A">
                    <w:pPr>
                      <w:jc w:val="center"/>
                      <w:rPr>
                        <w:rFonts w:asciiTheme="minorEastAsia" w:eastAsiaTheme="minorEastAsia" w:hAnsiTheme="minorEastAsia"/>
                        <w:szCs w:val="21"/>
                      </w:rPr>
                    </w:pPr>
                    <w:r w:rsidRPr="00174F08">
                      <w:rPr>
                        <w:rFonts w:asciiTheme="minorEastAsia" w:eastAsiaTheme="minorEastAsia" w:hAnsiTheme="minorEastAsia" w:hint="eastAsia"/>
                        <w:szCs w:val="21"/>
                      </w:rPr>
                      <w:t>同比</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福建省永轴公司有限责任公司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AG轴承和精密圆锥滚子轴承</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9,264.85</w:t>
                    </w:r>
                  </w:p>
                </w:tc>
                <w:tc>
                  <w:tcPr>
                    <w:tcW w:w="993" w:type="dxa"/>
                    <w:tcBorders>
                      <w:top w:val="single" w:sz="4" w:space="0" w:color="auto"/>
                      <w:left w:val="single" w:sz="4" w:space="0" w:color="auto"/>
                      <w:bottom w:val="single" w:sz="4" w:space="0" w:color="auto"/>
                      <w:right w:val="single" w:sz="4" w:space="0" w:color="auto"/>
                    </w:tcBorders>
                    <w:vAlign w:val="center"/>
                    <w:hideMark/>
                  </w:tcPr>
                  <w:p w:rsidR="00503697" w:rsidRDefault="00503697" w:rsidP="00E45EE0">
                    <w:pPr>
                      <w:ind w:right="105"/>
                      <w:jc w:val="right"/>
                      <w:rPr>
                        <w:rFonts w:asciiTheme="minorEastAsia" w:eastAsiaTheme="minorEastAsia" w:hAnsiTheme="minorEastAsia" w:hint="eastAsia"/>
                        <w:szCs w:val="21"/>
                      </w:rPr>
                    </w:pPr>
                  </w:p>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szCs w:val="21"/>
                      </w:rPr>
                      <w:t xml:space="preserve">33,746.81 </w:t>
                    </w:r>
                  </w:p>
                </w:tc>
                <w:tc>
                  <w:tcPr>
                    <w:tcW w:w="950" w:type="dxa"/>
                    <w:tcBorders>
                      <w:top w:val="single" w:sz="4" w:space="0" w:color="auto"/>
                      <w:left w:val="single" w:sz="4" w:space="0" w:color="auto"/>
                      <w:bottom w:val="single" w:sz="4" w:space="0" w:color="auto"/>
                      <w:right w:val="single" w:sz="4" w:space="0" w:color="auto"/>
                    </w:tcBorders>
                    <w:vAlign w:val="center"/>
                    <w:hideMark/>
                  </w:tcPr>
                  <w:p w:rsidR="00503697" w:rsidRDefault="00503697"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17,856.71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7,883.99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344.41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13.40%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218.14%</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福建省三明齿轮箱有限责任公司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齿轮及变速箱</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4,988</w:t>
                    </w:r>
                  </w:p>
                </w:tc>
                <w:tc>
                  <w:tcPr>
                    <w:tcW w:w="993" w:type="dxa"/>
                    <w:tcBorders>
                      <w:top w:val="single" w:sz="4" w:space="0" w:color="auto"/>
                      <w:left w:val="single" w:sz="4" w:space="0" w:color="auto"/>
                      <w:bottom w:val="single" w:sz="4" w:space="0" w:color="auto"/>
                      <w:right w:val="single" w:sz="4" w:space="0" w:color="auto"/>
                    </w:tcBorders>
                    <w:vAlign w:val="center"/>
                    <w:hideMark/>
                  </w:tcPr>
                  <w:p w:rsidR="00503697" w:rsidRDefault="00503697"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14,164.75 </w:t>
                    </w:r>
                  </w:p>
                </w:tc>
                <w:tc>
                  <w:tcPr>
                    <w:tcW w:w="950" w:type="dxa"/>
                    <w:tcBorders>
                      <w:top w:val="single" w:sz="4" w:space="0" w:color="auto"/>
                      <w:left w:val="single" w:sz="4" w:space="0" w:color="auto"/>
                      <w:bottom w:val="single" w:sz="4" w:space="0" w:color="auto"/>
                      <w:right w:val="single" w:sz="4" w:space="0" w:color="auto"/>
                    </w:tcBorders>
                    <w:vAlign w:val="center"/>
                    <w:hideMark/>
                  </w:tcPr>
                  <w:p w:rsidR="00503697" w:rsidRDefault="00503697"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-5,398.29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2,220.37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105"/>
                      <w:rPr>
                        <w:rFonts w:asciiTheme="minorEastAsia" w:eastAsiaTheme="minorEastAsia" w:hAnsiTheme="minorEastAsia"/>
                        <w:szCs w:val="21"/>
                      </w:rPr>
                    </w:pPr>
                    <w:r w:rsidRPr="00174F08">
                      <w:rPr>
                        <w:rFonts w:asciiTheme="minorEastAsia" w:eastAsiaTheme="minorEastAsia" w:hAnsiTheme="minorEastAsia" w:hint="eastAsia"/>
                        <w:szCs w:val="21"/>
                      </w:rPr>
                      <w:t xml:space="preserve">-213.26 </w:t>
                    </w:r>
                  </w:p>
                </w:tc>
                <w:tc>
                  <w:tcPr>
                    <w:tcW w:w="942" w:type="dxa"/>
                    <w:tcBorders>
                      <w:top w:val="single" w:sz="4" w:space="0" w:color="auto"/>
                      <w:left w:val="single" w:sz="4" w:space="0" w:color="auto"/>
                      <w:bottom w:val="single" w:sz="4" w:space="0" w:color="auto"/>
                      <w:right w:val="single" w:sz="4" w:space="0" w:color="auto"/>
                    </w:tcBorders>
                    <w:vAlign w:val="center"/>
                    <w:hideMark/>
                  </w:tcPr>
                  <w:p w:rsidR="00503697" w:rsidRDefault="00503697" w:rsidP="00BD59FD">
                    <w:pPr>
                      <w:ind w:right="420"/>
                      <w:rPr>
                        <w:rFonts w:asciiTheme="minorEastAsia" w:eastAsiaTheme="minorEastAsia" w:hAnsiTheme="minorEastAsia" w:hint="eastAsia"/>
                        <w:szCs w:val="21"/>
                      </w:rPr>
                    </w:pPr>
                  </w:p>
                  <w:p w:rsidR="00C9549A" w:rsidRPr="00174F08" w:rsidRDefault="00BD59FD" w:rsidP="00BD59FD">
                    <w:pPr>
                      <w:ind w:right="420"/>
                      <w:jc w:val="right"/>
                      <w:rPr>
                        <w:rFonts w:asciiTheme="minorEastAsia" w:eastAsiaTheme="minorEastAsia" w:hAnsiTheme="minorEastAsia"/>
                        <w:szCs w:val="21"/>
                      </w:rPr>
                    </w:pPr>
                    <w:r>
                      <w:rPr>
                        <w:rFonts w:asciiTheme="minorEastAsia" w:eastAsiaTheme="minorEastAsia" w:hAnsiTheme="minorEastAsia" w:hint="eastAsia"/>
                        <w:szCs w:val="21"/>
                      </w:rPr>
                      <w:t>-11.12%</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-45.36%</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A6C9D" w:rsidRDefault="001A75CA" w:rsidP="00CA6C9D">
                    <w:pPr>
                      <w:rPr>
                        <w:rFonts w:asciiTheme="minorEastAsia" w:eastAsiaTheme="minorEastAsia" w:hAnsiTheme="minorEastAsia"/>
                        <w:szCs w:val="21"/>
                      </w:rPr>
                    </w:pPr>
                    <w:r w:rsidRPr="00174F08">
                      <w:rPr>
                        <w:rFonts w:asciiTheme="minorEastAsia" w:eastAsiaTheme="minorEastAsia" w:hAnsiTheme="minorEastAsia" w:hint="eastAsia"/>
                        <w:szCs w:val="21"/>
                      </w:rPr>
                      <w:t>福建</w:t>
                    </w:r>
                    <w:r w:rsidR="00503697">
                      <w:rPr>
                        <w:rFonts w:asciiTheme="minorEastAsia" w:eastAsiaTheme="minorEastAsia" w:hAnsiTheme="minorEastAsia" w:hint="eastAsia"/>
                        <w:szCs w:val="21"/>
                      </w:rPr>
                      <w:t>金柁汽车</w:t>
                    </w:r>
                  </w:p>
                  <w:p w:rsidR="00C9549A" w:rsidRPr="00174F08" w:rsidRDefault="001A75CA" w:rsidP="00CA6C9D">
                    <w:pPr>
                      <w:rPr>
                        <w:rFonts w:asciiTheme="minorEastAsia" w:eastAsiaTheme="minorEastAsia" w:hAnsiTheme="minorEastAsia"/>
                        <w:szCs w:val="21"/>
                      </w:rPr>
                    </w:pPr>
                    <w:r w:rsidRPr="00174F08">
                      <w:rPr>
                        <w:rFonts w:asciiTheme="minorEastAsia" w:eastAsiaTheme="minorEastAsia" w:hAnsiTheme="minorEastAsia" w:hint="eastAsia"/>
                        <w:szCs w:val="21"/>
                      </w:rPr>
                      <w:lastRenderedPageBreak/>
                      <w:t>转向器有限公司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lastRenderedPageBreak/>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汽车转向器</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315"/>
                      <w:rPr>
                        <w:rFonts w:asciiTheme="minorEastAsia" w:eastAsiaTheme="minorEastAsia" w:hAnsiTheme="minorEastAsia"/>
                        <w:szCs w:val="21"/>
                      </w:rPr>
                    </w:pPr>
                    <w:r w:rsidRPr="00174F08">
                      <w:rPr>
                        <w:rFonts w:asciiTheme="minorEastAsia" w:eastAsiaTheme="minorEastAsia" w:hAnsiTheme="minorEastAsia" w:hint="eastAsia"/>
                        <w:szCs w:val="21"/>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719.15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602.01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w:t>
                    </w:r>
                    <w:r w:rsidRPr="00174F08">
                      <w:rPr>
                        <w:rFonts w:asciiTheme="minorEastAsia" w:eastAsiaTheme="minorEastAsia" w:hAnsiTheme="minorEastAsia" w:hint="eastAsia"/>
                        <w:szCs w:val="21"/>
                      </w:rPr>
                      <w:lastRenderedPageBreak/>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E45EE0" w:rsidP="00BD59FD">
                    <w:pPr>
                      <w:rPr>
                        <w:rFonts w:asciiTheme="minorEastAsia" w:eastAsiaTheme="minorEastAsia" w:hAnsiTheme="minorEastAsia"/>
                        <w:szCs w:val="21"/>
                      </w:rPr>
                    </w:pPr>
                    <w:r>
                      <w:rPr>
                        <w:rFonts w:asciiTheme="minorEastAsia" w:eastAsiaTheme="minorEastAsia" w:hAnsiTheme="minorEastAsia" w:hint="eastAsia"/>
                        <w:szCs w:val="21"/>
                      </w:rPr>
                      <w:lastRenderedPageBreak/>
                      <w:t> </w:t>
                    </w:r>
                    <w:r w:rsidR="001A75CA" w:rsidRPr="00174F08">
                      <w:rPr>
                        <w:rFonts w:asciiTheme="minorEastAsia" w:eastAsiaTheme="minorEastAsia" w:hAnsiTheme="minorEastAsia" w:hint="eastAsia"/>
                        <w:szCs w:val="21"/>
                      </w:rPr>
                      <w:t xml:space="preserve">7.42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67.01%</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lastRenderedPageBreak/>
                      <w:t>漳州市金驰汽车配件有限公司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减震器、消声器、汽车配件、自润滑材料和轴套</w:t>
                    </w:r>
                  </w:p>
                </w:tc>
                <w:tc>
                  <w:tcPr>
                    <w:tcW w:w="993"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ind w:right="315"/>
                      <w:rPr>
                        <w:rFonts w:asciiTheme="minorEastAsia" w:eastAsiaTheme="minorEastAsia" w:hAnsiTheme="minorEastAsia" w:hint="eastAsia"/>
                        <w:szCs w:val="21"/>
                      </w:rPr>
                    </w:pPr>
                  </w:p>
                  <w:p w:rsidR="00C9549A" w:rsidRPr="00174F08" w:rsidRDefault="001A75CA" w:rsidP="00E45EE0">
                    <w:pPr>
                      <w:ind w:right="315"/>
                      <w:rPr>
                        <w:rFonts w:asciiTheme="minorEastAsia" w:eastAsiaTheme="minorEastAsia" w:hAnsiTheme="minorEastAsia"/>
                        <w:szCs w:val="21"/>
                      </w:rPr>
                    </w:pPr>
                    <w:r w:rsidRPr="00174F08">
                      <w:rPr>
                        <w:rFonts w:asciiTheme="minorEastAsia" w:eastAsiaTheme="minorEastAsia" w:hAnsiTheme="minorEastAsia" w:hint="eastAsia"/>
                        <w:szCs w:val="21"/>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E45EE0" w:rsidRDefault="00E45EE0" w:rsidP="00E45EE0">
                    <w:pPr>
                      <w:jc w:val="right"/>
                      <w:rPr>
                        <w:rFonts w:asciiTheme="minorEastAsia" w:eastAsiaTheme="minorEastAsia" w:hAnsiTheme="minor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1,274.36 </w:t>
                    </w:r>
                  </w:p>
                </w:tc>
                <w:tc>
                  <w:tcPr>
                    <w:tcW w:w="950"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1,207.08 </w:t>
                    </w:r>
                  </w:p>
                </w:tc>
                <w:tc>
                  <w:tcPr>
                    <w:tcW w:w="1033"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199.71 </w:t>
                    </w:r>
                  </w:p>
                </w:tc>
                <w:tc>
                  <w:tcPr>
                    <w:tcW w:w="992"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BD59FD">
                    <w:pPr>
                      <w:rPr>
                        <w:rFonts w:asciiTheme="minorEastAsia" w:eastAsiaTheme="minorEastAsia" w:hAnsiTheme="minorEastAsia" w:hint="eastAsia"/>
                        <w:szCs w:val="21"/>
                      </w:rPr>
                    </w:pPr>
                  </w:p>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11.10 </w:t>
                    </w:r>
                  </w:p>
                </w:tc>
                <w:tc>
                  <w:tcPr>
                    <w:tcW w:w="942"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BD59FD">
                    <w:pPr>
                      <w:rPr>
                        <w:rFonts w:asciiTheme="minorEastAsia" w:eastAsiaTheme="minorEastAsia" w:hAnsiTheme="minorEastAsia" w:hint="eastAsia"/>
                        <w:szCs w:val="21"/>
                      </w:rPr>
                    </w:pPr>
                  </w:p>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-35.97%</w:t>
                    </w:r>
                  </w:p>
                </w:tc>
                <w:tc>
                  <w:tcPr>
                    <w:tcW w:w="851"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rPr>
                        <w:rFonts w:asciiTheme="minorEastAsia" w:eastAsiaTheme="minorEastAsia" w:hAnsiTheme="minorEastAsia" w:hint="eastAsia"/>
                        <w:szCs w:val="21"/>
                      </w:rPr>
                    </w:pPr>
                  </w:p>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-80.93%</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福建龙冠贸易有限公司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贸易业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一般贸易、钢材购销、在制品销售、国内国际品牌代理等</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210"/>
                      <w:rPr>
                        <w:rFonts w:asciiTheme="minorEastAsia" w:eastAsiaTheme="minorEastAsia" w:hAnsiTheme="minorEastAsia"/>
                        <w:szCs w:val="21"/>
                      </w:rPr>
                    </w:pPr>
                    <w:r w:rsidRPr="00174F08">
                      <w:rPr>
                        <w:rFonts w:asciiTheme="minorEastAsia" w:eastAsiaTheme="minorEastAsia" w:hAnsiTheme="minorEastAsia" w:hint="eastAsia"/>
                        <w:szCs w:val="21"/>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6,147.13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6,048.84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5,545.69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29.95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210"/>
                      <w:rPr>
                        <w:rFonts w:asciiTheme="minorEastAsia" w:eastAsiaTheme="minorEastAsia" w:hAnsiTheme="minorEastAsia"/>
                        <w:szCs w:val="21"/>
                      </w:rPr>
                    </w:pPr>
                    <w:r w:rsidRPr="00174F08">
                      <w:rPr>
                        <w:rFonts w:asciiTheme="minorEastAsia" w:eastAsiaTheme="minorEastAsia" w:hAnsiTheme="minorEastAsia" w:hint="eastAsia"/>
                        <w:szCs w:val="21"/>
                      </w:rPr>
                      <w:t>74.94%</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33.09%</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长沙波德冶金材料有限公司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特种粉末冶金材料、金属和有机复合材料、金属陶瓷和超硬材料等</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315"/>
                      <w:rPr>
                        <w:rFonts w:asciiTheme="minorEastAsia" w:eastAsiaTheme="minorEastAsia" w:hAnsiTheme="minorEastAsia"/>
                        <w:szCs w:val="21"/>
                      </w:rPr>
                    </w:pPr>
                    <w:r w:rsidRPr="00174F08">
                      <w:rPr>
                        <w:rFonts w:asciiTheme="minorEastAsia" w:eastAsiaTheme="minorEastAsia" w:hAnsiTheme="minorEastAsia" w:hint="eastAsia"/>
                        <w:szCs w:val="21"/>
                      </w:rPr>
                      <w:t>125</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660.86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406.19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221.56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105"/>
                      <w:rPr>
                        <w:rFonts w:asciiTheme="minorEastAsia" w:eastAsiaTheme="minorEastAsia" w:hAnsiTheme="minorEastAsia"/>
                        <w:szCs w:val="21"/>
                      </w:rPr>
                    </w:pPr>
                    <w:r w:rsidRPr="00174F08">
                      <w:rPr>
                        <w:rFonts w:asciiTheme="minorEastAsia" w:eastAsiaTheme="minorEastAsia" w:hAnsiTheme="minorEastAsia" w:hint="eastAsia"/>
                        <w:szCs w:val="21"/>
                      </w:rPr>
                      <w:t xml:space="preserve">23.14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210"/>
                      <w:rPr>
                        <w:rFonts w:asciiTheme="minorEastAsia" w:eastAsiaTheme="minorEastAsia" w:hAnsiTheme="minorEastAsia"/>
                        <w:szCs w:val="21"/>
                      </w:rPr>
                    </w:pPr>
                    <w:r w:rsidRPr="00174F08">
                      <w:rPr>
                        <w:rFonts w:asciiTheme="minorEastAsia" w:eastAsiaTheme="minorEastAsia" w:hAnsiTheme="minorEastAsia" w:hint="eastAsia"/>
                        <w:szCs w:val="21"/>
                      </w:rPr>
                      <w:t>-11.15%</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-24.80%</w:t>
                    </w:r>
                  </w:p>
                </w:tc>
              </w:tr>
              <w:tr w:rsidR="00E45EE0" w:rsidRPr="00174F08" w:rsidTr="00BD59FD">
                <w:trPr>
                  <w:trHeight w:val="143"/>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漳州金田机械有限公司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机械及零部件制造、销售</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420"/>
                      <w:rPr>
                        <w:rFonts w:asciiTheme="minorEastAsia" w:eastAsiaTheme="minorEastAsia" w:hAnsiTheme="minorEastAsia"/>
                        <w:szCs w:val="21"/>
                      </w:rPr>
                    </w:pPr>
                    <w:r w:rsidRPr="00174F08">
                      <w:rPr>
                        <w:rFonts w:asciiTheme="minorEastAsia" w:eastAsiaTheme="minorEastAsia" w:hAnsiTheme="minorEastAsia" w:hint="eastAsia"/>
                        <w:szCs w:val="21"/>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907.72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306.78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1,714.77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56.97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210"/>
                      <w:rPr>
                        <w:rFonts w:asciiTheme="minorEastAsia" w:eastAsiaTheme="minorEastAsia" w:hAnsiTheme="minorEastAsia"/>
                        <w:szCs w:val="21"/>
                      </w:rPr>
                    </w:pPr>
                    <w:r w:rsidRPr="00174F08">
                      <w:rPr>
                        <w:rFonts w:asciiTheme="minorEastAsia" w:eastAsiaTheme="minorEastAsia" w:hAnsiTheme="minorEastAsia" w:hint="eastAsia"/>
                        <w:szCs w:val="21"/>
                      </w:rPr>
                      <w:t>-3.66%</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3317.95%</w:t>
                    </w:r>
                  </w:p>
                </w:tc>
              </w:tr>
              <w:tr w:rsidR="00E45EE0" w:rsidRPr="00174F08" w:rsidTr="00BD59FD">
                <w:trPr>
                  <w:trHeight w:val="1105"/>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福建金昌龙机械科技有限责任公司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目前处于筹建阶段，未来主要从事轴承、汽车配件等机械零部件的研发、制造和销售；</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10,000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25,900.32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25,777.05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C9549A" w:rsidP="00E45EE0">
                    <w:pPr>
                      <w:jc w:val="right"/>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210"/>
                      <w:rPr>
                        <w:rFonts w:asciiTheme="minorEastAsia" w:eastAsiaTheme="minorEastAsia" w:hAnsiTheme="minorEastAsia"/>
                        <w:szCs w:val="21"/>
                      </w:rPr>
                    </w:pPr>
                    <w:r w:rsidRPr="00174F08">
                      <w:rPr>
                        <w:rFonts w:asciiTheme="minorEastAsia" w:eastAsiaTheme="minorEastAsia" w:hAnsiTheme="minorEastAsia" w:hint="eastAsia"/>
                        <w:szCs w:val="21"/>
                      </w:rPr>
                      <w:t xml:space="preserve">-89.34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-193.09%</w:t>
                    </w:r>
                  </w:p>
                </w:tc>
              </w:tr>
              <w:tr w:rsidR="00E45EE0" w:rsidRPr="00174F08" w:rsidTr="00BD59FD">
                <w:trPr>
                  <w:trHeight w:val="710"/>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新龙轴汽车技术（福建）有限公司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汽车电子产品、汽车机电产品生产销售</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550.33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549.74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C9549A" w:rsidP="00E45EE0">
                    <w:pPr>
                      <w:jc w:val="right"/>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7.42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41.31%</w:t>
                    </w:r>
                  </w:p>
                </w:tc>
              </w:tr>
              <w:tr w:rsidR="00E45EE0" w:rsidRPr="00174F08" w:rsidTr="00BD59FD">
                <w:trPr>
                  <w:trHeight w:val="607"/>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福建红旗股份有限公司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针织机制造、销售</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9,200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6,287.75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-999.24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1,553.01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-328.06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105"/>
                      <w:rPr>
                        <w:rFonts w:asciiTheme="minorEastAsia" w:eastAsiaTheme="minorEastAsia" w:hAnsiTheme="minorEastAsia"/>
                        <w:szCs w:val="21"/>
                      </w:rPr>
                    </w:pPr>
                    <w:r w:rsidRPr="00174F08">
                      <w:rPr>
                        <w:rFonts w:asciiTheme="minorEastAsia" w:eastAsiaTheme="minorEastAsia" w:hAnsiTheme="minorEastAsia" w:hint="eastAsia"/>
                        <w:szCs w:val="21"/>
                      </w:rPr>
                      <w:t>-4.86%</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-2.61%</w:t>
                    </w:r>
                  </w:p>
                </w:tc>
              </w:tr>
              <w:tr w:rsidR="00E45EE0" w:rsidRPr="00174F08" w:rsidTr="00BD59FD">
                <w:trPr>
                  <w:trHeight w:val="607"/>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闽台龙玛直线科技股份有限公司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制造业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五轴联动数控系统及伺服装置制造；精密滚珠丝杆与直线导轨的研发、生产、销售。</w:t>
                    </w:r>
                  </w:p>
                </w:tc>
                <w:tc>
                  <w:tcPr>
                    <w:tcW w:w="993"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rPr>
                        <w:rFonts w:asciiTheme="minorEastAsia" w:eastAsiaTheme="minorEastAsia" w:hAnsiTheme="minorEastAsia" w:hint="eastAsia"/>
                        <w:szCs w:val="21"/>
                      </w:rPr>
                    </w:pPr>
                  </w:p>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12,000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E45EE0">
                    <w:pPr>
                      <w:jc w:val="right"/>
                      <w:rPr>
                        <w:rFonts w:asciiTheme="minorEastAsia" w:eastAsiaTheme="minorEastAsia" w:hAnsiTheme="minorEastAsia" w:hint="eastAsia"/>
                        <w:szCs w:val="21"/>
                      </w:rPr>
                    </w:pPr>
                  </w:p>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17,141.19 </w:t>
                    </w:r>
                  </w:p>
                </w:tc>
                <w:tc>
                  <w:tcPr>
                    <w:tcW w:w="950" w:type="dxa"/>
                    <w:tcBorders>
                      <w:top w:val="single" w:sz="4" w:space="0" w:color="auto"/>
                      <w:left w:val="single" w:sz="4" w:space="0" w:color="auto"/>
                      <w:bottom w:val="single" w:sz="4" w:space="0" w:color="auto"/>
                      <w:right w:val="single" w:sz="4" w:space="0" w:color="auto"/>
                    </w:tcBorders>
                    <w:vAlign w:val="center"/>
                    <w:hideMark/>
                  </w:tcPr>
                  <w:p w:rsidR="00BD59FD" w:rsidRDefault="00BD59FD" w:rsidP="00BD59FD">
                    <w:pPr>
                      <w:ind w:right="105"/>
                      <w:jc w:val="right"/>
                      <w:rPr>
                        <w:rFonts w:asciiTheme="minorEastAsia" w:eastAsiaTheme="minorEastAsia" w:hAnsiTheme="minorEastAsia" w:hint="eastAsia"/>
                        <w:szCs w:val="21"/>
                      </w:rPr>
                    </w:pPr>
                  </w:p>
                  <w:p w:rsidR="00C9549A" w:rsidRPr="00174F08" w:rsidRDefault="001A75CA" w:rsidP="00BD59FD">
                    <w:pPr>
                      <w:ind w:right="10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6,251.58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ind w:right="315"/>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484.72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-846.35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63.50%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17.70%</w:t>
                    </w:r>
                  </w:p>
                </w:tc>
              </w:tr>
              <w:tr w:rsidR="00E45EE0" w:rsidRPr="00174F08" w:rsidTr="00BD59FD">
                <w:trPr>
                  <w:trHeight w:val="607"/>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Longxi Bearing USA Inc.</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销售服务业</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bCs/>
                        <w:szCs w:val="21"/>
                      </w:rPr>
                    </w:pPr>
                    <w:r w:rsidRPr="00174F08">
                      <w:rPr>
                        <w:rFonts w:asciiTheme="minorEastAsia" w:eastAsiaTheme="minorEastAsia" w:hAnsiTheme="minorEastAsia" w:hint="eastAsia"/>
                        <w:bCs/>
                        <w:szCs w:val="21"/>
                      </w:rPr>
                      <w:t>全球性技术、商业咨询服务</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3万美元</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Pr>
                        <w:rFonts w:asciiTheme="minorEastAsia" w:eastAsiaTheme="minorEastAsia" w:hAnsiTheme="minorEastAsia" w:hint="eastAsia"/>
                        <w:szCs w:val="21"/>
                      </w:rPr>
                      <w:t> </w:t>
                    </w:r>
                    <w:r w:rsidRPr="00174F08">
                      <w:rPr>
                        <w:rFonts w:asciiTheme="minorEastAsia" w:eastAsiaTheme="minorEastAsia" w:hAnsiTheme="minorEastAsia" w:hint="eastAsia"/>
                        <w:szCs w:val="21"/>
                      </w:rPr>
                      <w:t xml:space="preserve">77.92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26.65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C9549A" w:rsidP="00E45EE0">
                    <w:pPr>
                      <w:jc w:val="right"/>
                      <w:rPr>
                        <w:rFonts w:asciiTheme="minorEastAsia" w:eastAsiaTheme="minorEastAsia" w:hAnsiTheme="minorEastAsia"/>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-58.71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-261.39%</w:t>
                    </w:r>
                  </w:p>
                </w:tc>
              </w:tr>
              <w:tr w:rsidR="00E45EE0" w:rsidRPr="00174F08" w:rsidTr="00BD59FD">
                <w:trPr>
                  <w:trHeight w:val="607"/>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福建龙溪轴承检测有限公司</w:t>
                    </w:r>
                  </w:p>
                </w:tc>
                <w:tc>
                  <w:tcPr>
                    <w:tcW w:w="709"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C9549A">
                    <w:pPr>
                      <w:rPr>
                        <w:rFonts w:asciiTheme="minorEastAsia" w:eastAsiaTheme="minorEastAsia" w:hAnsiTheme="minorEastAsia"/>
                        <w:szCs w:val="21"/>
                      </w:rPr>
                    </w:pPr>
                    <w:r w:rsidRPr="00174F08">
                      <w:rPr>
                        <w:rFonts w:asciiTheme="minorEastAsia" w:eastAsiaTheme="minorEastAsia" w:hAnsiTheme="minorEastAsia" w:hint="eastAsia"/>
                        <w:szCs w:val="21"/>
                      </w:rPr>
                      <w:t>检测服务业</w:t>
                    </w:r>
                  </w:p>
                </w:tc>
                <w:tc>
                  <w:tcPr>
                    <w:tcW w:w="1559" w:type="dxa"/>
                    <w:tcBorders>
                      <w:top w:val="single" w:sz="4" w:space="0" w:color="auto"/>
                      <w:left w:val="single" w:sz="4" w:space="0" w:color="auto"/>
                      <w:bottom w:val="single" w:sz="4" w:space="0" w:color="auto"/>
                      <w:right w:val="single" w:sz="4" w:space="0" w:color="auto"/>
                    </w:tcBorders>
                    <w:vAlign w:val="center"/>
                  </w:tcPr>
                  <w:p w:rsidR="00C9549A" w:rsidRPr="00174F08" w:rsidRDefault="00C9549A" w:rsidP="00C9549A">
                    <w:pPr>
                      <w:rPr>
                        <w:rFonts w:asciiTheme="minorEastAsia" w:eastAsiaTheme="minorEastAsia" w:hAnsiTheme="minorEastAsia"/>
                        <w:bCs/>
                        <w:szCs w:val="21"/>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F355C2">
                    <w:pPr>
                      <w:rPr>
                        <w:rFonts w:asciiTheme="minorEastAsia" w:eastAsiaTheme="minorEastAsia" w:hAnsiTheme="minorEastAsia"/>
                        <w:szCs w:val="21"/>
                      </w:rPr>
                    </w:pPr>
                    <w:r w:rsidRPr="00174F08">
                      <w:rPr>
                        <w:rFonts w:asciiTheme="minorEastAsia" w:eastAsiaTheme="minorEastAsia" w:hAnsiTheme="minorEastAsia" w:hint="eastAsia"/>
                        <w:szCs w:val="21"/>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585.44 </w:t>
                    </w:r>
                  </w:p>
                </w:tc>
                <w:tc>
                  <w:tcPr>
                    <w:tcW w:w="950"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455.61 </w:t>
                    </w:r>
                  </w:p>
                </w:tc>
                <w:tc>
                  <w:tcPr>
                    <w:tcW w:w="1033"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jc w:val="right"/>
                      <w:rPr>
                        <w:rFonts w:asciiTheme="minorEastAsia" w:eastAsiaTheme="minorEastAsia" w:hAnsiTheme="minorEastAsia"/>
                        <w:szCs w:val="21"/>
                      </w:rPr>
                    </w:pPr>
                    <w:r w:rsidRPr="00174F08">
                      <w:rPr>
                        <w:rFonts w:asciiTheme="minorEastAsia" w:eastAsiaTheme="minorEastAsia" w:hAnsiTheme="minorEastAsia" w:hint="eastAsia"/>
                        <w:szCs w:val="21"/>
                      </w:rPr>
                      <w:t xml:space="preserve">747.32 </w:t>
                    </w:r>
                  </w:p>
                </w:tc>
                <w:tc>
                  <w:tcPr>
                    <w:tcW w:w="99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349.35 </w:t>
                    </w:r>
                  </w:p>
                </w:tc>
                <w:tc>
                  <w:tcPr>
                    <w:tcW w:w="942"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BD59FD">
                    <w:pPr>
                      <w:rPr>
                        <w:rFonts w:asciiTheme="minorEastAsia" w:eastAsiaTheme="minorEastAsia" w:hAnsiTheme="minorEastAsia"/>
                        <w:szCs w:val="21"/>
                      </w:rPr>
                    </w:pPr>
                    <w:r w:rsidRPr="00174F08">
                      <w:rPr>
                        <w:rFonts w:asciiTheme="minorEastAsia" w:eastAsiaTheme="minorEastAsia" w:hAnsiTheme="minorEastAsia" w:hint="eastAsia"/>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9549A" w:rsidRPr="00174F08" w:rsidRDefault="001A75CA" w:rsidP="00E45EE0">
                    <w:pPr>
                      <w:rPr>
                        <w:rFonts w:asciiTheme="minorEastAsia" w:eastAsiaTheme="minorEastAsia" w:hAnsiTheme="minorEastAsia"/>
                        <w:szCs w:val="21"/>
                      </w:rPr>
                    </w:pPr>
                    <w:r w:rsidRPr="00174F08">
                      <w:rPr>
                        <w:rFonts w:asciiTheme="minorEastAsia" w:eastAsiaTheme="minorEastAsia" w:hAnsiTheme="minorEastAsia" w:hint="eastAsia"/>
                        <w:szCs w:val="21"/>
                      </w:rPr>
                      <w:t>-24.50%</w:t>
                    </w:r>
                  </w:p>
                </w:tc>
              </w:tr>
            </w:tbl>
            <w:p w:rsidR="00C9549A" w:rsidRDefault="001A75CA">
              <w:r w:rsidRPr="000726E2">
                <w:rPr>
                  <w:rFonts w:hint="eastAsia"/>
                </w:rPr>
                <w:t>主要子公司经营情况说明： </w:t>
              </w:r>
            </w:p>
            <w:p w:rsidR="00C9549A" w:rsidRDefault="001A75CA">
              <w:r w:rsidRPr="000726E2">
                <w:rPr>
                  <w:rFonts w:hint="eastAsia"/>
                </w:rPr>
                <w:t>（</w:t>
              </w:r>
              <w:r w:rsidRPr="000726E2">
                <w:t>1）永轴公司受全球疫情影响，本期出口销售同比减少381万元；永轴公司加大国内产品市场的开拓力度，国内销售增加1,312万元，整体主营</w:t>
              </w:r>
              <w:r w:rsidR="003C4B2E">
                <w:rPr>
                  <w:rFonts w:hint="eastAsia"/>
                </w:rPr>
                <w:t>业务</w:t>
              </w:r>
              <w:r w:rsidRPr="000726E2">
                <w:t>收入增加931万元。本期偿还委托贷款后，财务费用支出同比减少152万元；计提存货跌价损失同比减少187万元，取得净利润344万元，实现扭亏为盈。</w:t>
              </w:r>
            </w:p>
            <w:p w:rsidR="00C9549A" w:rsidRDefault="001A75CA">
              <w:r w:rsidRPr="000726E2">
                <w:rPr>
                  <w:rFonts w:hint="eastAsia"/>
                </w:rPr>
                <w:t>（</w:t>
              </w:r>
              <w:r w:rsidRPr="000726E2">
                <w:t>2）三齿公司产品主要配套国内工程机械主机市场，主要客户相对单一，受疫情影响，主营收入下降11.12%；同比增加亏损67万元。</w:t>
              </w:r>
            </w:p>
            <w:p w:rsidR="00C9549A" w:rsidRDefault="001A75CA">
              <w:r w:rsidRPr="000726E2">
                <w:rPr>
                  <w:rFonts w:hint="eastAsia"/>
                </w:rPr>
                <w:t>（</w:t>
              </w:r>
              <w:r w:rsidRPr="000726E2">
                <w:t>3）金昌龙公司本期受固定资产折旧、无形资产摊销等影响，本期取得净利润-89万元，同比增加亏损59万元。</w:t>
              </w:r>
            </w:p>
            <w:p w:rsidR="00C9549A" w:rsidRPr="00DC532D" w:rsidRDefault="001A75CA" w:rsidP="00DC532D">
              <w:pPr>
                <w:widowControl w:val="0"/>
                <w:autoSpaceDE w:val="0"/>
                <w:autoSpaceDN w:val="0"/>
                <w:adjustRightInd w:val="0"/>
                <w:rPr>
                  <w:rFonts w:ascii="Arial Narrow" w:hAnsi="Arial Narrow" w:cs="Arial Narrow"/>
                  <w:color w:val="000000"/>
                  <w:sz w:val="29"/>
                  <w:szCs w:val="29"/>
                  <w:lang w:val="zh-CN"/>
                </w:rPr>
              </w:pPr>
              <w:r w:rsidRPr="000726E2">
                <w:rPr>
                  <w:rFonts w:hint="eastAsia"/>
                </w:rPr>
                <w:t>（</w:t>
              </w:r>
              <w:r w:rsidRPr="000726E2">
                <w:t>4）闽台龙玛公司本期销售收入比</w:t>
              </w:r>
              <w:r w:rsidRPr="008C4928">
                <w:rPr>
                  <w:color w:val="000000" w:themeColor="text1"/>
                </w:rPr>
                <w:t>上年同期增加296万元；</w:t>
              </w:r>
              <w:r w:rsidR="00DC532D" w:rsidRPr="00DC532D">
                <w:rPr>
                  <w:rFonts w:hAnsi="Calibri" w:hint="eastAsia"/>
                  <w:color w:val="000000"/>
                  <w:szCs w:val="21"/>
                </w:rPr>
                <w:t>但是受期间费用以及计提存货跌价准备等因素的影响</w:t>
              </w:r>
              <w:r w:rsidRPr="00DC532D">
                <w:rPr>
                  <w:color w:val="000000" w:themeColor="text1"/>
                </w:rPr>
                <w:t>，本期净利润-846万元，同比减少亏损182万</w:t>
              </w:r>
              <w:r w:rsidRPr="00DC532D">
                <w:t>元。</w:t>
              </w:r>
            </w:p>
            <w:p w:rsidR="00C9549A" w:rsidRDefault="001A75CA">
              <w:r w:rsidRPr="000726E2">
                <w:rPr>
                  <w:rFonts w:hint="eastAsia"/>
                </w:rPr>
                <w:t>（</w:t>
              </w:r>
              <w:r w:rsidRPr="000726E2">
                <w:t>5）集团2017年度新注册成立全资子公司龙轴检测公司，2018年投入注册资金100万元，今年上半年取得主营业务收入</w:t>
              </w:r>
              <w:r w:rsidR="003947B0" w:rsidRPr="00174F08">
                <w:rPr>
                  <w:rFonts w:asciiTheme="minorEastAsia" w:eastAsiaTheme="minorEastAsia" w:hAnsiTheme="minorEastAsia" w:hint="eastAsia"/>
                  <w:szCs w:val="21"/>
                </w:rPr>
                <w:t>747.32</w:t>
              </w:r>
              <w:r w:rsidRPr="000726E2">
                <w:t>万元，主要系与母公司的关联交易，在合并范围内予以抵消。</w:t>
              </w:r>
            </w:p>
            <w:p w:rsidR="00C9549A" w:rsidRDefault="007F631D"/>
          </w:sdtContent>
        </w:sdt>
      </w:sdtContent>
    </w:sdt>
    <w:sdt>
      <w:sdtPr>
        <w:rPr>
          <w:rFonts w:ascii="宋体" w:hAnsi="宋体" w:cs="宋体"/>
          <w:b w:val="0"/>
          <w:bCs w:val="0"/>
          <w:kern w:val="0"/>
          <w:szCs w:val="24"/>
        </w:rPr>
        <w:alias w:val="模块:公司控制的结构化主体情况"/>
        <w:tag w:val="_SEC_1ac5f271c9c14f569093b3be96ecc8d2"/>
        <w:id w:val="379439"/>
        <w:lock w:val="sdtLocked"/>
        <w:placeholder>
          <w:docPart w:val="GBC22222222222222222222222222222"/>
        </w:placeholder>
      </w:sdtPr>
      <w:sdtContent>
        <w:p w:rsidR="00C9549A" w:rsidRDefault="001A75CA" w:rsidP="001A75CA">
          <w:pPr>
            <w:pStyle w:val="3"/>
            <w:numPr>
              <w:ilvl w:val="0"/>
              <w:numId w:val="102"/>
            </w:numPr>
          </w:pPr>
          <w:r>
            <w:t>公司控制的结构化主体情况</w:t>
          </w:r>
        </w:p>
        <w:sdt>
          <w:sdtPr>
            <w:rPr>
              <w:rFonts w:hint="eastAsia"/>
            </w:rPr>
            <w:alias w:val="是否适用：公司控制的结构化主体情况[双击切换]"/>
            <w:tag w:val="_GBC_6dee8f13bc9a4596ad3e5af6f90f0b8b"/>
            <w:id w:val="379438"/>
            <w:lock w:val="sdtContentLocked"/>
            <w:placeholder>
              <w:docPart w:val="GBC22222222222222222222222222222"/>
            </w:placeholder>
          </w:sdtPr>
          <w:sdtContent>
            <w:p w:rsidR="00C9549A" w:rsidRDefault="007F631D" w:rsidP="00C9549A">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Content>
    </w:sdt>
    <w:p w:rsidR="00C9549A" w:rsidRDefault="00C9549A"/>
    <w:p w:rsidR="00C9549A" w:rsidRDefault="001A75CA" w:rsidP="001A75CA">
      <w:pPr>
        <w:pStyle w:val="2"/>
        <w:numPr>
          <w:ilvl w:val="0"/>
          <w:numId w:val="101"/>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379442"/>
        <w:lock w:val="sdtLocked"/>
        <w:placeholder>
          <w:docPart w:val="GBC22222222222222222222222222222"/>
        </w:placeholder>
      </w:sdtPr>
      <w:sdtContent>
        <w:p w:rsidR="00C9549A" w:rsidRDefault="001A75CA" w:rsidP="001A75CA">
          <w:pPr>
            <w:pStyle w:val="3"/>
            <w:numPr>
              <w:ilvl w:val="0"/>
              <w:numId w:val="108"/>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379440"/>
            <w:lock w:val="sdtContentLocked"/>
            <w:placeholder>
              <w:docPart w:val="GBC22222222222222222222222222222"/>
            </w:placeholder>
          </w:sdtPr>
          <w:sdtContent>
            <w:p w:rsidR="00C9549A" w:rsidRDefault="007F631D" w:rsidP="00622662">
              <w:r>
                <w:fldChar w:fldCharType="begin"/>
              </w:r>
              <w:r w:rsidR="00622662">
                <w:instrText xml:space="preserve"> MACROBUTTON  SnrToggleCheckbox □适用 </w:instrText>
              </w:r>
              <w:r>
                <w:fldChar w:fldCharType="end"/>
              </w:r>
              <w:r>
                <w:fldChar w:fldCharType="begin"/>
              </w:r>
              <w:r w:rsidR="00622662">
                <w:instrText xml:space="preserve"> MACROBUTTON  SnrToggleCheckbox √不适用 </w:instrText>
              </w:r>
              <w:r>
                <w:fldChar w:fldCharType="end"/>
              </w:r>
            </w:p>
          </w:sdtContent>
        </w:sdt>
        <w:p w:rsidR="00C9549A" w:rsidRDefault="007F631D"/>
      </w:sdtContent>
    </w:sdt>
    <w:sdt>
      <w:sdtPr>
        <w:rPr>
          <w:rFonts w:ascii="宋体" w:hAnsi="宋体" w:cs="宋体"/>
          <w:b w:val="0"/>
          <w:bCs w:val="0"/>
          <w:kern w:val="0"/>
          <w:szCs w:val="24"/>
        </w:rPr>
        <w:alias w:val="模块:可能面对的风险"/>
        <w:tag w:val="_SEC_81e2de17d1214ba3b0e3ff89b6c2b65d"/>
        <w:id w:val="379445"/>
        <w:lock w:val="sdtLocked"/>
        <w:placeholder>
          <w:docPart w:val="GBC22222222222222222222222222222"/>
        </w:placeholder>
      </w:sdtPr>
      <w:sdtEndPr>
        <w:rPr>
          <w:rFonts w:hint="eastAsia"/>
        </w:rPr>
      </w:sdtEndPr>
      <w:sdtContent>
        <w:p w:rsidR="00C9549A" w:rsidRDefault="001A75CA" w:rsidP="001A75CA">
          <w:pPr>
            <w:pStyle w:val="3"/>
            <w:numPr>
              <w:ilvl w:val="0"/>
              <w:numId w:val="108"/>
            </w:numPr>
          </w:pPr>
          <w:r>
            <w:t>可能面对的风险</w:t>
          </w:r>
        </w:p>
        <w:sdt>
          <w:sdtPr>
            <w:rPr>
              <w:rFonts w:hint="eastAsia"/>
            </w:rPr>
            <w:alias w:val="是否适用：可能面对的风险[双击切换]"/>
            <w:tag w:val="_GBC_2a971d8ab5884d3eb5547ede4e1e17c9"/>
            <w:id w:val="379443"/>
            <w:lock w:val="sdtContentLocked"/>
            <w:placeholder>
              <w:docPart w:val="GBC22222222222222222222222222222"/>
            </w:placeholder>
          </w:sdtPr>
          <w:sdtContent>
            <w:p w:rsidR="00C9549A" w:rsidRDefault="007F631D">
              <w:r>
                <w:fldChar w:fldCharType="begin"/>
              </w:r>
              <w:r w:rsidR="001A75CA">
                <w:instrText xml:space="preserve"> MACROBUTTON  SnrToggleCheckbox √适用 </w:instrText>
              </w:r>
              <w:r>
                <w:fldChar w:fldCharType="end"/>
              </w:r>
              <w:r>
                <w:fldChar w:fldCharType="begin"/>
              </w:r>
              <w:r w:rsidR="001A75CA">
                <w:instrText xml:space="preserve"> MACROBUTTON  SnrToggleCheckbox □不适用 </w:instrText>
              </w:r>
              <w:r>
                <w:fldChar w:fldCharType="end"/>
              </w:r>
            </w:p>
          </w:sdtContent>
        </w:sdt>
        <w:sdt>
          <w:sdtPr>
            <w:rPr>
              <w:rFonts w:hint="eastAsia"/>
            </w:rPr>
            <w:alias w:val="公司可能面对的风险"/>
            <w:tag w:val="_GBC_6e03b01ba4f1453dbc563404b41bfdbc"/>
            <w:id w:val="379444"/>
            <w:lock w:val="sdtLocked"/>
            <w:placeholder>
              <w:docPart w:val="GBC22222222222222222222222222222"/>
            </w:placeholder>
          </w:sdtPr>
          <w:sdtContent>
            <w:p w:rsidR="000E4921" w:rsidRPr="000E4921" w:rsidRDefault="000E4921" w:rsidP="000E4921">
              <w:pPr>
                <w:ind w:firstLineChars="200" w:firstLine="420"/>
              </w:pPr>
              <w:r>
                <w:rPr>
                  <w:rFonts w:hint="eastAsia"/>
                </w:rPr>
                <w:t>1、行业需求低于预期的风险</w:t>
              </w:r>
              <w:r w:rsidRPr="000E4921">
                <w:rPr>
                  <w:rFonts w:hint="eastAsia"/>
                </w:rPr>
                <w:t>。今年来，受</w:t>
              </w:r>
              <w:r>
                <w:rPr>
                  <w:rFonts w:hint="eastAsia"/>
                </w:rPr>
                <w:t>新冠疫情全球蔓延、</w:t>
              </w:r>
              <w:r w:rsidRPr="000E4921">
                <w:rPr>
                  <w:rFonts w:hint="eastAsia"/>
                </w:rPr>
                <w:t>国内外经济增速放缓、贸易保护</w:t>
              </w:r>
              <w:r>
                <w:rPr>
                  <w:rFonts w:hint="eastAsia"/>
                </w:rPr>
                <w:t>加剧</w:t>
              </w:r>
              <w:r w:rsidRPr="000E4921">
                <w:rPr>
                  <w:rFonts w:hint="eastAsia"/>
                </w:rPr>
                <w:t>等多重因素叠加的影响，全球经济运行风险点增多，国际贸易不确定、不稳定性增大，世界经济、政治面临百年未有之大变局，行业复苏存在较大的变数。</w:t>
              </w:r>
            </w:p>
            <w:p w:rsidR="000E4921" w:rsidRPr="000E4921" w:rsidRDefault="000E4921" w:rsidP="000E4921">
              <w:pPr>
                <w:ind w:firstLineChars="200" w:firstLine="420"/>
              </w:pPr>
              <w:r w:rsidRPr="000E4921">
                <w:rPr>
                  <w:rFonts w:hint="eastAsia"/>
                </w:rPr>
                <w:t>对策：（1）</w:t>
              </w:r>
              <w:r>
                <w:rPr>
                  <w:rFonts w:hint="eastAsia"/>
                </w:rPr>
                <w:t>落实抗疫稳产措施，</w:t>
              </w:r>
              <w:r w:rsidRPr="000E4921">
                <w:rPr>
                  <w:rFonts w:hint="eastAsia"/>
                </w:rPr>
                <w:t>密切跟踪疫情及政策效应释放对传统配套市场的后续影响，把握客户需求及行业竞争动态，推行“一厂一策”，落实“区域</w:t>
              </w:r>
              <w:r w:rsidRPr="000E4921">
                <w:t>+</w:t>
              </w:r>
              <w:r w:rsidRPr="000E4921">
                <w:rPr>
                  <w:rFonts w:hint="eastAsia"/>
                </w:rPr>
                <w:t>项目”营销负责制，强化技术融合，保存量，抢增量，深度挖掘部件化、组件化产业链延伸配套市场，巩固、提升传统主机配套份额，减少疫情对生产经营的冲击。（2）围绕产业政策，大力拓展航空军工、钢结构建筑、高铁动车等高端市场和新兴应用领域，优化产品、市场结构，增强抗周期能力。（3）以需求为导向，“聚力”与“借智”相结合，加大项目联合攻关力度，突破高端轴套、免维护十字轴、直线导轨等在建项目及关节轴承销研对接产品质量技术瓶颈，加速产业化进程。（4）着眼全球市场，聚焦</w:t>
              </w:r>
              <w:r w:rsidRPr="000E4921">
                <w:t>OEM</w:t>
              </w:r>
              <w:r w:rsidRPr="000E4921">
                <w:rPr>
                  <w:rFonts w:hint="eastAsia"/>
                </w:rPr>
                <w:t>终端客户，发挥品牌性价比优势，加大营销力度，着力开拓全球中高端产业链。</w:t>
              </w:r>
            </w:p>
            <w:p w:rsidR="000E4921" w:rsidRPr="000E4921" w:rsidRDefault="000E4921" w:rsidP="000E4921">
              <w:pPr>
                <w:ind w:firstLineChars="200" w:firstLine="420"/>
              </w:pPr>
              <w:r w:rsidRPr="000E4921">
                <w:rPr>
                  <w:rFonts w:hint="eastAsia"/>
                </w:rPr>
                <w:t>2、A股市场股票估值下跌，拖累公司经营利润的风险。公司持有兴业证券股票数量将近5,000万股，按新金融工具准则的规定列入交易性金融资产，其公允价值变动额计入当期利润，股票市值波动将对公司财务报表的利润产生大幅的影响。</w:t>
              </w:r>
            </w:p>
            <w:p w:rsidR="000E4921" w:rsidRPr="000E4921" w:rsidRDefault="000E4921" w:rsidP="000E4921">
              <w:pPr>
                <w:ind w:firstLineChars="200" w:firstLine="420"/>
              </w:pPr>
              <w:r w:rsidRPr="000E4921">
                <w:rPr>
                  <w:rFonts w:hint="eastAsia"/>
                </w:rPr>
                <w:t>对策：针对新金融工具准则对财务利润的潜在影响，公司</w:t>
              </w:r>
              <w:r>
                <w:rPr>
                  <w:rFonts w:hint="eastAsia"/>
                </w:rPr>
                <w:t>七届十八次董事会、2019年度股东大会审议通过《关于出售交易性金融资产的议案》同意公司</w:t>
              </w:r>
              <w:r w:rsidRPr="000E4921">
                <w:rPr>
                  <w:rFonts w:hint="eastAsia"/>
                </w:rPr>
                <w:t>在未来三年内择机出售持有的全部兴业证券股份</w:t>
              </w:r>
              <w:r w:rsidR="008043C8">
                <w:rPr>
                  <w:rFonts w:hint="eastAsia"/>
                </w:rPr>
                <w:t>。</w:t>
              </w:r>
            </w:p>
            <w:p w:rsidR="000E4921" w:rsidRPr="000E4921" w:rsidRDefault="000E4921" w:rsidP="000E4921">
              <w:pPr>
                <w:ind w:firstLineChars="200" w:firstLine="420"/>
              </w:pPr>
              <w:r w:rsidRPr="000E4921">
                <w:rPr>
                  <w:rFonts w:hint="eastAsia"/>
                </w:rPr>
                <w:t>3、成本费用上升的风险。国内钢材行业去产能后，市场竞争激烈程度下降，形成新的行业垄断，钢材价格高位攀升，加之人工成本上涨，增加成本摊销压力，压缩企业盈利空间。</w:t>
              </w:r>
              <w:r w:rsidRPr="000E4921">
                <w:rPr>
                  <w:rFonts w:hint="eastAsia"/>
                </w:rPr>
                <w:br/>
                <w:t>对策：（1）深化卓越绩效管理，推动集约型一体化管理体系高效运行，建立改善机制，营造改善氛围，强基补短，提升运营质量水平。（2）加速智能化升级改造，优化“一厂四区”布局，倾力攻克工艺技术装备瓶颈，优化制造模式，提升过程质量与效率。强化价值链管理，精准实施“降本增效”，开源与节流并重，技术与管理并举，寻找增值空间，挖掘成本效益。（3）整合内外部供应链，增强生产组织弹性，加强专项风险防控，提升增值空间。（4）加大高端市场开发力度，提高产品溢价力，拓展盈利空间；（5）发挥协同效应，实施大宗物资集团化采购，提高议价能力。</w:t>
              </w:r>
            </w:p>
            <w:p w:rsidR="000E4921" w:rsidRPr="000E4921" w:rsidRDefault="000E4921" w:rsidP="000E4921">
              <w:pPr>
                <w:ind w:firstLineChars="200" w:firstLine="420"/>
              </w:pPr>
              <w:r w:rsidRPr="000E4921">
                <w:rPr>
                  <w:rFonts w:hint="eastAsia"/>
                </w:rPr>
                <w:t>4、人民币汇率波动风险。公司主导产品关节轴承出口收入占比50％以上，人民币汇率波动对公司产品出口竞争力及盈利水平影响巨大。</w:t>
              </w:r>
              <w:r w:rsidRPr="000E4921">
                <w:rPr>
                  <w:rFonts w:hint="eastAsia"/>
                </w:rPr>
                <w:br/>
                <w:t>对策：公司将继续跟踪和研究汇率政策，通过有效的汇率风险管理措施，最大限度规避汇率波动风险的影响。（1）公司产品出口历史悠久，汇兑风险控制意识较强，与国内外经销商建立了风险共担、利益共享的合作机制，这种机制在历次汇率波动中均得到很好的遵循，实现了互利共赢的目标。（2）强化外币管理，缩短汇兑周期，控制汇率波动的影响。</w:t>
              </w:r>
            </w:p>
            <w:p w:rsidR="00C9549A" w:rsidRDefault="00C9549A" w:rsidP="000E4921">
              <w:pPr>
                <w:ind w:firstLineChars="200" w:firstLine="420"/>
                <w:rPr>
                  <w:szCs w:val="21"/>
                </w:rPr>
              </w:pPr>
            </w:p>
            <w:p w:rsidR="00C9549A" w:rsidRDefault="007F631D"/>
          </w:sdtContent>
        </w:sdt>
      </w:sdtContent>
    </w:sdt>
    <w:p w:rsidR="00C9549A" w:rsidRDefault="00C9549A" w:rsidP="003C24CB">
      <w:pPr>
        <w:autoSpaceDE w:val="0"/>
        <w:autoSpaceDN w:val="0"/>
        <w:adjustRightInd w:val="0"/>
        <w:ind w:rightChars="40" w:right="84"/>
        <w:jc w:val="right"/>
      </w:pPr>
    </w:p>
    <w:sdt>
      <w:sdtPr>
        <w:rPr>
          <w:rFonts w:ascii="宋体" w:hAnsi="宋体" w:cs="宋体"/>
          <w:b w:val="0"/>
          <w:bCs w:val="0"/>
          <w:kern w:val="0"/>
          <w:szCs w:val="24"/>
        </w:rPr>
        <w:alias w:val="模块:其他披露事项"/>
        <w:tag w:val="_SEC_2d00d0d8a1b7409b884a0beb6a447e0d"/>
        <w:id w:val="379448"/>
        <w:lock w:val="sdtLocked"/>
        <w:placeholder>
          <w:docPart w:val="GBC22222222222222222222222222222"/>
        </w:placeholder>
      </w:sdtPr>
      <w:sdtContent>
        <w:p w:rsidR="00C9549A" w:rsidRDefault="001A75CA" w:rsidP="001A75CA">
          <w:pPr>
            <w:pStyle w:val="3"/>
            <w:numPr>
              <w:ilvl w:val="0"/>
              <w:numId w:val="108"/>
            </w:numPr>
          </w:pPr>
          <w:r>
            <w:t>其他披露事项</w:t>
          </w:r>
        </w:p>
        <w:sdt>
          <w:sdtPr>
            <w:rPr>
              <w:rFonts w:hint="eastAsia"/>
            </w:rPr>
            <w:alias w:val="是否适用：董事会其他需要披露的事项[双击切换]"/>
            <w:tag w:val="_GBC_4bd5ba6bf4044aee9ecd40a0c2fc29bf"/>
            <w:id w:val="379446"/>
            <w:lock w:val="sdtContentLocked"/>
            <w:placeholder>
              <w:docPart w:val="GBC22222222222222222222222222222"/>
            </w:placeholder>
          </w:sdtPr>
          <w:sdtContent>
            <w:p w:rsidR="00C9549A" w:rsidRDefault="007F631D" w:rsidP="000E4921">
              <w:r>
                <w:fldChar w:fldCharType="begin"/>
              </w:r>
              <w:r w:rsidR="000E4921">
                <w:instrText xml:space="preserve"> MACROBUTTON  SnrToggleCheckbox □适用 </w:instrText>
              </w:r>
              <w:r>
                <w:fldChar w:fldCharType="end"/>
              </w:r>
              <w:r>
                <w:fldChar w:fldCharType="begin"/>
              </w:r>
              <w:r w:rsidR="000E4921">
                <w:instrText xml:space="preserve"> MACROBUTTON  SnrToggleCheckbox √不适用 </w:instrText>
              </w:r>
              <w:r>
                <w:fldChar w:fldCharType="end"/>
              </w:r>
            </w:p>
          </w:sdtContent>
        </w:sdt>
      </w:sdtContent>
    </w:sdt>
    <w:p w:rsidR="00C9549A" w:rsidRDefault="00C9549A" w:rsidP="003C24CB">
      <w:pPr>
        <w:autoSpaceDE w:val="0"/>
        <w:autoSpaceDN w:val="0"/>
        <w:adjustRightInd w:val="0"/>
        <w:ind w:rightChars="40" w:right="84"/>
        <w:jc w:val="right"/>
      </w:pPr>
    </w:p>
    <w:bookmarkEnd w:id="23"/>
    <w:bookmarkEnd w:id="24"/>
    <w:p w:rsidR="00C9549A" w:rsidRDefault="00C9549A"/>
    <w:p w:rsidR="00C9549A" w:rsidRDefault="00C9549A"/>
    <w:p w:rsidR="00F8723E" w:rsidRDefault="001C6C4E">
      <w:pPr>
        <w:pStyle w:val="11"/>
        <w:numPr>
          <w:ilvl w:val="0"/>
          <w:numId w:val="3"/>
        </w:numPr>
      </w:pPr>
      <w:bookmarkStart w:id="25" w:name="_Toc484510568"/>
      <w:r>
        <w:t>重要事项</w:t>
      </w:r>
      <w:bookmarkEnd w:id="25"/>
    </w:p>
    <w:sdt>
      <w:sdtPr>
        <w:rPr>
          <w:rFonts w:ascii="宋体" w:hAnsi="宋体" w:cs="宋体"/>
          <w:b w:val="0"/>
          <w:bCs w:val="0"/>
          <w:kern w:val="0"/>
          <w:szCs w:val="24"/>
        </w:rPr>
        <w:alias w:val="模块:股东大会情况简介"/>
        <w:tag w:val="_SEC_3ae22d0bfcd94a15aff38fa624550b48"/>
        <w:id w:val="379454"/>
        <w:lock w:val="sdtLocked"/>
        <w:placeholder>
          <w:docPart w:val="GBC22222222222222222222222222222"/>
        </w:placeholder>
      </w:sdtPr>
      <w:sdtEndPr>
        <w:rPr>
          <w:rFonts w:hint="eastAsia"/>
        </w:rPr>
      </w:sdtEndPr>
      <w:sdtContent>
        <w:p w:rsidR="00F8723E" w:rsidRDefault="001C6C4E" w:rsidP="001A75CA">
          <w:pPr>
            <w:pStyle w:val="2"/>
            <w:numPr>
              <w:ilvl w:val="0"/>
              <w:numId w:val="78"/>
            </w:numPr>
            <w:spacing w:line="360" w:lineRule="auto"/>
          </w:pPr>
          <w:r>
            <w:t>股东大会情况简介</w:t>
          </w:r>
        </w:p>
        <w:tbl>
          <w:tblPr>
            <w:tblStyle w:val="g1"/>
            <w:tblW w:w="5227" w:type="pct"/>
            <w:jc w:val="center"/>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909"/>
            <w:gridCol w:w="3171"/>
            <w:gridCol w:w="2147"/>
          </w:tblGrid>
          <w:tr w:rsidR="00F9013D" w:rsidTr="00E00292">
            <w:trPr>
              <w:trHeight w:val="165"/>
              <w:jc w:val="center"/>
            </w:trPr>
            <w:sdt>
              <w:sdtPr>
                <w:tag w:val="_PLD_1cc20ffce09e4c6f9177bb14ea86e7d0"/>
                <w:id w:val="379449"/>
                <w:lock w:val="sdtLocked"/>
              </w:sdtPr>
              <w:sdtContent>
                <w:tc>
                  <w:tcPr>
                    <w:tcW w:w="1180" w:type="pct"/>
                    <w:vAlign w:val="center"/>
                  </w:tcPr>
                  <w:p w:rsidR="00F8723E" w:rsidRDefault="001C6C4E">
                    <w:pPr>
                      <w:widowControl w:val="0"/>
                      <w:jc w:val="center"/>
                      <w:rPr>
                        <w:szCs w:val="21"/>
                      </w:rPr>
                    </w:pPr>
                    <w:r>
                      <w:rPr>
                        <w:szCs w:val="21"/>
                      </w:rPr>
                      <w:t>会议届次</w:t>
                    </w:r>
                  </w:p>
                </w:tc>
              </w:sdtContent>
            </w:sdt>
            <w:sdt>
              <w:sdtPr>
                <w:tag w:val="_PLD_5131bed02b6844c0b5c01da7fd041fdf"/>
                <w:id w:val="379450"/>
                <w:lock w:val="sdtLocked"/>
              </w:sdtPr>
              <w:sdtContent>
                <w:tc>
                  <w:tcPr>
                    <w:tcW w:w="1009" w:type="pct"/>
                    <w:vAlign w:val="center"/>
                  </w:tcPr>
                  <w:p w:rsidR="00F8723E" w:rsidRDefault="001C6C4E">
                    <w:pPr>
                      <w:widowControl w:val="0"/>
                      <w:jc w:val="center"/>
                      <w:rPr>
                        <w:szCs w:val="21"/>
                      </w:rPr>
                    </w:pPr>
                    <w:r>
                      <w:rPr>
                        <w:szCs w:val="21"/>
                      </w:rPr>
                      <w:t>召开日期</w:t>
                    </w:r>
                  </w:p>
                </w:tc>
              </w:sdtContent>
            </w:sdt>
            <w:sdt>
              <w:sdtPr>
                <w:tag w:val="_PLD_ac686bea69a24374b72f5cb24ad75278"/>
                <w:id w:val="379451"/>
                <w:lock w:val="sdtLocked"/>
              </w:sdtPr>
              <w:sdtContent>
                <w:tc>
                  <w:tcPr>
                    <w:tcW w:w="1676" w:type="pct"/>
                    <w:vAlign w:val="center"/>
                  </w:tcPr>
                  <w:p w:rsidR="00F8723E" w:rsidRDefault="001C6C4E">
                    <w:pPr>
                      <w:widowControl w:val="0"/>
                      <w:jc w:val="center"/>
                      <w:rPr>
                        <w:szCs w:val="21"/>
                      </w:rPr>
                    </w:pPr>
                    <w:r>
                      <w:rPr>
                        <w:szCs w:val="21"/>
                      </w:rPr>
                      <w:t>决议刊登的指定网站的查询索引</w:t>
                    </w:r>
                  </w:p>
                </w:tc>
              </w:sdtContent>
            </w:sdt>
            <w:sdt>
              <w:sdtPr>
                <w:tag w:val="_PLD_847128bdbe6f44d0a995f094abd3685c"/>
                <w:id w:val="379452"/>
                <w:lock w:val="sdtLocked"/>
              </w:sdtPr>
              <w:sdtContent>
                <w:tc>
                  <w:tcPr>
                    <w:tcW w:w="1135" w:type="pct"/>
                    <w:vAlign w:val="center"/>
                  </w:tcPr>
                  <w:p w:rsidR="00F8723E" w:rsidRDefault="001C6C4E">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379453"/>
              <w:lock w:val="sdtLocked"/>
            </w:sdtPr>
            <w:sdtContent>
              <w:tr w:rsidR="00F9013D" w:rsidTr="00E00292">
                <w:trPr>
                  <w:trHeight w:val="195"/>
                  <w:jc w:val="center"/>
                </w:trPr>
                <w:tc>
                  <w:tcPr>
                    <w:tcW w:w="1180" w:type="pct"/>
                    <w:vAlign w:val="center"/>
                  </w:tcPr>
                  <w:p w:rsidR="00F8723E" w:rsidRDefault="00F9013D" w:rsidP="00E00292">
                    <w:pPr>
                      <w:widowControl w:val="0"/>
                      <w:jc w:val="center"/>
                      <w:rPr>
                        <w:szCs w:val="21"/>
                      </w:rPr>
                    </w:pPr>
                    <w:r>
                      <w:rPr>
                        <w:rFonts w:hint="eastAsia"/>
                        <w:szCs w:val="21"/>
                      </w:rPr>
                      <w:t>2019年年度股东大会</w:t>
                    </w:r>
                  </w:p>
                </w:tc>
                <w:tc>
                  <w:tcPr>
                    <w:tcW w:w="1009" w:type="pct"/>
                    <w:vAlign w:val="center"/>
                  </w:tcPr>
                  <w:p w:rsidR="00F8723E" w:rsidRDefault="00F9013D" w:rsidP="00E00292">
                    <w:pPr>
                      <w:widowControl w:val="0"/>
                      <w:jc w:val="center"/>
                      <w:rPr>
                        <w:szCs w:val="21"/>
                      </w:rPr>
                    </w:pPr>
                    <w:r>
                      <w:rPr>
                        <w:rFonts w:hint="eastAsia"/>
                        <w:szCs w:val="21"/>
                      </w:rPr>
                      <w:t>2020年5月20日</w:t>
                    </w:r>
                  </w:p>
                </w:tc>
                <w:tc>
                  <w:tcPr>
                    <w:tcW w:w="1676" w:type="pct"/>
                    <w:vAlign w:val="center"/>
                  </w:tcPr>
                  <w:p w:rsidR="00F8723E" w:rsidRDefault="00E00292" w:rsidP="00E00292">
                    <w:pPr>
                      <w:widowControl w:val="0"/>
                      <w:jc w:val="center"/>
                      <w:rPr>
                        <w:szCs w:val="21"/>
                      </w:rPr>
                    </w:pPr>
                    <w:r>
                      <w:rPr>
                        <w:rFonts w:hint="eastAsia"/>
                        <w:szCs w:val="21"/>
                      </w:rPr>
                      <w:t>上海证券交易所网站</w:t>
                    </w:r>
                  </w:p>
                  <w:p w:rsidR="00E00292" w:rsidRDefault="00E00292" w:rsidP="00E00292">
                    <w:pPr>
                      <w:widowControl w:val="0"/>
                      <w:jc w:val="center"/>
                      <w:rPr>
                        <w:szCs w:val="21"/>
                      </w:rPr>
                    </w:pPr>
                    <w:r>
                      <w:rPr>
                        <w:rFonts w:hint="eastAsia"/>
                        <w:szCs w:val="21"/>
                      </w:rPr>
                      <w:t>（www.sse.com.cn）</w:t>
                    </w:r>
                  </w:p>
                </w:tc>
                <w:tc>
                  <w:tcPr>
                    <w:tcW w:w="1135" w:type="pct"/>
                    <w:vAlign w:val="center"/>
                  </w:tcPr>
                  <w:p w:rsidR="00F8723E" w:rsidRDefault="00E00292" w:rsidP="00E00292">
                    <w:pPr>
                      <w:widowControl w:val="0"/>
                      <w:jc w:val="center"/>
                      <w:rPr>
                        <w:szCs w:val="21"/>
                      </w:rPr>
                    </w:pPr>
                    <w:r>
                      <w:rPr>
                        <w:rFonts w:hint="eastAsia"/>
                        <w:szCs w:val="21"/>
                      </w:rPr>
                      <w:t>2020年5月21日</w:t>
                    </w:r>
                  </w:p>
                </w:tc>
              </w:tr>
            </w:sdtContent>
          </w:sdt>
        </w:tbl>
        <w:p w:rsidR="00F8723E" w:rsidRDefault="007F631D"/>
      </w:sdtContent>
    </w:sdt>
    <w:sdt>
      <w:sdtPr>
        <w:rPr>
          <w:rFonts w:hint="eastAsia"/>
        </w:rPr>
        <w:alias w:val="模块:股东大会情况说明"/>
        <w:tag w:val="_SEC_bf1ce0d19a464ce2a3d1a1d438ffde42"/>
        <w:id w:val="379457"/>
        <w:lock w:val="sdtLocked"/>
        <w:placeholder>
          <w:docPart w:val="GBC22222222222222222222222222222"/>
        </w:placeholder>
      </w:sdtPr>
      <w:sdtContent>
        <w:p w:rsidR="00F8723E" w:rsidRDefault="001C6C4E">
          <w:r>
            <w:rPr>
              <w:rFonts w:hint="eastAsia"/>
            </w:rPr>
            <w:t>股东大会情况说明</w:t>
          </w:r>
        </w:p>
        <w:sdt>
          <w:sdtPr>
            <w:rPr>
              <w:rFonts w:hint="eastAsia"/>
            </w:rPr>
            <w:alias w:val="是否适用：股东大会情况说明[双击切换]"/>
            <w:tag w:val="_GBC_bc06fc78c35044b0a848192606e2a5ad"/>
            <w:id w:val="379455"/>
            <w:lock w:val="sdtContentLocked"/>
            <w:placeholder>
              <w:docPart w:val="GBC22222222222222222222222222222"/>
            </w:placeholder>
          </w:sdtPr>
          <w:sdtContent>
            <w:p w:rsidR="00F8723E" w:rsidRDefault="007F631D">
              <w:r>
                <w:fldChar w:fldCharType="begin"/>
              </w:r>
              <w:r w:rsidR="00E00292">
                <w:instrText xml:space="preserve"> MACROBUTTON  SnrToggleCheckbox √适用 </w:instrText>
              </w:r>
              <w:r>
                <w:fldChar w:fldCharType="end"/>
              </w:r>
              <w:r>
                <w:fldChar w:fldCharType="begin"/>
              </w:r>
              <w:r w:rsidR="00E00292">
                <w:instrText xml:space="preserve"> MACROBUTTON  SnrToggleCheckbox □不适用 </w:instrText>
              </w:r>
              <w:r>
                <w:fldChar w:fldCharType="end"/>
              </w:r>
            </w:p>
          </w:sdtContent>
        </w:sdt>
        <w:sdt>
          <w:sdtPr>
            <w:rPr>
              <w:rFonts w:hint="eastAsia"/>
            </w:rPr>
            <w:alias w:val="年度股东大会情况的说明"/>
            <w:tag w:val="_GBC_f97651ca2866412b9255a1ff13fdc83d"/>
            <w:id w:val="379456"/>
            <w:lock w:val="sdtLocked"/>
            <w:placeholder>
              <w:docPart w:val="GBC22222222222222222222222222222"/>
            </w:placeholder>
          </w:sdtPr>
          <w:sdtContent>
            <w:p w:rsidR="00F8723E" w:rsidRDefault="00E00292" w:rsidP="00E00292">
              <w:pPr>
                <w:ind w:firstLineChars="200" w:firstLine="420"/>
              </w:pPr>
              <w:r w:rsidRPr="00E00292">
                <w:rPr>
                  <w:rFonts w:hint="eastAsia"/>
                </w:rPr>
                <w:t>报告期内，公司于</w:t>
              </w:r>
              <w:r w:rsidR="0006434E">
                <w:rPr>
                  <w:rFonts w:hint="eastAsia"/>
                </w:rPr>
                <w:t>2020年</w:t>
              </w:r>
              <w:r w:rsidR="00376F56">
                <w:t>5</w:t>
              </w:r>
              <w:r w:rsidRPr="00E00292">
                <w:t>月</w:t>
              </w:r>
              <w:r w:rsidR="00376F56">
                <w:t>20</w:t>
              </w:r>
              <w:r w:rsidRPr="00E00292">
                <w:t>日召开 2019 年年度股东大会，会议的召集和召开程序、召集人资格、出席会议人员资格和决议表决程序均符合有</w:t>
              </w:r>
              <w:r>
                <w:t>关法律、法规、规范性文件及《公司章程》的规定，表决结果合法、</w:t>
              </w:r>
              <w:r>
                <w:rPr>
                  <w:rFonts w:hint="eastAsia"/>
                </w:rPr>
                <w:t>有效</w:t>
              </w:r>
              <w:r w:rsidRPr="00E00292">
                <w:t>。</w:t>
              </w:r>
            </w:p>
          </w:sdtContent>
        </w:sdt>
      </w:sdtContent>
    </w:sdt>
    <w:p w:rsidR="00F8723E" w:rsidRPr="00E00292" w:rsidRDefault="00F8723E"/>
    <w:p w:rsidR="00F8723E" w:rsidRDefault="001C6C4E" w:rsidP="001A75CA">
      <w:pPr>
        <w:pStyle w:val="2"/>
        <w:numPr>
          <w:ilvl w:val="0"/>
          <w:numId w:val="78"/>
        </w:numPr>
        <w:spacing w:line="360" w:lineRule="auto"/>
      </w:pPr>
      <w:r>
        <w:t>利润分配或资本公积金转增预案</w:t>
      </w:r>
    </w:p>
    <w:p w:rsidR="00F8723E" w:rsidRDefault="001C6C4E" w:rsidP="001A75CA">
      <w:pPr>
        <w:pStyle w:val="3"/>
        <w:numPr>
          <w:ilvl w:val="0"/>
          <w:numId w:val="75"/>
        </w:numPr>
      </w:pPr>
      <w:r>
        <w:t>半年度拟定的利润分配预案、公积金转增股本预案</w:t>
      </w:r>
    </w:p>
    <w:sdt>
      <w:sdtPr>
        <w:rPr>
          <w:rFonts w:ascii="Calibri" w:hAnsi="Calibri"/>
        </w:rPr>
        <w:alias w:val="模块:半年度拟定的利润分配预案"/>
        <w:tag w:val="_GBC_e4b48d016b974478b1fce3e8671a7227"/>
        <w:id w:val="37946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F8723E" w:rsidTr="00FD5633">
            <w:sdt>
              <w:sdtPr>
                <w:rPr>
                  <w:rFonts w:ascii="Calibri" w:hAnsi="Calibri"/>
                </w:rPr>
                <w:tag w:val="_PLD_dee68179c02c4ccc8a9b8d7e3f70f2c6"/>
                <w:id w:val="379458"/>
                <w:lock w:val="sdtLocked"/>
              </w:sdtPr>
              <w:sdtEndPr>
                <w:rPr>
                  <w:rFonts w:ascii="宋体" w:hAnsi="宋体"/>
                </w:rPr>
              </w:sdtEndPr>
              <w:sdtContent>
                <w:tc>
                  <w:tcPr>
                    <w:tcW w:w="4524" w:type="dxa"/>
                  </w:tcPr>
                  <w:p w:rsidR="00F8723E" w:rsidRDefault="001C6C4E">
                    <w:r>
                      <w:t>是否分配或转增</w:t>
                    </w:r>
                  </w:p>
                </w:tc>
              </w:sdtContent>
            </w:sdt>
            <w:sdt>
              <w:sdtPr>
                <w:rPr>
                  <w:rFonts w:hint="eastAsia"/>
                </w:rPr>
                <w:alias w:val="是否分配或转增"/>
                <w:tag w:val="_GBC_1aa3bb539f35454da0536200efcc4f60"/>
                <w:id w:val="379459"/>
                <w:lock w:val="sdtLocked"/>
                <w:comboBox>
                  <w:listItem w:displayText="是" w:value="true"/>
                  <w:listItem w:displayText="否" w:value="false"/>
                </w:comboBox>
              </w:sdtPr>
              <w:sdtContent>
                <w:tc>
                  <w:tcPr>
                    <w:tcW w:w="4524" w:type="dxa"/>
                    <w:vAlign w:val="center"/>
                  </w:tcPr>
                  <w:p w:rsidR="00F8723E" w:rsidRDefault="0025514A" w:rsidP="00FD5633">
                    <w:pPr>
                      <w:jc w:val="center"/>
                    </w:pPr>
                    <w:r>
                      <w:rPr>
                        <w:rFonts w:hint="eastAsia"/>
                      </w:rPr>
                      <w:t>否</w:t>
                    </w:r>
                  </w:p>
                </w:tc>
              </w:sdtContent>
            </w:sdt>
          </w:tr>
          <w:tr w:rsidR="00F8723E" w:rsidTr="000F6939">
            <w:sdt>
              <w:sdtPr>
                <w:tag w:val="_PLD_bd901803dd924026b7c6f59fdd31aad5"/>
                <w:id w:val="379460"/>
                <w:lock w:val="sdtLocked"/>
              </w:sdtPr>
              <w:sdtContent>
                <w:tc>
                  <w:tcPr>
                    <w:tcW w:w="4524" w:type="dxa"/>
                  </w:tcPr>
                  <w:p w:rsidR="00F8723E" w:rsidRDefault="001C6C4E">
                    <w:r>
                      <w:t>每10股送红股数（股）</w:t>
                    </w:r>
                  </w:p>
                </w:tc>
              </w:sdtContent>
            </w:sdt>
            <w:tc>
              <w:tcPr>
                <w:tcW w:w="4524" w:type="dxa"/>
              </w:tcPr>
              <w:p w:rsidR="00F8723E" w:rsidRDefault="00F8723E">
                <w:pPr>
                  <w:jc w:val="right"/>
                </w:pPr>
              </w:p>
            </w:tc>
          </w:tr>
          <w:tr w:rsidR="00F8723E" w:rsidTr="000F6939">
            <w:sdt>
              <w:sdtPr>
                <w:tag w:val="_PLD_6cbe2a97f01847b28eeb312b29d1d347"/>
                <w:id w:val="379461"/>
                <w:lock w:val="sdtLocked"/>
              </w:sdtPr>
              <w:sdtContent>
                <w:tc>
                  <w:tcPr>
                    <w:tcW w:w="4524" w:type="dxa"/>
                  </w:tcPr>
                  <w:p w:rsidR="00F8723E" w:rsidRDefault="001C6C4E">
                    <w:r>
                      <w:t>每10股派息数(元)（含税）</w:t>
                    </w:r>
                  </w:p>
                </w:tc>
              </w:sdtContent>
            </w:sdt>
            <w:tc>
              <w:tcPr>
                <w:tcW w:w="4524" w:type="dxa"/>
              </w:tcPr>
              <w:p w:rsidR="00F8723E" w:rsidRDefault="00F8723E">
                <w:pPr>
                  <w:jc w:val="right"/>
                </w:pPr>
              </w:p>
            </w:tc>
          </w:tr>
          <w:tr w:rsidR="00F8723E" w:rsidTr="000F6939">
            <w:sdt>
              <w:sdtPr>
                <w:tag w:val="_PLD_ea0844d0f72e40a392aba3e62b2e7e9c"/>
                <w:id w:val="379462"/>
                <w:lock w:val="sdtLocked"/>
              </w:sdtPr>
              <w:sdtContent>
                <w:tc>
                  <w:tcPr>
                    <w:tcW w:w="4524" w:type="dxa"/>
                  </w:tcPr>
                  <w:p w:rsidR="00F8723E" w:rsidRDefault="001C6C4E">
                    <w:r>
                      <w:t>每10股转增数（股）</w:t>
                    </w:r>
                  </w:p>
                </w:tc>
              </w:sdtContent>
            </w:sdt>
            <w:tc>
              <w:tcPr>
                <w:tcW w:w="4524" w:type="dxa"/>
              </w:tcPr>
              <w:p w:rsidR="00F8723E" w:rsidRDefault="00F8723E">
                <w:pPr>
                  <w:jc w:val="right"/>
                </w:pPr>
              </w:p>
            </w:tc>
          </w:tr>
          <w:tr w:rsidR="00F8723E" w:rsidTr="000F6939">
            <w:sdt>
              <w:sdtPr>
                <w:tag w:val="_PLD_6f4b1db2793f4d00b5b11589fa8a57fc"/>
                <w:id w:val="379463"/>
                <w:lock w:val="sdtLocked"/>
              </w:sdtPr>
              <w:sdtContent>
                <w:tc>
                  <w:tcPr>
                    <w:tcW w:w="9048" w:type="dxa"/>
                    <w:gridSpan w:val="2"/>
                  </w:tcPr>
                  <w:p w:rsidR="00F8723E" w:rsidRDefault="001C6C4E">
                    <w:pPr>
                      <w:jc w:val="center"/>
                    </w:pPr>
                    <w:r>
                      <w:t>利润分配或资本公积金转增预案的相关情况说明</w:t>
                    </w:r>
                  </w:p>
                </w:tc>
              </w:sdtContent>
            </w:sdt>
          </w:tr>
          <w:tr w:rsidR="00F8723E" w:rsidTr="000F6939">
            <w:sdt>
              <w:sdtPr>
                <w:alias w:val="利润分配或资本公积金转增预案详细情况"/>
                <w:tag w:val="_GBC_94bed1d7442547dda64f3e2963ffc525"/>
                <w:id w:val="379464"/>
                <w:lock w:val="sdtLocked"/>
                <w:showingPlcHdr/>
              </w:sdtPr>
              <w:sdtContent>
                <w:tc>
                  <w:tcPr>
                    <w:tcW w:w="9048" w:type="dxa"/>
                    <w:gridSpan w:val="2"/>
                  </w:tcPr>
                  <w:p w:rsidR="00F8723E" w:rsidRDefault="001C6C4E">
                    <w:r>
                      <w:rPr>
                        <w:rFonts w:hint="eastAsia"/>
                      </w:rPr>
                      <w:t xml:space="preserve">　</w:t>
                    </w:r>
                  </w:p>
                </w:tc>
              </w:sdtContent>
            </w:sdt>
          </w:tr>
        </w:tbl>
      </w:sdtContent>
    </w:sdt>
    <w:p w:rsidR="00F8723E" w:rsidRDefault="00F8723E">
      <w:bookmarkStart w:id="26" w:name="_Toc342565988"/>
    </w:p>
    <w:p w:rsidR="00F8723E" w:rsidRDefault="001C6C4E" w:rsidP="001A75CA">
      <w:pPr>
        <w:pStyle w:val="2"/>
        <w:numPr>
          <w:ilvl w:val="0"/>
          <w:numId w:val="78"/>
        </w:numPr>
        <w:spacing w:line="360" w:lineRule="auto"/>
      </w:pPr>
      <w:r>
        <w:rPr>
          <w:rFonts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379484"/>
        <w:lock w:val="sdtLocked"/>
        <w:placeholder>
          <w:docPart w:val="GBC22222222222222222222222222222"/>
        </w:placeholder>
      </w:sdtPr>
      <w:sdtEndPr>
        <w:rPr>
          <w:rFonts w:hint="default"/>
        </w:rPr>
      </w:sdtEndPr>
      <w:sdtContent>
        <w:p w:rsidR="00F8723E" w:rsidRDefault="001C6C4E" w:rsidP="001A75CA">
          <w:pPr>
            <w:pStyle w:val="3"/>
            <w:numPr>
              <w:ilvl w:val="1"/>
              <w:numId w:val="14"/>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379466"/>
            <w:lock w:val="sdtContentLocked"/>
            <w:placeholder>
              <w:docPart w:val="GBC22222222222222222222222222222"/>
            </w:placeholder>
          </w:sdtPr>
          <w:sdtContent>
            <w:p w:rsidR="00F8723E" w:rsidRDefault="007F631D">
              <w:r>
                <w:fldChar w:fldCharType="begin"/>
              </w:r>
              <w:r w:rsidR="003E2DE1">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551"/>
            <w:gridCol w:w="565"/>
            <w:gridCol w:w="3826"/>
            <w:gridCol w:w="1842"/>
            <w:gridCol w:w="426"/>
            <w:gridCol w:w="426"/>
            <w:gridCol w:w="567"/>
            <w:gridCol w:w="426"/>
          </w:tblGrid>
          <w:tr w:rsidR="003E2DE1" w:rsidTr="00CB762D">
            <w:sdt>
              <w:sdtPr>
                <w:tag w:val="_PLD_7cf4be735507474ea2ffb334536196ae"/>
                <w:id w:val="379467"/>
                <w:lock w:val="sdtLocked"/>
              </w:sdtPr>
              <w:sdtContent>
                <w:tc>
                  <w:tcPr>
                    <w:tcW w:w="237" w:type="pct"/>
                    <w:shd w:val="clear" w:color="auto" w:fill="auto"/>
                    <w:vAlign w:val="center"/>
                  </w:tcPr>
                  <w:p w:rsidR="003E2DE1" w:rsidRDefault="003E2DE1" w:rsidP="00CB762D">
                    <w:pPr>
                      <w:jc w:val="center"/>
                      <w:rPr>
                        <w:szCs w:val="21"/>
                      </w:rPr>
                    </w:pPr>
                    <w:r>
                      <w:rPr>
                        <w:rFonts w:hint="eastAsia"/>
                        <w:szCs w:val="21"/>
                      </w:rPr>
                      <w:t>承诺背景</w:t>
                    </w:r>
                  </w:p>
                </w:tc>
              </w:sdtContent>
            </w:sdt>
            <w:sdt>
              <w:sdtPr>
                <w:tag w:val="_PLD_77809d9b500842ee846f5b9234afaf2c"/>
                <w:id w:val="379468"/>
                <w:lock w:val="sdtLocked"/>
              </w:sdtPr>
              <w:sdtContent>
                <w:tc>
                  <w:tcPr>
                    <w:tcW w:w="304" w:type="pct"/>
                    <w:shd w:val="clear" w:color="auto" w:fill="auto"/>
                    <w:vAlign w:val="center"/>
                  </w:tcPr>
                  <w:p w:rsidR="003E2DE1" w:rsidRDefault="003E2DE1" w:rsidP="00CB762D">
                    <w:pPr>
                      <w:jc w:val="center"/>
                      <w:rPr>
                        <w:szCs w:val="21"/>
                      </w:rPr>
                    </w:pPr>
                    <w:r>
                      <w:rPr>
                        <w:rFonts w:hint="eastAsia"/>
                        <w:szCs w:val="21"/>
                      </w:rPr>
                      <w:t>承诺</w:t>
                    </w:r>
                  </w:p>
                  <w:p w:rsidR="003E2DE1" w:rsidRDefault="003E2DE1" w:rsidP="00CB762D">
                    <w:pPr>
                      <w:jc w:val="center"/>
                      <w:rPr>
                        <w:szCs w:val="21"/>
                      </w:rPr>
                    </w:pPr>
                    <w:r>
                      <w:rPr>
                        <w:rFonts w:hint="eastAsia"/>
                        <w:szCs w:val="21"/>
                      </w:rPr>
                      <w:t>类型</w:t>
                    </w:r>
                  </w:p>
                </w:tc>
              </w:sdtContent>
            </w:sdt>
            <w:sdt>
              <w:sdtPr>
                <w:tag w:val="_PLD_d21f336f76d6499095ebb0491402a947"/>
                <w:id w:val="379469"/>
                <w:lock w:val="sdtLocked"/>
              </w:sdtPr>
              <w:sdtContent>
                <w:tc>
                  <w:tcPr>
                    <w:tcW w:w="312" w:type="pct"/>
                    <w:shd w:val="clear" w:color="auto" w:fill="auto"/>
                    <w:vAlign w:val="center"/>
                  </w:tcPr>
                  <w:p w:rsidR="003E2DE1" w:rsidRDefault="003E2DE1" w:rsidP="00CB762D">
                    <w:pPr>
                      <w:jc w:val="center"/>
                      <w:rPr>
                        <w:szCs w:val="21"/>
                      </w:rPr>
                    </w:pPr>
                    <w:r>
                      <w:rPr>
                        <w:rFonts w:hint="eastAsia"/>
                        <w:szCs w:val="21"/>
                      </w:rPr>
                      <w:t>承诺方</w:t>
                    </w:r>
                  </w:p>
                </w:tc>
              </w:sdtContent>
            </w:sdt>
            <w:sdt>
              <w:sdtPr>
                <w:tag w:val="_PLD_edc023441e514f09b2c6745eaeed4f1d"/>
                <w:id w:val="379470"/>
                <w:lock w:val="sdtLocked"/>
              </w:sdtPr>
              <w:sdtContent>
                <w:tc>
                  <w:tcPr>
                    <w:tcW w:w="2112" w:type="pct"/>
                    <w:shd w:val="clear" w:color="auto" w:fill="auto"/>
                    <w:vAlign w:val="center"/>
                  </w:tcPr>
                  <w:p w:rsidR="003E2DE1" w:rsidRDefault="003E2DE1" w:rsidP="00CB762D">
                    <w:pPr>
                      <w:jc w:val="center"/>
                      <w:rPr>
                        <w:szCs w:val="21"/>
                      </w:rPr>
                    </w:pPr>
                    <w:r>
                      <w:rPr>
                        <w:rFonts w:hint="eastAsia"/>
                        <w:szCs w:val="21"/>
                      </w:rPr>
                      <w:t>承诺</w:t>
                    </w:r>
                  </w:p>
                  <w:p w:rsidR="003E2DE1" w:rsidRDefault="003E2DE1" w:rsidP="00CB762D">
                    <w:pPr>
                      <w:jc w:val="center"/>
                      <w:rPr>
                        <w:szCs w:val="21"/>
                      </w:rPr>
                    </w:pPr>
                    <w:r>
                      <w:rPr>
                        <w:rFonts w:hint="eastAsia"/>
                        <w:szCs w:val="21"/>
                      </w:rPr>
                      <w:t>内容</w:t>
                    </w:r>
                  </w:p>
                </w:tc>
              </w:sdtContent>
            </w:sdt>
            <w:sdt>
              <w:sdtPr>
                <w:tag w:val="_PLD_d398e2f412b141208b0742084901cc8c"/>
                <w:id w:val="379471"/>
                <w:lock w:val="sdtLocked"/>
              </w:sdtPr>
              <w:sdtContent>
                <w:tc>
                  <w:tcPr>
                    <w:tcW w:w="1017" w:type="pct"/>
                    <w:shd w:val="clear" w:color="auto" w:fill="auto"/>
                    <w:vAlign w:val="center"/>
                  </w:tcPr>
                  <w:p w:rsidR="003E2DE1" w:rsidRDefault="003E2DE1" w:rsidP="00CB762D">
                    <w:pPr>
                      <w:jc w:val="center"/>
                      <w:rPr>
                        <w:szCs w:val="21"/>
                      </w:rPr>
                    </w:pPr>
                    <w:r>
                      <w:rPr>
                        <w:rFonts w:hint="eastAsia"/>
                        <w:szCs w:val="21"/>
                      </w:rPr>
                      <w:t>承诺时间及期限</w:t>
                    </w:r>
                  </w:p>
                </w:tc>
              </w:sdtContent>
            </w:sdt>
            <w:sdt>
              <w:sdtPr>
                <w:tag w:val="_PLD_1bb30cce0850445480f1557cc607067b"/>
                <w:id w:val="379472"/>
                <w:lock w:val="sdtLocked"/>
              </w:sdtPr>
              <w:sdtContent>
                <w:tc>
                  <w:tcPr>
                    <w:tcW w:w="235" w:type="pct"/>
                    <w:shd w:val="clear" w:color="auto" w:fill="auto"/>
                    <w:vAlign w:val="center"/>
                  </w:tcPr>
                  <w:p w:rsidR="003E2DE1" w:rsidRDefault="003E2DE1" w:rsidP="00CB762D">
                    <w:pPr>
                      <w:jc w:val="center"/>
                      <w:rPr>
                        <w:szCs w:val="21"/>
                      </w:rPr>
                    </w:pPr>
                    <w:r>
                      <w:rPr>
                        <w:rFonts w:hint="eastAsia"/>
                        <w:szCs w:val="21"/>
                      </w:rPr>
                      <w:t>是否有履行期限</w:t>
                    </w:r>
                  </w:p>
                </w:tc>
              </w:sdtContent>
            </w:sdt>
            <w:sdt>
              <w:sdtPr>
                <w:tag w:val="_PLD_163d41dca4704f5ea4aae2d6d04db88e"/>
                <w:id w:val="379473"/>
                <w:lock w:val="sdtLocked"/>
              </w:sdtPr>
              <w:sdtContent>
                <w:tc>
                  <w:tcPr>
                    <w:tcW w:w="235" w:type="pct"/>
                    <w:shd w:val="clear" w:color="auto" w:fill="auto"/>
                    <w:vAlign w:val="center"/>
                  </w:tcPr>
                  <w:p w:rsidR="003E2DE1" w:rsidRDefault="003E2DE1" w:rsidP="00CB762D">
                    <w:pPr>
                      <w:jc w:val="center"/>
                      <w:rPr>
                        <w:szCs w:val="21"/>
                      </w:rPr>
                    </w:pPr>
                    <w:r>
                      <w:rPr>
                        <w:rFonts w:hint="eastAsia"/>
                        <w:szCs w:val="21"/>
                      </w:rPr>
                      <w:t>是否及时严格履行</w:t>
                    </w:r>
                  </w:p>
                </w:tc>
              </w:sdtContent>
            </w:sdt>
            <w:sdt>
              <w:sdtPr>
                <w:tag w:val="_PLD_f0ee8c5125074149961859e986fb6c43"/>
                <w:id w:val="379474"/>
                <w:lock w:val="sdtLocked"/>
              </w:sdtPr>
              <w:sdtContent>
                <w:tc>
                  <w:tcPr>
                    <w:tcW w:w="313" w:type="pct"/>
                    <w:shd w:val="clear" w:color="auto" w:fill="auto"/>
                    <w:vAlign w:val="center"/>
                  </w:tcPr>
                  <w:p w:rsidR="003E2DE1" w:rsidRDefault="003E2DE1" w:rsidP="00CB762D">
                    <w:pPr>
                      <w:jc w:val="center"/>
                      <w:rPr>
                        <w:szCs w:val="21"/>
                      </w:rPr>
                    </w:pPr>
                    <w:r>
                      <w:rPr>
                        <w:rFonts w:hint="eastAsia"/>
                        <w:szCs w:val="21"/>
                      </w:rPr>
                      <w:t>如未能及时履行应说明未完成履行的具体原</w:t>
                    </w:r>
                    <w:r>
                      <w:rPr>
                        <w:rFonts w:hint="eastAsia"/>
                        <w:szCs w:val="21"/>
                      </w:rPr>
                      <w:lastRenderedPageBreak/>
                      <w:t>因</w:t>
                    </w:r>
                  </w:p>
                </w:tc>
              </w:sdtContent>
            </w:sdt>
            <w:sdt>
              <w:sdtPr>
                <w:tag w:val="_PLD_a7e59e23ed90488abff575e2b4f10711"/>
                <w:id w:val="379475"/>
                <w:lock w:val="sdtLocked"/>
              </w:sdtPr>
              <w:sdtContent>
                <w:tc>
                  <w:tcPr>
                    <w:tcW w:w="235" w:type="pct"/>
                    <w:shd w:val="clear" w:color="auto" w:fill="auto"/>
                    <w:vAlign w:val="center"/>
                  </w:tcPr>
                  <w:p w:rsidR="003E2DE1" w:rsidRDefault="003E2DE1" w:rsidP="00CB762D">
                    <w:pPr>
                      <w:jc w:val="center"/>
                      <w:rPr>
                        <w:szCs w:val="21"/>
                      </w:rPr>
                    </w:pPr>
                    <w:r>
                      <w:rPr>
                        <w:rFonts w:hint="eastAsia"/>
                        <w:szCs w:val="21"/>
                      </w:rPr>
                      <w:t>如未能及时履行应说明下一步计划</w:t>
                    </w:r>
                  </w:p>
                </w:tc>
              </w:sdtContent>
            </w:sdt>
          </w:tr>
          <w:sdt>
            <w:sdtPr>
              <w:rPr>
                <w:rFonts w:hint="eastAsia"/>
                <w:szCs w:val="21"/>
              </w:rPr>
              <w:alias w:val="与再融资相关的承诺"/>
              <w:tag w:val="_TUP_0676323f2b9043339330c71dd933876a"/>
              <w:id w:val="379480"/>
              <w:lock w:val="sdtLocked"/>
            </w:sdtPr>
            <w:sdtEndPr>
              <w:rPr>
                <w:rFonts w:hint="default"/>
              </w:rPr>
            </w:sdtEndPr>
            <w:sdtContent>
              <w:tr w:rsidR="003E2DE1" w:rsidTr="007E4547">
                <w:tc>
                  <w:tcPr>
                    <w:tcW w:w="237" w:type="pct"/>
                    <w:vMerge w:val="restart"/>
                    <w:shd w:val="clear" w:color="auto" w:fill="auto"/>
                    <w:vAlign w:val="center"/>
                  </w:tcPr>
                  <w:sdt>
                    <w:sdtPr>
                      <w:rPr>
                        <w:rFonts w:hint="eastAsia"/>
                        <w:szCs w:val="21"/>
                      </w:rPr>
                      <w:tag w:val="_PLD_e1964063cb86498486e1bb7869b34cad"/>
                      <w:id w:val="379476"/>
                      <w:lock w:val="sdtLocked"/>
                    </w:sdtPr>
                    <w:sdtContent>
                      <w:p w:rsidR="003E2DE1" w:rsidRDefault="003E2DE1" w:rsidP="00CB762D">
                        <w:pPr>
                          <w:rPr>
                            <w:szCs w:val="21"/>
                          </w:rPr>
                        </w:pPr>
                        <w:r>
                          <w:rPr>
                            <w:rFonts w:hint="eastAsia"/>
                            <w:szCs w:val="21"/>
                          </w:rPr>
                          <w:t>与再融资相关的承诺</w:t>
                        </w:r>
                      </w:p>
                    </w:sdtContent>
                  </w:sdt>
                </w:tc>
                <w:sdt>
                  <w:sdtPr>
                    <w:rPr>
                      <w:szCs w:val="21"/>
                    </w:rPr>
                    <w:alias w:val="与再融资相关的承诺-承诺类型"/>
                    <w:tag w:val="_GBC_51fc7c8c3d5a45708a58624d814ebea4"/>
                    <w:id w:val="37947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4" w:type="pct"/>
                        <w:shd w:val="clear" w:color="auto" w:fill="auto"/>
                        <w:vAlign w:val="center"/>
                      </w:tcPr>
                      <w:p w:rsidR="003E2DE1" w:rsidRDefault="003E2DE1" w:rsidP="003E2DE1">
                        <w:pPr>
                          <w:jc w:val="center"/>
                          <w:rPr>
                            <w:szCs w:val="21"/>
                          </w:rPr>
                        </w:pPr>
                        <w:r>
                          <w:rPr>
                            <w:szCs w:val="21"/>
                          </w:rPr>
                          <w:t>解决同业竞争</w:t>
                        </w:r>
                      </w:p>
                    </w:tc>
                  </w:sdtContent>
                </w:sdt>
                <w:tc>
                  <w:tcPr>
                    <w:tcW w:w="312" w:type="pct"/>
                    <w:shd w:val="clear" w:color="auto" w:fill="auto"/>
                    <w:vAlign w:val="center"/>
                  </w:tcPr>
                  <w:p w:rsidR="003E2DE1" w:rsidRDefault="003E2DE1" w:rsidP="003E2DE1">
                    <w:pPr>
                      <w:jc w:val="center"/>
                      <w:rPr>
                        <w:szCs w:val="21"/>
                      </w:rPr>
                    </w:pPr>
                    <w:r>
                      <w:t>九龙江集团</w:t>
                    </w:r>
                  </w:p>
                </w:tc>
                <w:tc>
                  <w:tcPr>
                    <w:tcW w:w="2112" w:type="pct"/>
                    <w:shd w:val="clear" w:color="auto" w:fill="auto"/>
                  </w:tcPr>
                  <w:p w:rsidR="003E2DE1" w:rsidRDefault="003E2DE1" w:rsidP="00CB762D">
                    <w:pPr>
                      <w:rPr>
                        <w:szCs w:val="21"/>
                      </w:rPr>
                    </w:pPr>
                    <w:r>
                      <w:t>在漳州市九龙江集团公司作为龙溪股份控股股东期间，九龙江集团及其控制的企业、公司或其他经济组织将不以任何形式实际经营与龙溪股份主营业务或者主要产品相竞争或者构成竞争威胁的业务活动，包括在中国境内外投资、收购、兼并或受托经营管理与龙溪股份主营业务或者主要产品相同或者相似的公司、企业或者其他经济组织；若龙溪股份将来开拓新的业务领域享有优先权，九龙江集团及其控制的企业、公司或其他经济组织将不再发展同类业务。</w:t>
                    </w:r>
                  </w:p>
                </w:tc>
                <w:tc>
                  <w:tcPr>
                    <w:tcW w:w="1017" w:type="pct"/>
                    <w:shd w:val="clear" w:color="auto" w:fill="auto"/>
                    <w:vAlign w:val="center"/>
                  </w:tcPr>
                  <w:p w:rsidR="003E2DE1" w:rsidRDefault="003E2DE1" w:rsidP="003E2DE1">
                    <w:pPr>
                      <w:jc w:val="both"/>
                      <w:rPr>
                        <w:szCs w:val="21"/>
                      </w:rPr>
                    </w:pPr>
                    <w:r>
                      <w:t>2012年6月16日</w:t>
                    </w:r>
                  </w:p>
                </w:tc>
                <w:sdt>
                  <w:sdtPr>
                    <w:rPr>
                      <w:szCs w:val="21"/>
                    </w:rPr>
                    <w:alias w:val="与再融资相关的承诺-是否有履行期限"/>
                    <w:tag w:val="_GBC_61a129f65e5345a9a2449bccefe4fc4f"/>
                    <w:id w:val="379478"/>
                    <w:lock w:val="sdtLocked"/>
                    <w:comboBox>
                      <w:listItem w:displayText="是" w:value="true"/>
                      <w:listItem w:displayText="否" w:value="false"/>
                    </w:comboBox>
                  </w:sdtPr>
                  <w:sdtContent>
                    <w:tc>
                      <w:tcPr>
                        <w:tcW w:w="235" w:type="pct"/>
                        <w:shd w:val="clear" w:color="auto" w:fill="auto"/>
                        <w:vAlign w:val="center"/>
                      </w:tcPr>
                      <w:p w:rsidR="003E2DE1" w:rsidRDefault="003E2DE1" w:rsidP="007E4547">
                        <w:pPr>
                          <w:jc w:val="center"/>
                          <w:rPr>
                            <w:szCs w:val="21"/>
                          </w:rPr>
                        </w:pPr>
                        <w:r>
                          <w:rPr>
                            <w:szCs w:val="21"/>
                          </w:rPr>
                          <w:t>否</w:t>
                        </w:r>
                      </w:p>
                    </w:tc>
                  </w:sdtContent>
                </w:sdt>
                <w:sdt>
                  <w:sdtPr>
                    <w:rPr>
                      <w:szCs w:val="21"/>
                    </w:rPr>
                    <w:alias w:val="与再融资相关的承诺-是否及时严格履行"/>
                    <w:tag w:val="_GBC_b85129af82754ffea8b356787ace9197"/>
                    <w:id w:val="379479"/>
                    <w:lock w:val="sdtLocked"/>
                    <w:comboBox>
                      <w:listItem w:displayText="是" w:value="true"/>
                      <w:listItem w:displayText="否" w:value="false"/>
                    </w:comboBox>
                  </w:sdtPr>
                  <w:sdtContent>
                    <w:tc>
                      <w:tcPr>
                        <w:tcW w:w="235" w:type="pct"/>
                        <w:shd w:val="clear" w:color="auto" w:fill="auto"/>
                        <w:vAlign w:val="center"/>
                      </w:tcPr>
                      <w:p w:rsidR="003E2DE1" w:rsidRDefault="003E2DE1" w:rsidP="007E4547">
                        <w:pPr>
                          <w:jc w:val="center"/>
                          <w:rPr>
                            <w:szCs w:val="21"/>
                          </w:rPr>
                        </w:pPr>
                        <w:r>
                          <w:rPr>
                            <w:szCs w:val="21"/>
                          </w:rPr>
                          <w:t>是</w:t>
                        </w:r>
                      </w:p>
                    </w:tc>
                  </w:sdtContent>
                </w:sdt>
                <w:tc>
                  <w:tcPr>
                    <w:tcW w:w="313" w:type="pct"/>
                    <w:shd w:val="clear" w:color="auto" w:fill="auto"/>
                  </w:tcPr>
                  <w:p w:rsidR="003E2DE1" w:rsidRDefault="003E2DE1" w:rsidP="00CB762D">
                    <w:pPr>
                      <w:rPr>
                        <w:szCs w:val="21"/>
                      </w:rPr>
                    </w:pPr>
                    <w:r>
                      <w:t> </w:t>
                    </w:r>
                  </w:p>
                </w:tc>
                <w:tc>
                  <w:tcPr>
                    <w:tcW w:w="235" w:type="pct"/>
                    <w:shd w:val="clear" w:color="auto" w:fill="auto"/>
                  </w:tcPr>
                  <w:p w:rsidR="003E2DE1" w:rsidRDefault="003E2DE1" w:rsidP="00CB762D">
                    <w:pPr>
                      <w:rPr>
                        <w:szCs w:val="21"/>
                      </w:rPr>
                    </w:pPr>
                    <w:r>
                      <w:t> </w:t>
                    </w:r>
                  </w:p>
                </w:tc>
              </w:tr>
            </w:sdtContent>
          </w:sdt>
          <w:tr w:rsidR="003E2DE1" w:rsidTr="007E4547">
            <w:tc>
              <w:tcPr>
                <w:tcW w:w="237" w:type="pct"/>
                <w:vMerge/>
                <w:shd w:val="clear" w:color="auto" w:fill="auto"/>
                <w:vAlign w:val="center"/>
              </w:tcPr>
              <w:p w:rsidR="003E2DE1" w:rsidRDefault="003E2DE1" w:rsidP="00CB762D"/>
            </w:tc>
            <w:sdt>
              <w:sdtPr>
                <w:rPr>
                  <w:szCs w:val="21"/>
                </w:rPr>
                <w:alias w:val="与再融资相关的承诺-承诺类型"/>
                <w:tag w:val="_GBC_51fc7c8c3d5a45708a58624d814ebea4"/>
                <w:id w:val="37948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04" w:type="pct"/>
                    <w:shd w:val="clear" w:color="auto" w:fill="auto"/>
                    <w:vAlign w:val="center"/>
                  </w:tcPr>
                  <w:p w:rsidR="003E2DE1" w:rsidRDefault="003E2DE1" w:rsidP="003E2DE1">
                    <w:pPr>
                      <w:jc w:val="center"/>
                      <w:rPr>
                        <w:szCs w:val="21"/>
                      </w:rPr>
                    </w:pPr>
                    <w:r>
                      <w:rPr>
                        <w:szCs w:val="21"/>
                      </w:rPr>
                      <w:t>解决关联交易</w:t>
                    </w:r>
                  </w:p>
                </w:tc>
              </w:sdtContent>
            </w:sdt>
            <w:tc>
              <w:tcPr>
                <w:tcW w:w="312" w:type="pct"/>
                <w:shd w:val="clear" w:color="auto" w:fill="auto"/>
                <w:vAlign w:val="center"/>
              </w:tcPr>
              <w:p w:rsidR="003E2DE1" w:rsidRDefault="003E2DE1" w:rsidP="003E2DE1">
                <w:pPr>
                  <w:jc w:val="center"/>
                  <w:rPr>
                    <w:szCs w:val="21"/>
                  </w:rPr>
                </w:pPr>
                <w:r>
                  <w:t>九龙江集团</w:t>
                </w:r>
              </w:p>
            </w:tc>
            <w:tc>
              <w:tcPr>
                <w:tcW w:w="2112" w:type="pct"/>
                <w:shd w:val="clear" w:color="auto" w:fill="auto"/>
              </w:tcPr>
              <w:p w:rsidR="003E2DE1" w:rsidRDefault="003E2DE1" w:rsidP="00CB762D">
                <w:pPr>
                  <w:rPr>
                    <w:szCs w:val="21"/>
                  </w:rPr>
                </w:pPr>
                <w:r>
                  <w:t>九龙江集团承诺将采取一切可能的措施，减少与龙溪股份之间的关联交易；对于将来与龙溪股份之间必须进行的关联交易漳州市九龙江集团公司保证不利用其股东地位损害龙溪股份及其他股东的正当权益，将严格履行关联交易的决策程序，遵循市场定价原则，确保公平、公正、公开，不损害中小股东的合法利益。九龙江集团将采取措施促使其控制的企业遵守上述承诺。</w:t>
                </w:r>
              </w:p>
            </w:tc>
            <w:tc>
              <w:tcPr>
                <w:tcW w:w="1017" w:type="pct"/>
                <w:shd w:val="clear" w:color="auto" w:fill="auto"/>
                <w:vAlign w:val="center"/>
              </w:tcPr>
              <w:p w:rsidR="003E2DE1" w:rsidRDefault="003E2DE1" w:rsidP="003E2DE1">
                <w:pPr>
                  <w:jc w:val="both"/>
                  <w:rPr>
                    <w:szCs w:val="21"/>
                  </w:rPr>
                </w:pPr>
                <w:r>
                  <w:t>2012年6月16日</w:t>
                </w:r>
              </w:p>
            </w:tc>
            <w:sdt>
              <w:sdtPr>
                <w:rPr>
                  <w:szCs w:val="21"/>
                </w:rPr>
                <w:alias w:val="与再融资相关的承诺-是否有履行期限"/>
                <w:tag w:val="_GBC_61a129f65e5345a9a2449bccefe4fc4f"/>
                <w:id w:val="379482"/>
                <w:lock w:val="sdtLocked"/>
                <w:comboBox>
                  <w:listItem w:displayText="是" w:value="true"/>
                  <w:listItem w:displayText="否" w:value="false"/>
                </w:comboBox>
              </w:sdtPr>
              <w:sdtContent>
                <w:tc>
                  <w:tcPr>
                    <w:tcW w:w="235" w:type="pct"/>
                    <w:shd w:val="clear" w:color="auto" w:fill="auto"/>
                    <w:vAlign w:val="center"/>
                  </w:tcPr>
                  <w:p w:rsidR="003E2DE1" w:rsidRDefault="003E2DE1" w:rsidP="007E4547">
                    <w:pPr>
                      <w:jc w:val="center"/>
                      <w:rPr>
                        <w:szCs w:val="21"/>
                      </w:rPr>
                    </w:pPr>
                    <w:r>
                      <w:rPr>
                        <w:szCs w:val="21"/>
                      </w:rPr>
                      <w:t>否</w:t>
                    </w:r>
                  </w:p>
                </w:tc>
              </w:sdtContent>
            </w:sdt>
            <w:sdt>
              <w:sdtPr>
                <w:rPr>
                  <w:szCs w:val="21"/>
                </w:rPr>
                <w:alias w:val="与再融资相关的承诺-是否及时严格履行"/>
                <w:tag w:val="_GBC_b85129af82754ffea8b356787ace9197"/>
                <w:id w:val="379483"/>
                <w:lock w:val="sdtLocked"/>
                <w:comboBox>
                  <w:listItem w:displayText="是" w:value="true"/>
                  <w:listItem w:displayText="否" w:value="false"/>
                </w:comboBox>
              </w:sdtPr>
              <w:sdtContent>
                <w:tc>
                  <w:tcPr>
                    <w:tcW w:w="235" w:type="pct"/>
                    <w:shd w:val="clear" w:color="auto" w:fill="auto"/>
                    <w:vAlign w:val="center"/>
                  </w:tcPr>
                  <w:p w:rsidR="003E2DE1" w:rsidRDefault="003E2DE1" w:rsidP="007E4547">
                    <w:pPr>
                      <w:jc w:val="center"/>
                      <w:rPr>
                        <w:szCs w:val="21"/>
                      </w:rPr>
                    </w:pPr>
                    <w:r>
                      <w:rPr>
                        <w:szCs w:val="21"/>
                      </w:rPr>
                      <w:t>是</w:t>
                    </w:r>
                  </w:p>
                </w:tc>
              </w:sdtContent>
            </w:sdt>
            <w:tc>
              <w:tcPr>
                <w:tcW w:w="313" w:type="pct"/>
                <w:shd w:val="clear" w:color="auto" w:fill="auto"/>
              </w:tcPr>
              <w:p w:rsidR="003E2DE1" w:rsidRDefault="003E2DE1" w:rsidP="00CB762D">
                <w:pPr>
                  <w:rPr>
                    <w:szCs w:val="21"/>
                  </w:rPr>
                </w:pPr>
                <w:r>
                  <w:t> </w:t>
                </w:r>
              </w:p>
            </w:tc>
            <w:tc>
              <w:tcPr>
                <w:tcW w:w="235" w:type="pct"/>
                <w:shd w:val="clear" w:color="auto" w:fill="auto"/>
              </w:tcPr>
              <w:p w:rsidR="003E2DE1" w:rsidRDefault="003E2DE1" w:rsidP="00CB762D">
                <w:pPr>
                  <w:rPr>
                    <w:szCs w:val="21"/>
                  </w:rPr>
                </w:pPr>
                <w:r>
                  <w:t> </w:t>
                </w:r>
              </w:p>
            </w:tc>
          </w:tr>
        </w:tbl>
        <w:p w:rsidR="003E2DE1" w:rsidRDefault="003E2DE1"/>
        <w:p w:rsidR="00F8723E" w:rsidRDefault="007F631D">
          <w:pPr>
            <w:rPr>
              <w:szCs w:val="21"/>
            </w:rPr>
          </w:pPr>
        </w:p>
      </w:sdtContent>
    </w:sdt>
    <w:p w:rsidR="00F8723E" w:rsidRDefault="001C6C4E" w:rsidP="001A75CA">
      <w:pPr>
        <w:pStyle w:val="2"/>
        <w:numPr>
          <w:ilvl w:val="0"/>
          <w:numId w:val="78"/>
        </w:numPr>
        <w:spacing w:line="360" w:lineRule="auto"/>
      </w:pPr>
      <w:r>
        <w:t>聘任、解聘会计师事务所情况</w:t>
      </w:r>
    </w:p>
    <w:sdt>
      <w:sdtPr>
        <w:rPr>
          <w:rFonts w:hint="eastAsia"/>
        </w:rPr>
        <w:alias w:val="模块:聘任、解聘会计师事务所的情况说明"/>
        <w:tag w:val="_SEC_da98fea575804e4da57e6ed94a08807a"/>
        <w:id w:val="379487"/>
        <w:lock w:val="sdtLocked"/>
        <w:placeholder>
          <w:docPart w:val="GBC22222222222222222222222222222"/>
        </w:placeholder>
      </w:sdtPr>
      <w:sdtContent>
        <w:p w:rsidR="00F8723E" w:rsidRDefault="001C6C4E">
          <w:r>
            <w:rPr>
              <w:rFonts w:hint="eastAsia"/>
            </w:rPr>
            <w:t>聘任、解聘会计师事务所的情况说明</w:t>
          </w:r>
        </w:p>
        <w:sdt>
          <w:sdtPr>
            <w:rPr>
              <w:rFonts w:hint="eastAsia"/>
            </w:rPr>
            <w:alias w:val="是否适用：聘任、解聘会计师事务所情况[双击切换]"/>
            <w:tag w:val="_GBC_e563da3651274dd6a705d1da6434db17"/>
            <w:id w:val="379485"/>
            <w:lock w:val="sdtContentLocked"/>
            <w:placeholder>
              <w:docPart w:val="GBC22222222222222222222222222222"/>
            </w:placeholder>
          </w:sdtPr>
          <w:sdtContent>
            <w:p w:rsidR="00400692" w:rsidRDefault="007F631D" w:rsidP="00400692">
              <w:r>
                <w:fldChar w:fldCharType="begin"/>
              </w:r>
              <w:r w:rsidR="00400692">
                <w:instrText xml:space="preserve"> MACROBUTTON  SnrToggleCheckbox □适用 </w:instrText>
              </w:r>
              <w:r>
                <w:fldChar w:fldCharType="end"/>
              </w:r>
              <w:r>
                <w:fldChar w:fldCharType="begin"/>
              </w:r>
              <w:r w:rsidR="00400692">
                <w:instrText xml:space="preserve"> MACROBUTTON  SnrToggleCheckbox √不适用 </w:instrText>
              </w:r>
              <w:r>
                <w:fldChar w:fldCharType="end"/>
              </w:r>
            </w:p>
          </w:sdtContent>
        </w:sdt>
        <w:p w:rsidR="003E2DE1" w:rsidRDefault="003E2DE1" w:rsidP="00CB762D">
          <w:pPr>
            <w:ind w:firstLineChars="200" w:firstLine="420"/>
          </w:pPr>
        </w:p>
        <w:p w:rsidR="00F8723E" w:rsidRDefault="007F631D" w:rsidP="003E2DE1"/>
      </w:sdtContent>
    </w:sdt>
    <w:p w:rsidR="00F8723E" w:rsidRDefault="00F8723E"/>
    <w:sdt>
      <w:sdtPr>
        <w:rPr>
          <w:rFonts w:hint="eastAsia"/>
        </w:rPr>
        <w:alias w:val="模块:审计期间改聘会计师事务所的情况说明"/>
        <w:tag w:val="_SEC_39a839676dca47f595f0cbe05d986e81"/>
        <w:id w:val="379489"/>
        <w:lock w:val="sdtLocked"/>
        <w:placeholder>
          <w:docPart w:val="GBC22222222222222222222222222222"/>
        </w:placeholder>
      </w:sdtPr>
      <w:sdtContent>
        <w:p w:rsidR="00F8723E" w:rsidRDefault="001C6C4E">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379488"/>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sdtContent>
    </w:sdt>
    <w:p w:rsidR="00F8723E" w:rsidRDefault="00F8723E"/>
    <w:sdt>
      <w:sdtPr>
        <w:rPr>
          <w:b/>
          <w:bCs/>
          <w:szCs w:val="22"/>
        </w:rPr>
        <w:alias w:val="模块:公司对会计师事务所“非标准审计报告”的说明"/>
        <w:tag w:val="_SEC_ff2ca8295db041209fe47eea7ae742aa"/>
        <w:id w:val="379491"/>
        <w:lock w:val="sdtLocked"/>
        <w:placeholder>
          <w:docPart w:val="GBC22222222222222222222222222222"/>
        </w:placeholder>
      </w:sdtPr>
      <w:sdtEndPr>
        <w:rPr>
          <w:rFonts w:hint="eastAsia"/>
          <w:b w:val="0"/>
          <w:bCs w:val="0"/>
          <w:szCs w:val="24"/>
        </w:rPr>
      </w:sdtEndPr>
      <w:sdtContent>
        <w:p w:rsidR="00F8723E" w:rsidRDefault="001C6C4E">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379490"/>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sdtContent>
    </w:sdt>
    <w:p w:rsidR="00F8723E" w:rsidRDefault="00F8723E"/>
    <w:sdt>
      <w:sdtPr>
        <w:rPr>
          <w:rFonts w:hint="eastAsia"/>
        </w:rPr>
        <w:alias w:val="模块:公司对上年年度报告中的财务报告被注册会计师出具“非标准审计报..."/>
        <w:tag w:val="_SEC_10be83ff0126440a8620e35536191767"/>
        <w:id w:val="379493"/>
        <w:lock w:val="sdtLocked"/>
        <w:placeholder>
          <w:docPart w:val="GBC22222222222222222222222222222"/>
        </w:placeholder>
      </w:sdtPr>
      <w:sdtContent>
        <w:p w:rsidR="00F8723E" w:rsidRDefault="001C6C4E">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379492"/>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4"/>
        </w:rPr>
        <w:alias w:val="模块:破产重整相关事项"/>
        <w:tag w:val="_SEC_1ae3a3f4b3c4484980120137749e19ed"/>
        <w:id w:val="379495"/>
        <w:lock w:val="sdtLocked"/>
        <w:placeholder>
          <w:docPart w:val="GBC22222222222222222222222222222"/>
        </w:placeholder>
      </w:sdtPr>
      <w:sdtContent>
        <w:p w:rsidR="00F8723E" w:rsidRDefault="001C6C4E" w:rsidP="001A75CA">
          <w:pPr>
            <w:pStyle w:val="2"/>
            <w:numPr>
              <w:ilvl w:val="0"/>
              <w:numId w:val="78"/>
            </w:numPr>
            <w:spacing w:line="360" w:lineRule="auto"/>
          </w:pPr>
          <w:r>
            <w:rPr>
              <w:rFonts w:hint="eastAsia"/>
            </w:rPr>
            <w:t>破产重整相关事项</w:t>
          </w:r>
        </w:p>
        <w:sdt>
          <w:sdtPr>
            <w:rPr>
              <w:rFonts w:hint="eastAsia"/>
            </w:rPr>
            <w:alias w:val="是否适用：破产重整相关事项[双击切换]"/>
            <w:tag w:val="_GBC_c4fc8890d63b44b19353d2188a5bce59"/>
            <w:id w:val="379494"/>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2"/>
        <w:numPr>
          <w:ilvl w:val="0"/>
          <w:numId w:val="78"/>
        </w:numPr>
        <w:spacing w:line="360" w:lineRule="auto"/>
      </w:pPr>
      <w:r>
        <w:t>重大诉讼、仲裁事项</w:t>
      </w:r>
    </w:p>
    <w:sdt>
      <w:sdtPr>
        <w:alias w:val="本年度公司有无重大诉讼、仲裁事项"/>
        <w:tag w:val="_GBC_0fcf1cd2d0814185bde747855edf5227"/>
        <w:id w:val="379496"/>
        <w:lock w:val="sdtContentLocked"/>
        <w:placeholder>
          <w:docPart w:val="GBC22222222222222222222222222222"/>
        </w:placeholder>
      </w:sdtPr>
      <w:sdtContent>
        <w:p w:rsidR="00CB762D" w:rsidRDefault="007F631D" w:rsidP="003E2DE1">
          <w:r>
            <w:fldChar w:fldCharType="begin"/>
          </w:r>
          <w:r w:rsidR="00CB762D">
            <w:instrText xml:space="preserve"> MACROBUTTON  SnrToggleCheckbox √本报告期公司有重大诉讼、仲裁事项 </w:instrText>
          </w:r>
          <w:r>
            <w:fldChar w:fldCharType="end"/>
          </w:r>
          <w:r>
            <w:fldChar w:fldCharType="begin"/>
          </w:r>
          <w:r w:rsidR="00CB762D">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379498"/>
        <w:lock w:val="sdtLocked"/>
      </w:sdtPr>
      <w:sdtEndPr>
        <w:rPr>
          <w:rFonts w:asciiTheme="minorEastAsia" w:hAnsiTheme="minorEastAsia" w:hint="eastAsia"/>
          <w:szCs w:val="21"/>
        </w:rPr>
      </w:sdtEndPr>
      <w:sdtContent>
        <w:p w:rsidR="00CB762D" w:rsidRDefault="00CB762D" w:rsidP="001A75CA">
          <w:pPr>
            <w:pStyle w:val="3"/>
            <w:numPr>
              <w:ilvl w:val="0"/>
              <w:numId w:val="18"/>
            </w:numPr>
          </w:pPr>
          <w:r>
            <w:t>诉讼、仲裁事项已在临时公告披露且无后续进展的</w:t>
          </w:r>
        </w:p>
        <w:sdt>
          <w:sdtPr>
            <w:alias w:val="是否适用：诉讼、仲裁事项已在临时公告披露且无后续进展的[双击切换]"/>
            <w:tag w:val="_GBC_1c7697ff89954de38b9736575b9b7dc9"/>
            <w:id w:val="379497"/>
            <w:lock w:val="sdtContentLocked"/>
          </w:sdtPr>
          <w:sdtContent>
            <w:p w:rsidR="00CB762D" w:rsidRDefault="007F631D" w:rsidP="00CB762D">
              <w:pPr>
                <w:rPr>
                  <w:rFonts w:asciiTheme="minorEastAsia" w:hAnsiTheme="minorEastAsia"/>
                  <w:szCs w:val="21"/>
                </w:rPr>
              </w:pPr>
              <w:r>
                <w:fldChar w:fldCharType="begin"/>
              </w:r>
              <w:r w:rsidR="00CB762D">
                <w:instrText xml:space="preserve"> MACROBUTTON  SnrToggleCheckbox □适用 </w:instrText>
              </w:r>
              <w:r>
                <w:fldChar w:fldCharType="end"/>
              </w:r>
              <w:r>
                <w:fldChar w:fldCharType="begin"/>
              </w:r>
              <w:r w:rsidR="00CB762D">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379500"/>
        <w:lock w:val="sdtLocked"/>
      </w:sdtPr>
      <w:sdtEndPr>
        <w:rPr>
          <w:rFonts w:hint="eastAsia"/>
          <w:szCs w:val="24"/>
        </w:rPr>
      </w:sdtEndPr>
      <w:sdtContent>
        <w:p w:rsidR="00CB762D" w:rsidRDefault="00CB762D" w:rsidP="001A75CA">
          <w:pPr>
            <w:pStyle w:val="3"/>
            <w:numPr>
              <w:ilvl w:val="0"/>
              <w:numId w:val="18"/>
            </w:numPr>
          </w:pPr>
          <w:r>
            <w:t>临时公告未披露或有后续进展的诉讼、仲裁情况</w:t>
          </w:r>
        </w:p>
        <w:p w:rsidR="00CB762D" w:rsidRDefault="007F631D" w:rsidP="00CB762D">
          <w:sdt>
            <w:sdtPr>
              <w:alias w:val="是否适用：临时公告未披露或有后续进展的诉讼、仲裁情况[双击切换]"/>
              <w:tag w:val="_GBC_3f59cc6ee3354630821313bac686c029"/>
              <w:id w:val="379499"/>
              <w:lock w:val="sdtContentLocked"/>
            </w:sdtPr>
            <w:sdtContent>
              <w:r>
                <w:fldChar w:fldCharType="begin"/>
              </w:r>
              <w:r w:rsidR="00CB762D">
                <w:instrText xml:space="preserve"> MACROBUTTON  SnrToggleCheckbox □适用 </w:instrText>
              </w:r>
              <w:r>
                <w:fldChar w:fldCharType="end"/>
              </w:r>
              <w:r>
                <w:fldChar w:fldCharType="begin"/>
              </w:r>
              <w:r w:rsidR="00CB762D">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其他诉讼仲裁事项说明"/>
        <w:tag w:val="_SEC_c92a88ec21204766afe5f9688cbd21bd"/>
        <w:id w:val="379503"/>
        <w:lock w:val="sdtLocked"/>
      </w:sdtPr>
      <w:sdtEndPr>
        <w:rPr>
          <w:rFonts w:hint="eastAsia"/>
          <w:color w:val="000000" w:themeColor="text1"/>
          <w:szCs w:val="24"/>
        </w:rPr>
      </w:sdtEndPr>
      <w:sdtContent>
        <w:p w:rsidR="00CB762D" w:rsidRDefault="00CB762D" w:rsidP="001A75CA">
          <w:pPr>
            <w:pStyle w:val="3"/>
            <w:numPr>
              <w:ilvl w:val="0"/>
              <w:numId w:val="18"/>
            </w:numPr>
          </w:pPr>
          <w:r>
            <w:t>其他说明</w:t>
          </w:r>
        </w:p>
        <w:sdt>
          <w:sdtPr>
            <w:rPr>
              <w:rFonts w:hint="eastAsia"/>
            </w:rPr>
            <w:alias w:val="是否适用：重大诉讼、仲裁事项其他说明[双击切换]"/>
            <w:tag w:val="_GBC_d8d8aef394564199936be6639c0e21a5"/>
            <w:id w:val="379501"/>
            <w:lock w:val="sdtContentLocked"/>
          </w:sdtPr>
          <w:sdtContent>
            <w:p w:rsidR="00CB762D" w:rsidRDefault="007F631D">
              <w:r>
                <w:fldChar w:fldCharType="begin"/>
              </w:r>
              <w:r w:rsidR="00CB762D">
                <w:instrText xml:space="preserve"> MACROBUTTON  SnrToggleCheckbox √适用 </w:instrText>
              </w:r>
              <w:r>
                <w:fldChar w:fldCharType="end"/>
              </w:r>
              <w:r>
                <w:fldChar w:fldCharType="begin"/>
              </w:r>
              <w:r w:rsidR="00CB762D">
                <w:instrText xml:space="preserve"> MACROBUTTON  SnrToggleCheckbox □不适用 </w:instrText>
              </w:r>
              <w:r>
                <w:fldChar w:fldCharType="end"/>
              </w:r>
            </w:p>
          </w:sdtContent>
        </w:sdt>
        <w:sdt>
          <w:sdtPr>
            <w:rPr>
              <w:rFonts w:hint="eastAsia"/>
            </w:rPr>
            <w:alias w:val="重大诉讼、仲裁事项的说明"/>
            <w:tag w:val="_GBC_0377356c6b1e420bb624899b7886bbd1"/>
            <w:id w:val="379502"/>
            <w:lock w:val="sdtLocked"/>
          </w:sdtPr>
          <w:sdtEndPr>
            <w:rPr>
              <w:color w:val="000000" w:themeColor="text1"/>
            </w:rPr>
          </w:sdtEndPr>
          <w:sdtContent>
            <w:p w:rsidR="00CB762D" w:rsidRPr="004126DD" w:rsidRDefault="00CB762D" w:rsidP="00CB762D">
              <w:pPr>
                <w:ind w:firstLineChars="200" w:firstLine="420"/>
                <w:rPr>
                  <w:color w:val="000000" w:themeColor="text1"/>
                </w:rPr>
              </w:pPr>
              <w:r w:rsidRPr="004126DD">
                <w:rPr>
                  <w:rFonts w:hint="eastAsia"/>
                  <w:color w:val="000000" w:themeColor="text1"/>
                </w:rPr>
                <w:t>2017年报披露的红旗股份因产品销售为其客户</w:t>
              </w:r>
              <w:r w:rsidRPr="004126DD">
                <w:rPr>
                  <w:rFonts w:hint="eastAsia"/>
                  <w:color w:val="000000" w:themeColor="text1"/>
                  <w:szCs w:val="21"/>
                </w:rPr>
                <w:t>河源市国盛针织有限公司</w:t>
              </w:r>
              <w:r w:rsidRPr="004126DD">
                <w:rPr>
                  <w:rFonts w:hint="eastAsia"/>
                  <w:color w:val="000000" w:themeColor="text1"/>
                </w:rPr>
                <w:t>代垫银行按揭款所发生的经济纠纷案件进入刑侦立案程序，涉及金额1,496.36万元（已全额计提损失）。</w:t>
              </w:r>
              <w:r w:rsidR="00983025" w:rsidRPr="004126DD">
                <w:rPr>
                  <w:rFonts w:hint="eastAsia"/>
                  <w:color w:val="000000" w:themeColor="text1"/>
                </w:rPr>
                <w:t>截止报告期</w:t>
              </w:r>
              <w:r w:rsidR="00400692">
                <w:rPr>
                  <w:rFonts w:hint="eastAsia"/>
                  <w:color w:val="000000" w:themeColor="text1"/>
                </w:rPr>
                <w:t>末</w:t>
              </w:r>
              <w:r w:rsidR="00983025" w:rsidRPr="004126DD">
                <w:rPr>
                  <w:rFonts w:hint="eastAsia"/>
                  <w:color w:val="000000" w:themeColor="text1"/>
                </w:rPr>
                <w:t>，对方已偿还</w:t>
              </w:r>
              <w:r w:rsidR="00A75BBA" w:rsidRPr="004126DD">
                <w:rPr>
                  <w:rFonts w:hint="eastAsia"/>
                  <w:color w:val="000000" w:themeColor="text1"/>
                </w:rPr>
                <w:t>61</w:t>
              </w:r>
              <w:r w:rsidR="00983025" w:rsidRPr="004126DD">
                <w:rPr>
                  <w:color w:val="000000" w:themeColor="text1"/>
                </w:rPr>
                <w:t>万欠款，</w:t>
              </w:r>
              <w:r w:rsidR="00400692">
                <w:rPr>
                  <w:rFonts w:hint="eastAsia"/>
                  <w:color w:val="000000" w:themeColor="text1"/>
                </w:rPr>
                <w:t>其中报告期已偿还5万，</w:t>
              </w:r>
              <w:r w:rsidR="00983025" w:rsidRPr="004126DD">
                <w:rPr>
                  <w:color w:val="000000" w:themeColor="text1"/>
                </w:rPr>
                <w:t>案件目前没有实质性进展。</w:t>
              </w:r>
            </w:p>
          </w:sdtContent>
        </w:sdt>
      </w:sdtContent>
    </w:sdt>
    <w:p w:rsidR="00F8723E" w:rsidRDefault="00F8723E"/>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379505"/>
        <w:lock w:val="sdtLocked"/>
        <w:placeholder>
          <w:docPart w:val="GBC22222222222222222222222222222"/>
        </w:placeholder>
      </w:sdtPr>
      <w:sdtEndPr>
        <w:rPr>
          <w:rFonts w:hint="eastAsia"/>
        </w:rPr>
      </w:sdtEndPr>
      <w:sdtContent>
        <w:p w:rsidR="00F8723E" w:rsidRDefault="001C6C4E" w:rsidP="001A75CA">
          <w:pPr>
            <w:pStyle w:val="2"/>
            <w:numPr>
              <w:ilvl w:val="0"/>
              <w:numId w:val="78"/>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379504"/>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379507"/>
        <w:lock w:val="sdtLocked"/>
        <w:placeholder>
          <w:docPart w:val="GBC22222222222222222222222222222"/>
        </w:placeholder>
      </w:sdtPr>
      <w:sdtContent>
        <w:p w:rsidR="00F8723E" w:rsidRDefault="001C6C4E" w:rsidP="001A75CA">
          <w:pPr>
            <w:pStyle w:val="2"/>
            <w:numPr>
              <w:ilvl w:val="0"/>
              <w:numId w:val="78"/>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379506"/>
            <w:lock w:val="sdtContentLocked"/>
            <w:placeholder>
              <w:docPart w:val="GBC22222222222222222222222222222"/>
            </w:placeholder>
          </w:sdtPr>
          <w:sdtContent>
            <w:p w:rsidR="00F8723E"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p w:rsidR="00F8723E" w:rsidRDefault="007F631D"/>
      </w:sdtContent>
    </w:sdt>
    <w:p w:rsidR="00F8723E" w:rsidRDefault="001C6C4E" w:rsidP="001A75CA">
      <w:pPr>
        <w:pStyle w:val="2"/>
        <w:numPr>
          <w:ilvl w:val="0"/>
          <w:numId w:val="78"/>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379509"/>
        <w:lock w:val="sdtLocked"/>
        <w:placeholder>
          <w:docPart w:val="GBC22222222222222222222222222222"/>
        </w:placeholder>
      </w:sdtPr>
      <w:sdtEndPr>
        <w:rPr>
          <w:rFonts w:hint="default"/>
          <w:szCs w:val="21"/>
        </w:rPr>
      </w:sdtEndPr>
      <w:sdtContent>
        <w:p w:rsidR="00F8723E" w:rsidRDefault="001C6C4E" w:rsidP="001A75CA">
          <w:pPr>
            <w:pStyle w:val="3"/>
            <w:numPr>
              <w:ilvl w:val="1"/>
              <w:numId w:val="8"/>
            </w:numPr>
            <w:rPr>
              <w:kern w:val="44"/>
            </w:rPr>
          </w:pPr>
          <w:r>
            <w:rPr>
              <w:rFonts w:hint="eastAsia"/>
              <w:kern w:val="44"/>
            </w:rPr>
            <w:t>相关股权激励事项已在临时公告披露且后续实施无进展或变化的</w:t>
          </w:r>
        </w:p>
        <w:p w:rsidR="00F8723E" w:rsidRDefault="007F631D" w:rsidP="00F7695D">
          <w:sdt>
            <w:sdtPr>
              <w:alias w:val="是否适用：相关激励事项已在临时公告披露且后续实施无进展或变化的[双击切换]"/>
              <w:tag w:val="_GBC_6d3d46ffc441429fa473c06ffa671d27"/>
              <w:id w:val="379508"/>
              <w:lock w:val="sdtContentLocked"/>
              <w:placeholder>
                <w:docPart w:val="GBC22222222222222222222222222222"/>
              </w:placeholder>
            </w:sdtPr>
            <w:sdtContent>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sdtContent>
          </w:sdt>
        </w:p>
      </w:sdtContent>
    </w:sdt>
    <w:p w:rsidR="00F8723E" w:rsidRDefault="001C6C4E" w:rsidP="001A75CA">
      <w:pPr>
        <w:pStyle w:val="3"/>
        <w:numPr>
          <w:ilvl w:val="1"/>
          <w:numId w:val="8"/>
        </w:numPr>
        <w:rPr>
          <w:kern w:val="44"/>
        </w:rPr>
      </w:pPr>
      <w:r>
        <w:rPr>
          <w:rFonts w:hint="eastAsia"/>
          <w:kern w:val="44"/>
        </w:rPr>
        <w:t>临时公告未披露或有后续进展的激励情况</w:t>
      </w:r>
    </w:p>
    <w:p w:rsidR="00F8723E" w:rsidRDefault="001C6C4E">
      <w:r>
        <w:rPr>
          <w:rFonts w:hint="eastAsia"/>
        </w:rPr>
        <w:t>股权激励情况</w:t>
      </w:r>
    </w:p>
    <w:sdt>
      <w:sdtPr>
        <w:alias w:val="是否适用：股权激励情况[双击切换]"/>
        <w:tag w:val="_GBC_388221bc7be24cdca55be337256c8bc1"/>
        <w:id w:val="379510"/>
        <w:lock w:val="sdtContentLocked"/>
        <w:placeholder>
          <w:docPart w:val="GBC22222222222222222222222222222"/>
        </w:placeholder>
      </w:sdtPr>
      <w:sdtContent>
        <w:p w:rsidR="00F7695D" w:rsidRDefault="007F631D" w:rsidP="00F7695D">
          <w:r>
            <w:fldChar w:fldCharType="begin"/>
          </w:r>
          <w:r w:rsidR="00F7695D">
            <w:instrText xml:space="preserve"> MACROBUTTON  SnrToggleCheckbox □适用 </w:instrText>
          </w:r>
          <w:r>
            <w:fldChar w:fldCharType="end"/>
          </w:r>
          <w:r>
            <w:fldChar w:fldCharType="begin"/>
          </w:r>
          <w:r w:rsidR="00F7695D">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379512"/>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p>
        <w:p w:rsidR="00F8723E" w:rsidRDefault="007F631D" w:rsidP="00F7695D">
          <w:pPr>
            <w:rPr>
              <w:szCs w:val="21"/>
            </w:rPr>
          </w:pPr>
          <w:sdt>
            <w:sdtPr>
              <w:rPr>
                <w:rFonts w:hint="eastAsia"/>
                <w:szCs w:val="21"/>
              </w:rPr>
              <w:alias w:val="是否适用：股权激励情况的说明[双击切换]"/>
              <w:tag w:val="_GBC_e5a032ecd3e24335b29a38809f65a990"/>
              <w:id w:val="379511"/>
              <w:lock w:val="sdtContentLocked"/>
              <w:placeholder>
                <w:docPart w:val="GBC22222222222222222222222222222"/>
              </w:placeholder>
            </w:sdtPr>
            <w:sdtContent>
              <w:r>
                <w:rPr>
                  <w:szCs w:val="21"/>
                </w:rPr>
                <w:fldChar w:fldCharType="begin"/>
              </w:r>
              <w:r w:rsidR="00F7695D">
                <w:rPr>
                  <w:szCs w:val="21"/>
                </w:rPr>
                <w:instrText xml:space="preserve"> MACROBUTTON  SnrToggleCheckbox □适用 </w:instrText>
              </w:r>
              <w:r>
                <w:rPr>
                  <w:szCs w:val="21"/>
                </w:rPr>
                <w:fldChar w:fldCharType="end"/>
              </w:r>
              <w:r>
                <w:rPr>
                  <w:szCs w:val="21"/>
                </w:rPr>
                <w:fldChar w:fldCharType="begin"/>
              </w:r>
              <w:r w:rsidR="00F7695D">
                <w:rPr>
                  <w:szCs w:val="21"/>
                </w:rPr>
                <w:instrText xml:space="preserve"> MACROBUTTON  SnrToggleCheckbox √不适用 </w:instrText>
              </w:r>
              <w:r>
                <w:rPr>
                  <w:szCs w:val="21"/>
                </w:rPr>
                <w:fldChar w:fldCharType="end"/>
              </w:r>
            </w:sdtContent>
          </w:sdt>
        </w:p>
      </w:sdtContent>
    </w:sdt>
    <w:p w:rsidR="00F8723E" w:rsidRDefault="00F8723E">
      <w:pPr>
        <w:rPr>
          <w:szCs w:val="21"/>
        </w:rPr>
      </w:pPr>
    </w:p>
    <w:sdt>
      <w:sdtPr>
        <w:rPr>
          <w:rFonts w:hint="eastAsia"/>
          <w:bCs/>
          <w:szCs w:val="21"/>
        </w:rPr>
        <w:alias w:val="模块:员工持股计划情况"/>
        <w:tag w:val="_SEC_70861e225efc4a6aa2a87c82bdeffa60"/>
        <w:id w:val="379514"/>
        <w:lock w:val="sdtLocked"/>
        <w:placeholder>
          <w:docPart w:val="GBC22222222222222222222222222222"/>
        </w:placeholder>
      </w:sdtPr>
      <w:sdtContent>
        <w:p w:rsidR="00F8723E" w:rsidRDefault="001C6C4E">
          <w:pPr>
            <w:rPr>
              <w:bCs/>
              <w:szCs w:val="21"/>
            </w:rPr>
          </w:pPr>
          <w:r>
            <w:rPr>
              <w:rFonts w:hint="eastAsia"/>
              <w:bCs/>
              <w:szCs w:val="21"/>
            </w:rPr>
            <w:t>员工持股计划情况</w:t>
          </w:r>
        </w:p>
        <w:sdt>
          <w:sdtPr>
            <w:rPr>
              <w:szCs w:val="21"/>
            </w:rPr>
            <w:alias w:val="是否适用：员工持股计划情况[双击切换]"/>
            <w:tag w:val="_GBC_60a13b60efda4715a83fed9c5960ee3b"/>
            <w:id w:val="379513"/>
            <w:lock w:val="sdtContentLocked"/>
            <w:placeholder>
              <w:docPart w:val="GBC22222222222222222222222222222"/>
            </w:placeholder>
          </w:sdtPr>
          <w:sdtContent>
            <w:p w:rsidR="00F8723E" w:rsidRDefault="007F631D" w:rsidP="00F7695D">
              <w:pPr>
                <w:rPr>
                  <w:bCs/>
                  <w:szCs w:val="21"/>
                </w:rPr>
              </w:pPr>
              <w:r>
                <w:rPr>
                  <w:szCs w:val="21"/>
                </w:rPr>
                <w:fldChar w:fldCharType="begin"/>
              </w:r>
              <w:r w:rsidR="00F7695D">
                <w:rPr>
                  <w:szCs w:val="21"/>
                </w:rPr>
                <w:instrText xml:space="preserve"> MACROBUTTON  SnrToggleCheckbox □适用 </w:instrText>
              </w:r>
              <w:r>
                <w:rPr>
                  <w:szCs w:val="21"/>
                </w:rPr>
                <w:fldChar w:fldCharType="end"/>
              </w:r>
              <w:r>
                <w:rPr>
                  <w:szCs w:val="21"/>
                </w:rPr>
                <w:fldChar w:fldCharType="begin"/>
              </w:r>
              <w:r w:rsidR="00F7695D">
                <w:rPr>
                  <w:szCs w:val="21"/>
                </w:rPr>
                <w:instrText xml:space="preserve"> MACROBUTTON  SnrToggleCheckbox √不适用 </w:instrText>
              </w:r>
              <w:r>
                <w:rPr>
                  <w:szCs w:val="21"/>
                </w:rPr>
                <w:fldChar w:fldCharType="end"/>
              </w:r>
            </w:p>
          </w:sdtContent>
        </w:sdt>
      </w:sdtContent>
    </w:sdt>
    <w:p w:rsidR="00F8723E" w:rsidRDefault="00F8723E">
      <w:pPr>
        <w:rPr>
          <w:bCs/>
          <w:szCs w:val="21"/>
        </w:rPr>
      </w:pPr>
    </w:p>
    <w:sdt>
      <w:sdtPr>
        <w:rPr>
          <w:rFonts w:hint="eastAsia"/>
          <w:bCs/>
          <w:szCs w:val="21"/>
        </w:rPr>
        <w:alias w:val="模块:其他激励措施"/>
        <w:tag w:val="_SEC_63920368dc0b49e9a257b190129bf278"/>
        <w:id w:val="379516"/>
        <w:lock w:val="sdtLocked"/>
        <w:placeholder>
          <w:docPart w:val="GBC22222222222222222222222222222"/>
        </w:placeholder>
      </w:sdtPr>
      <w:sdtContent>
        <w:p w:rsidR="00F8723E" w:rsidRDefault="001C6C4E">
          <w:pPr>
            <w:rPr>
              <w:bCs/>
              <w:szCs w:val="21"/>
            </w:rPr>
          </w:pPr>
          <w:r>
            <w:rPr>
              <w:rFonts w:hint="eastAsia"/>
              <w:bCs/>
              <w:szCs w:val="21"/>
            </w:rPr>
            <w:t>其他激励措施</w:t>
          </w:r>
        </w:p>
        <w:sdt>
          <w:sdtPr>
            <w:rPr>
              <w:szCs w:val="21"/>
            </w:rPr>
            <w:alias w:val="是否适用：其他激励措施[双击切换]"/>
            <w:tag w:val="_GBC_87e3c04518ac4bed97846d84cc8784e1"/>
            <w:id w:val="379515"/>
            <w:lock w:val="sdtContentLocked"/>
            <w:placeholder>
              <w:docPart w:val="GBC22222222222222222222222222222"/>
            </w:placeholder>
          </w:sdtPr>
          <w:sdtContent>
            <w:p w:rsidR="00F8723E" w:rsidRDefault="007F631D" w:rsidP="00F7695D">
              <w:pPr>
                <w:rPr>
                  <w:bCs/>
                  <w:szCs w:val="21"/>
                </w:rPr>
              </w:pPr>
              <w:r>
                <w:rPr>
                  <w:szCs w:val="21"/>
                </w:rPr>
                <w:fldChar w:fldCharType="begin"/>
              </w:r>
              <w:r w:rsidR="00F7695D">
                <w:rPr>
                  <w:szCs w:val="21"/>
                </w:rPr>
                <w:instrText xml:space="preserve"> MACROBUTTON  SnrToggleCheckbox □适用 </w:instrText>
              </w:r>
              <w:r>
                <w:rPr>
                  <w:szCs w:val="21"/>
                </w:rPr>
                <w:fldChar w:fldCharType="end"/>
              </w:r>
              <w:r>
                <w:rPr>
                  <w:szCs w:val="21"/>
                </w:rPr>
                <w:fldChar w:fldCharType="begin"/>
              </w:r>
              <w:r w:rsidR="00F7695D">
                <w:rPr>
                  <w:szCs w:val="21"/>
                </w:rPr>
                <w:instrText xml:space="preserve"> MACROBUTTON  SnrToggleCheckbox √不适用 </w:instrText>
              </w:r>
              <w:r>
                <w:rPr>
                  <w:szCs w:val="21"/>
                </w:rPr>
                <w:fldChar w:fldCharType="end"/>
              </w:r>
            </w:p>
          </w:sdtContent>
        </w:sdt>
      </w:sdtContent>
    </w:sdt>
    <w:p w:rsidR="00F8723E" w:rsidRDefault="00F8723E">
      <w:pPr>
        <w:rPr>
          <w:szCs w:val="21"/>
        </w:rPr>
      </w:pPr>
    </w:p>
    <w:p w:rsidR="00F8723E" w:rsidRDefault="001C6C4E" w:rsidP="001A75CA">
      <w:pPr>
        <w:pStyle w:val="2"/>
        <w:numPr>
          <w:ilvl w:val="0"/>
          <w:numId w:val="78"/>
        </w:numPr>
        <w:spacing w:line="360" w:lineRule="auto"/>
      </w:pPr>
      <w:r>
        <w:rPr>
          <w:rFonts w:hint="eastAsia"/>
        </w:rPr>
        <w:t>重大关联交易</w:t>
      </w:r>
    </w:p>
    <w:p w:rsidR="00F8723E" w:rsidRDefault="001C6C4E">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79518"/>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2"/>
              <w:numId w:val="9"/>
            </w:numPr>
          </w:pPr>
          <w:r>
            <w:t>已在临时公告披露且后续实施无进展或变化的事项</w:t>
          </w:r>
        </w:p>
        <w:p w:rsidR="00F8723E" w:rsidRDefault="007F631D" w:rsidP="003E2DE1">
          <w:sdt>
            <w:sdtPr>
              <w:alias w:val="是否适用：已在临时公告披露且后续实施无进展或变化的事项_与日常经营相关的关联交易[双击切换]"/>
              <w:tag w:val="_GBC_9cce66e2c46445bea6fd259dd8b5277c"/>
              <w:id w:val="379517"/>
              <w:lock w:val="sdtContentLocked"/>
              <w:placeholder>
                <w:docPart w:val="GBC22222222222222222222222222222"/>
              </w:placeholder>
            </w:sdtPr>
            <w:sdtContent>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379520"/>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2"/>
              <w:numId w:val="9"/>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379519"/>
            <w:lock w:val="sdtContentLocked"/>
            <w:placeholder>
              <w:docPart w:val="GBC22222222222222222222222222222"/>
            </w:placeholder>
          </w:sdtPr>
          <w:sdtContent>
            <w:p w:rsidR="00400692" w:rsidRDefault="007F631D" w:rsidP="00400692">
              <w:r>
                <w:fldChar w:fldCharType="begin"/>
              </w:r>
              <w:r w:rsidR="00400692">
                <w:instrText xml:space="preserve"> MACROBUTTON  SnrToggleCheckbox □适用 </w:instrText>
              </w:r>
              <w:r>
                <w:fldChar w:fldCharType="end"/>
              </w:r>
              <w:r>
                <w:fldChar w:fldCharType="begin"/>
              </w:r>
              <w:r w:rsidR="00400692">
                <w:instrText xml:space="preserve"> MACROBUTTON  SnrToggleCheckbox √不适用 </w:instrText>
              </w:r>
              <w:r>
                <w:fldChar w:fldCharType="end"/>
              </w:r>
            </w:p>
          </w:sdtContent>
        </w:sdt>
        <w:p w:rsidR="00F8723E" w:rsidRDefault="007F631D" w:rsidP="003E2DE1"/>
      </w:sdtContent>
    </w:sdt>
    <w:p w:rsidR="00F8723E" w:rsidRDefault="00F8723E"/>
    <w:sdt>
      <w:sdtPr>
        <w:rPr>
          <w:rFonts w:ascii="Calibri" w:hAnsi="Calibri" w:cs="宋体" w:hint="eastAsia"/>
          <w:b w:val="0"/>
          <w:bCs w:val="0"/>
          <w:kern w:val="0"/>
          <w:szCs w:val="22"/>
        </w:rPr>
        <w:alias w:val="模块:临时公告未披露的事项"/>
        <w:tag w:val="_SEC_227a4feb5cd045acb20f0e655bf26ea8"/>
        <w:id w:val="379522"/>
        <w:lock w:val="sdtLocked"/>
        <w:placeholder>
          <w:docPart w:val="GBC22222222222222222222222222222"/>
        </w:placeholder>
      </w:sdtPr>
      <w:sdtEndPr>
        <w:rPr>
          <w:rFonts w:ascii="宋体" w:hAnsi="宋体" w:hint="default"/>
          <w:szCs w:val="21"/>
        </w:rPr>
      </w:sdtEndPr>
      <w:sdtContent>
        <w:p w:rsidR="00F8723E" w:rsidRDefault="001C6C4E" w:rsidP="001A75CA">
          <w:pPr>
            <w:pStyle w:val="4"/>
            <w:numPr>
              <w:ilvl w:val="2"/>
              <w:numId w:val="9"/>
            </w:numPr>
          </w:pPr>
          <w:r>
            <w:rPr>
              <w:rFonts w:hint="eastAsia"/>
            </w:rPr>
            <w:t>临时公告未披露的事项</w:t>
          </w:r>
        </w:p>
        <w:p w:rsidR="00F8723E" w:rsidRDefault="007F631D" w:rsidP="003E2DE1">
          <w:pPr>
            <w:rPr>
              <w:szCs w:val="21"/>
            </w:rPr>
          </w:pPr>
          <w:sdt>
            <w:sdtPr>
              <w:alias w:val="是否适用：与日常经营相关的关联交易_临时公告未披露的事项[双击切换]"/>
              <w:tag w:val="_GBC_91ad548daaa84603a8faa6c0ce358499"/>
              <w:id w:val="379521"/>
              <w:lock w:val="sdtContentLocked"/>
              <w:placeholder>
                <w:docPart w:val="GBC22222222222222222222222222222"/>
              </w:placeholder>
            </w:sdtPr>
            <w:sdtContent>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sdtContent>
          </w:sdt>
        </w:p>
      </w:sdtContent>
    </w:sdt>
    <w:p w:rsidR="00F8723E" w:rsidRDefault="001C6C4E">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379524"/>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0"/>
              <w:numId w:val="19"/>
            </w:numPr>
          </w:pPr>
          <w:r>
            <w:t>已在临时公告披露且后续实施无进展或变化的事项</w:t>
          </w:r>
        </w:p>
        <w:p w:rsidR="00F8723E" w:rsidRDefault="007F631D" w:rsidP="003E2DE1">
          <w:sdt>
            <w:sdtPr>
              <w:alias w:val="是否适用：已在临时公告披露且后续实施无进展或变化的事项_资产或股权收购、出售发生的关联交易[双击切换]"/>
              <w:tag w:val="_GBC_208b69178a984ade8f4f4dd7a3362ae3"/>
              <w:id w:val="379523"/>
              <w:lock w:val="sdtContentLocked"/>
              <w:placeholder>
                <w:docPart w:val="GBC22222222222222222222222222222"/>
              </w:placeholder>
            </w:sdtPr>
            <w:sdtContent>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379526"/>
        <w:lock w:val="sdtLocked"/>
        <w:placeholder>
          <w:docPart w:val="GBC22222222222222222222222222222"/>
        </w:placeholder>
      </w:sdtPr>
      <w:sdtEndPr>
        <w:rPr>
          <w:rFonts w:ascii="宋体" w:hAnsi="宋体" w:hint="eastAsia"/>
          <w:szCs w:val="24"/>
        </w:rPr>
      </w:sdtEndPr>
      <w:sdtContent>
        <w:p w:rsidR="00400692" w:rsidRDefault="00400692" w:rsidP="00400692">
          <w:pPr>
            <w:pStyle w:val="4"/>
            <w:numPr>
              <w:ilvl w:val="0"/>
              <w:numId w:val="19"/>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sdtPr>
          <w:sdtContent>
            <w:p w:rsidR="00400692" w:rsidRDefault="007F631D">
              <w:r>
                <w:fldChar w:fldCharType="begin"/>
              </w:r>
              <w:r w:rsidR="00400692">
                <w:instrText xml:space="preserve"> MACROBUTTON SnrToggleCheckbox √适用 </w:instrText>
              </w:r>
              <w:r>
                <w:fldChar w:fldCharType="end"/>
              </w:r>
              <w:r>
                <w:fldChar w:fldCharType="begin"/>
              </w:r>
              <w:r w:rsidR="00400692">
                <w:instrText xml:space="preserve">MACROBUTTON  SnrToggleCheckbox □不适用 </w:instrText>
              </w:r>
              <w:r>
                <w:fldChar w:fldCharType="end"/>
              </w:r>
            </w:p>
          </w:sdtContent>
        </w:sdt>
        <w:sdt>
          <w:sdtPr>
            <w:rPr>
              <w:rFonts w:hint="eastAsia"/>
            </w:rPr>
            <w:alias w:val="资产收购、出售发生的关联交易事项已在临时报告披露，后续实施的进展或变化"/>
            <w:tag w:val="_GBC_0ff587dffeb441f7a9a643284ad60301"/>
            <w:id w:val="1936172024"/>
            <w:lock w:val="sdtLocked"/>
          </w:sdtPr>
          <w:sdtContent>
            <w:p w:rsidR="0032242C" w:rsidRDefault="0032242C" w:rsidP="0032242C">
              <w:pPr>
                <w:widowControl w:val="0"/>
                <w:autoSpaceDE w:val="0"/>
                <w:autoSpaceDN w:val="0"/>
                <w:adjustRightInd w:val="0"/>
                <w:rPr>
                  <w:rFonts w:hAnsi="Calibri"/>
                  <w:color w:val="FF0000"/>
                  <w:szCs w:val="21"/>
                  <w:lang w:val="zh-CN"/>
                </w:rPr>
              </w:pPr>
              <w:r>
                <w:rPr>
                  <w:rFonts w:hAnsi="Calibri" w:hint="eastAsia"/>
                  <w:szCs w:val="21"/>
                  <w:lang w:val="zh-CN"/>
                </w:rPr>
                <w:t>公司与福建力佳股份有限公司</w:t>
              </w:r>
              <w:r w:rsidR="00C35397" w:rsidRPr="00D504EB">
                <w:rPr>
                  <w:rFonts w:hAnsi="Calibri" w:hint="eastAsia"/>
                  <w:szCs w:val="21"/>
                </w:rPr>
                <w:t>（</w:t>
              </w:r>
              <w:r w:rsidR="00C35397">
                <w:rPr>
                  <w:rFonts w:hAnsi="Calibri" w:hint="eastAsia"/>
                  <w:szCs w:val="21"/>
                  <w:lang w:val="zh-CN"/>
                </w:rPr>
                <w:t>以下简称</w:t>
              </w:r>
              <w:r w:rsidR="00C35397" w:rsidRPr="00D504EB">
                <w:rPr>
                  <w:rFonts w:hAnsi="Calibri" w:hint="eastAsia"/>
                  <w:szCs w:val="21"/>
                </w:rPr>
                <w:t>“</w:t>
              </w:r>
              <w:r w:rsidR="00C35397">
                <w:rPr>
                  <w:rFonts w:hAnsi="Calibri" w:hint="eastAsia"/>
                  <w:szCs w:val="21"/>
                  <w:lang w:val="zh-CN"/>
                </w:rPr>
                <w:t>力佳股份</w:t>
              </w:r>
              <w:r w:rsidR="00C35397" w:rsidRPr="00D504EB">
                <w:rPr>
                  <w:rFonts w:hAnsi="Calibri" w:hint="eastAsia"/>
                  <w:szCs w:val="21"/>
                </w:rPr>
                <w:t>”）</w:t>
              </w:r>
              <w:r>
                <w:rPr>
                  <w:rFonts w:hAnsi="Calibri" w:hint="eastAsia"/>
                  <w:szCs w:val="21"/>
                  <w:lang w:val="zh-CN"/>
                </w:rPr>
                <w:t>签订《资产转让协议》、《保证金担保项下房地产解押过户协议书》</w:t>
              </w:r>
              <w:r w:rsidRPr="00D504EB">
                <w:rPr>
                  <w:rFonts w:hAnsi="Calibri" w:hint="eastAsia"/>
                  <w:szCs w:val="21"/>
                </w:rPr>
                <w:t>，</w:t>
              </w:r>
              <w:r>
                <w:rPr>
                  <w:rFonts w:hAnsi="Calibri" w:hint="eastAsia"/>
                  <w:szCs w:val="21"/>
                  <w:lang w:val="zh-CN"/>
                </w:rPr>
                <w:t>出资人民币</w:t>
              </w:r>
              <w:r w:rsidRPr="00D504EB">
                <w:rPr>
                  <w:rFonts w:hAnsi="Calibri"/>
                  <w:szCs w:val="21"/>
                </w:rPr>
                <w:t>137,488,423</w:t>
              </w:r>
              <w:r>
                <w:rPr>
                  <w:rFonts w:hAnsi="Calibri" w:hint="eastAsia"/>
                  <w:szCs w:val="21"/>
                  <w:lang w:val="zh-CN"/>
                </w:rPr>
                <w:t>元购买福建力佳股份有限公司土地厂房等资产</w:t>
              </w:r>
              <w:r w:rsidRPr="00D504EB">
                <w:rPr>
                  <w:rFonts w:hAnsi="Calibri" w:hint="eastAsia"/>
                  <w:szCs w:val="21"/>
                </w:rPr>
                <w:t>，</w:t>
              </w:r>
              <w:r>
                <w:rPr>
                  <w:rFonts w:hAnsi="Calibri" w:hint="eastAsia"/>
                  <w:szCs w:val="21"/>
                  <w:lang w:val="zh-CN"/>
                </w:rPr>
                <w:t>其中土地面积约</w:t>
              </w:r>
              <w:r w:rsidRPr="00D504EB">
                <w:rPr>
                  <w:rFonts w:hAnsi="Calibri"/>
                  <w:szCs w:val="21"/>
                </w:rPr>
                <w:t>12.95</w:t>
              </w:r>
              <w:r>
                <w:rPr>
                  <w:rFonts w:hAnsi="Calibri" w:hint="eastAsia"/>
                  <w:szCs w:val="21"/>
                  <w:lang w:val="zh-CN"/>
                </w:rPr>
                <w:t>万平方米</w:t>
              </w:r>
              <w:r w:rsidRPr="00D504EB">
                <w:rPr>
                  <w:rFonts w:hAnsi="Calibri" w:hint="eastAsia"/>
                  <w:szCs w:val="21"/>
                </w:rPr>
                <w:t>（</w:t>
              </w:r>
              <w:r>
                <w:rPr>
                  <w:rFonts w:hAnsi="Calibri" w:hint="eastAsia"/>
                  <w:szCs w:val="21"/>
                  <w:lang w:val="zh-CN"/>
                </w:rPr>
                <w:t>约</w:t>
              </w:r>
              <w:r w:rsidRPr="00D504EB">
                <w:rPr>
                  <w:rFonts w:hAnsi="Calibri"/>
                  <w:szCs w:val="21"/>
                </w:rPr>
                <w:t>194</w:t>
              </w:r>
              <w:r>
                <w:rPr>
                  <w:rFonts w:hAnsi="Calibri" w:hint="eastAsia"/>
                  <w:szCs w:val="21"/>
                  <w:lang w:val="zh-CN"/>
                </w:rPr>
                <w:t>亩</w:t>
              </w:r>
              <w:r w:rsidRPr="00D504EB">
                <w:rPr>
                  <w:rFonts w:hAnsi="Calibri" w:hint="eastAsia"/>
                  <w:szCs w:val="21"/>
                </w:rPr>
                <w:t>），</w:t>
              </w:r>
              <w:r>
                <w:rPr>
                  <w:rFonts w:hAnsi="Calibri" w:hint="eastAsia"/>
                  <w:szCs w:val="21"/>
                  <w:lang w:val="zh-CN"/>
                </w:rPr>
                <w:t>办公楼及标准厂房等建筑物面积约</w:t>
              </w:r>
              <w:r w:rsidRPr="00D504EB">
                <w:rPr>
                  <w:rFonts w:hAnsi="Calibri"/>
                  <w:szCs w:val="21"/>
                </w:rPr>
                <w:t>7.37</w:t>
              </w:r>
              <w:r>
                <w:rPr>
                  <w:rFonts w:hAnsi="Calibri" w:hint="eastAsia"/>
                  <w:szCs w:val="21"/>
                  <w:lang w:val="zh-CN"/>
                </w:rPr>
                <w:t>万平方米</w:t>
              </w:r>
              <w:r w:rsidRPr="00D504EB">
                <w:rPr>
                  <w:rFonts w:hAnsi="Calibri" w:hint="eastAsia"/>
                  <w:szCs w:val="21"/>
                </w:rPr>
                <w:t>，</w:t>
              </w:r>
              <w:r>
                <w:rPr>
                  <w:rFonts w:hAnsi="Calibri" w:hint="eastAsia"/>
                  <w:szCs w:val="21"/>
                  <w:lang w:val="zh-CN"/>
                </w:rPr>
                <w:t>生产机器设备</w:t>
              </w:r>
              <w:r w:rsidRPr="00D504EB">
                <w:rPr>
                  <w:rFonts w:hAnsi="Calibri"/>
                  <w:szCs w:val="21"/>
                </w:rPr>
                <w:t>60</w:t>
              </w:r>
              <w:r>
                <w:rPr>
                  <w:rFonts w:hAnsi="Calibri" w:hint="eastAsia"/>
                  <w:szCs w:val="21"/>
                  <w:lang w:val="zh-CN"/>
                </w:rPr>
                <w:t>台</w:t>
              </w:r>
              <w:r w:rsidRPr="00D504EB">
                <w:rPr>
                  <w:rFonts w:hAnsi="Calibri" w:hint="eastAsia"/>
                  <w:szCs w:val="21"/>
                </w:rPr>
                <w:t>（</w:t>
              </w:r>
              <w:r>
                <w:rPr>
                  <w:rFonts w:hAnsi="Calibri" w:hint="eastAsia"/>
                  <w:szCs w:val="21"/>
                  <w:lang w:val="zh-CN"/>
                </w:rPr>
                <w:t>套</w:t>
              </w:r>
              <w:r w:rsidRPr="00D504EB">
                <w:rPr>
                  <w:rFonts w:hAnsi="Calibri" w:hint="eastAsia"/>
                  <w:szCs w:val="21"/>
                </w:rPr>
                <w:t>），</w:t>
              </w:r>
              <w:r>
                <w:rPr>
                  <w:rFonts w:hAnsi="Calibri" w:hint="eastAsia"/>
                  <w:szCs w:val="21"/>
                  <w:lang w:val="zh-CN"/>
                </w:rPr>
                <w:t>具体详见</w:t>
              </w:r>
              <w:r w:rsidRPr="00D504EB">
                <w:rPr>
                  <w:rFonts w:hAnsi="Calibri"/>
                  <w:szCs w:val="21"/>
                </w:rPr>
                <w:t>2020</w:t>
              </w:r>
              <w:r>
                <w:rPr>
                  <w:rFonts w:hAnsi="Calibri" w:hint="eastAsia"/>
                  <w:szCs w:val="21"/>
                  <w:lang w:val="zh-CN"/>
                </w:rPr>
                <w:t>年</w:t>
              </w:r>
              <w:r w:rsidRPr="00D504EB">
                <w:rPr>
                  <w:rFonts w:hAnsi="Calibri"/>
                  <w:szCs w:val="21"/>
                </w:rPr>
                <w:t>4</w:t>
              </w:r>
              <w:r>
                <w:rPr>
                  <w:rFonts w:hAnsi="Calibri" w:hint="eastAsia"/>
                  <w:szCs w:val="21"/>
                  <w:lang w:val="zh-CN"/>
                </w:rPr>
                <w:t>月</w:t>
              </w:r>
              <w:r w:rsidR="00ED4E5F" w:rsidRPr="00D504EB">
                <w:rPr>
                  <w:rFonts w:hAnsi="Calibri" w:hint="eastAsia"/>
                  <w:szCs w:val="21"/>
                </w:rPr>
                <w:t>30</w:t>
              </w:r>
              <w:r>
                <w:rPr>
                  <w:rFonts w:hAnsi="Calibri" w:hint="eastAsia"/>
                  <w:szCs w:val="21"/>
                  <w:lang w:val="zh-CN"/>
                </w:rPr>
                <w:t>日公司刊登在《上海证券报》和上交所网站</w:t>
              </w:r>
              <w:r w:rsidRPr="00D504EB">
                <w:rPr>
                  <w:rFonts w:hAnsi="Calibri" w:hint="eastAsia"/>
                  <w:szCs w:val="21"/>
                </w:rPr>
                <w:t>（</w:t>
              </w:r>
              <w:r w:rsidRPr="00D504EB">
                <w:rPr>
                  <w:rFonts w:hAnsi="Calibri"/>
                  <w:color w:val="0000FF"/>
                  <w:szCs w:val="21"/>
                  <w:u w:val="single"/>
                </w:rPr>
                <w:t>&lt;www.sse.com.cn&gt;</w:t>
              </w:r>
              <w:r w:rsidRPr="00D504EB">
                <w:rPr>
                  <w:rFonts w:hAnsi="Calibri" w:hint="eastAsia"/>
                  <w:szCs w:val="21"/>
                </w:rPr>
                <w:t>）</w:t>
              </w:r>
              <w:r>
                <w:rPr>
                  <w:rFonts w:hAnsi="Calibri" w:hint="eastAsia"/>
                  <w:szCs w:val="21"/>
                  <w:lang w:val="zh-CN"/>
                </w:rPr>
                <w:t>的《龙溪股份关于购买资产暨关联交易的公告》</w:t>
              </w:r>
              <w:r w:rsidRPr="00D504EB">
                <w:rPr>
                  <w:rFonts w:hAnsi="Calibri" w:hint="eastAsia"/>
                  <w:szCs w:val="21"/>
                </w:rPr>
                <w:t>（</w:t>
              </w:r>
              <w:r w:rsidRPr="00D504EB">
                <w:rPr>
                  <w:rFonts w:hAnsi="Calibri"/>
                  <w:szCs w:val="21"/>
                </w:rPr>
                <w:t>2020-014</w:t>
              </w:r>
              <w:r w:rsidRPr="00D504EB">
                <w:rPr>
                  <w:rFonts w:hAnsi="Calibri" w:hint="eastAsia"/>
                  <w:szCs w:val="21"/>
                </w:rPr>
                <w:t>）</w:t>
              </w:r>
              <w:r>
                <w:rPr>
                  <w:rFonts w:hAnsi="Calibri" w:hint="eastAsia"/>
                  <w:szCs w:val="21"/>
                  <w:lang w:val="zh-CN"/>
                </w:rPr>
                <w:t>。报告期末，公司已按照协议的有关规定，支付资产转让预付款</w:t>
              </w:r>
              <w:r>
                <w:rPr>
                  <w:rFonts w:hAnsi="Calibri"/>
                  <w:szCs w:val="21"/>
                  <w:lang w:val="zh-CN"/>
                </w:rPr>
                <w:t>1.20</w:t>
              </w:r>
              <w:r>
                <w:rPr>
                  <w:rFonts w:hAnsi="Calibri" w:hint="eastAsia"/>
                  <w:szCs w:val="21"/>
                  <w:lang w:val="zh-CN"/>
                </w:rPr>
                <w:t>亿元，</w:t>
              </w:r>
              <w:r>
                <w:rPr>
                  <w:rFonts w:hAnsi="Calibri"/>
                  <w:szCs w:val="21"/>
                  <w:lang w:val="zh-CN"/>
                </w:rPr>
                <w:t>2020</w:t>
              </w:r>
              <w:r>
                <w:rPr>
                  <w:rFonts w:hAnsi="Calibri" w:hint="eastAsia"/>
                  <w:szCs w:val="21"/>
                  <w:lang w:val="zh-CN"/>
                </w:rPr>
                <w:t>年</w:t>
              </w:r>
              <w:r>
                <w:rPr>
                  <w:rFonts w:hAnsi="Calibri"/>
                  <w:szCs w:val="21"/>
                  <w:lang w:val="zh-CN"/>
                </w:rPr>
                <w:t>8</w:t>
              </w:r>
              <w:r>
                <w:rPr>
                  <w:rFonts w:hAnsi="Calibri" w:hint="eastAsia"/>
                  <w:szCs w:val="21"/>
                  <w:lang w:val="zh-CN"/>
                </w:rPr>
                <w:t>月中旬，土地房产权证过户手续已办理，购买的相关资产已移交本公司。</w:t>
              </w:r>
            </w:p>
            <w:p w:rsidR="00F8723E" w:rsidRDefault="007F631D" w:rsidP="003E2DE1"/>
          </w:sdtContent>
        </w:sdt>
      </w:sdtContent>
    </w:sdt>
    <w:p w:rsidR="00F8723E" w:rsidRDefault="00F8723E"/>
    <w:sdt>
      <w:sdtPr>
        <w:rPr>
          <w:rFonts w:ascii="Calibri" w:hAnsi="Calibri" w:cs="宋体"/>
          <w:b w:val="0"/>
          <w:bCs w:val="0"/>
          <w:kern w:val="0"/>
          <w:szCs w:val="22"/>
        </w:rPr>
        <w:alias w:val="模块:临时公告未披露的事项"/>
        <w:tag w:val="_SEC_a7b4eef2f39c4550974e81ee8caca798"/>
        <w:id w:val="379549"/>
        <w:lock w:val="sdtLocked"/>
        <w:placeholder>
          <w:docPart w:val="GBC22222222222222222222222222222"/>
        </w:placeholder>
      </w:sdtPr>
      <w:sdtEndPr>
        <w:rPr>
          <w:rFonts w:ascii="宋体" w:hAnsi="宋体" w:hint="eastAsia"/>
          <w:szCs w:val="24"/>
        </w:rPr>
      </w:sdtEndPr>
      <w:sdtContent>
        <w:p w:rsidR="00EF4CE8" w:rsidRDefault="00EF4CE8" w:rsidP="00EF4CE8">
          <w:pPr>
            <w:pStyle w:val="4"/>
            <w:numPr>
              <w:ilvl w:val="0"/>
              <w:numId w:val="19"/>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sdtPr>
          <w:sdtContent>
            <w:p w:rsidR="00EF4CE8" w:rsidRDefault="007F631D" w:rsidP="00EF4CE8">
              <w:r>
                <w:fldChar w:fldCharType="begin"/>
              </w:r>
              <w:r w:rsidR="00EF4CE8">
                <w:instrText xml:space="preserve"> MACROBUTTON SnrToggleCheckbox □适用 </w:instrText>
              </w:r>
              <w:r>
                <w:fldChar w:fldCharType="end"/>
              </w:r>
              <w:r>
                <w:fldChar w:fldCharType="begin"/>
              </w:r>
              <w:r w:rsidR="00EF4CE8">
                <w:instrText xml:space="preserve">MACROBUTTON  SnrToggleCheckbox √不适用 </w:instrText>
              </w:r>
              <w:r>
                <w:fldChar w:fldCharType="end"/>
              </w:r>
            </w:p>
          </w:sdtContent>
        </w:sdt>
        <w:p w:rsidR="00F8723E" w:rsidRDefault="007F631D" w:rsidP="00EF4CE8"/>
      </w:sdtContent>
    </w:sdt>
    <w:sdt>
      <w:sdtPr>
        <w:rPr>
          <w:rFonts w:ascii="宋体" w:hAnsi="宋体" w:cs="宋体"/>
          <w:b w:val="0"/>
          <w:bCs w:val="0"/>
          <w:kern w:val="0"/>
          <w:szCs w:val="24"/>
        </w:rPr>
        <w:alias w:val="模块:涉及业绩约定的，应当披露报告期内的业绩实现情况"/>
        <w:tag w:val="_SEC_e17a03ced9e54c92b773a7e185d85bd3"/>
        <w:id w:val="379551"/>
        <w:lock w:val="sdtLocked"/>
        <w:placeholder>
          <w:docPart w:val="GBC22222222222222222222222222222"/>
        </w:placeholder>
      </w:sdtPr>
      <w:sdtContent>
        <w:p w:rsidR="00F8723E" w:rsidRDefault="001C6C4E" w:rsidP="001A75CA">
          <w:pPr>
            <w:pStyle w:val="4"/>
            <w:numPr>
              <w:ilvl w:val="0"/>
              <w:numId w:val="19"/>
            </w:numPr>
          </w:pPr>
          <w:r>
            <w:t>涉及业绩约定的，应当披露报告期内的业绩实现情况</w:t>
          </w:r>
        </w:p>
        <w:sdt>
          <w:sdtPr>
            <w:alias w:val="是否适用：涉及业绩约定的，应当披露报告期内的业绩实现情况[双击切换]"/>
            <w:tag w:val="_GBC_0640a8fc3526461ca1eed7810b087c23"/>
            <w:id w:val="379550"/>
            <w:lock w:val="sdtContentLocked"/>
            <w:placeholder>
              <w:docPart w:val="GBC22222222222222222222222222222"/>
            </w:placeholder>
          </w:sdtPr>
          <w:sdtContent>
            <w:p w:rsidR="00F8723E" w:rsidRDefault="007F631D" w:rsidP="003E2DE1">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sdtContent>
    </w:sdt>
    <w:p w:rsidR="00F8723E" w:rsidRDefault="00F8723E"/>
    <w:p w:rsidR="00F8723E" w:rsidRDefault="001C6C4E">
      <w:pPr>
        <w:pStyle w:val="3"/>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379553"/>
        <w:lock w:val="sdtLocked"/>
        <w:placeholder>
          <w:docPart w:val="GBC22222222222222222222222222222"/>
        </w:placeholder>
      </w:sdtPr>
      <w:sdtEndPr>
        <w:rPr>
          <w:rFonts w:ascii="宋体" w:hAnsi="宋体" w:hint="eastAsia"/>
          <w:b/>
          <w:bCs/>
          <w:szCs w:val="24"/>
        </w:rPr>
      </w:sdtEndPr>
      <w:sdtContent>
        <w:p w:rsidR="00F8723E" w:rsidRDefault="001C6C4E" w:rsidP="001A75CA">
          <w:pPr>
            <w:pStyle w:val="4"/>
            <w:numPr>
              <w:ilvl w:val="0"/>
              <w:numId w:val="20"/>
            </w:numPr>
          </w:pPr>
          <w:r>
            <w:t>已在临时公告披露且后续实施无进展或变化的事项</w:t>
          </w:r>
        </w:p>
        <w:p w:rsidR="00D354AC" w:rsidRDefault="007F631D" w:rsidP="00D354AC">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379552"/>
              <w:lock w:val="sdtContentLocked"/>
              <w:placeholder>
                <w:docPart w:val="GBC22222222222222222222222222222"/>
              </w:placeholder>
            </w:sdtPr>
            <w:sdtContent>
              <w:r>
                <w:fldChar w:fldCharType="begin"/>
              </w:r>
              <w:r w:rsidR="00D354AC">
                <w:instrText xml:space="preserve"> MACROBUTTON  SnrToggleCheckbox □适用 </w:instrText>
              </w:r>
              <w:r>
                <w:fldChar w:fldCharType="end"/>
              </w:r>
              <w:r>
                <w:fldChar w:fldCharType="begin"/>
              </w:r>
              <w:r w:rsidR="00D354AC">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379555"/>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0"/>
              <w:numId w:val="20"/>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379554"/>
            <w:lock w:val="sdtContentLocked"/>
            <w:placeholder>
              <w:docPart w:val="GBC22222222222222222222222222222"/>
            </w:placeholder>
          </w:sdtPr>
          <w:sdtContent>
            <w:p w:rsidR="00F8723E" w:rsidRDefault="007F631D" w:rsidP="00D354AC">
              <w:r>
                <w:fldChar w:fldCharType="begin"/>
              </w:r>
              <w:r w:rsidR="00D354AC">
                <w:instrText xml:space="preserve"> MACROBUTTON  SnrToggleCheckbox □适用 </w:instrText>
              </w:r>
              <w:r>
                <w:fldChar w:fldCharType="end"/>
              </w:r>
              <w:r>
                <w:fldChar w:fldCharType="begin"/>
              </w:r>
              <w:r w:rsidR="00D354AC">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379557"/>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0"/>
              <w:numId w:val="20"/>
            </w:numPr>
          </w:pPr>
          <w:r>
            <w:t>临时公告未披露的事项</w:t>
          </w:r>
        </w:p>
        <w:sdt>
          <w:sdtPr>
            <w:rPr>
              <w:rFonts w:hint="eastAsia"/>
            </w:rPr>
            <w:alias w:val="是否适用：共同对外投资的重大关联交易_临时公告未披露的事项[双击切换]"/>
            <w:tag w:val="_GBC_3ac28148c3754202ba544078ad581a24"/>
            <w:id w:val="379556"/>
            <w:lock w:val="sdtContentLocked"/>
            <w:placeholder>
              <w:docPart w:val="GBC22222222222222222222222222222"/>
            </w:placeholder>
          </w:sdtPr>
          <w:sdtContent>
            <w:p w:rsidR="00D354AC" w:rsidRDefault="007F631D" w:rsidP="00D354AC">
              <w:r>
                <w:fldChar w:fldCharType="begin"/>
              </w:r>
              <w:r w:rsidR="00D354AC">
                <w:instrText xml:space="preserve"> MACROBUTTON  SnrToggleCheckbox □适用 </w:instrText>
              </w:r>
              <w:r>
                <w:fldChar w:fldCharType="end"/>
              </w:r>
              <w:r>
                <w:fldChar w:fldCharType="begin"/>
              </w:r>
              <w:r w:rsidR="00D354AC">
                <w:instrText xml:space="preserve"> MACROBUTTON  SnrToggleCheckbox √不适用 </w:instrText>
              </w:r>
              <w:r>
                <w:fldChar w:fldCharType="end"/>
              </w:r>
            </w:p>
          </w:sdtContent>
        </w:sdt>
        <w:p w:rsidR="00F8723E" w:rsidRDefault="007F631D"/>
      </w:sdtContent>
    </w:sdt>
    <w:p w:rsidR="00F8723E" w:rsidRDefault="001C6C4E">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379559"/>
        <w:lock w:val="sdtLocked"/>
        <w:placeholder>
          <w:docPart w:val="GBC22222222222222222222222222222"/>
        </w:placeholder>
      </w:sdtPr>
      <w:sdtEndPr>
        <w:rPr>
          <w:rFonts w:ascii="宋体" w:hAnsi="宋体" w:hint="eastAsia"/>
          <w:b/>
          <w:bCs/>
          <w:szCs w:val="24"/>
        </w:rPr>
      </w:sdtEndPr>
      <w:sdtContent>
        <w:p w:rsidR="00F8723E" w:rsidRDefault="001C6C4E" w:rsidP="001A75CA">
          <w:pPr>
            <w:pStyle w:val="4"/>
            <w:numPr>
              <w:ilvl w:val="0"/>
              <w:numId w:val="21"/>
            </w:numPr>
          </w:pPr>
          <w:r>
            <w:t>已在临时公告披露且后续实施无进展或变化的事项</w:t>
          </w:r>
        </w:p>
        <w:p w:rsidR="003E2DE1" w:rsidRDefault="007F631D" w:rsidP="003E2DE1">
          <w:pPr>
            <w:rPr>
              <w:rFonts w:ascii="Calibri" w:hAnsi="Calibri"/>
              <w:b/>
              <w:bCs/>
              <w:szCs w:val="22"/>
            </w:rPr>
          </w:pPr>
          <w:sdt>
            <w:sdtPr>
              <w:alias w:val="是否适用：已在临时公告披露且后续实施无进展或变化的事项_关联债权债务往来[双击切换]"/>
              <w:tag w:val="_GBC_480ccdae6247445ca78cf6327eb0e24f"/>
              <w:id w:val="379558"/>
              <w:lock w:val="sdtContentLocked"/>
              <w:placeholder>
                <w:docPart w:val="GBC22222222222222222222222222222"/>
              </w:placeholder>
            </w:sdtPr>
            <w:sdtContent>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379561"/>
        <w:lock w:val="sdtLocked"/>
        <w:placeholder>
          <w:docPart w:val="GBC22222222222222222222222222222"/>
        </w:placeholder>
      </w:sdtPr>
      <w:sdtEndPr>
        <w:rPr>
          <w:rFonts w:ascii="宋体" w:hAnsi="宋体" w:hint="eastAsia"/>
          <w:szCs w:val="24"/>
        </w:rPr>
      </w:sdtEndPr>
      <w:sdtContent>
        <w:p w:rsidR="00145FC0" w:rsidRDefault="00145FC0" w:rsidP="00145FC0">
          <w:pPr>
            <w:pStyle w:val="4"/>
            <w:numPr>
              <w:ilvl w:val="0"/>
              <w:numId w:val="21"/>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sdtPr>
          <w:sdtContent>
            <w:p w:rsidR="00145FC0" w:rsidRDefault="007F631D">
              <w:r>
                <w:fldChar w:fldCharType="begin"/>
              </w:r>
              <w:r w:rsidR="00145FC0">
                <w:instrText xml:space="preserve"> MACROBUTTON  SnrToggleCheckbox √适用 </w:instrText>
              </w:r>
              <w:r>
                <w:fldChar w:fldCharType="end"/>
              </w:r>
              <w:r>
                <w:fldChar w:fldCharType="begin"/>
              </w:r>
              <w:r w:rsidR="00145FC0">
                <w:instrText xml:space="preserve"> MACROBUTTON  SnrToggleCheckbox □不适用 </w:instrText>
              </w:r>
              <w:r>
                <w:fldChar w:fldCharType="end"/>
              </w:r>
            </w:p>
          </w:sdtContent>
        </w:sdt>
        <w:sdt>
          <w:sdtPr>
            <w:rPr>
              <w:rFonts w:hint="eastAsia"/>
            </w:rPr>
            <w:alias w:val="关联债权债务往来事项已在临时报告披露，后续实施的进展或变化"/>
            <w:tag w:val="_GBC_06afb9a67e574eb8b4e25332894ac4b6"/>
            <w:id w:val="-1076513735"/>
            <w:lock w:val="sdtLocked"/>
          </w:sdtPr>
          <w:sdtContent>
            <w:p w:rsidR="00145FC0" w:rsidRDefault="00145FC0" w:rsidP="00145FC0">
              <w:pPr>
                <w:ind w:firstLineChars="150" w:firstLine="315"/>
              </w:pPr>
              <w:r>
                <w:rPr>
                  <w:rFonts w:hAnsi="Calibri" w:hint="eastAsia"/>
                  <w:szCs w:val="21"/>
                  <w:lang w:val="zh-CN"/>
                </w:rPr>
                <w:t>公司与</w:t>
              </w:r>
              <w:r w:rsidR="00C35397">
                <w:rPr>
                  <w:rFonts w:hAnsi="Calibri" w:hint="eastAsia"/>
                  <w:szCs w:val="21"/>
                  <w:lang w:val="zh-CN"/>
                </w:rPr>
                <w:t>力佳股份</w:t>
              </w:r>
              <w:r>
                <w:rPr>
                  <w:rFonts w:hAnsi="Calibri" w:hint="eastAsia"/>
                  <w:szCs w:val="21"/>
                  <w:lang w:val="zh-CN"/>
                </w:rPr>
                <w:t>签订《资产转让协议》、《保证金担保项下房地产解押过户协议书》，出资购买</w:t>
              </w:r>
              <w:r w:rsidR="00C35397">
                <w:rPr>
                  <w:rFonts w:hAnsi="Calibri" w:hint="eastAsia"/>
                  <w:szCs w:val="21"/>
                  <w:lang w:val="zh-CN"/>
                </w:rPr>
                <w:t>力佳股份的</w:t>
              </w:r>
              <w:r>
                <w:rPr>
                  <w:rFonts w:hAnsi="Calibri" w:hint="eastAsia"/>
                  <w:szCs w:val="21"/>
                  <w:lang w:val="zh-CN"/>
                </w:rPr>
                <w:t>土地厂房等资产，</w:t>
              </w:r>
              <w:r w:rsidR="00C35397">
                <w:rPr>
                  <w:rFonts w:hAnsi="Calibri" w:hint="eastAsia"/>
                  <w:szCs w:val="21"/>
                  <w:lang w:val="zh-CN"/>
                </w:rPr>
                <w:t>资产总额为人民币</w:t>
              </w:r>
              <w:r w:rsidR="00C35397">
                <w:rPr>
                  <w:rFonts w:hAnsi="Calibri"/>
                  <w:szCs w:val="21"/>
                  <w:lang w:val="zh-CN"/>
                </w:rPr>
                <w:t>137,488,423</w:t>
              </w:r>
              <w:r w:rsidR="00C35397">
                <w:rPr>
                  <w:rFonts w:hAnsi="Calibri" w:hint="eastAsia"/>
                  <w:szCs w:val="21"/>
                  <w:lang w:val="zh-CN"/>
                </w:rPr>
                <w:t>元。</w:t>
              </w:r>
              <w:r>
                <w:rPr>
                  <w:rFonts w:hAnsi="Calibri" w:hint="eastAsia"/>
                  <w:szCs w:val="21"/>
                  <w:lang w:val="zh-CN"/>
                </w:rPr>
                <w:t>报告期，公司已支付资产转让预付款1.2亿元，</w:t>
              </w:r>
              <w:r w:rsidR="00C35397">
                <w:rPr>
                  <w:rFonts w:hAnsi="Calibri" w:hint="eastAsia"/>
                  <w:szCs w:val="21"/>
                  <w:lang w:val="zh-CN"/>
                </w:rPr>
                <w:t>剩余尾款1,748.84万元尚未支付。</w:t>
              </w:r>
            </w:p>
          </w:sdtContent>
        </w:sdt>
        <w:p w:rsidR="00F8723E" w:rsidRDefault="007F631D" w:rsidP="003E2DE1"/>
      </w:sdtContent>
    </w:sdt>
    <w:sdt>
      <w:sdtPr>
        <w:rPr>
          <w:rFonts w:ascii="Calibri" w:hAnsi="Calibri" w:cs="宋体" w:hint="eastAsia"/>
          <w:b w:val="0"/>
          <w:bCs w:val="0"/>
          <w:kern w:val="0"/>
          <w:szCs w:val="22"/>
        </w:rPr>
        <w:alias w:val="模块:临时公告未披露的事项"/>
        <w:tag w:val="_SEC_da19abf815bb4e3a97fcb901c6225551"/>
        <w:id w:val="379608"/>
        <w:lock w:val="sdtLocked"/>
        <w:placeholder>
          <w:docPart w:val="GBC22222222222222222222222222222"/>
        </w:placeholder>
      </w:sdtPr>
      <w:sdtEndPr>
        <w:rPr>
          <w:rFonts w:asciiTheme="minorEastAsia" w:eastAsiaTheme="minorEastAsia" w:hAnsiTheme="minorEastAsia"/>
          <w:szCs w:val="21"/>
        </w:rPr>
      </w:sdtEndPr>
      <w:sdtContent>
        <w:p w:rsidR="00F8723E" w:rsidRDefault="001C6C4E" w:rsidP="001A75CA">
          <w:pPr>
            <w:pStyle w:val="4"/>
            <w:numPr>
              <w:ilvl w:val="0"/>
              <w:numId w:val="21"/>
            </w:numPr>
          </w:pPr>
          <w:r>
            <w:rPr>
              <w:rFonts w:hint="eastAsia"/>
            </w:rPr>
            <w:t>临时公告未披露的事项</w:t>
          </w:r>
        </w:p>
        <w:sdt>
          <w:sdtPr>
            <w:alias w:val="是否适用：关联债权债务往来_临时公告未披露的事项[双击切换]"/>
            <w:tag w:val="_GBC_0f4a6802ca704b49a413888379a91f0b"/>
            <w:id w:val="379562"/>
            <w:lock w:val="sdtContentLocked"/>
            <w:placeholder>
              <w:docPart w:val="GBC22222222222222222222222222222"/>
            </w:placeholder>
          </w:sdtPr>
          <w:sdtContent>
            <w:p w:rsidR="00F8723E" w:rsidRDefault="007F631D">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关联债权债务往来"/>
              <w:tag w:val="_GBC_3d4746bf1eac4cb78b4d5e8f638c58a7"/>
              <w:id w:val="37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C24CB">
                <w:rPr>
                  <w:rFonts w:hint="eastAsia"/>
                  <w:szCs w:val="21"/>
                </w:rPr>
                <w:t>万元</w:t>
              </w:r>
            </w:sdtContent>
          </w:sdt>
          <w:r>
            <w:rPr>
              <w:rFonts w:hint="eastAsia"/>
              <w:szCs w:val="21"/>
            </w:rPr>
            <w:t xml:space="preserve">  币种：</w:t>
          </w:r>
          <w:sdt>
            <w:sdtPr>
              <w:rPr>
                <w:rFonts w:hint="eastAsia"/>
                <w:szCs w:val="21"/>
              </w:rPr>
              <w:alias w:val="币种：关联债权债务往来"/>
              <w:tag w:val="_GBC_5091a378d0114c298e9441456458f056"/>
              <w:id w:val="3795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881"/>
            <w:gridCol w:w="2127"/>
            <w:gridCol w:w="1133"/>
            <w:gridCol w:w="1135"/>
            <w:gridCol w:w="991"/>
            <w:gridCol w:w="1138"/>
            <w:gridCol w:w="567"/>
            <w:gridCol w:w="427"/>
            <w:gridCol w:w="494"/>
          </w:tblGrid>
          <w:tr w:rsidR="00733AAC" w:rsidTr="00733AAC">
            <w:sdt>
              <w:sdtPr>
                <w:tag w:val="_PLD_a03ab7dba8d64a3988ed93cc7ea7faec"/>
                <w:id w:val="379565"/>
                <w:lock w:val="sdtLocked"/>
              </w:sdtPr>
              <w:sdtContent>
                <w:tc>
                  <w:tcPr>
                    <w:tcW w:w="1691" w:type="pct"/>
                    <w:gridSpan w:val="2"/>
                    <w:vMerge w:val="restart"/>
                    <w:shd w:val="clear" w:color="auto" w:fill="auto"/>
                    <w:vAlign w:val="center"/>
                  </w:tcPr>
                  <w:p w:rsidR="00733AAC" w:rsidRDefault="00733AAC" w:rsidP="005A66CE">
                    <w:pPr>
                      <w:autoSpaceDE w:val="0"/>
                      <w:autoSpaceDN w:val="0"/>
                      <w:adjustRightInd w:val="0"/>
                      <w:jc w:val="center"/>
                      <w:rPr>
                        <w:szCs w:val="21"/>
                      </w:rPr>
                    </w:pPr>
                    <w:r>
                      <w:rPr>
                        <w:rFonts w:hint="eastAsia"/>
                        <w:szCs w:val="21"/>
                      </w:rPr>
                      <w:t>关联方</w:t>
                    </w:r>
                  </w:p>
                </w:tc>
              </w:sdtContent>
            </w:sdt>
            <w:sdt>
              <w:sdtPr>
                <w:tag w:val="_PLD_fd7d9e6d29544e1f819ac61e5ffc7800"/>
                <w:id w:val="379566"/>
                <w:lock w:val="sdtLocked"/>
              </w:sdtPr>
              <w:sdtContent>
                <w:tc>
                  <w:tcPr>
                    <w:tcW w:w="637" w:type="pct"/>
                    <w:vMerge w:val="restart"/>
                    <w:shd w:val="clear" w:color="auto" w:fill="auto"/>
                    <w:vAlign w:val="center"/>
                  </w:tcPr>
                  <w:p w:rsidR="00733AAC" w:rsidRDefault="00733AAC" w:rsidP="005A66CE">
                    <w:pPr>
                      <w:autoSpaceDE w:val="0"/>
                      <w:autoSpaceDN w:val="0"/>
                      <w:adjustRightInd w:val="0"/>
                      <w:jc w:val="center"/>
                      <w:rPr>
                        <w:szCs w:val="21"/>
                      </w:rPr>
                    </w:pPr>
                    <w:r>
                      <w:rPr>
                        <w:rFonts w:hint="eastAsia"/>
                        <w:szCs w:val="21"/>
                      </w:rPr>
                      <w:t>关联关系</w:t>
                    </w:r>
                  </w:p>
                </w:tc>
              </w:sdtContent>
            </w:sdt>
            <w:sdt>
              <w:sdtPr>
                <w:tag w:val="_PLD_ab475f26ae1346059edb39a2aa01b7a0"/>
                <w:id w:val="379567"/>
                <w:lock w:val="sdtLocked"/>
              </w:sdtPr>
              <w:sdtContent>
                <w:tc>
                  <w:tcPr>
                    <w:tcW w:w="1835" w:type="pct"/>
                    <w:gridSpan w:val="3"/>
                    <w:shd w:val="clear" w:color="auto" w:fill="auto"/>
                    <w:vAlign w:val="center"/>
                  </w:tcPr>
                  <w:p w:rsidR="00733AAC" w:rsidRDefault="00733AAC" w:rsidP="005A66CE">
                    <w:pPr>
                      <w:autoSpaceDE w:val="0"/>
                      <w:autoSpaceDN w:val="0"/>
                      <w:adjustRightInd w:val="0"/>
                      <w:jc w:val="center"/>
                      <w:rPr>
                        <w:szCs w:val="21"/>
                      </w:rPr>
                    </w:pPr>
                    <w:r>
                      <w:rPr>
                        <w:rFonts w:hint="eastAsia"/>
                        <w:szCs w:val="21"/>
                      </w:rPr>
                      <w:t>向关联方提供资金</w:t>
                    </w:r>
                  </w:p>
                </w:tc>
              </w:sdtContent>
            </w:sdt>
            <w:sdt>
              <w:sdtPr>
                <w:tag w:val="_PLD_563c35dec57c48f3b46f1f62e335b927"/>
                <w:id w:val="379568"/>
                <w:lock w:val="sdtLocked"/>
              </w:sdtPr>
              <w:sdtContent>
                <w:tc>
                  <w:tcPr>
                    <w:tcW w:w="837" w:type="pct"/>
                    <w:gridSpan w:val="3"/>
                    <w:shd w:val="clear" w:color="auto" w:fill="auto"/>
                    <w:vAlign w:val="center"/>
                  </w:tcPr>
                  <w:p w:rsidR="00733AAC" w:rsidRDefault="00733AAC" w:rsidP="005A66CE">
                    <w:pPr>
                      <w:autoSpaceDE w:val="0"/>
                      <w:autoSpaceDN w:val="0"/>
                      <w:adjustRightInd w:val="0"/>
                      <w:jc w:val="center"/>
                      <w:rPr>
                        <w:szCs w:val="21"/>
                      </w:rPr>
                    </w:pPr>
                    <w:r>
                      <w:rPr>
                        <w:rFonts w:hint="eastAsia"/>
                        <w:szCs w:val="21"/>
                      </w:rPr>
                      <w:t>关联方向上市公司提供资金</w:t>
                    </w:r>
                  </w:p>
                </w:tc>
              </w:sdtContent>
            </w:sdt>
          </w:tr>
          <w:tr w:rsidR="00733AAC" w:rsidTr="00733AAC">
            <w:tc>
              <w:tcPr>
                <w:tcW w:w="1691" w:type="pct"/>
                <w:gridSpan w:val="2"/>
                <w:vMerge/>
                <w:shd w:val="clear" w:color="auto" w:fill="auto"/>
                <w:vAlign w:val="center"/>
              </w:tcPr>
              <w:p w:rsidR="00733AAC" w:rsidRDefault="00733AAC" w:rsidP="005A66CE">
                <w:pPr>
                  <w:autoSpaceDE w:val="0"/>
                  <w:autoSpaceDN w:val="0"/>
                  <w:adjustRightInd w:val="0"/>
                  <w:jc w:val="center"/>
                  <w:rPr>
                    <w:szCs w:val="21"/>
                  </w:rPr>
                </w:pPr>
              </w:p>
            </w:tc>
            <w:tc>
              <w:tcPr>
                <w:tcW w:w="637" w:type="pct"/>
                <w:vMerge/>
                <w:shd w:val="clear" w:color="auto" w:fill="auto"/>
                <w:vAlign w:val="center"/>
              </w:tcPr>
              <w:p w:rsidR="00733AAC" w:rsidRDefault="00733AAC" w:rsidP="005A66CE">
                <w:pPr>
                  <w:autoSpaceDE w:val="0"/>
                  <w:autoSpaceDN w:val="0"/>
                  <w:adjustRightInd w:val="0"/>
                  <w:jc w:val="center"/>
                  <w:rPr>
                    <w:szCs w:val="21"/>
                  </w:rPr>
                </w:pPr>
              </w:p>
            </w:tc>
            <w:sdt>
              <w:sdtPr>
                <w:tag w:val="_PLD_84c4eb576c0841edbba1a279db4bece5"/>
                <w:id w:val="379569"/>
                <w:lock w:val="sdtLocked"/>
              </w:sdtPr>
              <w:sdtContent>
                <w:tc>
                  <w:tcPr>
                    <w:tcW w:w="638"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期初余额</w:t>
                    </w:r>
                  </w:p>
                </w:tc>
              </w:sdtContent>
            </w:sdt>
            <w:sdt>
              <w:sdtPr>
                <w:tag w:val="_PLD_a0465b18c711498aacc6643f88ec2071"/>
                <w:id w:val="379570"/>
                <w:lock w:val="sdtLocked"/>
              </w:sdtPr>
              <w:sdtContent>
                <w:tc>
                  <w:tcPr>
                    <w:tcW w:w="557"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发生额</w:t>
                    </w:r>
                  </w:p>
                </w:tc>
              </w:sdtContent>
            </w:sdt>
            <w:sdt>
              <w:sdtPr>
                <w:tag w:val="_PLD_50c7dd7dd5804b108bed028ac898954a"/>
                <w:id w:val="379571"/>
                <w:lock w:val="sdtLocked"/>
              </w:sdtPr>
              <w:sdtContent>
                <w:tc>
                  <w:tcPr>
                    <w:tcW w:w="640"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期末余额</w:t>
                    </w:r>
                  </w:p>
                </w:tc>
              </w:sdtContent>
            </w:sdt>
            <w:sdt>
              <w:sdtPr>
                <w:tag w:val="_PLD_c6512bddd9054caeb41c5dab753be8c6"/>
                <w:id w:val="379572"/>
                <w:lock w:val="sdtLocked"/>
              </w:sdtPr>
              <w:sdtContent>
                <w:tc>
                  <w:tcPr>
                    <w:tcW w:w="319"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期初余额</w:t>
                    </w:r>
                  </w:p>
                </w:tc>
              </w:sdtContent>
            </w:sdt>
            <w:sdt>
              <w:sdtPr>
                <w:tag w:val="_PLD_121e88852b0f4d04b04977cd52578513"/>
                <w:id w:val="379573"/>
                <w:lock w:val="sdtLocked"/>
              </w:sdtPr>
              <w:sdtContent>
                <w:tc>
                  <w:tcPr>
                    <w:tcW w:w="240"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发生额</w:t>
                    </w:r>
                  </w:p>
                </w:tc>
              </w:sdtContent>
            </w:sdt>
            <w:sdt>
              <w:sdtPr>
                <w:tag w:val="_PLD_656f31b560d642bdb30b1a1db50f1150"/>
                <w:id w:val="379574"/>
                <w:lock w:val="sdtLocked"/>
              </w:sdtPr>
              <w:sdtContent>
                <w:tc>
                  <w:tcPr>
                    <w:tcW w:w="278" w:type="pct"/>
                    <w:shd w:val="clear" w:color="auto" w:fill="auto"/>
                    <w:vAlign w:val="center"/>
                  </w:tcPr>
                  <w:p w:rsidR="00733AAC" w:rsidRDefault="00733AAC" w:rsidP="005A66CE">
                    <w:pPr>
                      <w:autoSpaceDE w:val="0"/>
                      <w:autoSpaceDN w:val="0"/>
                      <w:adjustRightInd w:val="0"/>
                      <w:jc w:val="center"/>
                      <w:rPr>
                        <w:szCs w:val="21"/>
                      </w:rPr>
                    </w:pPr>
                    <w:r>
                      <w:rPr>
                        <w:rFonts w:hint="eastAsia"/>
                        <w:szCs w:val="21"/>
                      </w:rPr>
                      <w:t>期末余额</w:t>
                    </w:r>
                  </w:p>
                </w:tc>
              </w:sdtContent>
            </w:sdt>
          </w:tr>
          <w:sdt>
            <w:sdtPr>
              <w:rPr>
                <w:szCs w:val="21"/>
              </w:rPr>
              <w:alias w:val="关联债权债务往来"/>
              <w:tag w:val="_TUP_6bcf9c3a79e549839fd3bf2cfdd9967e"/>
              <w:id w:val="379576"/>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福建龙溪轴承检测有限公司</w:t>
                    </w:r>
                  </w:p>
                </w:tc>
                <w:sdt>
                  <w:sdtPr>
                    <w:rPr>
                      <w:szCs w:val="21"/>
                    </w:rPr>
                    <w:alias w:val="关联债权债务往来的关联方关系"/>
                    <w:tag w:val="_GBC_679285fa5ad84826afdcbe28cc1f1421"/>
                    <w:id w:val="37957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color w:val="FFC000"/>
                            <w:szCs w:val="21"/>
                          </w:rPr>
                        </w:pPr>
                        <w:r>
                          <w:rPr>
                            <w:szCs w:val="21"/>
                          </w:rPr>
                          <w:t>全资子公司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39.09</w:t>
                    </w:r>
                  </w:p>
                </w:tc>
                <w:tc>
                  <w:tcPr>
                    <w:tcW w:w="557" w:type="pct"/>
                    <w:shd w:val="clear" w:color="auto" w:fill="auto"/>
                    <w:vAlign w:val="center"/>
                  </w:tcPr>
                  <w:p w:rsidR="00733AAC" w:rsidRDefault="00733AAC" w:rsidP="002C7B5F">
                    <w:pPr>
                      <w:autoSpaceDE w:val="0"/>
                      <w:autoSpaceDN w:val="0"/>
                      <w:adjustRightInd w:val="0"/>
                      <w:jc w:val="right"/>
                      <w:rPr>
                        <w:szCs w:val="21"/>
                      </w:rPr>
                    </w:pPr>
                    <w:r>
                      <w:t>-519.21</w:t>
                    </w:r>
                  </w:p>
                </w:tc>
                <w:tc>
                  <w:tcPr>
                    <w:tcW w:w="640" w:type="pct"/>
                    <w:shd w:val="clear" w:color="auto" w:fill="auto"/>
                    <w:vAlign w:val="center"/>
                  </w:tcPr>
                  <w:p w:rsidR="00733AAC" w:rsidRDefault="00733AAC" w:rsidP="002C7B5F">
                    <w:pPr>
                      <w:autoSpaceDE w:val="0"/>
                      <w:autoSpaceDN w:val="0"/>
                      <w:adjustRightInd w:val="0"/>
                      <w:jc w:val="right"/>
                      <w:rPr>
                        <w:szCs w:val="21"/>
                      </w:rPr>
                    </w:pPr>
                    <w:r>
                      <w:t>-480.12</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78"/>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闽台龙玛直线科技股份有限公司</w:t>
                    </w:r>
                  </w:p>
                </w:tc>
                <w:sdt>
                  <w:sdtPr>
                    <w:rPr>
                      <w:szCs w:val="21"/>
                    </w:rPr>
                    <w:alias w:val="关联债权债务往来的关联方关系"/>
                    <w:tag w:val="_GBC_679285fa5ad84826afdcbe28cc1f1421"/>
                    <w:id w:val="37957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color w:val="FFC000"/>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935.8</w:t>
                    </w:r>
                  </w:p>
                </w:tc>
                <w:tc>
                  <w:tcPr>
                    <w:tcW w:w="557" w:type="pct"/>
                    <w:shd w:val="clear" w:color="auto" w:fill="auto"/>
                    <w:vAlign w:val="center"/>
                  </w:tcPr>
                  <w:p w:rsidR="00733AAC" w:rsidRDefault="00733AAC" w:rsidP="002C7B5F">
                    <w:pPr>
                      <w:autoSpaceDE w:val="0"/>
                      <w:autoSpaceDN w:val="0"/>
                      <w:adjustRightInd w:val="0"/>
                      <w:jc w:val="right"/>
                      <w:rPr>
                        <w:szCs w:val="21"/>
                      </w:rPr>
                    </w:pPr>
                    <w:r>
                      <w:t>282.67</w:t>
                    </w:r>
                  </w:p>
                </w:tc>
                <w:tc>
                  <w:tcPr>
                    <w:tcW w:w="640" w:type="pct"/>
                    <w:shd w:val="clear" w:color="auto" w:fill="auto"/>
                    <w:vAlign w:val="center"/>
                  </w:tcPr>
                  <w:p w:rsidR="00733AAC" w:rsidRDefault="00733AAC" w:rsidP="002C7B5F">
                    <w:pPr>
                      <w:autoSpaceDE w:val="0"/>
                      <w:autoSpaceDN w:val="0"/>
                      <w:adjustRightInd w:val="0"/>
                      <w:jc w:val="right"/>
                      <w:rPr>
                        <w:szCs w:val="21"/>
                      </w:rPr>
                    </w:pPr>
                    <w:r>
                      <w:t>1,218.47</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80"/>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闽台龙玛直线科技股份有限公司</w:t>
                    </w:r>
                  </w:p>
                </w:tc>
                <w:sdt>
                  <w:sdtPr>
                    <w:rPr>
                      <w:szCs w:val="21"/>
                    </w:rPr>
                    <w:alias w:val="关联债权债务往来的关联方关系"/>
                    <w:tag w:val="_GBC_679285fa5ad84826afdcbe28cc1f1421"/>
                    <w:id w:val="37957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3,800</w:t>
                    </w:r>
                  </w:p>
                </w:tc>
                <w:tc>
                  <w:tcPr>
                    <w:tcW w:w="557" w:type="pct"/>
                    <w:shd w:val="clear" w:color="auto" w:fill="auto"/>
                    <w:vAlign w:val="center"/>
                  </w:tcPr>
                  <w:p w:rsidR="00733AAC" w:rsidRDefault="00733AAC" w:rsidP="002C7B5F">
                    <w:pPr>
                      <w:autoSpaceDE w:val="0"/>
                      <w:autoSpaceDN w:val="0"/>
                      <w:adjustRightInd w:val="0"/>
                      <w:jc w:val="right"/>
                      <w:rPr>
                        <w:szCs w:val="21"/>
                      </w:rPr>
                    </w:pPr>
                    <w:r>
                      <w:t>200</w:t>
                    </w:r>
                  </w:p>
                </w:tc>
                <w:tc>
                  <w:tcPr>
                    <w:tcW w:w="640" w:type="pct"/>
                    <w:shd w:val="clear" w:color="auto" w:fill="auto"/>
                    <w:vAlign w:val="center"/>
                  </w:tcPr>
                  <w:p w:rsidR="00733AAC" w:rsidRDefault="00733AAC" w:rsidP="002C7B5F">
                    <w:pPr>
                      <w:autoSpaceDE w:val="0"/>
                      <w:autoSpaceDN w:val="0"/>
                      <w:adjustRightInd w:val="0"/>
                      <w:jc w:val="right"/>
                      <w:rPr>
                        <w:szCs w:val="21"/>
                      </w:rPr>
                    </w:pPr>
                    <w:r>
                      <w:t>4,000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82"/>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福建红旗股份有限公司</w:t>
                    </w:r>
                  </w:p>
                </w:tc>
                <w:sdt>
                  <w:sdtPr>
                    <w:rPr>
                      <w:szCs w:val="21"/>
                    </w:rPr>
                    <w:alias w:val="关联债权债务往来的关联方关系"/>
                    <w:tag w:val="_GBC_679285fa5ad84826afdcbe28cc1f1421"/>
                    <w:id w:val="37958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235.14</w:t>
                    </w:r>
                  </w:p>
                </w:tc>
                <w:tc>
                  <w:tcPr>
                    <w:tcW w:w="557" w:type="pct"/>
                    <w:shd w:val="clear" w:color="auto" w:fill="auto"/>
                    <w:vAlign w:val="center"/>
                  </w:tcPr>
                  <w:p w:rsidR="00733AAC" w:rsidRDefault="00733AAC" w:rsidP="002C7B5F">
                    <w:pPr>
                      <w:autoSpaceDE w:val="0"/>
                      <w:autoSpaceDN w:val="0"/>
                      <w:adjustRightInd w:val="0"/>
                      <w:jc w:val="right"/>
                      <w:rPr>
                        <w:szCs w:val="21"/>
                      </w:rPr>
                    </w:pPr>
                    <w:r>
                      <w:t>-41.92</w:t>
                    </w:r>
                  </w:p>
                </w:tc>
                <w:tc>
                  <w:tcPr>
                    <w:tcW w:w="640" w:type="pct"/>
                    <w:shd w:val="clear" w:color="auto" w:fill="auto"/>
                    <w:vAlign w:val="center"/>
                  </w:tcPr>
                  <w:p w:rsidR="00733AAC" w:rsidRDefault="00733AAC" w:rsidP="002C7B5F">
                    <w:pPr>
                      <w:autoSpaceDE w:val="0"/>
                      <w:autoSpaceDN w:val="0"/>
                      <w:adjustRightInd w:val="0"/>
                      <w:jc w:val="right"/>
                      <w:rPr>
                        <w:szCs w:val="21"/>
                      </w:rPr>
                    </w:pPr>
                    <w:r>
                      <w:t>193.22</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84"/>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福建红旗股份有限公司</w:t>
                    </w:r>
                  </w:p>
                </w:tc>
                <w:sdt>
                  <w:sdtPr>
                    <w:rPr>
                      <w:szCs w:val="21"/>
                    </w:rPr>
                    <w:alias w:val="关联债权债务往来的关联方关系"/>
                    <w:tag w:val="_GBC_679285fa5ad84826afdcbe28cc1f1421"/>
                    <w:id w:val="37958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4,000</w:t>
                    </w:r>
                  </w:p>
                </w:tc>
                <w:tc>
                  <w:tcPr>
                    <w:tcW w:w="557" w:type="pct"/>
                    <w:shd w:val="clear" w:color="auto" w:fill="auto"/>
                    <w:vAlign w:val="center"/>
                  </w:tcPr>
                  <w:p w:rsidR="00733AAC" w:rsidRDefault="00733AAC" w:rsidP="002C7B5F">
                    <w:pPr>
                      <w:autoSpaceDE w:val="0"/>
                      <w:autoSpaceDN w:val="0"/>
                      <w:adjustRightInd w:val="0"/>
                      <w:jc w:val="right"/>
                      <w:rPr>
                        <w:szCs w:val="21"/>
                      </w:rPr>
                    </w:pPr>
                    <w:r>
                      <w:t>500</w:t>
                    </w:r>
                  </w:p>
                </w:tc>
                <w:tc>
                  <w:tcPr>
                    <w:tcW w:w="640" w:type="pct"/>
                    <w:shd w:val="clear" w:color="auto" w:fill="auto"/>
                    <w:vAlign w:val="center"/>
                  </w:tcPr>
                  <w:p w:rsidR="00733AAC" w:rsidRDefault="00733AAC" w:rsidP="002C7B5F">
                    <w:pPr>
                      <w:autoSpaceDE w:val="0"/>
                      <w:autoSpaceDN w:val="0"/>
                      <w:adjustRightInd w:val="0"/>
                      <w:jc w:val="right"/>
                      <w:rPr>
                        <w:szCs w:val="21"/>
                      </w:rPr>
                    </w:pPr>
                    <w:r>
                      <w:t>4,500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86"/>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长沙波德冶金材料有限公司</w:t>
                    </w:r>
                  </w:p>
                </w:tc>
                <w:sdt>
                  <w:sdtPr>
                    <w:rPr>
                      <w:szCs w:val="21"/>
                    </w:rPr>
                    <w:alias w:val="关联债权债务往来的关联方关系"/>
                    <w:tag w:val="_GBC_679285fa5ad84826afdcbe28cc1f1421"/>
                    <w:id w:val="37958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9.64</w:t>
                    </w:r>
                  </w:p>
                </w:tc>
                <w:tc>
                  <w:tcPr>
                    <w:tcW w:w="557" w:type="pct"/>
                    <w:shd w:val="clear" w:color="auto" w:fill="auto"/>
                    <w:vAlign w:val="center"/>
                  </w:tcPr>
                  <w:p w:rsidR="00733AAC" w:rsidRDefault="00733AAC" w:rsidP="002C7B5F">
                    <w:pPr>
                      <w:autoSpaceDE w:val="0"/>
                      <w:autoSpaceDN w:val="0"/>
                      <w:adjustRightInd w:val="0"/>
                      <w:jc w:val="right"/>
                      <w:rPr>
                        <w:szCs w:val="21"/>
                      </w:rPr>
                    </w:pPr>
                    <w:r>
                      <w:t>8.54</w:t>
                    </w:r>
                  </w:p>
                </w:tc>
                <w:tc>
                  <w:tcPr>
                    <w:tcW w:w="640" w:type="pct"/>
                    <w:shd w:val="clear" w:color="auto" w:fill="auto"/>
                    <w:vAlign w:val="center"/>
                  </w:tcPr>
                  <w:p w:rsidR="00733AAC" w:rsidRDefault="00733AAC" w:rsidP="002C7B5F">
                    <w:pPr>
                      <w:autoSpaceDE w:val="0"/>
                      <w:autoSpaceDN w:val="0"/>
                      <w:adjustRightInd w:val="0"/>
                      <w:jc w:val="right"/>
                      <w:rPr>
                        <w:szCs w:val="21"/>
                      </w:rPr>
                    </w:pPr>
                    <w:r>
                      <w:t>18.18</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88"/>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长沙波德冶金材料有限公司</w:t>
                    </w:r>
                  </w:p>
                </w:tc>
                <w:sdt>
                  <w:sdtPr>
                    <w:rPr>
                      <w:szCs w:val="21"/>
                    </w:rPr>
                    <w:alias w:val="关联债权债务往来的关联方关系"/>
                    <w:tag w:val="_GBC_679285fa5ad84826afdcbe28cc1f1421"/>
                    <w:id w:val="37958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170</w:t>
                    </w:r>
                  </w:p>
                </w:tc>
                <w:tc>
                  <w:tcPr>
                    <w:tcW w:w="557" w:type="pct"/>
                    <w:shd w:val="clear" w:color="auto" w:fill="auto"/>
                    <w:vAlign w:val="center"/>
                  </w:tcPr>
                  <w:p w:rsidR="00733AAC" w:rsidRDefault="00733AAC" w:rsidP="002C7B5F">
                    <w:pPr>
                      <w:autoSpaceDE w:val="0"/>
                      <w:autoSpaceDN w:val="0"/>
                      <w:adjustRightInd w:val="0"/>
                      <w:jc w:val="right"/>
                      <w:rPr>
                        <w:szCs w:val="21"/>
                      </w:rPr>
                    </w:pPr>
                    <w:r>
                      <w:t>-40</w:t>
                    </w:r>
                  </w:p>
                </w:tc>
                <w:tc>
                  <w:tcPr>
                    <w:tcW w:w="640" w:type="pct"/>
                    <w:shd w:val="clear" w:color="auto" w:fill="auto"/>
                    <w:vAlign w:val="center"/>
                  </w:tcPr>
                  <w:p w:rsidR="00733AAC" w:rsidRDefault="00733AAC" w:rsidP="002C7B5F">
                    <w:pPr>
                      <w:autoSpaceDE w:val="0"/>
                      <w:autoSpaceDN w:val="0"/>
                      <w:adjustRightInd w:val="0"/>
                      <w:jc w:val="right"/>
                      <w:rPr>
                        <w:szCs w:val="21"/>
                      </w:rPr>
                    </w:pPr>
                    <w:r>
                      <w:t>130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90"/>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福建龙冠贸易有限公司</w:t>
                    </w:r>
                  </w:p>
                </w:tc>
                <w:sdt>
                  <w:sdtPr>
                    <w:rPr>
                      <w:szCs w:val="21"/>
                    </w:rPr>
                    <w:alias w:val="关联债权债务往来的关联方关系"/>
                    <w:tag w:val="_GBC_679285fa5ad84826afdcbe28cc1f1421"/>
                    <w:id w:val="37958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35.4</w:t>
                    </w:r>
                  </w:p>
                </w:tc>
                <w:tc>
                  <w:tcPr>
                    <w:tcW w:w="557" w:type="pct"/>
                    <w:shd w:val="clear" w:color="auto" w:fill="auto"/>
                    <w:vAlign w:val="center"/>
                  </w:tcPr>
                  <w:p w:rsidR="00733AAC" w:rsidRDefault="00733AAC" w:rsidP="002C7B5F">
                    <w:pPr>
                      <w:autoSpaceDE w:val="0"/>
                      <w:autoSpaceDN w:val="0"/>
                      <w:adjustRightInd w:val="0"/>
                      <w:jc w:val="right"/>
                      <w:rPr>
                        <w:szCs w:val="21"/>
                      </w:rPr>
                    </w:pPr>
                  </w:p>
                </w:tc>
                <w:tc>
                  <w:tcPr>
                    <w:tcW w:w="640" w:type="pct"/>
                    <w:shd w:val="clear" w:color="auto" w:fill="auto"/>
                    <w:vAlign w:val="center"/>
                  </w:tcPr>
                  <w:p w:rsidR="00733AAC" w:rsidRDefault="00733AAC" w:rsidP="002C7B5F">
                    <w:pPr>
                      <w:autoSpaceDE w:val="0"/>
                      <w:autoSpaceDN w:val="0"/>
                      <w:adjustRightInd w:val="0"/>
                      <w:jc w:val="right"/>
                      <w:rPr>
                        <w:szCs w:val="21"/>
                      </w:rPr>
                    </w:pPr>
                    <w:r>
                      <w:t>35.40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92"/>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福建省三明齿轮箱有限责任公司</w:t>
                    </w:r>
                  </w:p>
                </w:tc>
                <w:sdt>
                  <w:sdtPr>
                    <w:rPr>
                      <w:szCs w:val="21"/>
                    </w:rPr>
                    <w:alias w:val="关联债权债务往来的关联方关系"/>
                    <w:tag w:val="_GBC_679285fa5ad84826afdcbe28cc1f1421"/>
                    <w:id w:val="37959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174.91</w:t>
                    </w:r>
                  </w:p>
                </w:tc>
                <w:tc>
                  <w:tcPr>
                    <w:tcW w:w="557" w:type="pct"/>
                    <w:shd w:val="clear" w:color="auto" w:fill="auto"/>
                    <w:vAlign w:val="center"/>
                  </w:tcPr>
                  <w:p w:rsidR="00733AAC" w:rsidRDefault="00733AAC" w:rsidP="002C7B5F">
                    <w:pPr>
                      <w:autoSpaceDE w:val="0"/>
                      <w:autoSpaceDN w:val="0"/>
                      <w:adjustRightInd w:val="0"/>
                      <w:jc w:val="right"/>
                      <w:rPr>
                        <w:szCs w:val="21"/>
                      </w:rPr>
                    </w:pPr>
                    <w:r>
                      <w:rPr>
                        <w:rFonts w:hint="eastAsia"/>
                        <w:szCs w:val="21"/>
                      </w:rPr>
                      <w:t>10.24</w:t>
                    </w:r>
                  </w:p>
                </w:tc>
                <w:tc>
                  <w:tcPr>
                    <w:tcW w:w="640" w:type="pct"/>
                    <w:shd w:val="clear" w:color="auto" w:fill="auto"/>
                    <w:vAlign w:val="center"/>
                  </w:tcPr>
                  <w:p w:rsidR="00733AAC" w:rsidRDefault="00733AAC" w:rsidP="002C7B5F">
                    <w:pPr>
                      <w:autoSpaceDE w:val="0"/>
                      <w:autoSpaceDN w:val="0"/>
                      <w:adjustRightInd w:val="0"/>
                      <w:jc w:val="right"/>
                      <w:rPr>
                        <w:szCs w:val="21"/>
                      </w:rPr>
                    </w:pPr>
                    <w:r>
                      <w:t>185.15</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94"/>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福建省三明齿轮箱有限责任公司</w:t>
                    </w:r>
                  </w:p>
                </w:tc>
                <w:sdt>
                  <w:sdtPr>
                    <w:rPr>
                      <w:szCs w:val="21"/>
                    </w:rPr>
                    <w:alias w:val="关联债权债务往来的关联方关系"/>
                    <w:tag w:val="_GBC_679285fa5ad84826afdcbe28cc1f1421"/>
                    <w:id w:val="37959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11,100</w:t>
                    </w:r>
                  </w:p>
                </w:tc>
                <w:tc>
                  <w:tcPr>
                    <w:tcW w:w="557" w:type="pct"/>
                    <w:shd w:val="clear" w:color="auto" w:fill="auto"/>
                    <w:vAlign w:val="center"/>
                  </w:tcPr>
                  <w:p w:rsidR="00733AAC" w:rsidRDefault="00733AAC" w:rsidP="002C7B5F">
                    <w:pPr>
                      <w:autoSpaceDE w:val="0"/>
                      <w:autoSpaceDN w:val="0"/>
                      <w:adjustRightInd w:val="0"/>
                      <w:jc w:val="right"/>
                      <w:rPr>
                        <w:szCs w:val="21"/>
                      </w:rPr>
                    </w:pPr>
                  </w:p>
                </w:tc>
                <w:tc>
                  <w:tcPr>
                    <w:tcW w:w="640" w:type="pct"/>
                    <w:shd w:val="clear" w:color="auto" w:fill="auto"/>
                    <w:vAlign w:val="center"/>
                  </w:tcPr>
                  <w:p w:rsidR="00733AAC" w:rsidRDefault="00733AAC" w:rsidP="002C7B5F">
                    <w:pPr>
                      <w:autoSpaceDE w:val="0"/>
                      <w:autoSpaceDN w:val="0"/>
                      <w:adjustRightInd w:val="0"/>
                      <w:jc w:val="right"/>
                      <w:rPr>
                        <w:szCs w:val="21"/>
                      </w:rPr>
                    </w:pPr>
                    <w:r>
                      <w:t>11,100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96"/>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福建省永安轴承有限责任公司</w:t>
                    </w:r>
                  </w:p>
                </w:tc>
                <w:sdt>
                  <w:sdtPr>
                    <w:rPr>
                      <w:szCs w:val="21"/>
                    </w:rPr>
                    <w:alias w:val="关联债权债务往来的关联方关系"/>
                    <w:tag w:val="_GBC_679285fa5ad84826afdcbe28cc1f1421"/>
                    <w:id w:val="37959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12.94</w:t>
                    </w:r>
                  </w:p>
                </w:tc>
                <w:tc>
                  <w:tcPr>
                    <w:tcW w:w="557" w:type="pct"/>
                    <w:shd w:val="clear" w:color="auto" w:fill="auto"/>
                    <w:vAlign w:val="center"/>
                  </w:tcPr>
                  <w:p w:rsidR="00733AAC" w:rsidRDefault="00733AAC" w:rsidP="002C7B5F">
                    <w:pPr>
                      <w:autoSpaceDE w:val="0"/>
                      <w:autoSpaceDN w:val="0"/>
                      <w:adjustRightInd w:val="0"/>
                      <w:jc w:val="right"/>
                      <w:rPr>
                        <w:szCs w:val="21"/>
                      </w:rPr>
                    </w:pPr>
                    <w:r>
                      <w:t>29.78</w:t>
                    </w:r>
                  </w:p>
                </w:tc>
                <w:tc>
                  <w:tcPr>
                    <w:tcW w:w="640" w:type="pct"/>
                    <w:shd w:val="clear" w:color="auto" w:fill="auto"/>
                    <w:vAlign w:val="center"/>
                  </w:tcPr>
                  <w:p w:rsidR="00733AAC" w:rsidRDefault="00733AAC" w:rsidP="002C7B5F">
                    <w:pPr>
                      <w:autoSpaceDE w:val="0"/>
                      <w:autoSpaceDN w:val="0"/>
                      <w:adjustRightInd w:val="0"/>
                      <w:jc w:val="right"/>
                      <w:rPr>
                        <w:szCs w:val="21"/>
                      </w:rPr>
                    </w:pPr>
                    <w:r>
                      <w:t>42.72</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598"/>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福建省永安轴承有限责任公司</w:t>
                    </w:r>
                  </w:p>
                </w:tc>
                <w:sdt>
                  <w:sdtPr>
                    <w:rPr>
                      <w:szCs w:val="21"/>
                    </w:rPr>
                    <w:alias w:val="关联债权债务往来的关联方关系"/>
                    <w:tag w:val="_GBC_679285fa5ad84826afdcbe28cc1f1421"/>
                    <w:id w:val="37959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2,900</w:t>
                    </w:r>
                  </w:p>
                </w:tc>
                <w:tc>
                  <w:tcPr>
                    <w:tcW w:w="557" w:type="pct"/>
                    <w:shd w:val="clear" w:color="auto" w:fill="auto"/>
                    <w:vAlign w:val="center"/>
                  </w:tcPr>
                  <w:p w:rsidR="00733AAC" w:rsidRDefault="00733AAC" w:rsidP="002C7B5F">
                    <w:pPr>
                      <w:autoSpaceDE w:val="0"/>
                      <w:autoSpaceDN w:val="0"/>
                      <w:adjustRightInd w:val="0"/>
                      <w:jc w:val="right"/>
                      <w:rPr>
                        <w:szCs w:val="21"/>
                      </w:rPr>
                    </w:pPr>
                    <w:r>
                      <w:t>-400</w:t>
                    </w:r>
                  </w:p>
                </w:tc>
                <w:tc>
                  <w:tcPr>
                    <w:tcW w:w="640" w:type="pct"/>
                    <w:shd w:val="clear" w:color="auto" w:fill="auto"/>
                    <w:vAlign w:val="center"/>
                  </w:tcPr>
                  <w:p w:rsidR="00733AAC" w:rsidRDefault="00733AAC" w:rsidP="002C7B5F">
                    <w:pPr>
                      <w:autoSpaceDE w:val="0"/>
                      <w:autoSpaceDN w:val="0"/>
                      <w:adjustRightInd w:val="0"/>
                      <w:jc w:val="right"/>
                      <w:rPr>
                        <w:szCs w:val="21"/>
                      </w:rPr>
                    </w:pPr>
                    <w:r>
                      <w:t>2,500</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600"/>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漳州市金驰汽车配件有限公司</w:t>
                    </w:r>
                  </w:p>
                </w:tc>
                <w:sdt>
                  <w:sdtPr>
                    <w:rPr>
                      <w:szCs w:val="21"/>
                    </w:rPr>
                    <w:alias w:val="关联债权债务往来的关联方关系"/>
                    <w:tag w:val="_GBC_679285fa5ad84826afdcbe28cc1f1421"/>
                    <w:id w:val="37959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控股子公司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21.77</w:t>
                    </w:r>
                  </w:p>
                </w:tc>
                <w:tc>
                  <w:tcPr>
                    <w:tcW w:w="557" w:type="pct"/>
                    <w:shd w:val="clear" w:color="auto" w:fill="auto"/>
                    <w:vAlign w:val="center"/>
                  </w:tcPr>
                  <w:p w:rsidR="00733AAC" w:rsidRDefault="00733AAC" w:rsidP="002C7B5F">
                    <w:pPr>
                      <w:autoSpaceDE w:val="0"/>
                      <w:autoSpaceDN w:val="0"/>
                      <w:adjustRightInd w:val="0"/>
                      <w:jc w:val="right"/>
                      <w:rPr>
                        <w:szCs w:val="21"/>
                      </w:rPr>
                    </w:pPr>
                    <w:r>
                      <w:t>-7.28</w:t>
                    </w:r>
                  </w:p>
                </w:tc>
                <w:tc>
                  <w:tcPr>
                    <w:tcW w:w="640" w:type="pct"/>
                    <w:shd w:val="clear" w:color="auto" w:fill="auto"/>
                    <w:vAlign w:val="center"/>
                  </w:tcPr>
                  <w:p w:rsidR="00733AAC" w:rsidRDefault="00733AAC" w:rsidP="002C7B5F">
                    <w:pPr>
                      <w:autoSpaceDE w:val="0"/>
                      <w:autoSpaceDN w:val="0"/>
                      <w:adjustRightInd w:val="0"/>
                      <w:jc w:val="right"/>
                      <w:rPr>
                        <w:szCs w:val="21"/>
                      </w:rPr>
                    </w:pPr>
                    <w:r>
                      <w:t>14.49</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602"/>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福建龙孚轴承有限公司</w:t>
                    </w:r>
                  </w:p>
                </w:tc>
                <w:sdt>
                  <w:sdtPr>
                    <w:rPr>
                      <w:szCs w:val="21"/>
                    </w:rPr>
                    <w:alias w:val="关联债权债务往来的关联方关系"/>
                    <w:tag w:val="_GBC_679285fa5ad84826afdcbe28cc1f1421"/>
                    <w:id w:val="37960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联营公司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7.04</w:t>
                    </w:r>
                  </w:p>
                </w:tc>
                <w:tc>
                  <w:tcPr>
                    <w:tcW w:w="557" w:type="pct"/>
                    <w:shd w:val="clear" w:color="auto" w:fill="auto"/>
                    <w:vAlign w:val="center"/>
                  </w:tcPr>
                  <w:p w:rsidR="00733AAC" w:rsidRDefault="00733AAC" w:rsidP="002C7B5F">
                    <w:pPr>
                      <w:autoSpaceDE w:val="0"/>
                      <w:autoSpaceDN w:val="0"/>
                      <w:adjustRightInd w:val="0"/>
                      <w:jc w:val="right"/>
                      <w:rPr>
                        <w:szCs w:val="21"/>
                      </w:rPr>
                    </w:pPr>
                  </w:p>
                </w:tc>
                <w:tc>
                  <w:tcPr>
                    <w:tcW w:w="640" w:type="pct"/>
                    <w:shd w:val="clear" w:color="auto" w:fill="auto"/>
                    <w:vAlign w:val="center"/>
                  </w:tcPr>
                  <w:p w:rsidR="00733AAC" w:rsidRDefault="00733AAC" w:rsidP="002C7B5F">
                    <w:pPr>
                      <w:autoSpaceDE w:val="0"/>
                      <w:autoSpaceDN w:val="0"/>
                      <w:adjustRightInd w:val="0"/>
                      <w:jc w:val="right"/>
                      <w:rPr>
                        <w:szCs w:val="21"/>
                      </w:rPr>
                    </w:pPr>
                    <w:r>
                      <w:rPr>
                        <w:rFonts w:hint="eastAsia"/>
                        <w:szCs w:val="21"/>
                      </w:rPr>
                      <w:t>7.04</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sdt>
            <w:sdtPr>
              <w:rPr>
                <w:szCs w:val="21"/>
              </w:rPr>
              <w:alias w:val="关联债权债务往来"/>
              <w:tag w:val="_TUP_6bcf9c3a79e549839fd3bf2cfdd9967e"/>
              <w:id w:val="379604"/>
              <w:lock w:val="sdtLocked"/>
            </w:sdtPr>
            <w:sdtContent>
              <w:tr w:rsidR="002C7B5F" w:rsidTr="002C7B5F">
                <w:tc>
                  <w:tcPr>
                    <w:tcW w:w="1691" w:type="pct"/>
                    <w:gridSpan w:val="2"/>
                    <w:shd w:val="clear" w:color="auto" w:fill="auto"/>
                    <w:vAlign w:val="center"/>
                  </w:tcPr>
                  <w:p w:rsidR="00733AAC" w:rsidRDefault="00733AAC" w:rsidP="002C7B5F">
                    <w:pPr>
                      <w:autoSpaceDE w:val="0"/>
                      <w:autoSpaceDN w:val="0"/>
                      <w:adjustRightInd w:val="0"/>
                      <w:jc w:val="both"/>
                      <w:rPr>
                        <w:szCs w:val="21"/>
                      </w:rPr>
                    </w:pPr>
                    <w:r>
                      <w:t>福建龙孚轴承有限公司</w:t>
                    </w:r>
                  </w:p>
                </w:tc>
                <w:sdt>
                  <w:sdtPr>
                    <w:rPr>
                      <w:szCs w:val="21"/>
                    </w:rPr>
                    <w:alias w:val="关联债权债务往来的关联方关系"/>
                    <w:tag w:val="_GBC_679285fa5ad84826afdcbe28cc1f1421"/>
                    <w:id w:val="37960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37" w:type="pct"/>
                        <w:shd w:val="clear" w:color="auto" w:fill="auto"/>
                        <w:vAlign w:val="center"/>
                      </w:tcPr>
                      <w:p w:rsidR="00733AAC" w:rsidRDefault="00733AAC" w:rsidP="002C7B5F">
                        <w:pPr>
                          <w:autoSpaceDE w:val="0"/>
                          <w:autoSpaceDN w:val="0"/>
                          <w:adjustRightInd w:val="0"/>
                          <w:jc w:val="both"/>
                          <w:rPr>
                            <w:szCs w:val="21"/>
                          </w:rPr>
                        </w:pPr>
                        <w:r>
                          <w:rPr>
                            <w:szCs w:val="21"/>
                          </w:rPr>
                          <w:t>联营公司</w:t>
                        </w:r>
                      </w:p>
                    </w:tc>
                  </w:sdtContent>
                </w:sdt>
                <w:tc>
                  <w:tcPr>
                    <w:tcW w:w="638" w:type="pct"/>
                    <w:shd w:val="clear" w:color="auto" w:fill="auto"/>
                    <w:vAlign w:val="center"/>
                  </w:tcPr>
                  <w:p w:rsidR="00733AAC" w:rsidRDefault="00733AAC" w:rsidP="002C7B5F">
                    <w:pPr>
                      <w:autoSpaceDE w:val="0"/>
                      <w:autoSpaceDN w:val="0"/>
                      <w:adjustRightInd w:val="0"/>
                      <w:jc w:val="right"/>
                      <w:rPr>
                        <w:szCs w:val="21"/>
                      </w:rPr>
                    </w:pPr>
                    <w:r>
                      <w:t>26.27</w:t>
                    </w:r>
                  </w:p>
                </w:tc>
                <w:tc>
                  <w:tcPr>
                    <w:tcW w:w="557" w:type="pct"/>
                    <w:shd w:val="clear" w:color="auto" w:fill="auto"/>
                    <w:vAlign w:val="center"/>
                  </w:tcPr>
                  <w:p w:rsidR="00733AAC" w:rsidRDefault="00733AAC" w:rsidP="002C7B5F">
                    <w:pPr>
                      <w:autoSpaceDE w:val="0"/>
                      <w:autoSpaceDN w:val="0"/>
                      <w:adjustRightInd w:val="0"/>
                      <w:jc w:val="right"/>
                      <w:rPr>
                        <w:szCs w:val="21"/>
                      </w:rPr>
                    </w:pPr>
                    <w:r>
                      <w:t>40.45</w:t>
                    </w:r>
                  </w:p>
                </w:tc>
                <w:tc>
                  <w:tcPr>
                    <w:tcW w:w="640" w:type="pct"/>
                    <w:shd w:val="clear" w:color="auto" w:fill="auto"/>
                    <w:vAlign w:val="center"/>
                  </w:tcPr>
                  <w:p w:rsidR="00733AAC" w:rsidRDefault="00733AAC" w:rsidP="002C7B5F">
                    <w:pPr>
                      <w:autoSpaceDE w:val="0"/>
                      <w:autoSpaceDN w:val="0"/>
                      <w:adjustRightInd w:val="0"/>
                      <w:jc w:val="right"/>
                      <w:rPr>
                        <w:szCs w:val="21"/>
                      </w:rPr>
                    </w:pPr>
                    <w:r>
                      <w:t>66.72</w:t>
                    </w:r>
                  </w:p>
                </w:tc>
                <w:tc>
                  <w:tcPr>
                    <w:tcW w:w="319" w:type="pct"/>
                    <w:shd w:val="clear" w:color="auto" w:fill="auto"/>
                    <w:vAlign w:val="center"/>
                  </w:tcPr>
                  <w:p w:rsidR="00733AAC" w:rsidRDefault="00733AAC" w:rsidP="002C7B5F">
                    <w:pPr>
                      <w:autoSpaceDE w:val="0"/>
                      <w:autoSpaceDN w:val="0"/>
                      <w:adjustRightInd w:val="0"/>
                      <w:jc w:val="right"/>
                      <w:rPr>
                        <w:szCs w:val="21"/>
                      </w:rPr>
                    </w:pPr>
                  </w:p>
                </w:tc>
                <w:tc>
                  <w:tcPr>
                    <w:tcW w:w="240" w:type="pct"/>
                    <w:shd w:val="clear" w:color="auto" w:fill="auto"/>
                    <w:vAlign w:val="center"/>
                  </w:tcPr>
                  <w:p w:rsidR="00733AAC" w:rsidRDefault="00733AAC" w:rsidP="002C7B5F">
                    <w:pPr>
                      <w:autoSpaceDE w:val="0"/>
                      <w:autoSpaceDN w:val="0"/>
                      <w:adjustRightInd w:val="0"/>
                      <w:jc w:val="right"/>
                      <w:rPr>
                        <w:szCs w:val="21"/>
                      </w:rPr>
                    </w:pPr>
                  </w:p>
                </w:tc>
                <w:tc>
                  <w:tcPr>
                    <w:tcW w:w="278" w:type="pct"/>
                    <w:shd w:val="clear" w:color="auto" w:fill="auto"/>
                    <w:vAlign w:val="center"/>
                  </w:tcPr>
                  <w:p w:rsidR="00733AAC" w:rsidRDefault="00733AAC" w:rsidP="002C7B5F">
                    <w:pPr>
                      <w:autoSpaceDE w:val="0"/>
                      <w:autoSpaceDN w:val="0"/>
                      <w:adjustRightInd w:val="0"/>
                      <w:jc w:val="right"/>
                      <w:rPr>
                        <w:szCs w:val="21"/>
                      </w:rPr>
                    </w:pPr>
                  </w:p>
                </w:tc>
              </w:tr>
            </w:sdtContent>
          </w:sdt>
          <w:tr w:rsidR="00733AAC" w:rsidTr="002C7B5F">
            <w:sdt>
              <w:sdtPr>
                <w:tag w:val="_PLD_4e6e1213c0fd4d7ea9bcbd8c87bfc6f1"/>
                <w:id w:val="379605"/>
                <w:lock w:val="sdtLocked"/>
              </w:sdtPr>
              <w:sdtContent>
                <w:tc>
                  <w:tcPr>
                    <w:tcW w:w="2328" w:type="pct"/>
                    <w:gridSpan w:val="3"/>
                    <w:shd w:val="clear" w:color="auto" w:fill="auto"/>
                    <w:vAlign w:val="center"/>
                  </w:tcPr>
                  <w:p w:rsidR="00733AAC" w:rsidRDefault="00733AAC" w:rsidP="002C7B5F">
                    <w:pPr>
                      <w:pStyle w:val="a8"/>
                      <w:autoSpaceDE w:val="0"/>
                      <w:autoSpaceDN w:val="0"/>
                      <w:adjustRightInd w:val="0"/>
                      <w:jc w:val="center"/>
                      <w:rPr>
                        <w:rFonts w:ascii="宋体" w:hAnsi="宋体"/>
                      </w:rPr>
                    </w:pPr>
                    <w:r>
                      <w:rPr>
                        <w:rFonts w:ascii="宋体" w:hAnsi="宋体" w:hint="eastAsia"/>
                      </w:rPr>
                      <w:t>合计</w:t>
                    </w:r>
                  </w:p>
                </w:tc>
              </w:sdtContent>
            </w:sdt>
            <w:tc>
              <w:tcPr>
                <w:tcW w:w="638" w:type="pct"/>
                <w:tcBorders>
                  <w:bottom w:val="nil"/>
                </w:tcBorders>
                <w:shd w:val="clear" w:color="auto" w:fill="auto"/>
                <w:vAlign w:val="center"/>
              </w:tcPr>
              <w:p w:rsidR="00733AAC" w:rsidRDefault="00733AAC" w:rsidP="002C7B5F">
                <w:pPr>
                  <w:autoSpaceDE w:val="0"/>
                  <w:autoSpaceDN w:val="0"/>
                  <w:adjustRightInd w:val="0"/>
                  <w:jc w:val="right"/>
                  <w:rPr>
                    <w:szCs w:val="21"/>
                  </w:rPr>
                </w:pPr>
                <w:r>
                  <w:t>23,468</w:t>
                </w:r>
              </w:p>
            </w:tc>
            <w:tc>
              <w:tcPr>
                <w:tcW w:w="557" w:type="pct"/>
                <w:tcBorders>
                  <w:bottom w:val="nil"/>
                </w:tcBorders>
                <w:shd w:val="clear" w:color="auto" w:fill="auto"/>
                <w:vAlign w:val="center"/>
              </w:tcPr>
              <w:p w:rsidR="00733AAC" w:rsidRDefault="00733AAC" w:rsidP="002C7B5F">
                <w:pPr>
                  <w:autoSpaceDE w:val="0"/>
                  <w:autoSpaceDN w:val="0"/>
                  <w:adjustRightInd w:val="0"/>
                  <w:jc w:val="right"/>
                  <w:rPr>
                    <w:szCs w:val="21"/>
                  </w:rPr>
                </w:pPr>
                <w:r>
                  <w:t>63.27</w:t>
                </w:r>
              </w:p>
            </w:tc>
            <w:tc>
              <w:tcPr>
                <w:tcW w:w="640" w:type="pct"/>
                <w:tcBorders>
                  <w:bottom w:val="nil"/>
                </w:tcBorders>
                <w:shd w:val="clear" w:color="auto" w:fill="auto"/>
                <w:vAlign w:val="center"/>
              </w:tcPr>
              <w:p w:rsidR="00733AAC" w:rsidRDefault="00733AAC" w:rsidP="002C7B5F">
                <w:pPr>
                  <w:jc w:val="right"/>
                  <w:rPr>
                    <w:szCs w:val="21"/>
                  </w:rPr>
                </w:pPr>
                <w:r>
                  <w:t>23,531.27</w:t>
                </w:r>
              </w:p>
            </w:tc>
            <w:tc>
              <w:tcPr>
                <w:tcW w:w="319" w:type="pct"/>
                <w:tcBorders>
                  <w:bottom w:val="nil"/>
                </w:tcBorders>
                <w:shd w:val="clear" w:color="auto" w:fill="auto"/>
                <w:vAlign w:val="center"/>
              </w:tcPr>
              <w:p w:rsidR="00733AAC" w:rsidRDefault="00733AAC" w:rsidP="002C7B5F">
                <w:pPr>
                  <w:autoSpaceDE w:val="0"/>
                  <w:autoSpaceDN w:val="0"/>
                  <w:adjustRightInd w:val="0"/>
                  <w:jc w:val="right"/>
                  <w:rPr>
                    <w:szCs w:val="21"/>
                  </w:rPr>
                </w:pPr>
              </w:p>
            </w:tc>
            <w:tc>
              <w:tcPr>
                <w:tcW w:w="240" w:type="pct"/>
                <w:tcBorders>
                  <w:bottom w:val="nil"/>
                </w:tcBorders>
                <w:shd w:val="clear" w:color="auto" w:fill="auto"/>
                <w:vAlign w:val="center"/>
              </w:tcPr>
              <w:p w:rsidR="00733AAC" w:rsidRDefault="00733AAC" w:rsidP="002C7B5F">
                <w:pPr>
                  <w:autoSpaceDE w:val="0"/>
                  <w:autoSpaceDN w:val="0"/>
                  <w:adjustRightInd w:val="0"/>
                  <w:jc w:val="right"/>
                  <w:rPr>
                    <w:szCs w:val="21"/>
                  </w:rPr>
                </w:pPr>
              </w:p>
            </w:tc>
            <w:tc>
              <w:tcPr>
                <w:tcW w:w="278" w:type="pct"/>
                <w:tcBorders>
                  <w:bottom w:val="nil"/>
                </w:tcBorders>
                <w:shd w:val="clear" w:color="auto" w:fill="auto"/>
                <w:vAlign w:val="center"/>
              </w:tcPr>
              <w:p w:rsidR="00733AAC" w:rsidRDefault="00733AAC" w:rsidP="002C7B5F">
                <w:pPr>
                  <w:autoSpaceDE w:val="0"/>
                  <w:autoSpaceDN w:val="0"/>
                  <w:adjustRightInd w:val="0"/>
                  <w:jc w:val="right"/>
                  <w:rPr>
                    <w:szCs w:val="21"/>
                  </w:rPr>
                </w:pPr>
              </w:p>
            </w:tc>
          </w:tr>
          <w:tr w:rsidR="00733AAC" w:rsidTr="00733A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0ae9b8c1a1764adf98d6d650be3ad229"/>
                <w:id w:val="379606"/>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733AAC" w:rsidRDefault="00733AAC" w:rsidP="00733AAC">
                    <w:pPr>
                      <w:autoSpaceDE w:val="0"/>
                      <w:autoSpaceDN w:val="0"/>
                      <w:adjustRightInd w:val="0"/>
                      <w:jc w:val="center"/>
                      <w:rPr>
                        <w:szCs w:val="21"/>
                      </w:rPr>
                    </w:pPr>
                    <w:r>
                      <w:rPr>
                        <w:rFonts w:hint="eastAsia"/>
                        <w:szCs w:val="21"/>
                      </w:rPr>
                      <w:t>关联债权债务形成原因</w:t>
                    </w:r>
                  </w:p>
                </w:tc>
              </w:sdtContent>
            </w:sdt>
            <w:tc>
              <w:tcPr>
                <w:tcW w:w="4505" w:type="pct"/>
                <w:gridSpan w:val="8"/>
                <w:tcBorders>
                  <w:top w:val="single" w:sz="4" w:space="0" w:color="auto"/>
                  <w:left w:val="single" w:sz="4" w:space="0" w:color="auto"/>
                  <w:bottom w:val="single" w:sz="4" w:space="0" w:color="auto"/>
                  <w:right w:val="single" w:sz="4" w:space="0" w:color="auto"/>
                </w:tcBorders>
                <w:shd w:val="clear" w:color="auto" w:fill="auto"/>
              </w:tcPr>
              <w:p w:rsidR="00733AAC" w:rsidRDefault="00733AAC" w:rsidP="00733AAC">
                <w:r>
                  <w:rPr>
                    <w:rFonts w:hint="eastAsia"/>
                  </w:rPr>
                  <w:t>（</w:t>
                </w:r>
                <w:r>
                  <w:t>1）期初列示对检测公司的其他应收款39.09万元系代垫水电费及租金款等未返还,本期新增代垫费水电费、租金及外派人员费用等272.43万元，本期新增应付龙轴检测测试化验加工费791.64万元元，期末余额母公司应付龙轴检测480.12万元。</w:t>
                </w:r>
              </w:p>
              <w:p w:rsidR="00733AAC" w:rsidRDefault="00733AAC" w:rsidP="00733AAC">
                <w:r>
                  <w:rPr>
                    <w:rFonts w:hint="eastAsia"/>
                  </w:rPr>
                  <w:t>（</w:t>
                </w:r>
                <w:r>
                  <w:t>2）期初列示对闽台龙玛公司的其他应收款935.80万元系代垫外派人员薪酬及委贷利息未返还,本期新增282.67万元，期末余额1</w:t>
                </w:r>
                <w:r>
                  <w:rPr>
                    <w:rFonts w:hint="eastAsia"/>
                  </w:rPr>
                  <w:t>,</w:t>
                </w:r>
                <w:r>
                  <w:t>218.47万元。</w:t>
                </w:r>
              </w:p>
              <w:p w:rsidR="00733AAC" w:rsidRDefault="00733AAC" w:rsidP="00733AAC">
                <w:r>
                  <w:rPr>
                    <w:rFonts w:hint="eastAsia"/>
                  </w:rPr>
                  <w:t>（</w:t>
                </w:r>
                <w:r>
                  <w:t>3）期初列示对闽台龙玛公司的其他流动资产3</w:t>
                </w:r>
                <w:r>
                  <w:rPr>
                    <w:rFonts w:hint="eastAsia"/>
                  </w:rPr>
                  <w:t>,</w:t>
                </w:r>
                <w:r>
                  <w:t>800万元系委托贷款款未返还,本期新增1</w:t>
                </w:r>
                <w:r>
                  <w:rPr>
                    <w:rFonts w:hint="eastAsia"/>
                  </w:rPr>
                  <w:t>,</w:t>
                </w:r>
                <w:r>
                  <w:t>000万元，偿还800万元，期末余额4</w:t>
                </w:r>
                <w:r>
                  <w:rPr>
                    <w:rFonts w:hint="eastAsia"/>
                  </w:rPr>
                  <w:t>,</w:t>
                </w:r>
                <w:r>
                  <w:t>000万元。</w:t>
                </w:r>
              </w:p>
              <w:p w:rsidR="00733AAC" w:rsidRDefault="00733AAC" w:rsidP="00733AAC">
                <w:r>
                  <w:rPr>
                    <w:rFonts w:hint="eastAsia"/>
                  </w:rPr>
                  <w:t>（</w:t>
                </w:r>
                <w:r>
                  <w:t>4）期初列示对红旗股份的其他应收235.14万元系代垫外派人员薪酬及五险一金款未返还,本期新增58.08万元，偿还100万元，期末余额193.22万元。</w:t>
                </w:r>
              </w:p>
              <w:p w:rsidR="00733AAC" w:rsidRDefault="00733AAC" w:rsidP="00733AAC">
                <w:r>
                  <w:rPr>
                    <w:rFonts w:hint="eastAsia"/>
                  </w:rPr>
                  <w:t>（</w:t>
                </w:r>
                <w:r>
                  <w:t>5）期初列示对红旗股份的其他流动资产4</w:t>
                </w:r>
                <w:r>
                  <w:rPr>
                    <w:rFonts w:hint="eastAsia"/>
                  </w:rPr>
                  <w:t>,</w:t>
                </w:r>
                <w:r>
                  <w:t>000万元系委托贷款款未返还,本期新增2</w:t>
                </w:r>
                <w:r>
                  <w:rPr>
                    <w:rFonts w:hint="eastAsia"/>
                  </w:rPr>
                  <w:t>,</w:t>
                </w:r>
                <w:r>
                  <w:t>000万元，产生利息费用94.86万元，偿还1</w:t>
                </w:r>
                <w:r>
                  <w:rPr>
                    <w:rFonts w:hint="eastAsia"/>
                  </w:rPr>
                  <w:t>,</w:t>
                </w:r>
                <w:r>
                  <w:t>594.86万元，期末余额4</w:t>
                </w:r>
                <w:r>
                  <w:rPr>
                    <w:rFonts w:hint="eastAsia"/>
                  </w:rPr>
                  <w:t>,</w:t>
                </w:r>
                <w:r>
                  <w:t>500万元。</w:t>
                </w:r>
              </w:p>
              <w:p w:rsidR="00733AAC" w:rsidRDefault="00733AAC" w:rsidP="00733AAC">
                <w:r>
                  <w:rPr>
                    <w:rFonts w:hint="eastAsia"/>
                  </w:rPr>
                  <w:t>（</w:t>
                </w:r>
                <w:r>
                  <w:t>6）期初列示对长沙波德的其他应收款9.64万元系代垫外派人员薪酬及五险一金款未返还,本期新增21.85万元，偿还13.31万元，期末余额18.18万元。</w:t>
                </w:r>
              </w:p>
              <w:p w:rsidR="00733AAC" w:rsidRDefault="00733AAC" w:rsidP="00733AAC">
                <w:r>
                  <w:rPr>
                    <w:rFonts w:hint="eastAsia"/>
                  </w:rPr>
                  <w:t>（</w:t>
                </w:r>
                <w:r>
                  <w:t>7）期初列示对长沙波德的其他流动资产170万元系委托贷款款未返还,本期新增20万元，产生利息费用3.44万元，偿还63.44万元，期末余额130万元。</w:t>
                </w:r>
              </w:p>
              <w:p w:rsidR="00733AAC" w:rsidRDefault="00733AAC" w:rsidP="00733AAC">
                <w:r>
                  <w:rPr>
                    <w:rFonts w:hint="eastAsia"/>
                  </w:rPr>
                  <w:t>（</w:t>
                </w:r>
                <w:r>
                  <w:t>8）期初列示对龙冠贸易的其他应收款35.4万元系委托贷款款未返还,本期新增0万元，偿还0万元，期末余额35.4万元。</w:t>
                </w:r>
              </w:p>
              <w:p w:rsidR="00733AAC" w:rsidRDefault="00733AAC" w:rsidP="00733AAC">
                <w:r>
                  <w:rPr>
                    <w:rFonts w:hint="eastAsia"/>
                  </w:rPr>
                  <w:t>（</w:t>
                </w:r>
                <w:r>
                  <w:t>9）期初列示对三齿公司的其他应收款174.91万元系代垫外派人员薪酬及五险一金款未返还,本期新增10.24万元，偿还0万元，期末余额185.16万元。</w:t>
                </w:r>
              </w:p>
              <w:p w:rsidR="00733AAC" w:rsidRDefault="00733AAC" w:rsidP="00733AAC">
                <w:r>
                  <w:rPr>
                    <w:rFonts w:hint="eastAsia"/>
                  </w:rPr>
                  <w:t>（</w:t>
                </w:r>
                <w:r>
                  <w:t>10）期初列示对三齿公司的其他流动资产11</w:t>
                </w:r>
                <w:r>
                  <w:rPr>
                    <w:rFonts w:hint="eastAsia"/>
                  </w:rPr>
                  <w:t>,</w:t>
                </w:r>
                <w:r>
                  <w:t>100万元系委托贷款款未返还,本期新增7</w:t>
                </w:r>
                <w:r>
                  <w:rPr>
                    <w:rFonts w:hint="eastAsia"/>
                  </w:rPr>
                  <w:t>,</w:t>
                </w:r>
                <w:r>
                  <w:t>750万元，产生利息费用239.81万元，偿还7</w:t>
                </w:r>
                <w:r>
                  <w:rPr>
                    <w:rFonts w:hint="eastAsia"/>
                  </w:rPr>
                  <w:t>,</w:t>
                </w:r>
                <w:r>
                  <w:t>989.81万元，期末余额11</w:t>
                </w:r>
                <w:r>
                  <w:rPr>
                    <w:rFonts w:hint="eastAsia"/>
                  </w:rPr>
                  <w:t>,</w:t>
                </w:r>
                <w:r>
                  <w:t>100万元。</w:t>
                </w:r>
              </w:p>
              <w:p w:rsidR="00733AAC" w:rsidRDefault="00733AAC" w:rsidP="00733AAC">
                <w:r>
                  <w:rPr>
                    <w:rFonts w:hint="eastAsia"/>
                  </w:rPr>
                  <w:t>（</w:t>
                </w:r>
                <w:r>
                  <w:t>11）期初列示对永轴公司的其他应收款12.94万元系代垫外派人员薪酬及五险一金款未返还,本期新增29.78万元，期末余额42.72万元。</w:t>
                </w:r>
              </w:p>
              <w:p w:rsidR="00733AAC" w:rsidRDefault="00733AAC" w:rsidP="00733AAC">
                <w:r>
                  <w:rPr>
                    <w:rFonts w:hint="eastAsia"/>
                  </w:rPr>
                  <w:t>（</w:t>
                </w:r>
                <w:r>
                  <w:t>12）期初列示对永轴公司的其他流动资产2</w:t>
                </w:r>
                <w:r>
                  <w:rPr>
                    <w:rFonts w:hint="eastAsia"/>
                  </w:rPr>
                  <w:t>,</w:t>
                </w:r>
                <w:r>
                  <w:t>900万元系委托贷款款未返还,本期新增2</w:t>
                </w:r>
                <w:r>
                  <w:rPr>
                    <w:rFonts w:hint="eastAsia"/>
                  </w:rPr>
                  <w:t>,</w:t>
                </w:r>
                <w:r>
                  <w:t>500万元，产生利息费用55.82万元，偿还2</w:t>
                </w:r>
                <w:r>
                  <w:rPr>
                    <w:rFonts w:hint="eastAsia"/>
                  </w:rPr>
                  <w:t>,</w:t>
                </w:r>
                <w:r>
                  <w:t>955.82万元，期末余额2</w:t>
                </w:r>
                <w:r>
                  <w:rPr>
                    <w:rFonts w:hint="eastAsia"/>
                  </w:rPr>
                  <w:t>,</w:t>
                </w:r>
                <w:r>
                  <w:t>500万元。</w:t>
                </w:r>
              </w:p>
              <w:p w:rsidR="00733AAC" w:rsidRDefault="00733AAC" w:rsidP="00733AAC">
                <w:r>
                  <w:rPr>
                    <w:rFonts w:hint="eastAsia"/>
                  </w:rPr>
                  <w:t>（</w:t>
                </w:r>
                <w:r>
                  <w:t>13）期初列示对金驰公司的其他应收款21.77万元系代垫外派人员薪酬及五险一金款未返还,本期新增15.27万元，偿还22.55万元，期末余额14.49万元。</w:t>
                </w:r>
              </w:p>
              <w:p w:rsidR="00733AAC" w:rsidRDefault="00733AAC" w:rsidP="00733AAC">
                <w:r>
                  <w:rPr>
                    <w:rFonts w:hint="eastAsia"/>
                  </w:rPr>
                  <w:t>（</w:t>
                </w:r>
                <w:r>
                  <w:t>14）期初列示对龙孚公司的其他应收款7.04万元系应收运输设备转让款款未返还,本期新增0万元，偿还0万元，期末余额7.04万元。</w:t>
                </w:r>
              </w:p>
              <w:p w:rsidR="00733AAC" w:rsidRDefault="00733AAC" w:rsidP="00733AAC">
                <w:r>
                  <w:rPr>
                    <w:rFonts w:hint="eastAsia"/>
                  </w:rPr>
                  <w:t>（</w:t>
                </w:r>
                <w:r>
                  <w:t>15）期初列示对龙孚公司的其他应收款26.27万元系代垫外派人员薪酬及五险一金款未返还,本期新增40.45万元，期末余额66.72万元。</w:t>
                </w:r>
              </w:p>
            </w:tc>
          </w:tr>
          <w:tr w:rsidR="00733AAC" w:rsidTr="00733A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_PLD_824080e643bb4ac580353d38c3323862"/>
                <w:id w:val="379607"/>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733AAC" w:rsidRDefault="00733AAC" w:rsidP="00733AAC">
                    <w:pPr>
                      <w:autoSpaceDE w:val="0"/>
                      <w:autoSpaceDN w:val="0"/>
                      <w:adjustRightInd w:val="0"/>
                      <w:jc w:val="center"/>
                      <w:rPr>
                        <w:szCs w:val="21"/>
                      </w:rPr>
                    </w:pPr>
                    <w:r>
                      <w:rPr>
                        <w:rFonts w:hint="eastAsia"/>
                        <w:szCs w:val="21"/>
                      </w:rPr>
                      <w:t>关联债权债务对公司经营成果及财务状况的影响</w:t>
                    </w:r>
                  </w:p>
                </w:tc>
              </w:sdtContent>
            </w:sdt>
            <w:tc>
              <w:tcPr>
                <w:tcW w:w="4505" w:type="pct"/>
                <w:gridSpan w:val="8"/>
                <w:tcBorders>
                  <w:top w:val="single" w:sz="4" w:space="0" w:color="auto"/>
                  <w:left w:val="single" w:sz="4" w:space="0" w:color="auto"/>
                  <w:bottom w:val="single" w:sz="4" w:space="0" w:color="auto"/>
                  <w:right w:val="single" w:sz="4" w:space="0" w:color="auto"/>
                </w:tcBorders>
                <w:shd w:val="clear" w:color="auto" w:fill="auto"/>
              </w:tcPr>
              <w:p w:rsidR="00733AAC" w:rsidRDefault="00733AAC" w:rsidP="005A66CE"/>
            </w:tc>
          </w:tr>
        </w:tbl>
        <w:p w:rsidR="00F8723E" w:rsidRDefault="007F631D">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379611"/>
        <w:lock w:val="sdtLocked"/>
        <w:placeholder>
          <w:docPart w:val="GBC22222222222222222222222222222"/>
        </w:placeholder>
      </w:sdtPr>
      <w:sdtEndPr>
        <w:rPr>
          <w:rFonts w:asciiTheme="minorEastAsia" w:eastAsiaTheme="minorEastAsia" w:hAnsiTheme="minorEastAsia" w:hint="default"/>
          <w:szCs w:val="21"/>
        </w:rPr>
      </w:sdtEndPr>
      <w:sdtContent>
        <w:p w:rsidR="00F8723E" w:rsidRDefault="001C6C4E">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379609"/>
            <w:lock w:val="sdtContentLocked"/>
            <w:placeholder>
              <w:docPart w:val="GBC22222222222222222222222222222"/>
            </w:placeholder>
          </w:sdtPr>
          <w:sdtContent>
            <w:p w:rsidR="00F8723E" w:rsidRDefault="007F631D" w:rsidP="00FF63B2">
              <w:r>
                <w:rPr>
                  <w:szCs w:val="21"/>
                </w:rPr>
                <w:fldChar w:fldCharType="begin"/>
              </w:r>
              <w:r w:rsidR="00FF63B2">
                <w:rPr>
                  <w:szCs w:val="21"/>
                </w:rPr>
                <w:instrText xml:space="preserve"> MACROBUTTON  SnrToggleCheckbox □适用 </w:instrText>
              </w:r>
              <w:r>
                <w:rPr>
                  <w:szCs w:val="21"/>
                </w:rPr>
                <w:fldChar w:fldCharType="end"/>
              </w:r>
              <w:r>
                <w:rPr>
                  <w:szCs w:val="21"/>
                </w:rPr>
                <w:fldChar w:fldCharType="begin"/>
              </w:r>
              <w:r w:rsidR="00FF63B2">
                <w:rPr>
                  <w:szCs w:val="21"/>
                </w:rPr>
                <w:instrText xml:space="preserve"> MACROBUTTON  SnrToggleCheckbox √不适用 </w:instrText>
              </w:r>
              <w:r>
                <w:rPr>
                  <w:szCs w:val="21"/>
                </w:rPr>
                <w:fldChar w:fldCharType="end"/>
              </w:r>
            </w:p>
          </w:sdtContent>
        </w:sdt>
      </w:sdtContent>
    </w:sdt>
    <w:p w:rsidR="00F8723E" w:rsidRDefault="00F8723E"/>
    <w:sdt>
      <w:sdtPr>
        <w:rPr>
          <w:rFonts w:ascii="宋体" w:hAnsi="宋体" w:cs="宋体" w:hint="eastAsia"/>
          <w:b w:val="0"/>
          <w:bCs w:val="0"/>
          <w:kern w:val="0"/>
          <w:szCs w:val="24"/>
        </w:rPr>
        <w:alias w:val="模块:其他"/>
        <w:tag w:val="_SEC_94b5dc0c50e04cae8442e9675bd15742"/>
        <w:id w:val="379613"/>
        <w:lock w:val="sdtLocked"/>
        <w:placeholder>
          <w:docPart w:val="GBC22222222222222222222222222222"/>
        </w:placeholder>
      </w:sdtPr>
      <w:sdtContent>
        <w:p w:rsidR="00F8723E" w:rsidRDefault="001C6C4E">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379612"/>
            <w:lock w:val="sdtContentLocked"/>
            <w:placeholder>
              <w:docPart w:val="GBC22222222222222222222222222222"/>
            </w:placeholder>
          </w:sdtPr>
          <w:sdtContent>
            <w:p w:rsidR="00F8723E" w:rsidRDefault="007F631D" w:rsidP="003E2DE1">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sdtContent>
    </w:sdt>
    <w:p w:rsidR="00F8723E" w:rsidRDefault="00F8723E"/>
    <w:p w:rsidR="00F8723E" w:rsidRDefault="001C6C4E" w:rsidP="001A75CA">
      <w:pPr>
        <w:pStyle w:val="2"/>
        <w:numPr>
          <w:ilvl w:val="0"/>
          <w:numId w:val="78"/>
        </w:numPr>
        <w:spacing w:line="360" w:lineRule="auto"/>
      </w:pPr>
      <w:r>
        <w:rPr>
          <w:rFonts w:hint="eastAsia"/>
        </w:rPr>
        <w:t>重大合同及其履行情况</w:t>
      </w:r>
    </w:p>
    <w:p w:rsidR="00F8723E" w:rsidRDefault="001C6C4E" w:rsidP="001A75CA">
      <w:pPr>
        <w:pStyle w:val="3"/>
        <w:numPr>
          <w:ilvl w:val="0"/>
          <w:numId w:val="22"/>
        </w:numPr>
      </w:pPr>
      <w:r>
        <w:t>托管、承包、租赁事项</w:t>
      </w:r>
    </w:p>
    <w:p w:rsidR="00F8723E" w:rsidRDefault="007F631D">
      <w:pPr>
        <w:rPr>
          <w:szCs w:val="21"/>
        </w:rPr>
      </w:pPr>
      <w:sdt>
        <w:sdtPr>
          <w:rPr>
            <w:szCs w:val="21"/>
          </w:rPr>
          <w:alias w:val="是否适用：托管、承包、租赁事项[双击切换]"/>
          <w:tag w:val="_GBC_daed561e68674d828a348a97bffbc154"/>
          <w:id w:val="379614"/>
          <w:lock w:val="sdtContentLocked"/>
          <w:placeholder>
            <w:docPart w:val="GBC22222222222222222222222222222"/>
          </w:placeholder>
        </w:sdtPr>
        <w:sdtContent>
          <w:r>
            <w:rPr>
              <w:szCs w:val="21"/>
            </w:rPr>
            <w:fldChar w:fldCharType="begin"/>
          </w:r>
          <w:r w:rsidR="00FF63B2">
            <w:rPr>
              <w:szCs w:val="21"/>
            </w:rPr>
            <w:instrText xml:space="preserve"> MACROBUTTON  SnrToggleCheckbox √适用 </w:instrText>
          </w:r>
          <w:r>
            <w:rPr>
              <w:szCs w:val="21"/>
            </w:rPr>
            <w:fldChar w:fldCharType="end"/>
          </w:r>
          <w:r>
            <w:rPr>
              <w:szCs w:val="21"/>
            </w:rPr>
            <w:fldChar w:fldCharType="begin"/>
          </w:r>
          <w:r w:rsidR="001C6C4E">
            <w:rPr>
              <w:szCs w:val="21"/>
            </w:rPr>
            <w:instrText xml:space="preserve"> MACROBUTTON  SnrToggleCheckbox □不适用 </w:instrText>
          </w:r>
          <w:r>
            <w:rPr>
              <w:szCs w:val="21"/>
            </w:rPr>
            <w:fldChar w:fldCharType="end"/>
          </w:r>
        </w:sdtContent>
      </w:sdt>
    </w:p>
    <w:sdt>
      <w:sdtPr>
        <w:rPr>
          <w:rFonts w:ascii="Calibri" w:hAnsi="Calibri" w:cs="宋体" w:hint="eastAsia"/>
          <w:b w:val="0"/>
          <w:bCs w:val="0"/>
          <w:kern w:val="0"/>
          <w:szCs w:val="22"/>
        </w:rPr>
        <w:alias w:val="模块:托管情况"/>
        <w:tag w:val="_SEC_9c01e84b84e4472699e6ea8e413814d7"/>
        <w:id w:val="379636"/>
        <w:lock w:val="sdtLocked"/>
        <w:placeholder>
          <w:docPart w:val="GBC22222222222222222222222222222"/>
        </w:placeholder>
      </w:sdtPr>
      <w:sdtEndPr>
        <w:rPr>
          <w:rFonts w:ascii="宋体" w:hAnsi="宋体"/>
          <w:color w:val="000000" w:themeColor="text1"/>
          <w:szCs w:val="21"/>
          <w:shd w:val="pct15" w:color="auto" w:fill="FFFFFF"/>
        </w:rPr>
      </w:sdtEndPr>
      <w:sdtContent>
        <w:p w:rsidR="00F8723E" w:rsidRDefault="001C6C4E" w:rsidP="001A75CA">
          <w:pPr>
            <w:pStyle w:val="4"/>
            <w:numPr>
              <w:ilvl w:val="0"/>
              <w:numId w:val="23"/>
            </w:numPr>
          </w:pPr>
          <w:r>
            <w:rPr>
              <w:rFonts w:hint="eastAsia"/>
            </w:rPr>
            <w:t>托管情况</w:t>
          </w:r>
        </w:p>
        <w:sdt>
          <w:sdtPr>
            <w:alias w:val="是否适用：托管情况[双击切换]"/>
            <w:tag w:val="_GBC_5f311928e67641ecb22c63cf8ecda62c"/>
            <w:id w:val="379615"/>
            <w:lock w:val="sdtContentLocked"/>
            <w:placeholder>
              <w:docPart w:val="GBC22222222222222222222222222222"/>
            </w:placeholder>
          </w:sdtPr>
          <w:sdtContent>
            <w:p w:rsidR="00F8723E" w:rsidRDefault="007F631D">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p w:rsidR="00F8723E" w:rsidRDefault="00FF63B2">
          <w:pPr>
            <w:rPr>
              <w:szCs w:val="21"/>
            </w:rPr>
          </w:pPr>
          <w:r>
            <w:rPr>
              <w:rFonts w:hint="eastAsia"/>
            </w:rPr>
            <w:t>托</w:t>
          </w:r>
          <w:r w:rsidR="001C6C4E">
            <w:t>管情况说明</w:t>
          </w:r>
        </w:p>
        <w:sdt>
          <w:sdtPr>
            <w:rPr>
              <w:rFonts w:hint="eastAsia"/>
              <w:szCs w:val="21"/>
            </w:rPr>
            <w:alias w:val="托管情况说明"/>
            <w:tag w:val="_GBC_5eed16ec393348da89b5ea8bfec68130"/>
            <w:id w:val="379635"/>
            <w:lock w:val="sdtLocked"/>
            <w:placeholder>
              <w:docPart w:val="GBC22222222222222222222222222222"/>
            </w:placeholder>
          </w:sdtPr>
          <w:sdtEndPr>
            <w:rPr>
              <w:color w:val="000000" w:themeColor="text1"/>
              <w:shd w:val="pct15" w:color="auto" w:fill="FFFFFF"/>
            </w:rPr>
          </w:sdtEndPr>
          <w:sdtContent>
            <w:p w:rsidR="00F8723E" w:rsidRPr="002B5A27" w:rsidRDefault="003E2DE1" w:rsidP="003E2DE1">
              <w:pPr>
                <w:ind w:firstLineChars="200" w:firstLine="420"/>
                <w:rPr>
                  <w:color w:val="000000" w:themeColor="text1"/>
                  <w:szCs w:val="21"/>
                  <w:shd w:val="pct15" w:color="auto" w:fill="FFFFFF"/>
                </w:rPr>
              </w:pPr>
              <w:r w:rsidRPr="002B5A27">
                <w:rPr>
                  <w:rFonts w:asciiTheme="minorEastAsia" w:eastAsiaTheme="minorEastAsia" w:hAnsiTheme="minorEastAsia" w:hint="eastAsia"/>
                  <w:color w:val="000000" w:themeColor="text1"/>
                  <w:szCs w:val="21"/>
                </w:rPr>
                <w:t>2013年12月本公司控股股东</w:t>
              </w:r>
              <w:r w:rsidRPr="002B5A27">
                <w:rPr>
                  <w:rFonts w:asciiTheme="minorEastAsia" w:eastAsiaTheme="minorEastAsia" w:hAnsiTheme="minorEastAsia" w:cs="Arial" w:hint="eastAsia"/>
                  <w:color w:val="000000" w:themeColor="text1"/>
                  <w:szCs w:val="21"/>
                </w:rPr>
                <w:t>漳州市九龙江集团有限公司</w:t>
              </w:r>
              <w:r w:rsidRPr="002B5A27">
                <w:rPr>
                  <w:rFonts w:asciiTheme="minorEastAsia" w:eastAsiaTheme="minorEastAsia" w:hAnsiTheme="minorEastAsia" w:hint="eastAsia"/>
                  <w:color w:val="000000" w:themeColor="text1"/>
                  <w:szCs w:val="21"/>
                </w:rPr>
                <w:t>在无偿受让福建省机电（控股）有限责任公司原持有的32.61％红旗股份公司股权后，</w:t>
              </w:r>
              <w:r w:rsidRPr="002B5A27">
                <w:rPr>
                  <w:rFonts w:asciiTheme="minorEastAsia" w:eastAsiaTheme="minorEastAsia" w:hAnsiTheme="minorEastAsia" w:cs="Arial" w:hint="eastAsia"/>
                  <w:color w:val="000000" w:themeColor="text1"/>
                  <w:szCs w:val="21"/>
                </w:rPr>
                <w:t>漳州市九龙江集团有限公司</w:t>
              </w:r>
              <w:r w:rsidRPr="002B5A27">
                <w:rPr>
                  <w:rFonts w:asciiTheme="minorEastAsia" w:eastAsiaTheme="minorEastAsia" w:hAnsiTheme="minorEastAsia" w:hint="eastAsia"/>
                  <w:color w:val="000000" w:themeColor="text1"/>
                  <w:szCs w:val="21"/>
                </w:rPr>
                <w:t>合计持有红旗股份52.72％股权。</w:t>
              </w:r>
              <w:r w:rsidRPr="002B5A27">
                <w:rPr>
                  <w:rFonts w:asciiTheme="minorEastAsia" w:eastAsiaTheme="minorEastAsia" w:hAnsiTheme="minorEastAsia"/>
                  <w:color w:val="000000" w:themeColor="text1"/>
                  <w:szCs w:val="21"/>
                </w:rPr>
                <w:t>本公司控股股东</w:t>
              </w:r>
              <w:r w:rsidRPr="002B5A27">
                <w:rPr>
                  <w:rFonts w:asciiTheme="minorEastAsia" w:eastAsiaTheme="minorEastAsia" w:hAnsiTheme="minorEastAsia" w:cs="Arial" w:hint="eastAsia"/>
                  <w:color w:val="000000" w:themeColor="text1"/>
                  <w:szCs w:val="21"/>
                </w:rPr>
                <w:t>漳州市九龙江集团有限公司</w:t>
              </w:r>
              <w:r w:rsidRPr="002B5A27">
                <w:rPr>
                  <w:rFonts w:asciiTheme="minorEastAsia" w:eastAsiaTheme="minorEastAsia" w:hAnsiTheme="minorEastAsia"/>
                  <w:color w:val="000000" w:themeColor="text1"/>
                  <w:szCs w:val="21"/>
                </w:rPr>
                <w:t>将</w:t>
              </w:r>
              <w:r w:rsidRPr="002B5A27">
                <w:rPr>
                  <w:rFonts w:asciiTheme="minorEastAsia" w:eastAsiaTheme="minorEastAsia" w:hAnsiTheme="minorEastAsia" w:hint="eastAsia"/>
                  <w:color w:val="000000" w:themeColor="text1"/>
                  <w:szCs w:val="21"/>
                </w:rPr>
                <w:t>持有红旗股份52.72％股权</w:t>
              </w:r>
              <w:r w:rsidRPr="002B5A27">
                <w:rPr>
                  <w:rFonts w:asciiTheme="minorEastAsia" w:eastAsiaTheme="minorEastAsia" w:hAnsiTheme="minorEastAsia"/>
                  <w:color w:val="000000" w:themeColor="text1"/>
                  <w:szCs w:val="21"/>
                </w:rPr>
                <w:t>全权委托本公司行使股东权力和表决权，</w:t>
              </w:r>
              <w:r w:rsidRPr="002B5A27">
                <w:rPr>
                  <w:rFonts w:asciiTheme="minorEastAsia" w:eastAsiaTheme="minorEastAsia" w:hAnsiTheme="minorEastAsia" w:cs="Arial" w:hint="eastAsia"/>
                  <w:color w:val="000000" w:themeColor="text1"/>
                  <w:szCs w:val="21"/>
                </w:rPr>
                <w:t>漳州市九龙江集团有限公司</w:t>
              </w:r>
              <w:r w:rsidRPr="002B5A27">
                <w:rPr>
                  <w:rFonts w:asciiTheme="minorEastAsia" w:eastAsiaTheme="minorEastAsia" w:hAnsiTheme="minorEastAsia"/>
                  <w:color w:val="000000" w:themeColor="text1"/>
                  <w:szCs w:val="21"/>
                </w:rPr>
                <w:t>享有分红权，不参与红旗股份公司的经营管理</w:t>
              </w:r>
              <w:r w:rsidRPr="002B5A27">
                <w:rPr>
                  <w:rFonts w:asciiTheme="minorEastAsia" w:eastAsiaTheme="minorEastAsia" w:hAnsiTheme="minorEastAsia" w:hint="eastAsia"/>
                  <w:color w:val="000000" w:themeColor="text1"/>
                  <w:szCs w:val="21"/>
                </w:rPr>
                <w:t>。</w:t>
              </w:r>
              <w:r w:rsidRPr="002B5A27">
                <w:rPr>
                  <w:rFonts w:asciiTheme="minorEastAsia" w:eastAsiaTheme="minorEastAsia" w:hAnsiTheme="minorEastAsia" w:cs="Arial" w:hint="eastAsia"/>
                  <w:color w:val="000000" w:themeColor="text1"/>
                  <w:szCs w:val="21"/>
                </w:rPr>
                <w:t>截至2020年6月30日，</w:t>
              </w:r>
              <w:r w:rsidRPr="002B5A27">
                <w:rPr>
                  <w:rFonts w:asciiTheme="minorEastAsia" w:eastAsiaTheme="minorEastAsia" w:hAnsiTheme="minorEastAsia" w:cs="Arial"/>
                  <w:color w:val="000000" w:themeColor="text1"/>
                  <w:szCs w:val="21"/>
                </w:rPr>
                <w:t>本公司拥有对红旗股份公司</w:t>
              </w:r>
              <w:r w:rsidRPr="002B5A27">
                <w:rPr>
                  <w:rFonts w:asciiTheme="minorEastAsia" w:eastAsiaTheme="minorEastAsia" w:hAnsiTheme="minorEastAsia" w:cs="Arial" w:hint="eastAsia"/>
                  <w:color w:val="000000" w:themeColor="text1"/>
                  <w:szCs w:val="21"/>
                </w:rPr>
                <w:t>100</w:t>
              </w:r>
              <w:r w:rsidRPr="002B5A27">
                <w:rPr>
                  <w:rFonts w:asciiTheme="minorEastAsia" w:eastAsiaTheme="minorEastAsia" w:hAnsiTheme="minorEastAsia" w:hint="eastAsia"/>
                  <w:color w:val="000000" w:themeColor="text1"/>
                  <w:szCs w:val="21"/>
                </w:rPr>
                <w:t>％</w:t>
              </w:r>
              <w:r w:rsidRPr="002B5A27">
                <w:rPr>
                  <w:rFonts w:asciiTheme="minorEastAsia" w:eastAsiaTheme="minorEastAsia" w:hAnsiTheme="minorEastAsia" w:cs="Arial"/>
                  <w:color w:val="000000" w:themeColor="text1"/>
                  <w:szCs w:val="21"/>
                </w:rPr>
                <w:t>的表决权股份</w:t>
              </w:r>
              <w:r w:rsidRPr="002B5A27">
                <w:rPr>
                  <w:rFonts w:asciiTheme="minorEastAsia" w:eastAsiaTheme="minorEastAsia" w:hAnsiTheme="minorEastAsia" w:cs="Arial" w:hint="eastAsia"/>
                  <w:color w:val="000000" w:themeColor="text1"/>
                  <w:szCs w:val="21"/>
                </w:rPr>
                <w:t>。</w:t>
              </w:r>
            </w:p>
          </w:sdtContent>
        </w:sdt>
      </w:sdtContent>
    </w:sdt>
    <w:p w:rsidR="00F8723E" w:rsidRDefault="00F8723E">
      <w:pPr>
        <w:rPr>
          <w:szCs w:val="21"/>
          <w:shd w:val="pct15" w:color="auto" w:fill="FFFFFF"/>
        </w:rPr>
      </w:pPr>
    </w:p>
    <w:sdt>
      <w:sdtPr>
        <w:rPr>
          <w:rFonts w:ascii="Calibri" w:hAnsi="Calibri" w:cs="宋体"/>
          <w:b w:val="0"/>
          <w:bCs w:val="0"/>
          <w:kern w:val="0"/>
          <w:szCs w:val="22"/>
        </w:rPr>
        <w:alias w:val="模块:承包情况                         ..."/>
        <w:tag w:val="_SEC_37ed7d66ad1d401d8403e9b54bcb42bc"/>
        <w:id w:val="379638"/>
        <w:lock w:val="sdtLocked"/>
        <w:placeholder>
          <w:docPart w:val="GBC22222222222222222222222222222"/>
        </w:placeholder>
      </w:sdtPr>
      <w:sdtEndPr>
        <w:rPr>
          <w:rFonts w:ascii="宋体" w:hAnsi="宋体" w:hint="eastAsia"/>
          <w:szCs w:val="21"/>
          <w:shd w:val="pct15" w:color="auto" w:fill="FFFFFF"/>
        </w:rPr>
      </w:sdtEndPr>
      <w:sdtContent>
        <w:p w:rsidR="00F8723E" w:rsidRDefault="001C6C4E" w:rsidP="001A75CA">
          <w:pPr>
            <w:pStyle w:val="4"/>
            <w:numPr>
              <w:ilvl w:val="0"/>
              <w:numId w:val="23"/>
            </w:numPr>
          </w:pPr>
          <w:r>
            <w:t>承包情况</w:t>
          </w:r>
        </w:p>
        <w:sdt>
          <w:sdtPr>
            <w:alias w:val="是否适用：承包情况[双击切换]"/>
            <w:tag w:val="_GBC_6780ba385e1b4167bc4be5b432f0a825"/>
            <w:id w:val="379637"/>
            <w:lock w:val="sdtContentLocked"/>
            <w:placeholder>
              <w:docPart w:val="GBC22222222222222222222222222222"/>
            </w:placeholder>
          </w:sdtPr>
          <w:sdtContent>
            <w:p w:rsidR="003E2DE1" w:rsidRDefault="007F631D" w:rsidP="003E2DE1">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p w:rsidR="00F8723E" w:rsidRDefault="007F631D">
          <w:pPr>
            <w:rPr>
              <w:szCs w:val="21"/>
              <w:shd w:val="pct15" w:color="auto" w:fill="FFFFFF"/>
            </w:rPr>
          </w:pPr>
        </w:p>
      </w:sdtContent>
    </w:sdt>
    <w:p w:rsidR="00F8723E" w:rsidRDefault="00F8723E">
      <w:pPr>
        <w:rPr>
          <w:szCs w:val="21"/>
          <w:shd w:val="pct15" w:color="auto" w:fill="FFFFFF"/>
        </w:rPr>
      </w:pPr>
    </w:p>
    <w:sdt>
      <w:sdtPr>
        <w:rPr>
          <w:rFonts w:ascii="Calibri" w:hAnsi="Calibri" w:cs="宋体"/>
          <w:b w:val="0"/>
          <w:bCs w:val="0"/>
          <w:kern w:val="0"/>
          <w:szCs w:val="22"/>
        </w:rPr>
        <w:alias w:val="模块:租赁情况                         ..."/>
        <w:tag w:val="_SEC_c517528524f046abb8a7c1e21d61ed7c"/>
        <w:id w:val="379640"/>
        <w:lock w:val="sdtLocked"/>
        <w:placeholder>
          <w:docPart w:val="GBC22222222222222222222222222222"/>
        </w:placeholder>
      </w:sdtPr>
      <w:sdtEndPr>
        <w:rPr>
          <w:rFonts w:ascii="宋体" w:hAnsi="宋体" w:hint="eastAsia"/>
          <w:szCs w:val="21"/>
          <w:shd w:val="pct15" w:color="auto" w:fill="FFFFFF"/>
        </w:rPr>
      </w:sdtEndPr>
      <w:sdtContent>
        <w:p w:rsidR="00F8723E" w:rsidRDefault="001C6C4E" w:rsidP="001A75CA">
          <w:pPr>
            <w:pStyle w:val="4"/>
            <w:numPr>
              <w:ilvl w:val="0"/>
              <w:numId w:val="23"/>
            </w:numPr>
          </w:pPr>
          <w:r>
            <w:t>租赁情况</w:t>
          </w:r>
        </w:p>
        <w:sdt>
          <w:sdtPr>
            <w:alias w:val="是否适用：租赁情况[双击切换]"/>
            <w:tag w:val="_GBC_0f311154c0f24dc687b16bed59ae8dd2"/>
            <w:id w:val="379639"/>
            <w:lock w:val="sdtContentLocked"/>
            <w:placeholder>
              <w:docPart w:val="GBC22222222222222222222222222222"/>
            </w:placeholder>
          </w:sdtPr>
          <w:sdtContent>
            <w:p w:rsidR="003E2DE1" w:rsidRDefault="007F631D" w:rsidP="003E2DE1">
              <w:r>
                <w:fldChar w:fldCharType="begin"/>
              </w:r>
              <w:r w:rsidR="003E2DE1">
                <w:instrText xml:space="preserve"> MACROBUTTON  SnrToggleCheckbox □适用 </w:instrText>
              </w:r>
              <w:r>
                <w:fldChar w:fldCharType="end"/>
              </w:r>
              <w:r>
                <w:fldChar w:fldCharType="begin"/>
              </w:r>
              <w:r w:rsidR="003E2DE1">
                <w:instrText xml:space="preserve"> MACROBUTTON  SnrToggleCheckbox √不适用 </w:instrText>
              </w:r>
              <w:r>
                <w:fldChar w:fldCharType="end"/>
              </w:r>
            </w:p>
          </w:sdtContent>
        </w:sdt>
        <w:p w:rsidR="00F8723E" w:rsidRDefault="007F631D">
          <w:pPr>
            <w:rPr>
              <w:szCs w:val="21"/>
              <w:shd w:val="pct15" w:color="auto" w:fill="FFFFFF"/>
            </w:rPr>
          </w:pPr>
        </w:p>
      </w:sdtContent>
    </w:sdt>
    <w:p w:rsidR="00F8723E" w:rsidRDefault="00F8723E">
      <w:pPr>
        <w:rPr>
          <w:szCs w:val="21"/>
          <w:shd w:val="pct15" w:color="auto" w:fill="FFFFFF"/>
        </w:rPr>
      </w:pPr>
    </w:p>
    <w:p w:rsidR="00F8723E" w:rsidRDefault="001C6C4E" w:rsidP="001A75CA">
      <w:pPr>
        <w:pStyle w:val="3"/>
        <w:numPr>
          <w:ilvl w:val="0"/>
          <w:numId w:val="22"/>
        </w:numPr>
      </w:pPr>
      <w:r>
        <w:rPr>
          <w:rFonts w:hint="eastAsia"/>
        </w:rPr>
        <w:t>担保情况</w:t>
      </w:r>
    </w:p>
    <w:sdt>
      <w:sdtPr>
        <w:alias w:val="是否适用：担保情况[双击切换]"/>
        <w:tag w:val="_GBC_aae98b3e30bd49e4b2e1d2643f200047"/>
        <w:id w:val="379641"/>
        <w:lock w:val="sdtContentLocked"/>
        <w:placeholder>
          <w:docPart w:val="GBC22222222222222222222222222222"/>
        </w:placeholder>
      </w:sdtPr>
      <w:sdtContent>
        <w:p w:rsidR="00F8723E" w:rsidRDefault="007F631D">
          <w:r>
            <w:fldChar w:fldCharType="begin"/>
          </w:r>
          <w:r w:rsidR="00C06607">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bookmarkStart w:id="27" w:name="_Hlk42868045" w:displacedByCustomXml="next"/>
    <w:sdt>
      <w:sdtPr>
        <w:rPr>
          <w:rFonts w:hint="eastAsia"/>
          <w:szCs w:val="21"/>
        </w:rPr>
        <w:alias w:val="模块:担保情况"/>
        <w:tag w:val="_SEC_7252a26412904d92b0bddfc3266d9f75"/>
        <w:id w:val="379682"/>
        <w:lock w:val="sdtLocked"/>
        <w:placeholder>
          <w:docPart w:val="GBC22222222222222222222222222222"/>
        </w:placeholder>
      </w:sdtPr>
      <w:sdtEndPr>
        <w:rPr>
          <w:rFonts w:asciiTheme="minorEastAsia" w:eastAsiaTheme="minorEastAsia" w:hAnsiTheme="minorEastAsia"/>
        </w:rPr>
      </w:sdtEndPr>
      <w:sdtContent>
        <w:p w:rsidR="00F8723E" w:rsidRDefault="001C6C4E">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3796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3C24CB">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3796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18"/>
            <w:gridCol w:w="626"/>
            <w:gridCol w:w="487"/>
            <w:gridCol w:w="142"/>
            <w:gridCol w:w="701"/>
            <w:gridCol w:w="626"/>
            <w:gridCol w:w="626"/>
            <w:gridCol w:w="624"/>
            <w:gridCol w:w="626"/>
            <w:gridCol w:w="626"/>
            <w:gridCol w:w="626"/>
            <w:gridCol w:w="699"/>
            <w:gridCol w:w="626"/>
            <w:gridCol w:w="626"/>
            <w:gridCol w:w="614"/>
          </w:tblGrid>
          <w:tr w:rsidR="00F8723E" w:rsidTr="008851D2">
            <w:trPr>
              <w:trHeight w:val="293"/>
            </w:trPr>
            <w:sdt>
              <w:sdtPr>
                <w:tag w:val="_PLD_e4c50adfca70424b94b9e8ceed3333ed"/>
                <w:id w:val="379644"/>
                <w:lock w:val="sdtLocked"/>
              </w:sdtPr>
              <w:sdtContent>
                <w:tc>
                  <w:tcPr>
                    <w:tcW w:w="5000" w:type="pct"/>
                    <w:gridSpan w:val="15"/>
                    <w:tcBorders>
                      <w:top w:val="single" w:sz="4" w:space="0" w:color="auto"/>
                      <w:bottom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公司对外担保情况（不包括对子公司的担保）</w:t>
                    </w:r>
                  </w:p>
                </w:tc>
              </w:sdtContent>
            </w:sdt>
          </w:tr>
          <w:tr w:rsidR="00F8723E" w:rsidTr="00D27241">
            <w:trPr>
              <w:trHeight w:val="293"/>
            </w:trPr>
            <w:sdt>
              <w:sdtPr>
                <w:tag w:val="_PLD_b5e3bfe83f5247d8b2e96e12bee8662f"/>
                <w:id w:val="379645"/>
                <w:lock w:val="sdtLocked"/>
              </w:sdtPr>
              <w:sdtContent>
                <w:tc>
                  <w:tcPr>
                    <w:tcW w:w="347" w:type="pct"/>
                    <w:tcBorders>
                      <w:top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担保方</w:t>
                    </w:r>
                  </w:p>
                </w:tc>
              </w:sdtContent>
            </w:sdt>
            <w:sdt>
              <w:sdtPr>
                <w:tag w:val="_PLD_11e8ec3aaba140989322530dbb4ee821"/>
                <w:id w:val="379646"/>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379647"/>
                <w:lock w:val="sdtLocked"/>
              </w:sdtPr>
              <w:sdtContent>
                <w:tc>
                  <w:tcPr>
                    <w:tcW w:w="3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被担保方</w:t>
                    </w:r>
                  </w:p>
                </w:tc>
              </w:sdtContent>
            </w:sdt>
            <w:sdt>
              <w:sdtPr>
                <w:tag w:val="_PLD_d74521a92aaa42b5808e61f4fb826446"/>
                <w:id w:val="379648"/>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担保金额</w:t>
                    </w:r>
                  </w:p>
                </w:tc>
              </w:sdtContent>
            </w:sdt>
            <w:sdt>
              <w:sdtPr>
                <w:tag w:val="_PLD_6741824a509a46cebcb644a6151b055d"/>
                <w:id w:val="379649"/>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379650"/>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w:t>
                    </w:r>
                  </w:p>
                  <w:p w:rsidR="00F8723E" w:rsidRDefault="001C6C4E">
                    <w:pPr>
                      <w:autoSpaceDE w:val="0"/>
                      <w:autoSpaceDN w:val="0"/>
                      <w:adjustRightInd w:val="0"/>
                      <w:jc w:val="center"/>
                      <w:rPr>
                        <w:szCs w:val="21"/>
                      </w:rPr>
                    </w:pPr>
                    <w:r>
                      <w:rPr>
                        <w:rFonts w:hint="eastAsia"/>
                        <w:szCs w:val="21"/>
                      </w:rPr>
                      <w:t>起始日</w:t>
                    </w:r>
                  </w:p>
                </w:tc>
              </w:sdtContent>
            </w:sdt>
            <w:sdt>
              <w:sdtPr>
                <w:tag w:val="_PLD_938a1d93f58f4900b7afb7849e3e6a58"/>
                <w:id w:val="379651"/>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w:t>
                    </w:r>
                  </w:p>
                  <w:p w:rsidR="00F8723E" w:rsidRDefault="001C6C4E">
                    <w:pPr>
                      <w:autoSpaceDE w:val="0"/>
                      <w:autoSpaceDN w:val="0"/>
                      <w:adjustRightInd w:val="0"/>
                      <w:jc w:val="center"/>
                      <w:rPr>
                        <w:szCs w:val="21"/>
                      </w:rPr>
                    </w:pPr>
                    <w:r>
                      <w:rPr>
                        <w:rFonts w:hint="eastAsia"/>
                        <w:szCs w:val="21"/>
                      </w:rPr>
                      <w:t>到期日</w:t>
                    </w:r>
                  </w:p>
                </w:tc>
              </w:sdtContent>
            </w:sdt>
            <w:sdt>
              <w:sdtPr>
                <w:tag w:val="_PLD_51fa31228c524c01adac764c60a6999c"/>
                <w:id w:val="379652"/>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担保类型</w:t>
                    </w:r>
                  </w:p>
                </w:tc>
              </w:sdtContent>
            </w:sdt>
            <w:sdt>
              <w:sdtPr>
                <w:tag w:val="_PLD_a4bc1e9d84484ec38af3f5d7a2752067"/>
                <w:id w:val="379653"/>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379654"/>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担保是否逾期</w:t>
                    </w:r>
                  </w:p>
                </w:tc>
              </w:sdtContent>
            </w:sdt>
            <w:sdt>
              <w:sdtPr>
                <w:tag w:val="_PLD_3860b2e281fb4e30b2945d128cc96939"/>
                <w:id w:val="379655"/>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担保逾期金额</w:t>
                    </w:r>
                  </w:p>
                </w:tc>
              </w:sdtContent>
            </w:sdt>
            <w:sdt>
              <w:sdtPr>
                <w:tag w:val="_PLD_c38506306ae340549be11aa970587807"/>
                <w:id w:val="379656"/>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是否存在反担保</w:t>
                    </w:r>
                  </w:p>
                </w:tc>
              </w:sdtContent>
            </w:sdt>
            <w:sdt>
              <w:sdtPr>
                <w:tag w:val="_PLD_0f93b7a8a3684e3ba874246a93cd5173"/>
                <w:id w:val="379657"/>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379658"/>
                <w:lock w:val="sdtLocked"/>
              </w:sdtPr>
              <w:sdtContent>
                <w:tc>
                  <w:tcPr>
                    <w:tcW w:w="345" w:type="pct"/>
                    <w:tcBorders>
                      <w:top w:val="single" w:sz="4" w:space="0" w:color="auto"/>
                      <w:left w:val="single" w:sz="4" w:space="0" w:color="auto"/>
                      <w:bottom w:val="single" w:sz="4" w:space="0" w:color="auto"/>
                    </w:tcBorders>
                    <w:shd w:val="clear" w:color="auto" w:fill="auto"/>
                    <w:vAlign w:val="center"/>
                  </w:tcPr>
                  <w:p w:rsidR="00F8723E" w:rsidRDefault="001C6C4E">
                    <w:pPr>
                      <w:autoSpaceDE w:val="0"/>
                      <w:autoSpaceDN w:val="0"/>
                      <w:adjustRightInd w:val="0"/>
                      <w:jc w:val="center"/>
                      <w:rPr>
                        <w:szCs w:val="21"/>
                      </w:rPr>
                    </w:pPr>
                    <w:r>
                      <w:rPr>
                        <w:rFonts w:hint="eastAsia"/>
                        <w:szCs w:val="21"/>
                      </w:rPr>
                      <w:t>关联</w:t>
                    </w:r>
                  </w:p>
                  <w:p w:rsidR="00F8723E" w:rsidRDefault="001C6C4E">
                    <w:pPr>
                      <w:autoSpaceDE w:val="0"/>
                      <w:autoSpaceDN w:val="0"/>
                      <w:adjustRightInd w:val="0"/>
                      <w:jc w:val="center"/>
                      <w:rPr>
                        <w:szCs w:val="21"/>
                      </w:rPr>
                    </w:pPr>
                    <w:r>
                      <w:rPr>
                        <w:rFonts w:hint="eastAsia"/>
                        <w:szCs w:val="21"/>
                      </w:rPr>
                      <w:t>关系</w:t>
                    </w:r>
                  </w:p>
                </w:tc>
              </w:sdtContent>
            </w:sdt>
          </w:tr>
          <w:sdt>
            <w:sdtPr>
              <w:rPr>
                <w:szCs w:val="21"/>
              </w:rPr>
              <w:alias w:val="担保情况"/>
              <w:tag w:val="_TUP_f2ca1cf969184747bfac782d8ffc60e4"/>
              <w:id w:val="379666"/>
              <w:lock w:val="sdtLocked"/>
            </w:sdtPr>
            <w:sdtEndPr>
              <w:rPr>
                <w:color w:val="FFC000"/>
              </w:rPr>
            </w:sdtEndPr>
            <w:sdtContent>
              <w:tr w:rsidR="00F8723E" w:rsidTr="00D27241">
                <w:trPr>
                  <w:trHeight w:val="293"/>
                </w:trPr>
                <w:tc>
                  <w:tcPr>
                    <w:tcW w:w="347" w:type="pct"/>
                    <w:tcBorders>
                      <w:top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rPr>
                        <w:szCs w:val="21"/>
                      </w:rPr>
                    </w:pPr>
                  </w:p>
                </w:tc>
                <w:sdt>
                  <w:sdtPr>
                    <w:rPr>
                      <w:rFonts w:hint="eastAsia"/>
                      <w:bCs/>
                      <w:szCs w:val="21"/>
                    </w:rPr>
                    <w:alias w:val="担保方与上市公司的关联关系"/>
                    <w:tag w:val="_GBC_314278e58f414ef59436a6ba610dfaef"/>
                    <w:id w:val="379659"/>
                    <w:lock w:val="sdtLocked"/>
                    <w:showingPlcHdr/>
                    <w:comboBox>
                      <w:listItem w:displayText="公司本部" w:value="公司本部"/>
                      <w:listItem w:displayText="控股子公司" w:value="控股子公司"/>
                      <w:listItem w:displayText="全资子公司" w:value="全资子公司"/>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tc>
                  <w:tcPr>
                    <w:tcW w:w="354" w:type="pct"/>
                    <w:gridSpan w:val="2"/>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rPr>
                        <w:szCs w:val="21"/>
                      </w:rPr>
                    </w:pPr>
                  </w:p>
                </w:tc>
                <w:sdt>
                  <w:sdtPr>
                    <w:rPr>
                      <w:szCs w:val="21"/>
                    </w:rPr>
                    <w:alias w:val="担保类型"/>
                    <w:tag w:val="_GBC_5b7281c91f794ab38f9d7314134cce0e"/>
                    <w:id w:val="379660"/>
                    <w:lock w:val="sdtLocked"/>
                    <w:showingPlcHdr/>
                    <w:comboBox>
                      <w:listItem w:displayText="一般担保" w:value="一般担保"/>
                      <w:listItem w:displayText="连带责任担保" w:value="连带责任担保"/>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379661"/>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379662"/>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F8723E" w:rsidRDefault="00F8723E">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379663"/>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379664"/>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F8723E" w:rsidRDefault="001C6C4E">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37966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5" w:type="pct"/>
                        <w:tcBorders>
                          <w:top w:val="single" w:sz="4" w:space="0" w:color="auto"/>
                          <w:left w:val="single" w:sz="4" w:space="0" w:color="auto"/>
                          <w:bottom w:val="single" w:sz="4" w:space="0" w:color="auto"/>
                        </w:tcBorders>
                        <w:shd w:val="clear" w:color="auto" w:fill="auto"/>
                      </w:tcPr>
                      <w:p w:rsidR="00F8723E" w:rsidRDefault="001C6C4E">
                        <w:pPr>
                          <w:autoSpaceDE w:val="0"/>
                          <w:autoSpaceDN w:val="0"/>
                          <w:adjustRightInd w:val="0"/>
                          <w:jc w:val="center"/>
                          <w:rPr>
                            <w:color w:val="FFC000"/>
                            <w:szCs w:val="21"/>
                          </w:rPr>
                        </w:pPr>
                        <w:r>
                          <w:rPr>
                            <w:rFonts w:hint="eastAsia"/>
                          </w:rPr>
                          <w:t xml:space="preserve">　</w:t>
                        </w:r>
                      </w:p>
                    </w:tc>
                  </w:sdtContent>
                </w:sdt>
              </w:tr>
            </w:sdtContent>
          </w:sdt>
          <w:tr w:rsidR="00F8723E" w:rsidTr="00D27241">
            <w:trPr>
              <w:trHeight w:val="308"/>
            </w:trPr>
            <w:sdt>
              <w:sdtPr>
                <w:tag w:val="_PLD_d3f8496ab2aa4285bf776285bebe3438"/>
                <w:id w:val="379667"/>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报告期内担保发生额合计（不包括对子公司的担保）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ind w:rightChars="40" w:right="84"/>
                  <w:jc w:val="right"/>
                  <w:rPr>
                    <w:szCs w:val="21"/>
                  </w:rPr>
                </w:pPr>
                <w:r>
                  <w:rPr>
                    <w:rFonts w:hint="eastAsia"/>
                    <w:szCs w:val="21"/>
                  </w:rPr>
                  <w:t>0</w:t>
                </w:r>
              </w:p>
            </w:tc>
          </w:tr>
          <w:tr w:rsidR="00F8723E" w:rsidTr="00D27241">
            <w:trPr>
              <w:trHeight w:val="308"/>
            </w:trPr>
            <w:sdt>
              <w:sdtPr>
                <w:tag w:val="_PLD_b55a1c0b2abc412094fcc159dfb3ecda"/>
                <w:id w:val="379668"/>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报告期末担保余额合计（</w:t>
                    </w:r>
                    <w:r>
                      <w:rPr>
                        <w:szCs w:val="21"/>
                      </w:rPr>
                      <w:t>A</w:t>
                    </w:r>
                    <w:r>
                      <w:rPr>
                        <w:rFonts w:hint="eastAsia"/>
                        <w:szCs w:val="21"/>
                      </w:rPr>
                      <w:t>）（不包括对子公司的担保）</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autoSpaceDE w:val="0"/>
                  <w:autoSpaceDN w:val="0"/>
                  <w:adjustRightInd w:val="0"/>
                  <w:ind w:rightChars="40" w:right="84"/>
                  <w:jc w:val="right"/>
                  <w:rPr>
                    <w:szCs w:val="21"/>
                  </w:rPr>
                </w:pPr>
                <w:r>
                  <w:rPr>
                    <w:rFonts w:hint="eastAsia"/>
                    <w:szCs w:val="21"/>
                  </w:rPr>
                  <w:t>0</w:t>
                </w:r>
              </w:p>
            </w:tc>
          </w:tr>
          <w:tr w:rsidR="00F8723E" w:rsidTr="008851D2">
            <w:trPr>
              <w:trHeight w:val="308"/>
            </w:trPr>
            <w:tc>
              <w:tcPr>
                <w:tcW w:w="5000" w:type="pct"/>
                <w:gridSpan w:val="15"/>
                <w:tcBorders>
                  <w:top w:val="single" w:sz="4" w:space="0" w:color="auto"/>
                  <w:bottom w:val="single" w:sz="4" w:space="0" w:color="auto"/>
                </w:tcBorders>
                <w:shd w:val="clear" w:color="auto" w:fill="auto"/>
                <w:vAlign w:val="center"/>
              </w:tcPr>
              <w:p w:rsidR="00F8723E" w:rsidRDefault="007F631D">
                <w:pPr>
                  <w:autoSpaceDE w:val="0"/>
                  <w:autoSpaceDN w:val="0"/>
                  <w:adjustRightInd w:val="0"/>
                  <w:ind w:rightChars="40" w:right="84"/>
                  <w:jc w:val="center"/>
                  <w:rPr>
                    <w:szCs w:val="21"/>
                  </w:rPr>
                </w:pPr>
                <w:sdt>
                  <w:sdtPr>
                    <w:rPr>
                      <w:rFonts w:hint="eastAsia"/>
                    </w:rPr>
                    <w:tag w:val="_PLD_05f81595191b432fba2f5467a459f70b"/>
                    <w:id w:val="379669"/>
                    <w:lock w:val="sdtLocked"/>
                  </w:sdtPr>
                  <w:sdtContent>
                    <w:r w:rsidR="001C6C4E">
                      <w:rPr>
                        <w:rFonts w:hint="eastAsia"/>
                      </w:rPr>
                      <w:t>公司对子公司的担保情况</w:t>
                    </w:r>
                  </w:sdtContent>
                </w:sdt>
              </w:p>
            </w:tc>
          </w:tr>
          <w:tr w:rsidR="00F8723E" w:rsidTr="00D27241">
            <w:trPr>
              <w:trHeight w:val="308"/>
            </w:trPr>
            <w:sdt>
              <w:sdtPr>
                <w:tag w:val="_PLD_bd646052ed464f3aaf4411adbc884bb9"/>
                <w:id w:val="379670"/>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ind w:rightChars="40" w:right="84"/>
                      <w:jc w:val="both"/>
                      <w:rPr>
                        <w:color w:val="FF0000"/>
                        <w:szCs w:val="21"/>
                      </w:rPr>
                    </w:pPr>
                    <w:r>
                      <w:rPr>
                        <w:rFonts w:hint="eastAsia"/>
                        <w:szCs w:val="21"/>
                      </w:rPr>
                      <w:t>报告期内对子公司担保发生额合计</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Pr="002B5A27" w:rsidRDefault="005A66CE" w:rsidP="00A51ABF">
                <w:pPr>
                  <w:ind w:rightChars="40" w:right="84"/>
                  <w:jc w:val="right"/>
                  <w:rPr>
                    <w:color w:val="000000" w:themeColor="text1"/>
                    <w:szCs w:val="21"/>
                  </w:rPr>
                </w:pPr>
                <w:r w:rsidRPr="002B5A27">
                  <w:rPr>
                    <w:color w:val="000000" w:themeColor="text1"/>
                    <w:szCs w:val="21"/>
                  </w:rPr>
                  <w:t>-3,500</w:t>
                </w:r>
              </w:p>
            </w:tc>
          </w:tr>
          <w:tr w:rsidR="00F8723E" w:rsidTr="00D27241">
            <w:trPr>
              <w:trHeight w:val="308"/>
            </w:trPr>
            <w:sdt>
              <w:sdtPr>
                <w:tag w:val="_PLD_350c26e78409464a9a6fe0a9a4a2a65a"/>
                <w:id w:val="379671"/>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ind w:rightChars="40" w:right="84"/>
                      <w:jc w:val="both"/>
                      <w:rPr>
                        <w:color w:val="FF0000"/>
                        <w:szCs w:val="21"/>
                      </w:rPr>
                    </w:pPr>
                    <w:r>
                      <w:rPr>
                        <w:rFonts w:hint="eastAsia"/>
                        <w:szCs w:val="21"/>
                      </w:rPr>
                      <w:t>报告期末对子公司担保余额合计（</w:t>
                    </w:r>
                    <w:r>
                      <w:rPr>
                        <w:szCs w:val="21"/>
                      </w:rPr>
                      <w:t>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Pr="002B5A27" w:rsidRDefault="005A66CE" w:rsidP="00A51ABF">
                <w:pPr>
                  <w:tabs>
                    <w:tab w:val="center" w:pos="2466"/>
                    <w:tab w:val="right" w:pos="4932"/>
                  </w:tabs>
                  <w:autoSpaceDE w:val="0"/>
                  <w:autoSpaceDN w:val="0"/>
                  <w:adjustRightInd w:val="0"/>
                  <w:ind w:rightChars="40" w:right="84"/>
                  <w:jc w:val="right"/>
                  <w:rPr>
                    <w:color w:val="000000" w:themeColor="text1"/>
                    <w:szCs w:val="21"/>
                  </w:rPr>
                </w:pPr>
                <w:r w:rsidRPr="002B5A27">
                  <w:rPr>
                    <w:color w:val="000000" w:themeColor="text1"/>
                    <w:szCs w:val="21"/>
                  </w:rPr>
                  <w:t>3,700</w:t>
                </w:r>
              </w:p>
            </w:tc>
          </w:tr>
          <w:tr w:rsidR="00F8723E" w:rsidTr="008851D2">
            <w:trPr>
              <w:trHeight w:val="308"/>
            </w:trPr>
            <w:sdt>
              <w:sdtPr>
                <w:rPr>
                  <w:color w:val="000000" w:themeColor="text1"/>
                </w:rPr>
                <w:tag w:val="_PLD_7934b7db222a4b859de67adddfbf4ea4"/>
                <w:id w:val="379672"/>
                <w:lock w:val="sdtLocked"/>
              </w:sdtPr>
              <w:sdtContent>
                <w:tc>
                  <w:tcPr>
                    <w:tcW w:w="5000" w:type="pct"/>
                    <w:gridSpan w:val="15"/>
                    <w:tcBorders>
                      <w:top w:val="single" w:sz="4" w:space="0" w:color="auto"/>
                      <w:bottom w:val="single" w:sz="4" w:space="0" w:color="auto"/>
                    </w:tcBorders>
                    <w:shd w:val="clear" w:color="auto" w:fill="auto"/>
                    <w:vAlign w:val="center"/>
                  </w:tcPr>
                  <w:p w:rsidR="00F8723E" w:rsidRPr="002B5A27" w:rsidRDefault="001C6C4E">
                    <w:pPr>
                      <w:autoSpaceDE w:val="0"/>
                      <w:autoSpaceDN w:val="0"/>
                      <w:adjustRightInd w:val="0"/>
                      <w:ind w:rightChars="40" w:right="84"/>
                      <w:jc w:val="center"/>
                      <w:rPr>
                        <w:color w:val="000000" w:themeColor="text1"/>
                        <w:szCs w:val="21"/>
                      </w:rPr>
                    </w:pPr>
                    <w:r w:rsidRPr="002B5A27">
                      <w:rPr>
                        <w:rFonts w:hint="eastAsia"/>
                        <w:color w:val="000000" w:themeColor="text1"/>
                        <w:szCs w:val="21"/>
                      </w:rPr>
                      <w:t>公司担保总额情况（包括对子公司的担保）</w:t>
                    </w:r>
                  </w:p>
                </w:tc>
              </w:sdtContent>
            </w:sdt>
          </w:tr>
          <w:tr w:rsidR="00F8723E" w:rsidTr="00D27241">
            <w:trPr>
              <w:trHeight w:val="448"/>
            </w:trPr>
            <w:sdt>
              <w:sdtPr>
                <w:tag w:val="_PLD_6b0c4c002c694982b48e0ac72810185e"/>
                <w:id w:val="379673"/>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ind w:rightChars="40" w:right="84"/>
                      <w:jc w:val="both"/>
                      <w:rPr>
                        <w:szCs w:val="21"/>
                      </w:rPr>
                    </w:pPr>
                    <w:r>
                      <w:rPr>
                        <w:rFonts w:hint="eastAsia"/>
                        <w:szCs w:val="21"/>
                      </w:rPr>
                      <w:t>担保总额（</w:t>
                    </w:r>
                    <w:r>
                      <w:rPr>
                        <w:szCs w:val="21"/>
                      </w:rPr>
                      <w:t>A+B</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Pr="002B5A27" w:rsidRDefault="005A66CE" w:rsidP="00A51ABF">
                <w:pPr>
                  <w:autoSpaceDE w:val="0"/>
                  <w:autoSpaceDN w:val="0"/>
                  <w:adjustRightInd w:val="0"/>
                  <w:ind w:rightChars="40" w:right="84"/>
                  <w:jc w:val="right"/>
                  <w:rPr>
                    <w:color w:val="000000" w:themeColor="text1"/>
                    <w:szCs w:val="21"/>
                  </w:rPr>
                </w:pPr>
                <w:r w:rsidRPr="002B5A27">
                  <w:rPr>
                    <w:color w:val="000000" w:themeColor="text1"/>
                    <w:szCs w:val="21"/>
                  </w:rPr>
                  <w:t>3,700</w:t>
                </w:r>
              </w:p>
            </w:tc>
          </w:tr>
          <w:tr w:rsidR="00F8723E" w:rsidTr="00D27241">
            <w:trPr>
              <w:trHeight w:val="308"/>
            </w:trPr>
            <w:sdt>
              <w:sdtPr>
                <w:tag w:val="_PLD_2d0f72aea87f48239298404a726330f6"/>
                <w:id w:val="379674"/>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ind w:rightChars="40" w:right="84"/>
                      <w:jc w:val="both"/>
                      <w:rPr>
                        <w:szCs w:val="21"/>
                      </w:rPr>
                    </w:pPr>
                    <w:r>
                      <w:rPr>
                        <w:rFonts w:hint="eastAsia"/>
                        <w:szCs w:val="21"/>
                      </w:rPr>
                      <w:t>担保总额占公司净资产的比例</w:t>
                    </w:r>
                    <w:r>
                      <w:rPr>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Pr="002B5A27" w:rsidRDefault="003C24CB" w:rsidP="003C24CB">
                <w:pPr>
                  <w:autoSpaceDE w:val="0"/>
                  <w:autoSpaceDN w:val="0"/>
                  <w:adjustRightInd w:val="0"/>
                  <w:ind w:rightChars="40" w:right="84"/>
                  <w:jc w:val="right"/>
                  <w:rPr>
                    <w:color w:val="000000" w:themeColor="text1"/>
                    <w:szCs w:val="21"/>
                  </w:rPr>
                </w:pPr>
                <w:r w:rsidRPr="002B5A27">
                  <w:rPr>
                    <w:color w:val="000000" w:themeColor="text1"/>
                    <w:szCs w:val="21"/>
                  </w:rPr>
                  <w:t>1.90</w:t>
                </w:r>
              </w:p>
            </w:tc>
          </w:tr>
          <w:tr w:rsidR="00F8723E" w:rsidTr="00A51ABF">
            <w:trPr>
              <w:trHeight w:val="308"/>
            </w:trPr>
            <w:sdt>
              <w:sdtPr>
                <w:tag w:val="_PLD_a773089c19754364bad6c8803a7c8022"/>
                <w:id w:val="379675"/>
                <w:lock w:val="sdtLocked"/>
              </w:sdtPr>
              <w:sdtContent>
                <w:tc>
                  <w:tcPr>
                    <w:tcW w:w="5000" w:type="pct"/>
                    <w:gridSpan w:val="15"/>
                    <w:tcBorders>
                      <w:top w:val="single" w:sz="4" w:space="0" w:color="auto"/>
                      <w:bottom w:val="single" w:sz="4" w:space="0" w:color="auto"/>
                    </w:tcBorders>
                    <w:shd w:val="clear" w:color="auto" w:fill="auto"/>
                    <w:vAlign w:val="center"/>
                  </w:tcPr>
                  <w:p w:rsidR="00F8723E" w:rsidRDefault="001C6C4E" w:rsidP="00A51ABF">
                    <w:pPr>
                      <w:pStyle w:val="a8"/>
                      <w:autoSpaceDE w:val="0"/>
                      <w:autoSpaceDN w:val="0"/>
                      <w:adjustRightInd w:val="0"/>
                      <w:ind w:rightChars="40" w:right="84"/>
                      <w:rPr>
                        <w:rFonts w:ascii="宋体" w:hAnsi="宋体"/>
                      </w:rPr>
                    </w:pPr>
                    <w:r>
                      <w:rPr>
                        <w:rFonts w:ascii="宋体" w:hAnsi="宋体" w:hint="eastAsia"/>
                      </w:rPr>
                      <w:t>其中：</w:t>
                    </w:r>
                  </w:p>
                </w:tc>
              </w:sdtContent>
            </w:sdt>
          </w:tr>
          <w:tr w:rsidR="00F8723E" w:rsidTr="00D27241">
            <w:trPr>
              <w:trHeight w:val="308"/>
            </w:trPr>
            <w:sdt>
              <w:sdtPr>
                <w:tag w:val="_PLD_2b478682f6824384b68d5b0029a80fac"/>
                <w:id w:val="379676"/>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为股东、实际控制人及其关联方提供担保的金额（</w:t>
                    </w:r>
                    <w:r>
                      <w:rPr>
                        <w:szCs w:val="21"/>
                      </w:rPr>
                      <w:t>C</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ind w:rightChars="40" w:right="84"/>
                  <w:jc w:val="right"/>
                  <w:rPr>
                    <w:szCs w:val="21"/>
                  </w:rPr>
                </w:pPr>
                <w:r>
                  <w:rPr>
                    <w:rFonts w:hint="eastAsia"/>
                    <w:szCs w:val="21"/>
                  </w:rPr>
                  <w:t>0</w:t>
                </w:r>
              </w:p>
            </w:tc>
          </w:tr>
          <w:tr w:rsidR="00F8723E" w:rsidTr="00D27241">
            <w:trPr>
              <w:trHeight w:val="308"/>
            </w:trPr>
            <w:sdt>
              <w:sdtPr>
                <w:tag w:val="_PLD_bd548a5f7dc24a60aa38273913ff7b9c"/>
                <w:id w:val="379677"/>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autoSpaceDE w:val="0"/>
                  <w:autoSpaceDN w:val="0"/>
                  <w:adjustRightInd w:val="0"/>
                  <w:ind w:rightChars="40" w:right="84"/>
                  <w:jc w:val="right"/>
                  <w:rPr>
                    <w:szCs w:val="21"/>
                  </w:rPr>
                </w:pPr>
                <w:r>
                  <w:rPr>
                    <w:rFonts w:hint="eastAsia"/>
                    <w:szCs w:val="21"/>
                  </w:rPr>
                  <w:t>0</w:t>
                </w:r>
              </w:p>
            </w:tc>
          </w:tr>
          <w:tr w:rsidR="00F8723E" w:rsidTr="00D27241">
            <w:trPr>
              <w:trHeight w:val="308"/>
            </w:trPr>
            <w:sdt>
              <w:sdtPr>
                <w:tag w:val="_PLD_9d058e02099a4546a00404272905f4bd"/>
                <w:id w:val="379678"/>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ind w:rightChars="40" w:right="84"/>
                  <w:jc w:val="right"/>
                  <w:rPr>
                    <w:szCs w:val="21"/>
                  </w:rPr>
                </w:pPr>
                <w:r>
                  <w:rPr>
                    <w:rFonts w:hint="eastAsia"/>
                    <w:szCs w:val="21"/>
                  </w:rPr>
                  <w:t>0</w:t>
                </w:r>
              </w:p>
            </w:tc>
          </w:tr>
          <w:tr w:rsidR="00F8723E" w:rsidTr="00D27241">
            <w:trPr>
              <w:trHeight w:val="308"/>
            </w:trPr>
            <w:sdt>
              <w:sdtPr>
                <w:tag w:val="_PLD_03da683ec4b5413c894077b5f513200f"/>
                <w:id w:val="379679"/>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autoSpaceDE w:val="0"/>
                      <w:autoSpaceDN w:val="0"/>
                      <w:adjustRightInd w:val="0"/>
                      <w:jc w:val="both"/>
                      <w:rPr>
                        <w:szCs w:val="21"/>
                      </w:rPr>
                    </w:pPr>
                    <w:r>
                      <w:rPr>
                        <w:rFonts w:hint="eastAsia"/>
                        <w:szCs w:val="21"/>
                      </w:rPr>
                      <w:t>上述三项担保金额合计（</w:t>
                    </w:r>
                    <w:r>
                      <w:rPr>
                        <w:szCs w:val="21"/>
                      </w:rPr>
                      <w:t>C+D+E</w:t>
                    </w:r>
                    <w:r>
                      <w:rPr>
                        <w:rFonts w:hint="eastAsia"/>
                        <w:szCs w:val="21"/>
                      </w:rPr>
                      <w:t>）</w:t>
                    </w:r>
                  </w:p>
                </w:tc>
              </w:sdtContent>
            </w:sdt>
            <w:tc>
              <w:tcPr>
                <w:tcW w:w="2849" w:type="pct"/>
                <w:gridSpan w:val="8"/>
                <w:tcBorders>
                  <w:top w:val="single" w:sz="4" w:space="0" w:color="auto"/>
                  <w:left w:val="single" w:sz="4" w:space="0" w:color="auto"/>
                  <w:bottom w:val="single" w:sz="4" w:space="0" w:color="auto"/>
                </w:tcBorders>
                <w:shd w:val="clear" w:color="auto" w:fill="auto"/>
                <w:vAlign w:val="center"/>
              </w:tcPr>
              <w:p w:rsidR="00F8723E" w:rsidRDefault="00C06607" w:rsidP="00A51ABF">
                <w:pPr>
                  <w:autoSpaceDE w:val="0"/>
                  <w:autoSpaceDN w:val="0"/>
                  <w:adjustRightInd w:val="0"/>
                  <w:ind w:rightChars="40" w:right="84"/>
                  <w:jc w:val="right"/>
                  <w:rPr>
                    <w:szCs w:val="21"/>
                  </w:rPr>
                </w:pPr>
                <w:r>
                  <w:rPr>
                    <w:rFonts w:hint="eastAsia"/>
                    <w:szCs w:val="21"/>
                  </w:rPr>
                  <w:t>0</w:t>
                </w:r>
              </w:p>
            </w:tc>
          </w:tr>
          <w:tr w:rsidR="00F8723E" w:rsidTr="00D27241">
            <w:trPr>
              <w:trHeight w:val="308"/>
            </w:trPr>
            <w:sdt>
              <w:sdtPr>
                <w:tag w:val="_PLD_ae4f1a7cfa594de68497f7d16c7d80e5"/>
                <w:id w:val="379680"/>
                <w:lock w:val="sdtLocked"/>
              </w:sdtPr>
              <w:sdtContent>
                <w:tc>
                  <w:tcPr>
                    <w:tcW w:w="2151" w:type="pct"/>
                    <w:gridSpan w:val="7"/>
                    <w:tcBorders>
                      <w:top w:val="single" w:sz="4" w:space="0" w:color="auto"/>
                      <w:bottom w:val="single" w:sz="4" w:space="0" w:color="auto"/>
                      <w:right w:val="single" w:sz="4" w:space="0" w:color="auto"/>
                    </w:tcBorders>
                    <w:shd w:val="clear" w:color="auto" w:fill="auto"/>
                    <w:vAlign w:val="center"/>
                  </w:tcPr>
                  <w:p w:rsidR="00F8723E" w:rsidRDefault="001C6C4E" w:rsidP="00A51ABF">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49" w:type="pct"/>
                <w:gridSpan w:val="8"/>
                <w:tcBorders>
                  <w:top w:val="single" w:sz="4" w:space="0" w:color="auto"/>
                  <w:left w:val="single" w:sz="4" w:space="0" w:color="auto"/>
                  <w:bottom w:val="single" w:sz="4" w:space="0" w:color="auto"/>
                </w:tcBorders>
                <w:shd w:val="clear" w:color="auto" w:fill="auto"/>
              </w:tcPr>
              <w:p w:rsidR="00F8723E" w:rsidRDefault="00F8723E">
                <w:pPr>
                  <w:autoSpaceDE w:val="0"/>
                  <w:autoSpaceDN w:val="0"/>
                  <w:adjustRightInd w:val="0"/>
                  <w:rPr>
                    <w:szCs w:val="21"/>
                  </w:rPr>
                </w:pPr>
              </w:p>
            </w:tc>
          </w:tr>
          <w:tr w:rsidR="00F8723E" w:rsidTr="00D27241">
            <w:trPr>
              <w:trHeight w:val="308"/>
            </w:trPr>
            <w:sdt>
              <w:sdtPr>
                <w:tag w:val="_PLD_88f88dacaff54d419c61ced0566505e9"/>
                <w:id w:val="379681"/>
                <w:lock w:val="sdtLocked"/>
              </w:sdtPr>
              <w:sdtContent>
                <w:tc>
                  <w:tcPr>
                    <w:tcW w:w="973" w:type="pct"/>
                    <w:gridSpan w:val="3"/>
                    <w:tcBorders>
                      <w:top w:val="single" w:sz="4" w:space="0" w:color="auto"/>
                      <w:bottom w:val="single" w:sz="4" w:space="0" w:color="auto"/>
                      <w:right w:val="single" w:sz="4" w:space="0" w:color="auto"/>
                    </w:tcBorders>
                    <w:shd w:val="clear" w:color="auto" w:fill="auto"/>
                    <w:vAlign w:val="center"/>
                  </w:tcPr>
                  <w:p w:rsidR="00F8723E" w:rsidRDefault="001C6C4E" w:rsidP="00C06607">
                    <w:pPr>
                      <w:autoSpaceDE w:val="0"/>
                      <w:autoSpaceDN w:val="0"/>
                      <w:adjustRightInd w:val="0"/>
                      <w:jc w:val="both"/>
                      <w:rPr>
                        <w:szCs w:val="21"/>
                      </w:rPr>
                    </w:pPr>
                    <w:r>
                      <w:rPr>
                        <w:rFonts w:hint="eastAsia"/>
                        <w:szCs w:val="21"/>
                      </w:rPr>
                      <w:t>担保情况说明</w:t>
                    </w:r>
                  </w:p>
                </w:tc>
              </w:sdtContent>
            </w:sdt>
            <w:tc>
              <w:tcPr>
                <w:tcW w:w="4027" w:type="pct"/>
                <w:gridSpan w:val="12"/>
                <w:tcBorders>
                  <w:top w:val="single" w:sz="4" w:space="0" w:color="auto"/>
                  <w:left w:val="single" w:sz="4" w:space="0" w:color="auto"/>
                  <w:bottom w:val="single" w:sz="4" w:space="0" w:color="auto"/>
                </w:tcBorders>
                <w:shd w:val="clear" w:color="auto" w:fill="auto"/>
                <w:vAlign w:val="center"/>
              </w:tcPr>
              <w:p w:rsidR="00F8723E" w:rsidRDefault="00C06607" w:rsidP="0032242C">
                <w:pPr>
                  <w:autoSpaceDE w:val="0"/>
                  <w:autoSpaceDN w:val="0"/>
                  <w:adjustRightInd w:val="0"/>
                  <w:jc w:val="both"/>
                  <w:rPr>
                    <w:szCs w:val="21"/>
                  </w:rPr>
                </w:pPr>
                <w:r>
                  <w:rPr>
                    <w:rFonts w:hint="eastAsia"/>
                    <w:bCs/>
                  </w:rPr>
                  <w:t>公司六届二十六次董事会审议通过</w:t>
                </w:r>
                <w:r w:rsidRPr="008D764C">
                  <w:rPr>
                    <w:rFonts w:hint="eastAsia"/>
                    <w:bCs/>
                  </w:rPr>
                  <w:t>《关于</w:t>
                </w:r>
                <w:r>
                  <w:rPr>
                    <w:rFonts w:hint="eastAsia"/>
                    <w:bCs/>
                  </w:rPr>
                  <w:t>对子公司贷款提供担保</w:t>
                </w:r>
                <w:r w:rsidRPr="008D764C">
                  <w:rPr>
                    <w:rFonts w:hint="eastAsia"/>
                    <w:bCs/>
                  </w:rPr>
                  <w:t>的议案》，</w:t>
                </w:r>
                <w:r>
                  <w:rPr>
                    <w:rFonts w:hint="eastAsia"/>
                  </w:rPr>
                  <w:t>同意公司对</w:t>
                </w:r>
                <w:r w:rsidRPr="000803C5">
                  <w:rPr>
                    <w:rFonts w:hint="eastAsia"/>
                  </w:rPr>
                  <w:t>闽台龙玛</w:t>
                </w:r>
                <w:r>
                  <w:rPr>
                    <w:rFonts w:hint="eastAsia"/>
                  </w:rPr>
                  <w:t>向</w:t>
                </w:r>
                <w:r w:rsidRPr="006C3EE5">
                  <w:rPr>
                    <w:rFonts w:hint="eastAsia"/>
                  </w:rPr>
                  <w:t>兴业银行股份有限公司漳州分行申请</w:t>
                </w:r>
                <w:r>
                  <w:rPr>
                    <w:rFonts w:hint="eastAsia"/>
                  </w:rPr>
                  <w:t>的</w:t>
                </w:r>
                <w:r w:rsidRPr="006C3EE5">
                  <w:rPr>
                    <w:rFonts w:hint="eastAsia"/>
                  </w:rPr>
                  <w:t>不超过人民币</w:t>
                </w:r>
                <w:r w:rsidRPr="006C3EE5">
                  <w:t>1.40</w:t>
                </w:r>
                <w:r w:rsidRPr="006C3EE5">
                  <w:rPr>
                    <w:rFonts w:hint="eastAsia"/>
                  </w:rPr>
                  <w:t>亿元贷款</w:t>
                </w:r>
                <w:r>
                  <w:rPr>
                    <w:rFonts w:hint="eastAsia"/>
                  </w:rPr>
                  <w:t>（具体金额以银行批准的额度为准）</w:t>
                </w:r>
                <w:r w:rsidRPr="006C3EE5">
                  <w:rPr>
                    <w:rFonts w:hint="eastAsia"/>
                  </w:rPr>
                  <w:t>提供连带责任担保，</w:t>
                </w:r>
                <w:r>
                  <w:rPr>
                    <w:rFonts w:hint="eastAsia"/>
                  </w:rPr>
                  <w:t>贷款利率3.0</w:t>
                </w:r>
                <w:r w:rsidR="00A51ABF">
                  <w:rPr>
                    <w:rFonts w:hint="eastAsia"/>
                  </w:rPr>
                  <w:t>%</w:t>
                </w:r>
                <w:r>
                  <w:rPr>
                    <w:rFonts w:hint="eastAsia"/>
                  </w:rPr>
                  <w:t>/年，期限不超过4年，主债务</w:t>
                </w:r>
                <w:r w:rsidRPr="006C3EE5">
                  <w:rPr>
                    <w:rFonts w:hint="eastAsia"/>
                  </w:rPr>
                  <w:t>分期</w:t>
                </w:r>
                <w:r>
                  <w:rPr>
                    <w:rFonts w:hint="eastAsia"/>
                  </w:rPr>
                  <w:t>偿还</w:t>
                </w:r>
                <w:r w:rsidRPr="006C3EE5">
                  <w:rPr>
                    <w:rFonts w:hint="eastAsia"/>
                  </w:rPr>
                  <w:t>，保证期间为各期债务</w:t>
                </w:r>
                <w:r>
                  <w:rPr>
                    <w:rFonts w:hint="eastAsia"/>
                  </w:rPr>
                  <w:t>履行</w:t>
                </w:r>
                <w:r w:rsidRPr="006C3EE5">
                  <w:rPr>
                    <w:rFonts w:hint="eastAsia"/>
                  </w:rPr>
                  <w:t>期限届满之日起两年</w:t>
                </w:r>
                <w:r>
                  <w:rPr>
                    <w:rFonts w:hint="eastAsia"/>
                  </w:rPr>
                  <w:t>。2017年6月13日，公司与兴业银行</w:t>
                </w:r>
                <w:r w:rsidRPr="006C3EE5">
                  <w:rPr>
                    <w:rFonts w:hint="eastAsia"/>
                  </w:rPr>
                  <w:t>股份有限公司漳州分行</w:t>
                </w:r>
                <w:r>
                  <w:rPr>
                    <w:rFonts w:hint="eastAsia"/>
                  </w:rPr>
                  <w:t>签订保证合同，同意为子公司闽台龙玛借贷10,000万元人民币及利息承担连带保证责任，年利率3.00</w:t>
                </w:r>
                <w:r w:rsidR="00A51ABF">
                  <w:rPr>
                    <w:rFonts w:hint="eastAsia"/>
                  </w:rPr>
                  <w:t>%</w:t>
                </w:r>
                <w:r>
                  <w:rPr>
                    <w:rFonts w:hint="eastAsia"/>
                  </w:rPr>
                  <w:t>，保证期限为2017年6月15日至2023年6月11日。</w:t>
                </w:r>
                <w:r w:rsidR="0032242C">
                  <w:rPr>
                    <w:rFonts w:hint="eastAsia"/>
                  </w:rPr>
                  <w:t>截止报告期末，闽台龙玛合计归还贷款6,300万元，</w:t>
                </w:r>
                <w:r w:rsidR="0032242C" w:rsidRPr="0032242C">
                  <w:rPr>
                    <w:rFonts w:hint="eastAsia"/>
                  </w:rPr>
                  <w:t>其中，报告期</w:t>
                </w:r>
                <w:r w:rsidRPr="0032242C">
                  <w:rPr>
                    <w:rFonts w:hint="eastAsia"/>
                  </w:rPr>
                  <w:t>偿还贷款</w:t>
                </w:r>
                <w:r w:rsidR="0032242C" w:rsidRPr="0032242C">
                  <w:rPr>
                    <w:rFonts w:hint="eastAsia"/>
                  </w:rPr>
                  <w:t>3,500</w:t>
                </w:r>
                <w:r w:rsidR="00A51ABF" w:rsidRPr="0032242C">
                  <w:rPr>
                    <w:rFonts w:hint="eastAsia"/>
                  </w:rPr>
                  <w:t>万元，</w:t>
                </w:r>
                <w:r w:rsidRPr="0032242C">
                  <w:rPr>
                    <w:rFonts w:hint="eastAsia"/>
                  </w:rPr>
                  <w:t>期末公司为该笔贷款担保余额</w:t>
                </w:r>
                <w:r w:rsidR="0032242C" w:rsidRPr="0032242C">
                  <w:rPr>
                    <w:rFonts w:hint="eastAsia"/>
                  </w:rPr>
                  <w:t>为</w:t>
                </w:r>
                <w:r w:rsidR="00A51ABF" w:rsidRPr="0032242C">
                  <w:rPr>
                    <w:rFonts w:hint="eastAsia"/>
                  </w:rPr>
                  <w:t>3,700</w:t>
                </w:r>
                <w:r w:rsidRPr="0032242C">
                  <w:rPr>
                    <w:rFonts w:hint="eastAsia"/>
                  </w:rPr>
                  <w:t>万元。</w:t>
                </w:r>
              </w:p>
            </w:tc>
          </w:tr>
        </w:tbl>
        <w:p w:rsidR="00F8723E" w:rsidRDefault="007F631D"/>
      </w:sdtContent>
    </w:sdt>
    <w:bookmarkEnd w:id="27" w:displacedByCustomXml="prev"/>
    <w:sdt>
      <w:sdtPr>
        <w:rPr>
          <w:rFonts w:ascii="宋体" w:hAnsi="宋体" w:cs="宋体"/>
          <w:b w:val="0"/>
          <w:bCs w:val="0"/>
          <w:kern w:val="0"/>
          <w:szCs w:val="24"/>
        </w:rPr>
        <w:alias w:val="模块:其他重大合同"/>
        <w:tag w:val="_SEC_e046194a1b604165ab4ac9dbd406e6b1"/>
        <w:id w:val="379684"/>
        <w:lock w:val="sdtLocked"/>
        <w:placeholder>
          <w:docPart w:val="GBC22222222222222222222222222222"/>
        </w:placeholder>
      </w:sdtPr>
      <w:sdtEndPr>
        <w:rPr>
          <w:rFonts w:hint="eastAsia"/>
        </w:rPr>
      </w:sdtEndPr>
      <w:sdtContent>
        <w:p w:rsidR="00F8723E" w:rsidRDefault="001C6C4E" w:rsidP="001A75CA">
          <w:pPr>
            <w:pStyle w:val="3"/>
            <w:numPr>
              <w:ilvl w:val="0"/>
              <w:numId w:val="22"/>
            </w:numPr>
          </w:pPr>
          <w:r>
            <w:t>其他重大合同</w:t>
          </w:r>
        </w:p>
        <w:sdt>
          <w:sdtPr>
            <w:alias w:val="是否适用：其他重大合同[双击切换]"/>
            <w:tag w:val="_GBC_23289ac36e3b4aeeaff6a4f1df0c3165"/>
            <w:id w:val="379683"/>
            <w:lock w:val="sdtContentLocked"/>
            <w:placeholder>
              <w:docPart w:val="GBC22222222222222222222222222222"/>
            </w:placeholder>
          </w:sdtPr>
          <w:sdtContent>
            <w:p w:rsidR="00F8723E" w:rsidRDefault="007F631D" w:rsidP="00C06607">
              <w:r>
                <w:fldChar w:fldCharType="begin"/>
              </w:r>
              <w:r w:rsidR="00C06607">
                <w:instrText xml:space="preserve"> MACROBUTTON  SnrToggleCheckbox □适用 </w:instrText>
              </w:r>
              <w:r>
                <w:fldChar w:fldCharType="end"/>
              </w:r>
              <w:r>
                <w:fldChar w:fldCharType="begin"/>
              </w:r>
              <w:r w:rsidR="00C06607">
                <w:instrText xml:space="preserve"> MACROBUTTON  SnrToggleCheckbox √不适用 </w:instrText>
              </w:r>
              <w:r>
                <w:fldChar w:fldCharType="end"/>
              </w:r>
            </w:p>
          </w:sdtContent>
        </w:sdt>
      </w:sdtContent>
    </w:sdt>
    <w:p w:rsidR="00F8723E" w:rsidRDefault="00F8723E"/>
    <w:p w:rsidR="00F8723E" w:rsidRDefault="001C6C4E" w:rsidP="001A75CA">
      <w:pPr>
        <w:pStyle w:val="2"/>
        <w:numPr>
          <w:ilvl w:val="0"/>
          <w:numId w:val="78"/>
        </w:numPr>
        <w:spacing w:line="360" w:lineRule="auto"/>
      </w:pPr>
      <w:r>
        <w:rPr>
          <w:rFonts w:hint="eastAsia"/>
        </w:rPr>
        <w:t>上市公司扶贫工作情况</w:t>
      </w:r>
    </w:p>
    <w:sdt>
      <w:sdtPr>
        <w:alias w:val="是否适用：上市公司扶贫工作情况[双击切换]"/>
        <w:tag w:val="_GBC_a47427153555452aab8fef6451a58abc"/>
        <w:id w:val="379685"/>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sdt>
      <w:sdtPr>
        <w:rPr>
          <w:rFonts w:ascii="宋体" w:hAnsi="宋体" w:cs="宋体"/>
          <w:b w:val="0"/>
          <w:bCs w:val="0"/>
          <w:kern w:val="0"/>
          <w:szCs w:val="24"/>
        </w:rPr>
        <w:alias w:val="模块:精准扶贫规划"/>
        <w:tag w:val="_SEC_536edbf3c2c14ad4982be421d3a13a58"/>
        <w:id w:val="379688"/>
        <w:lock w:val="sdtLocked"/>
        <w:placeholder>
          <w:docPart w:val="GBC22222222222222222222222222222"/>
        </w:placeholder>
      </w:sdtPr>
      <w:sdtContent>
        <w:p w:rsidR="00F8723E" w:rsidRDefault="001C6C4E" w:rsidP="001A75CA">
          <w:pPr>
            <w:pStyle w:val="3"/>
            <w:numPr>
              <w:ilvl w:val="0"/>
              <w:numId w:val="81"/>
            </w:numPr>
          </w:pPr>
          <w:r>
            <w:t>精准扶贫规划</w:t>
          </w:r>
        </w:p>
        <w:sdt>
          <w:sdtPr>
            <w:rPr>
              <w:rFonts w:hint="eastAsia"/>
            </w:rPr>
            <w:alias w:val="是否适用：精准扶贫规划[双击切换]"/>
            <w:tag w:val="_GBC_256849af7bb947319a4e6a5c27e4e030"/>
            <w:id w:val="379686"/>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sdt>
          <w:sdtPr>
            <w:rPr>
              <w:rFonts w:hint="eastAsia"/>
            </w:rPr>
            <w:alias w:val="精准扶贫规划"/>
            <w:tag w:val="_GBC_442ac725a3094a83b2955bf332200476"/>
            <w:id w:val="379687"/>
            <w:lock w:val="sdtLocked"/>
            <w:placeholder>
              <w:docPart w:val="GBC22222222222222222222222222222"/>
            </w:placeholder>
          </w:sdtPr>
          <w:sdtContent>
            <w:p w:rsidR="00F8723E" w:rsidRDefault="00C07D74" w:rsidP="00C07D74">
              <w:pPr>
                <w:ind w:firstLineChars="200" w:firstLine="420"/>
              </w:pPr>
              <w:r w:rsidRPr="00C07D74">
                <w:rPr>
                  <w:rFonts w:hint="eastAsia"/>
                </w:rPr>
                <w:t>公司充分发挥作为全国文明单位在履行社会责任、推动帮扶工作的示范带头作用，构建了“思想脱贫，因地制宜，项目帮扶，慰问辅助”的精准扶贫工作机制。</w:t>
              </w:r>
            </w:p>
          </w:sdtContent>
        </w:sdt>
        <w:p w:rsidR="00F8723E" w:rsidRDefault="007F631D"/>
      </w:sdtContent>
    </w:sdt>
    <w:sdt>
      <w:sdtPr>
        <w:rPr>
          <w:rFonts w:ascii="宋体" w:hAnsi="宋体" w:cs="宋体"/>
          <w:b w:val="0"/>
          <w:bCs w:val="0"/>
          <w:kern w:val="0"/>
          <w:szCs w:val="24"/>
        </w:rPr>
        <w:alias w:val="模块:报告期内精准扶贫概要"/>
        <w:tag w:val="_SEC_f7ecfd6a74554f3984f9cce25bb0fa11"/>
        <w:id w:val="379691"/>
        <w:lock w:val="sdtLocked"/>
        <w:placeholder>
          <w:docPart w:val="GBC22222222222222222222222222222"/>
        </w:placeholder>
      </w:sdtPr>
      <w:sdtContent>
        <w:p w:rsidR="00F8723E" w:rsidRDefault="001C6C4E" w:rsidP="001A75CA">
          <w:pPr>
            <w:pStyle w:val="3"/>
            <w:numPr>
              <w:ilvl w:val="0"/>
              <w:numId w:val="81"/>
            </w:numPr>
          </w:pPr>
          <w:r>
            <w:rPr>
              <w:rFonts w:hint="eastAsia"/>
            </w:rPr>
            <w:t>报告期内精准扶贫概要</w:t>
          </w:r>
        </w:p>
        <w:sdt>
          <w:sdtPr>
            <w:rPr>
              <w:rFonts w:hint="eastAsia"/>
            </w:rPr>
            <w:alias w:val="是否适用：精准扶贫概要[双击切换]"/>
            <w:tag w:val="_GBC_d23ecfe5a933466dab8f043a57a00daf"/>
            <w:id w:val="379689"/>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sdt>
          <w:sdtPr>
            <w:alias w:val="精准扶贫概要"/>
            <w:tag w:val="_GBC_6c868b7c1281482a8a6ab430795dd6f4"/>
            <w:id w:val="379690"/>
            <w:lock w:val="sdtLocked"/>
            <w:placeholder>
              <w:docPart w:val="GBC22222222222222222222222222222"/>
            </w:placeholder>
          </w:sdtPr>
          <w:sdtContent>
            <w:p w:rsidR="00F8723E" w:rsidRDefault="00C07D74" w:rsidP="00C07D74">
              <w:pPr>
                <w:ind w:firstLineChars="200" w:firstLine="420"/>
              </w:pPr>
              <w:r w:rsidRPr="00C07D74">
                <w:rPr>
                  <w:rFonts w:hint="eastAsia"/>
                </w:rPr>
                <w:t>公司主动参与扶贫开发事业，</w:t>
              </w:r>
              <w:r w:rsidRPr="00C07D74">
                <w:t>2020年上半年共捐助扶贫资金3.52万元，走访贫困户160人次。与漳州市平和县秀峰乡坪东村结对帮扶，将44户帮扶贫困户落实到具体干部，除派员工任驻村第一书记进行帮扶外，开展春节慰问活动、第二季度入户慰问活动、捐赠医用口罩等工作，扎扎实实推进脱贫攻坚战。</w:t>
              </w:r>
            </w:p>
          </w:sdtContent>
        </w:sdt>
        <w:p w:rsidR="00F8723E" w:rsidRDefault="007F631D"/>
      </w:sdtContent>
    </w:sdt>
    <w:sdt>
      <w:sdtPr>
        <w:rPr>
          <w:rFonts w:ascii="宋体" w:hAnsi="宋体" w:cs="宋体"/>
          <w:b w:val="0"/>
          <w:bCs w:val="0"/>
          <w:kern w:val="0"/>
          <w:szCs w:val="24"/>
        </w:rPr>
        <w:alias w:val="模块:精准扶贫成效"/>
        <w:tag w:val="_SEC_02d0495a0a46492787020b64bdbf7955"/>
        <w:id w:val="379759"/>
        <w:lock w:val="sdtLocked"/>
        <w:placeholder>
          <w:docPart w:val="GBC22222222222222222222222222222"/>
        </w:placeholder>
      </w:sdtPr>
      <w:sdtContent>
        <w:p w:rsidR="00F8723E" w:rsidRDefault="001C6C4E" w:rsidP="001A75CA">
          <w:pPr>
            <w:pStyle w:val="3"/>
            <w:numPr>
              <w:ilvl w:val="0"/>
              <w:numId w:val="81"/>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379692"/>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精准扶贫工作情况统计表"/>
              <w:tag w:val="_GBC_e84738a14cce421e87994e44b2c4a61c"/>
              <w:id w:val="3796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精准扶贫工作情况统计表"/>
              <w:tag w:val="_GBC_4a40f9fd7b404fa8909456fe0a540bdc"/>
              <w:id w:val="379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Look w:val="0000"/>
          </w:tblPr>
          <w:tblGrid>
            <w:gridCol w:w="5069"/>
            <w:gridCol w:w="3980"/>
          </w:tblGrid>
          <w:tr w:rsidR="00F8723E" w:rsidTr="00D11029">
            <w:trPr>
              <w:trHeight w:val="192"/>
              <w:jc w:val="center"/>
            </w:trPr>
            <w:sdt>
              <w:sdtPr>
                <w:tag w:val="_PLD_2330df412a274fe58937ad0ef475e0f7"/>
                <w:id w:val="379695"/>
                <w:lock w:val="sdtLocked"/>
              </w:sdtPr>
              <w:sdtContent>
                <w:tc>
                  <w:tcPr>
                    <w:tcW w:w="2801" w:type="pct"/>
                    <w:tcBorders>
                      <w:top w:val="single" w:sz="4" w:space="0" w:color="auto"/>
                      <w:left w:val="single" w:sz="4" w:space="0" w:color="auto"/>
                      <w:bottom w:val="single" w:sz="4" w:space="0" w:color="auto"/>
                      <w:right w:val="single" w:sz="4" w:space="0" w:color="auto"/>
                    </w:tcBorders>
                  </w:tcPr>
                  <w:p w:rsidR="00F8723E" w:rsidRDefault="001C6C4E">
                    <w:pPr>
                      <w:jc w:val="center"/>
                    </w:pPr>
                    <w:r>
                      <w:rPr>
                        <w:rFonts w:hint="eastAsia"/>
                      </w:rPr>
                      <w:t>指    标</w:t>
                    </w:r>
                  </w:p>
                </w:tc>
              </w:sdtContent>
            </w:sdt>
            <w:sdt>
              <w:sdtPr>
                <w:tag w:val="_PLD_9b671f4b702040afb2ae7321401f6aec"/>
                <w:id w:val="379696"/>
                <w:lock w:val="sdtLocked"/>
              </w:sdtPr>
              <w:sdtContent>
                <w:tc>
                  <w:tcPr>
                    <w:tcW w:w="2199" w:type="pct"/>
                    <w:tcBorders>
                      <w:top w:val="single" w:sz="4" w:space="0" w:color="auto"/>
                      <w:left w:val="single" w:sz="4" w:space="0" w:color="auto"/>
                      <w:bottom w:val="single" w:sz="4" w:space="0" w:color="auto"/>
                      <w:right w:val="single" w:sz="4" w:space="0" w:color="auto"/>
                    </w:tcBorders>
                  </w:tcPr>
                  <w:p w:rsidR="00F8723E" w:rsidRDefault="001C6C4E">
                    <w:pPr>
                      <w:jc w:val="center"/>
                    </w:pPr>
                    <w:r>
                      <w:rPr>
                        <w:rFonts w:hint="eastAsia"/>
                      </w:rPr>
                      <w:t>数量及开展情况</w:t>
                    </w:r>
                  </w:p>
                </w:tc>
              </w:sdtContent>
            </w:sdt>
          </w:tr>
          <w:tr w:rsidR="00F8723E" w:rsidTr="00D301F6">
            <w:trPr>
              <w:trHeight w:val="198"/>
              <w:jc w:val="center"/>
            </w:trPr>
            <w:sdt>
              <w:sdtPr>
                <w:tag w:val="_PLD_422294e252ae4fc091e6fb0320e3611b"/>
                <w:id w:val="37969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一、总体情况</w:t>
                    </w:r>
                  </w:p>
                </w:tc>
              </w:sdtContent>
            </w:sdt>
          </w:tr>
          <w:tr w:rsidR="00F8723E" w:rsidTr="00D11029">
            <w:trPr>
              <w:trHeight w:val="218"/>
              <w:jc w:val="center"/>
            </w:trPr>
            <w:sdt>
              <w:sdtPr>
                <w:tag w:val="_PLD_e7534dac07bd483a9be25fb4dcc003b3"/>
                <w:id w:val="379699"/>
                <w:lock w:val="sdtLocked"/>
              </w:sdtPr>
              <w:sdtContent>
                <w:tc>
                  <w:tcPr>
                    <w:tcW w:w="2801" w:type="pct"/>
                    <w:tcBorders>
                      <w:top w:val="single" w:sz="4" w:space="0" w:color="auto"/>
                      <w:left w:val="single" w:sz="4" w:space="0" w:color="auto"/>
                      <w:bottom w:val="single" w:sz="4" w:space="0" w:color="auto"/>
                      <w:right w:val="single" w:sz="4" w:space="0" w:color="auto"/>
                    </w:tcBorders>
                  </w:tcPr>
                  <w:p w:rsidR="00F8723E" w:rsidRDefault="001C6C4E">
                    <w:r>
                      <w:rPr>
                        <w:rFonts w:hint="eastAsia"/>
                      </w:rPr>
                      <w:t>其中：</w:t>
                    </w:r>
                    <w:sdt>
                      <w:sdtPr>
                        <w:rPr>
                          <w:rFonts w:hint="eastAsia"/>
                        </w:rPr>
                        <w:tag w:val="_PLD_aa3c0ace883042f09487db7fd737104e"/>
                        <w:id w:val="379698"/>
                        <w:lock w:val="sdtLocked"/>
                      </w:sdtPr>
                      <w:sdtContent>
                        <w:r>
                          <w:rPr>
                            <w:rFonts w:hint="eastAsia"/>
                          </w:rPr>
                          <w:t>1</w:t>
                        </w:r>
                      </w:sdtContent>
                    </w:sdt>
                    <w:r>
                      <w:rPr>
                        <w:rFonts w:hint="eastAsia"/>
                      </w:rPr>
                      <w:t>.资金</w:t>
                    </w:r>
                  </w:p>
                </w:tc>
              </w:sdtContent>
            </w:sdt>
            <w:tc>
              <w:tcPr>
                <w:tcW w:w="2199" w:type="pct"/>
                <w:tcBorders>
                  <w:top w:val="single" w:sz="4" w:space="0" w:color="auto"/>
                  <w:left w:val="single" w:sz="4" w:space="0" w:color="auto"/>
                  <w:bottom w:val="single" w:sz="4" w:space="0" w:color="auto"/>
                  <w:right w:val="single" w:sz="4" w:space="0" w:color="auto"/>
                </w:tcBorders>
              </w:tcPr>
              <w:p w:rsidR="00F8723E" w:rsidRDefault="00C07D74">
                <w:pPr>
                  <w:jc w:val="right"/>
                </w:pPr>
                <w:r>
                  <w:rPr>
                    <w:rFonts w:hint="eastAsia"/>
                  </w:rPr>
                  <w:t>3.52</w:t>
                </w:r>
              </w:p>
            </w:tc>
          </w:tr>
          <w:tr w:rsidR="00F8723E" w:rsidTr="00D11029">
            <w:trPr>
              <w:trHeight w:val="70"/>
              <w:jc w:val="center"/>
            </w:trPr>
            <w:sdt>
              <w:sdtPr>
                <w:tag w:val="_PLD_d14e36f45b694896b3228a00c8bee06a"/>
                <w:id w:val="379701"/>
                <w:lock w:val="sdtLocked"/>
              </w:sdtPr>
              <w:sdtContent>
                <w:tc>
                  <w:tcPr>
                    <w:tcW w:w="2801" w:type="pct"/>
                    <w:tcBorders>
                      <w:top w:val="single" w:sz="4" w:space="0" w:color="auto"/>
                      <w:left w:val="single" w:sz="4" w:space="0" w:color="auto"/>
                      <w:bottom w:val="single" w:sz="4" w:space="0" w:color="auto"/>
                      <w:right w:val="single" w:sz="4" w:space="0" w:color="auto"/>
                    </w:tcBorders>
                  </w:tcPr>
                  <w:p w:rsidR="00F8723E" w:rsidRDefault="00FF63B2" w:rsidP="00FF63B2">
                    <w:pPr>
                      <w:ind w:firstLineChars="300" w:firstLine="630"/>
                    </w:pPr>
                    <w:r>
                      <w:rPr>
                        <w:rFonts w:hint="eastAsia"/>
                      </w:rPr>
                      <w:t>2</w:t>
                    </w:r>
                    <w:r w:rsidR="001C6C4E">
                      <w:rPr>
                        <w:rFonts w:hint="eastAsia"/>
                      </w:rPr>
                      <w:t>.帮助建档立卡贫困人口脱贫数（人）</w:t>
                    </w:r>
                  </w:p>
                </w:tc>
              </w:sdtContent>
            </w:sdt>
            <w:tc>
              <w:tcPr>
                <w:tcW w:w="2199" w:type="pct"/>
                <w:tcBorders>
                  <w:top w:val="single" w:sz="4" w:space="0" w:color="auto"/>
                  <w:left w:val="single" w:sz="4" w:space="0" w:color="auto"/>
                  <w:bottom w:val="single" w:sz="4" w:space="0" w:color="auto"/>
                  <w:right w:val="single" w:sz="4" w:space="0" w:color="auto"/>
                </w:tcBorders>
              </w:tcPr>
              <w:p w:rsidR="00F8723E" w:rsidRDefault="00C07D74">
                <w:pPr>
                  <w:jc w:val="right"/>
                </w:pPr>
                <w:r>
                  <w:rPr>
                    <w:rFonts w:hint="eastAsia"/>
                  </w:rPr>
                  <w:t>165</w:t>
                </w:r>
              </w:p>
            </w:tc>
          </w:tr>
          <w:tr w:rsidR="00F8723E" w:rsidTr="00D301F6">
            <w:trPr>
              <w:trHeight w:val="70"/>
              <w:jc w:val="center"/>
            </w:trPr>
            <w:sdt>
              <w:sdtPr>
                <w:tag w:val="_PLD_6b7dd04343fa4b608b5e2337dcefbdaf"/>
                <w:id w:val="37970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二、分项投入</w:t>
                    </w:r>
                  </w:p>
                </w:tc>
              </w:sdtContent>
            </w:sdt>
          </w:tr>
          <w:tr w:rsidR="00F8723E" w:rsidTr="00D301F6">
            <w:trPr>
              <w:trHeight w:val="70"/>
              <w:jc w:val="center"/>
            </w:trPr>
            <w:sdt>
              <w:sdtPr>
                <w:tag w:val="_PLD_7bd8f3bf07fe434caa2d1092d22119e2"/>
                <w:id w:val="37970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1.产业发展脱贫</w:t>
                    </w:r>
                  </w:p>
                </w:tc>
              </w:sdtContent>
            </w:sdt>
          </w:tr>
          <w:tr w:rsidR="00F8723E" w:rsidTr="00D301F6">
            <w:trPr>
              <w:trHeight w:val="70"/>
              <w:jc w:val="center"/>
            </w:trPr>
            <w:sdt>
              <w:sdtPr>
                <w:tag w:val="_PLD_bf0ba2945ace4b868229e2f20f37b35c"/>
                <w:id w:val="37971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2.转移就业脱贫</w:t>
                    </w:r>
                  </w:p>
                </w:tc>
              </w:sdtContent>
            </w:sdt>
          </w:tr>
          <w:tr w:rsidR="00F8723E" w:rsidTr="00D301F6">
            <w:trPr>
              <w:trHeight w:val="70"/>
              <w:jc w:val="center"/>
            </w:trPr>
            <w:sdt>
              <w:sdtPr>
                <w:tag w:val="_PLD_cfc17371d7794ee8987ef0b7f3cb7f14"/>
                <w:id w:val="37972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3.易地搬迁脱贫</w:t>
                    </w:r>
                  </w:p>
                </w:tc>
              </w:sdtContent>
            </w:sdt>
          </w:tr>
          <w:tr w:rsidR="00F8723E" w:rsidTr="00D11029">
            <w:trPr>
              <w:trHeight w:val="70"/>
              <w:jc w:val="center"/>
            </w:trPr>
            <w:sdt>
              <w:sdtPr>
                <w:tag w:val="_PLD_a368318cd2ac410c8f35804293bae231"/>
                <w:id w:val="379722"/>
                <w:lock w:val="sdtLocked"/>
              </w:sdtPr>
              <w:sdtContent>
                <w:tc>
                  <w:tcPr>
                    <w:tcW w:w="2801" w:type="pct"/>
                    <w:tcBorders>
                      <w:top w:val="single" w:sz="4" w:space="0" w:color="auto"/>
                      <w:left w:val="single" w:sz="4" w:space="0" w:color="auto"/>
                      <w:bottom w:val="single" w:sz="4" w:space="0" w:color="auto"/>
                      <w:right w:val="single" w:sz="4" w:space="0" w:color="auto"/>
                    </w:tcBorders>
                  </w:tcPr>
                  <w:p w:rsidR="00F8723E" w:rsidRDefault="001C6C4E">
                    <w:r>
                      <w:rPr>
                        <w:rFonts w:hint="eastAsia"/>
                      </w:rPr>
                      <w:t>其中：</w:t>
                    </w:r>
                    <w:sdt>
                      <w:sdtPr>
                        <w:rPr>
                          <w:rFonts w:hint="eastAsia"/>
                        </w:rPr>
                        <w:tag w:val="_PLD_1afbc2fb48c84e9bbd70acdeba867c96"/>
                        <w:id w:val="379721"/>
                        <w:lock w:val="sdtLocked"/>
                      </w:sdtPr>
                      <w:sdtContent>
                        <w:r>
                          <w:rPr>
                            <w:rFonts w:hint="eastAsia"/>
                          </w:rPr>
                          <w:t>3.1</w:t>
                        </w:r>
                      </w:sdtContent>
                    </w:sdt>
                    <w:r>
                      <w:rPr>
                        <w:rFonts w:hint="eastAsia"/>
                      </w:rPr>
                      <w:t>帮助搬迁户就业人数（人）</w:t>
                    </w:r>
                  </w:p>
                </w:tc>
              </w:sdtContent>
            </w:sdt>
            <w:tc>
              <w:tcPr>
                <w:tcW w:w="2199" w:type="pct"/>
                <w:tcBorders>
                  <w:top w:val="single" w:sz="4" w:space="0" w:color="auto"/>
                  <w:left w:val="single" w:sz="4" w:space="0" w:color="auto"/>
                  <w:bottom w:val="single" w:sz="4" w:space="0" w:color="auto"/>
                  <w:right w:val="single" w:sz="4" w:space="0" w:color="auto"/>
                </w:tcBorders>
              </w:tcPr>
              <w:p w:rsidR="00F8723E" w:rsidRDefault="00C07D74">
                <w:pPr>
                  <w:jc w:val="right"/>
                </w:pPr>
                <w:r>
                  <w:rPr>
                    <w:rFonts w:hint="eastAsia"/>
                  </w:rPr>
                  <w:t>89</w:t>
                </w:r>
              </w:p>
            </w:tc>
          </w:tr>
          <w:tr w:rsidR="00F8723E" w:rsidTr="00D301F6">
            <w:trPr>
              <w:trHeight w:val="240"/>
              <w:jc w:val="center"/>
            </w:trPr>
            <w:sdt>
              <w:sdtPr>
                <w:tag w:val="_PLD_67fa59eed3bb474199808e7009fc4eb2"/>
                <w:id w:val="37972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4.教育脱贫</w:t>
                    </w:r>
                  </w:p>
                </w:tc>
              </w:sdtContent>
            </w:sdt>
          </w:tr>
          <w:tr w:rsidR="00F8723E" w:rsidTr="00D301F6">
            <w:trPr>
              <w:trHeight w:val="70"/>
              <w:jc w:val="center"/>
            </w:trPr>
            <w:sdt>
              <w:sdtPr>
                <w:tag w:val="_PLD_8e682a81a7a446449dffefa29921f8f9"/>
                <w:id w:val="37972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5</w:t>
                    </w:r>
                    <w:r>
                      <w:t>.</w:t>
                    </w:r>
                    <w:r>
                      <w:rPr>
                        <w:rFonts w:hint="eastAsia"/>
                      </w:rPr>
                      <w:t>健康扶贫</w:t>
                    </w:r>
                  </w:p>
                </w:tc>
              </w:sdtContent>
            </w:sdt>
          </w:tr>
          <w:tr w:rsidR="00F8723E" w:rsidTr="00D301F6">
            <w:trPr>
              <w:trHeight w:val="70"/>
              <w:jc w:val="center"/>
            </w:trPr>
            <w:sdt>
              <w:sdtPr>
                <w:tag w:val="_PLD_8ef09570fa4a486fbd734413279a9be8"/>
                <w:id w:val="37973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6.生态保护扶贫</w:t>
                    </w:r>
                  </w:p>
                </w:tc>
              </w:sdtContent>
            </w:sdt>
          </w:tr>
          <w:tr w:rsidR="00F8723E" w:rsidTr="00D301F6">
            <w:trPr>
              <w:trHeight w:val="215"/>
              <w:jc w:val="center"/>
            </w:trPr>
            <w:sdt>
              <w:sdtPr>
                <w:tag w:val="_PLD_db284cd3c0cc42a18cad43fec450f56d"/>
                <w:id w:val="37973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7.兜底保障</w:t>
                    </w:r>
                  </w:p>
                </w:tc>
              </w:sdtContent>
            </w:sdt>
          </w:tr>
          <w:tr w:rsidR="00F8723E" w:rsidTr="00D301F6">
            <w:trPr>
              <w:trHeight w:val="124"/>
              <w:jc w:val="center"/>
            </w:trPr>
            <w:sdt>
              <w:sdtPr>
                <w:tag w:val="_PLD_bdd25f9fc10a401cab0c5cd5d87b1fe8"/>
                <w:id w:val="37974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8.社会扶贫</w:t>
                    </w:r>
                  </w:p>
                </w:tc>
              </w:sdtContent>
            </w:sdt>
          </w:tr>
          <w:tr w:rsidR="00F8723E" w:rsidTr="00D11029">
            <w:trPr>
              <w:trHeight w:val="70"/>
              <w:jc w:val="center"/>
            </w:trPr>
            <w:sdt>
              <w:sdtPr>
                <w:tag w:val="_PLD_27ae111f32d5474284487fc283f2d7ae"/>
                <w:id w:val="379748"/>
                <w:lock w:val="sdtLocked"/>
              </w:sdtPr>
              <w:sdtContent>
                <w:tc>
                  <w:tcPr>
                    <w:tcW w:w="2801" w:type="pct"/>
                    <w:tcBorders>
                      <w:top w:val="single" w:sz="4" w:space="0" w:color="auto"/>
                      <w:left w:val="single" w:sz="4" w:space="0" w:color="auto"/>
                      <w:bottom w:val="single" w:sz="4" w:space="0" w:color="auto"/>
                      <w:right w:val="single" w:sz="4" w:space="0" w:color="auto"/>
                    </w:tcBorders>
                  </w:tcPr>
                  <w:p w:rsidR="00F8723E" w:rsidRDefault="00FF63B2" w:rsidP="00776780">
                    <w:r>
                      <w:rPr>
                        <w:rFonts w:hint="eastAsia"/>
                      </w:rPr>
                      <w:t xml:space="preserve">  </w:t>
                    </w:r>
                    <w:r w:rsidR="001C6C4E">
                      <w:rPr>
                        <w:rFonts w:hint="eastAsia"/>
                      </w:rPr>
                      <w:t>8.</w:t>
                    </w:r>
                    <w:r w:rsidR="00776780">
                      <w:rPr>
                        <w:rFonts w:hint="eastAsia"/>
                      </w:rPr>
                      <w:t>2</w:t>
                    </w:r>
                    <w:r w:rsidR="001C6C4E">
                      <w:rPr>
                        <w:rFonts w:hint="eastAsia"/>
                      </w:rPr>
                      <w:t>定点扶贫工作投入金额</w:t>
                    </w:r>
                  </w:p>
                </w:tc>
              </w:sdtContent>
            </w:sdt>
            <w:tc>
              <w:tcPr>
                <w:tcW w:w="2199" w:type="pct"/>
                <w:tcBorders>
                  <w:top w:val="single" w:sz="4" w:space="0" w:color="auto"/>
                  <w:left w:val="single" w:sz="4" w:space="0" w:color="auto"/>
                  <w:bottom w:val="single" w:sz="4" w:space="0" w:color="auto"/>
                  <w:right w:val="single" w:sz="4" w:space="0" w:color="auto"/>
                </w:tcBorders>
              </w:tcPr>
              <w:p w:rsidR="00F8723E" w:rsidRDefault="00C07D74">
                <w:pPr>
                  <w:jc w:val="right"/>
                </w:pPr>
                <w:r>
                  <w:rPr>
                    <w:rFonts w:hint="eastAsia"/>
                  </w:rPr>
                  <w:t>3.52</w:t>
                </w:r>
              </w:p>
            </w:tc>
          </w:tr>
          <w:tr w:rsidR="00F8723E" w:rsidTr="00D301F6">
            <w:trPr>
              <w:trHeight w:val="267"/>
              <w:jc w:val="center"/>
            </w:trPr>
            <w:sdt>
              <w:sdtPr>
                <w:tag w:val="_PLD_1df3c49601c24c9a803d0e8511ffa610"/>
                <w:id w:val="379750"/>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r>
                      <w:rPr>
                        <w:rFonts w:hint="eastAsia"/>
                      </w:rPr>
                      <w:t>9.其他项目</w:t>
                    </w:r>
                  </w:p>
                </w:tc>
              </w:sdtContent>
            </w:sdt>
          </w:tr>
          <w:tr w:rsidR="00F8723E" w:rsidTr="00D301F6">
            <w:trPr>
              <w:trHeight w:val="70"/>
              <w:jc w:val="center"/>
            </w:trPr>
            <w:sdt>
              <w:sdtPr>
                <w:tag w:val="_PLD_df560a8ef9fc4539bfe24e5a6732a4a8"/>
                <w:id w:val="379756"/>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F8723E" w:rsidRDefault="001C6C4E">
                    <w:pPr>
                      <w:tabs>
                        <w:tab w:val="left" w:pos="645"/>
                      </w:tabs>
                    </w:pPr>
                    <w:r>
                      <w:rPr>
                        <w:rFonts w:hint="eastAsia"/>
                      </w:rPr>
                      <w:t>三、所获奖项（内容、级别）</w:t>
                    </w:r>
                  </w:p>
                </w:tc>
              </w:sdtContent>
            </w:sdt>
          </w:tr>
        </w:tbl>
        <w:p w:rsidR="00F8723E" w:rsidRDefault="007F631D"/>
      </w:sdtContent>
    </w:sdt>
    <w:sdt>
      <w:sdtPr>
        <w:rPr>
          <w:rFonts w:ascii="宋体" w:hAnsi="宋体" w:cs="宋体" w:hint="eastAsia"/>
          <w:b w:val="0"/>
          <w:bCs w:val="0"/>
          <w:kern w:val="0"/>
          <w:szCs w:val="24"/>
        </w:rPr>
        <w:alias w:val="模块:履行精准扶贫社会责任的阶段性进展情况"/>
        <w:tag w:val="_SEC_9617403e7a814175a05badcdaf84c470"/>
        <w:id w:val="379762"/>
        <w:lock w:val="sdtLocked"/>
        <w:placeholder>
          <w:docPart w:val="GBC22222222222222222222222222222"/>
        </w:placeholder>
      </w:sdtPr>
      <w:sdtContent>
        <w:p w:rsidR="00F8723E" w:rsidRDefault="001C6C4E" w:rsidP="001A75CA">
          <w:pPr>
            <w:pStyle w:val="3"/>
            <w:numPr>
              <w:ilvl w:val="0"/>
              <w:numId w:val="81"/>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379760"/>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sdt>
          <w:sdtPr>
            <w:alias w:val="履行精准扶贫社会责任的阶段性进展"/>
            <w:tag w:val="_GBC_98925e02f7104c0e8988019546b86932"/>
            <w:id w:val="379761"/>
            <w:lock w:val="sdtLocked"/>
            <w:placeholder>
              <w:docPart w:val="GBC22222222222222222222222222222"/>
            </w:placeholder>
          </w:sdtPr>
          <w:sdtContent>
            <w:p w:rsidR="00F8723E" w:rsidRDefault="00C07D74" w:rsidP="00C07D74">
              <w:pPr>
                <w:ind w:firstLineChars="200" w:firstLine="420"/>
              </w:pPr>
              <w:r w:rsidRPr="00C07D74">
                <w:rPr>
                  <w:rFonts w:hint="eastAsia"/>
                </w:rPr>
                <w:t>目前坪东</w:t>
              </w:r>
              <w:r w:rsidRPr="00C07D74">
                <w:t>44户建档立卡帮扶贫困户已全部脱贫，正处于巩固脱贫成果阶段。</w:t>
              </w:r>
            </w:p>
          </w:sdtContent>
        </w:sdt>
        <w:p w:rsidR="00F8723E" w:rsidRDefault="007F631D"/>
      </w:sdtContent>
    </w:sdt>
    <w:sdt>
      <w:sdtPr>
        <w:rPr>
          <w:rFonts w:ascii="宋体" w:hAnsi="宋体" w:cs="宋体"/>
          <w:b w:val="0"/>
          <w:bCs w:val="0"/>
          <w:kern w:val="0"/>
          <w:szCs w:val="24"/>
        </w:rPr>
        <w:alias w:val="模块:后续精准扶贫计划"/>
        <w:tag w:val="_SEC_b3fa7526d2a3488887ce1c2705ea9954"/>
        <w:id w:val="379765"/>
        <w:lock w:val="sdtLocked"/>
        <w:placeholder>
          <w:docPart w:val="GBC22222222222222222222222222222"/>
        </w:placeholder>
      </w:sdtPr>
      <w:sdtEndPr>
        <w:rPr>
          <w:rFonts w:hint="eastAsia"/>
        </w:rPr>
      </w:sdtEndPr>
      <w:sdtContent>
        <w:p w:rsidR="00F8723E" w:rsidRDefault="001C6C4E" w:rsidP="001A75CA">
          <w:pPr>
            <w:pStyle w:val="3"/>
            <w:numPr>
              <w:ilvl w:val="0"/>
              <w:numId w:val="81"/>
            </w:numPr>
          </w:pPr>
          <w:r>
            <w:t>后续精准扶贫计划</w:t>
          </w:r>
        </w:p>
        <w:sdt>
          <w:sdtPr>
            <w:rPr>
              <w:rFonts w:hint="eastAsia"/>
            </w:rPr>
            <w:alias w:val="是否适用：后续精准扶贫计划[双击切换]"/>
            <w:tag w:val="_GBC_4bdd5f467b114561bbeb01654285ab50"/>
            <w:id w:val="379763"/>
            <w:lock w:val="sdtContentLocked"/>
            <w:placeholder>
              <w:docPart w:val="GBC22222222222222222222222222222"/>
            </w:placeholder>
          </w:sdtPr>
          <w:sdtContent>
            <w:p w:rsidR="00F8723E" w:rsidRDefault="007F631D">
              <w:r>
                <w:fldChar w:fldCharType="begin"/>
              </w:r>
              <w:r w:rsidR="00DB075C">
                <w:instrText xml:space="preserve"> MACROBUTTON  SnrToggleCheckbox √适用 </w:instrText>
              </w:r>
              <w:r>
                <w:fldChar w:fldCharType="end"/>
              </w:r>
              <w:r>
                <w:fldChar w:fldCharType="begin"/>
              </w:r>
              <w:r w:rsidR="00DB075C">
                <w:instrText xml:space="preserve"> MACROBUTTON  SnrToggleCheckbox □不适用 </w:instrText>
              </w:r>
              <w:r>
                <w:fldChar w:fldCharType="end"/>
              </w:r>
            </w:p>
          </w:sdtContent>
        </w:sdt>
        <w:sdt>
          <w:sdtPr>
            <w:alias w:val="后续精准扶贫计划"/>
            <w:tag w:val="_GBC_cdb7b6ae97ac4f15aca7289fd5d00111"/>
            <w:id w:val="379764"/>
            <w:lock w:val="sdtLocked"/>
            <w:placeholder>
              <w:docPart w:val="GBC22222222222222222222222222222"/>
            </w:placeholder>
          </w:sdtPr>
          <w:sdtContent>
            <w:p w:rsidR="00F8723E" w:rsidRDefault="00C07D74" w:rsidP="00C07D74">
              <w:pPr>
                <w:ind w:firstLineChars="200" w:firstLine="420"/>
              </w:pPr>
              <w:r w:rsidRPr="00C07D74">
                <w:rPr>
                  <w:rFonts w:hint="eastAsia"/>
                </w:rPr>
                <w:t>每季度安排公司高管、中层主管走访慰问具体贫困户，将精准扶贫责任落实到人；驻村书记常驻村部开展各项精准帮扶工作，如督促具体产业扶贫计划的策划与实施、做好疫情防控等工作。</w:t>
              </w:r>
            </w:p>
          </w:sdtContent>
        </w:sdt>
      </w:sdtContent>
    </w:sdt>
    <w:p w:rsidR="00F8723E" w:rsidRDefault="00F8723E"/>
    <w:p w:rsidR="00F8723E" w:rsidRDefault="001C6C4E" w:rsidP="001A75CA">
      <w:pPr>
        <w:pStyle w:val="2"/>
        <w:numPr>
          <w:ilvl w:val="0"/>
          <w:numId w:val="78"/>
        </w:numPr>
        <w:spacing w:line="360" w:lineRule="auto"/>
      </w:pPr>
      <w:r>
        <w:rPr>
          <w:rFonts w:hint="eastAsia"/>
        </w:rPr>
        <w:t>可转换公司债券情况</w:t>
      </w:r>
    </w:p>
    <w:sdt>
      <w:sdtPr>
        <w:alias w:val="是否适用：可转换公司债券情况[双击切换]"/>
        <w:tag w:val="_GBC_6a49e99841294af3b87ba6216b1997d9"/>
        <w:id w:val="379766"/>
        <w:lock w:val="sdtContentLocked"/>
        <w:placeholder>
          <w:docPart w:val="GBC22222222222222222222222222222"/>
        </w:placeholder>
      </w:sdtPr>
      <w:sdtContent>
        <w:p w:rsidR="00C51236" w:rsidRDefault="007F631D" w:rsidP="00C51236">
          <w:r>
            <w:fldChar w:fldCharType="begin"/>
          </w:r>
          <w:r w:rsidR="00C51236">
            <w:instrText xml:space="preserve"> MACROBUTTON  SnrToggleCheckbox □适用 </w:instrText>
          </w:r>
          <w:r>
            <w:fldChar w:fldCharType="end"/>
          </w:r>
          <w:r>
            <w:fldChar w:fldCharType="begin"/>
          </w:r>
          <w:r w:rsidR="00C51236">
            <w:instrText xml:space="preserve"> MACROBUTTON  SnrToggleCheckbox √不适用 </w:instrText>
          </w:r>
          <w:r>
            <w:fldChar w:fldCharType="end"/>
          </w:r>
        </w:p>
      </w:sdtContent>
    </w:sdt>
    <w:p w:rsidR="00F8723E" w:rsidRDefault="00F8723E"/>
    <w:p w:rsidR="00F8723E" w:rsidRDefault="001C6C4E" w:rsidP="001A75CA">
      <w:pPr>
        <w:pStyle w:val="2"/>
        <w:numPr>
          <w:ilvl w:val="0"/>
          <w:numId w:val="78"/>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F8723E" w:rsidRDefault="001C6C4E" w:rsidP="001A75CA">
      <w:pPr>
        <w:pStyle w:val="3"/>
        <w:numPr>
          <w:ilvl w:val="0"/>
          <w:numId w:val="80"/>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379767"/>
        <w:lock w:val="sdtContentLocked"/>
        <w:placeholder>
          <w:docPart w:val="GBC22222222222222222222222222222"/>
        </w:placeholder>
      </w:sdtPr>
      <w:sdtContent>
        <w:p w:rsidR="0008288F" w:rsidRDefault="007F631D" w:rsidP="0008288F">
          <w:r>
            <w:fldChar w:fldCharType="begin"/>
          </w:r>
          <w:r w:rsidR="0008288F">
            <w:instrText xml:space="preserve"> MACROBUTTON  SnrToggleCheckbox □适用 </w:instrText>
          </w:r>
          <w:r>
            <w:fldChar w:fldCharType="end"/>
          </w:r>
          <w:r>
            <w:fldChar w:fldCharType="begin"/>
          </w:r>
          <w:r w:rsidR="0008288F">
            <w:instrText xml:space="preserve"> MACROBUTTON  SnrToggleCheckbox √不适用 </w:instrText>
          </w:r>
          <w:r>
            <w:fldChar w:fldCharType="end"/>
          </w:r>
        </w:p>
      </w:sdtContent>
    </w:sdt>
    <w:sdt>
      <w:sdtPr>
        <w:rPr>
          <w:rFonts w:ascii="宋体" w:hAnsi="宋体" w:cs="宋体" w:hint="eastAsia"/>
          <w:b w:val="0"/>
          <w:bCs w:val="0"/>
          <w:kern w:val="0"/>
          <w:szCs w:val="24"/>
        </w:rPr>
        <w:alias w:val="模块:重点排污单位之外的公司的环保情况说明 "/>
        <w:tag w:val="_SEC_bfa32e5ef2364f6689da91138dfa9ec9"/>
        <w:id w:val="379770"/>
        <w:lock w:val="sdtLocked"/>
        <w:placeholder>
          <w:docPart w:val="GBC22222222222222222222222222222"/>
        </w:placeholder>
      </w:sdtPr>
      <w:sdtContent>
        <w:p w:rsidR="00F8723E" w:rsidRDefault="001C6C4E" w:rsidP="001A75CA">
          <w:pPr>
            <w:pStyle w:val="3"/>
            <w:numPr>
              <w:ilvl w:val="0"/>
              <w:numId w:val="80"/>
            </w:numPr>
          </w:pPr>
          <w:r>
            <w:rPr>
              <w:rFonts w:hint="eastAsia"/>
            </w:rPr>
            <w:t>重点排污单位之外的公司的环保情况说明</w:t>
          </w:r>
        </w:p>
        <w:sdt>
          <w:sdtPr>
            <w:alias w:val="是否适用：重点排污单位之外的公司的环保情况[双击切换]"/>
            <w:tag w:val="_GBC_5429e6d325df48abbf95eb4f87e71363"/>
            <w:id w:val="379768"/>
            <w:lock w:val="sdtContentLocked"/>
            <w:placeholder>
              <w:docPart w:val="GBC22222222222222222222222222222"/>
            </w:placeholder>
          </w:sdtPr>
          <w:sdtContent>
            <w:p w:rsidR="00F8723E" w:rsidRDefault="007F631D">
              <w:r>
                <w:fldChar w:fldCharType="begin"/>
              </w:r>
              <w:r w:rsidR="0008288F">
                <w:instrText xml:space="preserve"> MACROBUTTON  SnrToggleCheckbox √适用 </w:instrText>
              </w:r>
              <w:r>
                <w:fldChar w:fldCharType="end"/>
              </w:r>
              <w:r>
                <w:fldChar w:fldCharType="begin"/>
              </w:r>
              <w:r w:rsidR="0008288F">
                <w:instrText xml:space="preserve"> MACROBUTTON  SnrToggleCheckbox □不适用 </w:instrText>
              </w:r>
              <w:r>
                <w:fldChar w:fldCharType="end"/>
              </w:r>
            </w:p>
          </w:sdtContent>
        </w:sdt>
        <w:sdt>
          <w:sdtPr>
            <w:alias w:val="重点排污单位之外的公司的环保情况"/>
            <w:tag w:val="_GBC_e03d8e437622461db6d403dd40eb7e91"/>
            <w:id w:val="379769"/>
            <w:lock w:val="sdtLocked"/>
            <w:placeholder>
              <w:docPart w:val="GBC22222222222222222222222222222"/>
            </w:placeholder>
          </w:sdtPr>
          <w:sdtContent>
            <w:p w:rsidR="00F8723E" w:rsidRDefault="00CA1128" w:rsidP="00CA1128">
              <w:pPr>
                <w:ind w:firstLineChars="200" w:firstLine="420"/>
              </w:pPr>
              <w:r w:rsidRPr="00CA1128">
                <w:rPr>
                  <w:rFonts w:hint="eastAsia"/>
                </w:rPr>
                <w:t>公司围绕“遵守法规，预防为主，综合治理，持续改善；低碳生产，美化环境，以人为本，和谐发展”的企业环境安全方针，建立了环境管理体系，并持续改进环境管理体系的适宜性、充分性与有效性，不断提升环境绩效，努力构建“资源节约型、环境友好型”企业。报告期内，公司未发生环境污染事件，公司建立的</w:t>
              </w:r>
              <w:r w:rsidRPr="00CA1128">
                <w:t>ISO14001：2015环境管理体系持续有效运行，并通过南德认证检测（中国）有限公司的监督审核。在日常生产经营过程中，公司切实履行环境保护主体责任，对照《环境保护法》、《水污染防治法》、《固体废物污染环境防治法》等环境相关法律法规</w:t>
              </w:r>
              <w:r w:rsidRPr="00CA1128">
                <w:rPr>
                  <w:rFonts w:hint="eastAsia"/>
                </w:rPr>
                <w:t>和标准要求，充分识别生产经营过程中产生的环境因素，落实重要环境因素的管控措施，确保公司废水、废气、厂界噪声等污染物均实现达标排放及固体废弃物的贮存、转移、处置等符合法律法规要求。</w:t>
              </w:r>
            </w:p>
          </w:sdtContent>
        </w:sdt>
        <w:p w:rsidR="00F8723E" w:rsidRDefault="007F631D"/>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379772"/>
        <w:lock w:val="sdtLocked"/>
        <w:placeholder>
          <w:docPart w:val="GBC22222222222222222222222222222"/>
        </w:placeholder>
      </w:sdtPr>
      <w:sdtEndPr>
        <w:rPr>
          <w:rFonts w:hint="default"/>
        </w:rPr>
      </w:sdtEndPr>
      <w:sdtContent>
        <w:p w:rsidR="00F8723E" w:rsidRDefault="001C6C4E" w:rsidP="001A75CA">
          <w:pPr>
            <w:pStyle w:val="3"/>
            <w:numPr>
              <w:ilvl w:val="0"/>
              <w:numId w:val="80"/>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379771"/>
            <w:lock w:val="sdtContentLocked"/>
            <w:placeholder>
              <w:docPart w:val="GBC22222222222222222222222222222"/>
            </w:placeholder>
          </w:sdtPr>
          <w:sdtContent>
            <w:p w:rsidR="00F8723E" w:rsidRDefault="007F631D" w:rsidP="0008288F">
              <w:r>
                <w:fldChar w:fldCharType="begin"/>
              </w:r>
              <w:r w:rsidR="0008288F">
                <w:instrText xml:space="preserve"> MACROBUTTON  SnrToggleCheckbox □适用 </w:instrText>
              </w:r>
              <w:r>
                <w:fldChar w:fldCharType="end"/>
              </w:r>
              <w:r>
                <w:fldChar w:fldCharType="begin"/>
              </w:r>
              <w:r w:rsidR="0008288F">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379774"/>
        <w:lock w:val="sdtLocked"/>
        <w:placeholder>
          <w:docPart w:val="GBC22222222222222222222222222222"/>
        </w:placeholder>
      </w:sdtPr>
      <w:sdtContent>
        <w:p w:rsidR="00F8723E" w:rsidRDefault="001C6C4E" w:rsidP="001A75CA">
          <w:pPr>
            <w:pStyle w:val="3"/>
            <w:numPr>
              <w:ilvl w:val="0"/>
              <w:numId w:val="80"/>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379773"/>
            <w:lock w:val="sdtContentLocked"/>
            <w:placeholder>
              <w:docPart w:val="GBC22222222222222222222222222222"/>
            </w:placeholder>
          </w:sdtPr>
          <w:sdtContent>
            <w:p w:rsidR="00F8723E" w:rsidRDefault="007F631D" w:rsidP="0008288F">
              <w:r>
                <w:fldChar w:fldCharType="begin"/>
              </w:r>
              <w:r w:rsidR="0008288F">
                <w:instrText xml:space="preserve"> MACROBUTTON  SnrToggleCheckbox □适用 </w:instrText>
              </w:r>
              <w:r>
                <w:fldChar w:fldCharType="end"/>
              </w:r>
              <w:r>
                <w:fldChar w:fldCharType="begin"/>
              </w:r>
              <w:r w:rsidR="0008288F">
                <w:instrText xml:space="preserve"> MACROBUTTON  SnrToggleCheckbox √不适用 </w:instrText>
              </w:r>
              <w:r>
                <w:fldChar w:fldCharType="end"/>
              </w:r>
            </w:p>
          </w:sdtContent>
        </w:sdt>
        <w:p w:rsidR="00F8723E" w:rsidRDefault="007F631D"/>
      </w:sdtContent>
    </w:sdt>
    <w:p w:rsidR="00F8723E" w:rsidRDefault="001C6C4E" w:rsidP="001A75CA">
      <w:pPr>
        <w:pStyle w:val="2"/>
        <w:numPr>
          <w:ilvl w:val="0"/>
          <w:numId w:val="78"/>
        </w:numPr>
        <w:spacing w:line="360" w:lineRule="auto"/>
      </w:pPr>
      <w:r>
        <w:lastRenderedPageBreak/>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379776"/>
        <w:lock w:val="sdtLocked"/>
        <w:placeholder>
          <w:docPart w:val="GBC22222222222222222222222222222"/>
        </w:placeholder>
      </w:sdtPr>
      <w:sdtEndPr>
        <w:rPr>
          <w:rFonts w:asciiTheme="minorEastAsia" w:eastAsiaTheme="minorEastAsia" w:hAnsiTheme="minorEastAsia" w:hint="eastAsia"/>
          <w:szCs w:val="21"/>
        </w:rPr>
      </w:sdtEndPr>
      <w:sdtContent>
        <w:p w:rsidR="00F8723E" w:rsidRDefault="001C6C4E" w:rsidP="001A75CA">
          <w:pPr>
            <w:pStyle w:val="3"/>
            <w:numPr>
              <w:ilvl w:val="0"/>
              <w:numId w:val="77"/>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379775"/>
            <w:lock w:val="sdtContentLocked"/>
            <w:placeholder>
              <w:docPart w:val="GBC22222222222222222222222222222"/>
            </w:placeholder>
          </w:sdtPr>
          <w:sdtContent>
            <w:p w:rsidR="00760820" w:rsidRDefault="007F631D" w:rsidP="001D3EF1">
              <w:r>
                <w:fldChar w:fldCharType="begin"/>
              </w:r>
              <w:r w:rsidR="00760820">
                <w:instrText xml:space="preserve"> MACROBUTTON  SnrToggleCheckbox √适用 </w:instrText>
              </w:r>
              <w:r>
                <w:fldChar w:fldCharType="end"/>
              </w:r>
              <w:r>
                <w:fldChar w:fldCharType="begin"/>
              </w:r>
              <w:r w:rsidR="00760820">
                <w:instrText xml:space="preserve"> MACROBUTTON  SnrToggleCheckbox □不适用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815231278"/>
            <w:lock w:val="sdtLocked"/>
          </w:sdtPr>
          <w:sdtContent>
            <w:p w:rsidR="00760820" w:rsidRDefault="00760820" w:rsidP="00760820">
              <w:pPr>
                <w:ind w:firstLineChars="200" w:firstLine="420"/>
              </w:pPr>
              <w:r>
                <w:rPr>
                  <w:rFonts w:hint="eastAsia"/>
                </w:rPr>
                <w:t>（1）会计政策变更的内容</w:t>
              </w:r>
            </w:p>
            <w:p w:rsidR="00760820" w:rsidRDefault="00760820" w:rsidP="00760820">
              <w:pPr>
                <w:ind w:firstLineChars="200" w:firstLine="420"/>
              </w:pPr>
              <w:r>
                <w:rPr>
                  <w:rFonts w:hint="eastAsia"/>
                </w:rPr>
                <w:t>依据财政部</w:t>
              </w:r>
              <w:r w:rsidRPr="00760820">
                <w:rPr>
                  <w:rFonts w:hint="eastAsia"/>
                </w:rPr>
                <w:t>发布了《关于修订印发〈企业会计准则第 14 号——收入〉的通知》(财会[2017]22 号)</w:t>
              </w:r>
              <w:r>
                <w:rPr>
                  <w:rFonts w:hint="eastAsia"/>
                </w:rPr>
                <w:t>的</w:t>
              </w:r>
              <w:r w:rsidRPr="00760820">
                <w:rPr>
                  <w:rFonts w:hint="eastAsia"/>
                </w:rPr>
                <w:t>要求</w:t>
              </w:r>
              <w:r>
                <w:rPr>
                  <w:rFonts w:hint="eastAsia"/>
                </w:rPr>
                <w:t>，</w:t>
              </w:r>
              <w:r w:rsidRPr="00760820">
                <w:rPr>
                  <w:rFonts w:hint="eastAsia"/>
                </w:rPr>
                <w:t>公司</w:t>
              </w:r>
              <w:r>
                <w:rPr>
                  <w:rFonts w:hint="eastAsia"/>
                </w:rPr>
                <w:t>于2020年4月28日</w:t>
              </w:r>
              <w:r w:rsidRPr="00760820">
                <w:rPr>
                  <w:rFonts w:hint="eastAsia"/>
                </w:rPr>
                <w:t>召开七届十八次董事会及七届十三次监事会，审议通过《关于会计政策变更的议案》，同意公司按照财政部颁布的《关于修订印发〈企业会计准则第 14 号——收入〉的通知》(财会[2017]22 号)变更公司会计政策</w:t>
              </w:r>
              <w:r>
                <w:rPr>
                  <w:rFonts w:hint="eastAsia"/>
                </w:rPr>
                <w:t>，该变更自2020年1月1日起执行。</w:t>
              </w:r>
            </w:p>
            <w:p w:rsidR="00760820" w:rsidRPr="00760820" w:rsidRDefault="00760820" w:rsidP="00760820">
              <w:pPr>
                <w:ind w:firstLineChars="200" w:firstLine="420"/>
              </w:pPr>
              <w:r>
                <w:rPr>
                  <w:rFonts w:hint="eastAsia"/>
                </w:rPr>
                <w:t>本次变更</w:t>
              </w:r>
              <w:r w:rsidRPr="00760820">
                <w:rPr>
                  <w:rFonts w:hint="eastAsia"/>
                </w:rPr>
                <w:t>将现行收入和建造合同两项准则纳入统一的收入确认模型、以控制权转移替代风险报酬转移作为收入确认时点的判断标准，并对于包含多重交易安排的合同的会计处理提供了更明确的指引，对于某些特定交易（或事项）的收入确认和计量给出了明确规定。</w:t>
              </w:r>
            </w:p>
            <w:p w:rsidR="00760820" w:rsidRPr="00760820" w:rsidRDefault="00760820" w:rsidP="00760820">
              <w:pPr>
                <w:ind w:firstLineChars="200" w:firstLine="420"/>
              </w:pPr>
              <w:r>
                <w:rPr>
                  <w:rFonts w:hint="eastAsia"/>
                </w:rPr>
                <w:t>（2）会计政策变更的影响</w:t>
              </w:r>
            </w:p>
            <w:p w:rsidR="00760820" w:rsidRPr="00760820" w:rsidRDefault="00760820" w:rsidP="00760820">
              <w:pPr>
                <w:ind w:firstLineChars="200" w:firstLine="420"/>
              </w:pPr>
              <w:r w:rsidRPr="00760820">
                <w:rPr>
                  <w:rFonts w:hint="eastAsia"/>
                </w:rPr>
                <w:t>自2020 年1月1日起，公司将在编制 2020年度及各期财务报告时，根据首次执行收入准则的累积影响数，调整当年年初留存收益及财务报表其他相关项目金额，对上年同期比较报表不进行追溯调整。执行该准则预计不会导致公司收入确认方式发生重大变化，也不会对公司财务报表产生重大影响。</w:t>
              </w:r>
            </w:p>
            <w:p w:rsidR="00F8723E" w:rsidRPr="00760820" w:rsidRDefault="007F631D"/>
          </w:sdtContent>
        </w:sdt>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379778"/>
        <w:lock w:val="sdtLocked"/>
        <w:placeholder>
          <w:docPart w:val="GBC22222222222222222222222222222"/>
        </w:placeholder>
      </w:sdtPr>
      <w:sdtEndPr>
        <w:rPr>
          <w:rFonts w:asciiTheme="minorEastAsia" w:eastAsiaTheme="minorEastAsia" w:hAnsiTheme="minorEastAsia" w:hint="eastAsia"/>
          <w:szCs w:val="24"/>
        </w:rPr>
      </w:sdtEndPr>
      <w:sdtContent>
        <w:p w:rsidR="00F8723E" w:rsidRDefault="001C6C4E" w:rsidP="001A75CA">
          <w:pPr>
            <w:pStyle w:val="3"/>
            <w:numPr>
              <w:ilvl w:val="0"/>
              <w:numId w:val="77"/>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379777"/>
            <w:lock w:val="sdtContentLocked"/>
            <w:placeholder>
              <w:docPart w:val="GBC22222222222222222222222222222"/>
            </w:placeholder>
          </w:sdtPr>
          <w:sdtContent>
            <w:p w:rsidR="00C06607" w:rsidRDefault="007F631D" w:rsidP="001D3EF1">
              <w:r>
                <w:fldChar w:fldCharType="begin"/>
              </w:r>
              <w:r w:rsidR="001D3EF1">
                <w:instrText xml:space="preserve"> MACROBUTTON  SnrToggleCheckbox □适用 </w:instrText>
              </w:r>
              <w:r>
                <w:fldChar w:fldCharType="end"/>
              </w:r>
              <w:r>
                <w:fldChar w:fldCharType="begin"/>
              </w:r>
              <w:r w:rsidR="001D3EF1">
                <w:instrText xml:space="preserve"> MACROBUTTON  SnrToggleCheckbox √不适用 </w:instrText>
              </w:r>
              <w:r>
                <w:fldChar w:fldCharType="end"/>
              </w:r>
            </w:p>
          </w:sdtContent>
        </w:sdt>
        <w:p w:rsidR="00F8723E" w:rsidRDefault="007F631D">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379781"/>
        <w:lock w:val="sdtLocked"/>
        <w:placeholder>
          <w:docPart w:val="GBC22222222222222222222222222222"/>
        </w:placeholder>
      </w:sdtPr>
      <w:sdtEndPr>
        <w:rPr>
          <w:szCs w:val="24"/>
        </w:rPr>
      </w:sdtEndPr>
      <w:sdtContent>
        <w:p w:rsidR="00F8723E" w:rsidRDefault="001C6C4E" w:rsidP="001A75CA">
          <w:pPr>
            <w:pStyle w:val="3"/>
            <w:numPr>
              <w:ilvl w:val="0"/>
              <w:numId w:val="77"/>
            </w:numPr>
          </w:pPr>
          <w:r>
            <w:t>其他</w:t>
          </w:r>
        </w:p>
        <w:sdt>
          <w:sdtPr>
            <w:alias w:val="是否适用：其他重大事项的说明[双击切换]"/>
            <w:tag w:val="_GBC_305fce3f50ec40648f3016211970114b"/>
            <w:id w:val="379779"/>
            <w:lock w:val="sdtContentLocked"/>
            <w:placeholder>
              <w:docPart w:val="GBC22222222222222222222222222222"/>
            </w:placeholder>
          </w:sdtPr>
          <w:sdtContent>
            <w:p w:rsidR="001D3EF1" w:rsidRDefault="007F631D" w:rsidP="00C06607">
              <w:r>
                <w:fldChar w:fldCharType="begin"/>
              </w:r>
              <w:r w:rsidR="001D3EF1">
                <w:instrText xml:space="preserve"> MACROBUTTON  SnrToggleCheckbox √适用 </w:instrText>
              </w:r>
              <w:r>
                <w:fldChar w:fldCharType="end"/>
              </w:r>
              <w:r>
                <w:fldChar w:fldCharType="begin"/>
              </w:r>
              <w:r w:rsidR="001D3EF1">
                <w:instrText xml:space="preserve"> MACROBUTTON  SnrToggleCheckbox □不适用 </w:instrText>
              </w:r>
              <w:r>
                <w:fldChar w:fldCharType="end"/>
              </w:r>
            </w:p>
          </w:sdtContent>
        </w:sdt>
        <w:sdt>
          <w:sdtPr>
            <w:alias w:val="其它重大事项说明"/>
            <w:tag w:val="_GBC_db46e9cfddc14bbdbe3e9c9c6dc7e66f"/>
            <w:id w:val="379780"/>
            <w:lock w:val="sdtLocked"/>
          </w:sdtPr>
          <w:sdtContent>
            <w:p w:rsidR="00381B36" w:rsidRPr="001D3EF1" w:rsidRDefault="00381B36" w:rsidP="00381B36">
              <w:pPr>
                <w:widowControl w:val="0"/>
                <w:autoSpaceDE w:val="0"/>
                <w:autoSpaceDN w:val="0"/>
                <w:adjustRightInd w:val="0"/>
                <w:ind w:firstLine="420"/>
                <w:rPr>
                  <w:rFonts w:ascii="Times New Roman" w:hAnsi="Times New Roman" w:cs="Times New Roman"/>
                  <w:szCs w:val="21"/>
                </w:rPr>
              </w:pPr>
              <w:r>
                <w:rPr>
                  <w:rFonts w:hAnsi="Times New Roman" w:hint="eastAsia"/>
                  <w:szCs w:val="21"/>
                </w:rPr>
                <w:t>报告期，</w:t>
              </w:r>
              <w:r w:rsidR="0032242C">
                <w:rPr>
                  <w:rFonts w:hAnsi="Times New Roman" w:hint="eastAsia"/>
                  <w:szCs w:val="21"/>
                </w:rPr>
                <w:t>公司</w:t>
              </w:r>
              <w:r>
                <w:rPr>
                  <w:rFonts w:hAnsi="Times New Roman" w:hint="eastAsia"/>
                  <w:szCs w:val="21"/>
                </w:rPr>
                <w:t>披露延安北厂区土地厂房征迁提示公告，</w:t>
              </w:r>
              <w:r>
                <w:rPr>
                  <w:rFonts w:hAnsi="Calibri" w:hint="eastAsia"/>
                  <w:szCs w:val="21"/>
                </w:rPr>
                <w:t>因</w:t>
              </w:r>
              <w:r w:rsidR="001D3EF1">
                <w:rPr>
                  <w:rFonts w:hAnsi="Times New Roman" w:hint="eastAsia"/>
                  <w:szCs w:val="21"/>
                </w:rPr>
                <w:t>漳州市启动</w:t>
              </w:r>
              <w:r w:rsidR="001D3EF1">
                <w:rPr>
                  <w:rFonts w:hAnsi="Times New Roman"/>
                  <w:szCs w:val="21"/>
                </w:rPr>
                <w:t>“</w:t>
              </w:r>
              <w:r w:rsidR="001D3EF1">
                <w:rPr>
                  <w:rFonts w:hAnsi="Times New Roman" w:hint="eastAsia"/>
                  <w:szCs w:val="21"/>
                </w:rPr>
                <w:t>中国女排娘家</w:t>
              </w:r>
              <w:r w:rsidR="001D3EF1">
                <w:rPr>
                  <w:rFonts w:ascii="Times New Roman" w:hAnsi="Times New Roman" w:cs="Times New Roman"/>
                  <w:szCs w:val="21"/>
                </w:rPr>
                <w:t>”</w:t>
              </w:r>
              <w:r w:rsidR="001D3EF1">
                <w:rPr>
                  <w:rFonts w:hAnsi="Times New Roman" w:hint="eastAsia"/>
                  <w:szCs w:val="21"/>
                </w:rPr>
                <w:t>基地项目建设工作动员会</w:t>
              </w:r>
              <w:r w:rsidR="001D3EF1">
                <w:rPr>
                  <w:rFonts w:ascii="Times New Roman" w:hAnsi="Times New Roman" w:cs="Times New Roman"/>
                  <w:szCs w:val="21"/>
                </w:rPr>
                <w:t>,</w:t>
              </w:r>
              <w:r w:rsidR="001D3EF1">
                <w:rPr>
                  <w:rFonts w:hAnsi="Times New Roman" w:hint="eastAsia"/>
                  <w:szCs w:val="21"/>
                </w:rPr>
                <w:t>本次项目建设计划对</w:t>
              </w:r>
              <w:r w:rsidR="001D3EF1">
                <w:rPr>
                  <w:rFonts w:hAnsi="Times New Roman"/>
                  <w:szCs w:val="21"/>
                </w:rPr>
                <w:t>“</w:t>
              </w:r>
              <w:r w:rsidR="001D3EF1">
                <w:rPr>
                  <w:rFonts w:hAnsi="Times New Roman" w:hint="eastAsia"/>
                  <w:szCs w:val="21"/>
                </w:rPr>
                <w:t>中国女排娘家</w:t>
              </w:r>
              <w:r w:rsidR="001D3EF1">
                <w:rPr>
                  <w:rFonts w:hAnsi="Times New Roman"/>
                  <w:szCs w:val="21"/>
                </w:rPr>
                <w:t>”</w:t>
              </w:r>
              <w:r w:rsidR="001D3EF1">
                <w:rPr>
                  <w:rFonts w:hAnsi="Times New Roman" w:hint="eastAsia"/>
                  <w:szCs w:val="21"/>
                </w:rPr>
                <w:t>基地项目周边相关片区进行征迁改造，其中涵盖公司名下所属延安北厂区及附近的土地、厂房、职工公寓等建筑物，将涉及公司延安北厂区总部办公及该厂区内关节轴承生产线的整体搬迁。</w:t>
              </w:r>
              <w:r>
                <w:rPr>
                  <w:rFonts w:hAnsi="Times New Roman" w:hint="eastAsia"/>
                  <w:szCs w:val="21"/>
                </w:rPr>
                <w:t>具体内容详见公司于</w:t>
              </w:r>
              <w:r>
                <w:rPr>
                  <w:rFonts w:hAnsi="Times New Roman"/>
                  <w:szCs w:val="21"/>
                </w:rPr>
                <w:t>2020</w:t>
              </w:r>
              <w:r>
                <w:rPr>
                  <w:rFonts w:hAnsi="Times New Roman" w:hint="eastAsia"/>
                  <w:szCs w:val="21"/>
                </w:rPr>
                <w:t>年</w:t>
              </w:r>
              <w:r>
                <w:rPr>
                  <w:rFonts w:hAnsi="Times New Roman"/>
                  <w:szCs w:val="21"/>
                </w:rPr>
                <w:t>4</w:t>
              </w:r>
              <w:r>
                <w:rPr>
                  <w:rFonts w:hAnsi="Times New Roman" w:hint="eastAsia"/>
                  <w:szCs w:val="21"/>
                </w:rPr>
                <w:t>月</w:t>
              </w:r>
              <w:r>
                <w:rPr>
                  <w:rFonts w:hAnsi="Times New Roman"/>
                  <w:szCs w:val="21"/>
                </w:rPr>
                <w:t>14</w:t>
              </w:r>
              <w:r>
                <w:rPr>
                  <w:rFonts w:hAnsi="Times New Roman" w:hint="eastAsia"/>
                  <w:szCs w:val="21"/>
                </w:rPr>
                <w:t>日刊登在</w:t>
              </w:r>
              <w:r>
                <w:rPr>
                  <w:rFonts w:hAnsi="Times New Roman" w:hint="eastAsia"/>
                  <w:kern w:val="44"/>
                  <w:szCs w:val="21"/>
                </w:rPr>
                <w:t>《上海证券报》和上交所网站（</w:t>
              </w:r>
              <w:r>
                <w:rPr>
                  <w:rFonts w:hAnsi="Times New Roman"/>
                  <w:kern w:val="44"/>
                  <w:szCs w:val="21"/>
                </w:rPr>
                <w:t>www.sse.com.cn</w:t>
              </w:r>
              <w:r>
                <w:rPr>
                  <w:rFonts w:hAnsi="Times New Roman" w:hint="eastAsia"/>
                  <w:kern w:val="44"/>
                  <w:szCs w:val="21"/>
                </w:rPr>
                <w:t>）的《龙溪股份关于延安北厂区土地厂房征迁的提示性公告》（</w:t>
              </w:r>
              <w:r>
                <w:rPr>
                  <w:rFonts w:hAnsi="Times New Roman"/>
                  <w:kern w:val="44"/>
                  <w:szCs w:val="21"/>
                </w:rPr>
                <w:t>2020-007</w:t>
              </w:r>
              <w:r>
                <w:rPr>
                  <w:rFonts w:hAnsi="Times New Roman" w:hint="eastAsia"/>
                  <w:kern w:val="44"/>
                  <w:szCs w:val="21"/>
                </w:rPr>
                <w:t>）。</w:t>
              </w:r>
            </w:p>
            <w:p w:rsidR="001D3EF1" w:rsidRPr="001D3EF1" w:rsidRDefault="00381B36" w:rsidP="001D3EF1">
              <w:pPr>
                <w:widowControl w:val="0"/>
                <w:autoSpaceDE w:val="0"/>
                <w:autoSpaceDN w:val="0"/>
                <w:adjustRightInd w:val="0"/>
                <w:ind w:firstLine="420"/>
                <w:rPr>
                  <w:rFonts w:ascii="Times New Roman" w:hAnsi="Times New Roman" w:cs="Times New Roman"/>
                  <w:szCs w:val="21"/>
                </w:rPr>
              </w:pPr>
              <w:r>
                <w:rPr>
                  <w:rFonts w:hAnsi="Times New Roman" w:hint="eastAsia"/>
                  <w:szCs w:val="21"/>
                </w:rPr>
                <w:t>目前该项目已经启动，公司延安北厂区周边居民区已征迁，涉及公司土地、厂房、职工公寓等资产的具体补偿方案尚未形成，后续</w:t>
              </w:r>
              <w:r w:rsidRPr="00381B36">
                <w:rPr>
                  <w:rFonts w:hAnsi="Times New Roman" w:hint="eastAsia"/>
                  <w:szCs w:val="21"/>
                </w:rPr>
                <w:t>公司将按照有关规定及时披露征迁事项的进展情况。</w:t>
              </w:r>
            </w:p>
          </w:sdtContent>
        </w:sdt>
        <w:p w:rsidR="00F8723E" w:rsidRDefault="007F631D" w:rsidP="00C06607"/>
      </w:sdtContent>
    </w:sdt>
    <w:p w:rsidR="00F8723E" w:rsidRDefault="00F8723E">
      <w:bookmarkStart w:id="28" w:name="_Toc342565934"/>
    </w:p>
    <w:bookmarkEnd w:id="28"/>
    <w:p w:rsidR="00F8723E" w:rsidRDefault="00F8723E"/>
    <w:p w:rsidR="00F8723E" w:rsidRDefault="00F8723E"/>
    <w:bookmarkStart w:id="29" w:name="_Toc392233016"/>
    <w:bookmarkStart w:id="30" w:name="_Toc484510569"/>
    <w:p w:rsidR="00F8723E" w:rsidRDefault="007F631D">
      <w:pPr>
        <w:pStyle w:val="11"/>
        <w:numPr>
          <w:ilvl w:val="0"/>
          <w:numId w:val="3"/>
        </w:numPr>
      </w:pPr>
      <w:sdt>
        <w:sdtPr>
          <w:rPr>
            <w:rFonts w:hint="eastAsia"/>
          </w:rPr>
          <w:tag w:val="_PLD_f36663e67c0440fc8333677adf6bd816"/>
          <w:id w:val="379782"/>
          <w:lock w:val="sdtLocked"/>
          <w:placeholder>
            <w:docPart w:val="GBC22222222222222222222222222222"/>
          </w:placeholder>
        </w:sdtPr>
        <w:sdtContent>
          <w:r w:rsidR="001C6C4E">
            <w:rPr>
              <w:rFonts w:hint="eastAsia"/>
            </w:rPr>
            <w:t>普通股</w:t>
          </w:r>
        </w:sdtContent>
      </w:sdt>
      <w:r w:rsidR="001C6C4E">
        <w:rPr>
          <w:rFonts w:hint="eastAsia"/>
        </w:rPr>
        <w:t>股份变动及股东情况</w:t>
      </w:r>
      <w:bookmarkEnd w:id="26"/>
      <w:bookmarkEnd w:id="29"/>
      <w:bookmarkEnd w:id="30"/>
    </w:p>
    <w:p w:rsidR="00F8723E" w:rsidRDefault="001C6C4E">
      <w:pPr>
        <w:pStyle w:val="2"/>
        <w:numPr>
          <w:ilvl w:val="0"/>
          <w:numId w:val="1"/>
        </w:numPr>
        <w:spacing w:line="360" w:lineRule="auto"/>
        <w:ind w:left="448" w:hanging="448"/>
      </w:pPr>
      <w:bookmarkStart w:id="31" w:name="_Toc342059476"/>
      <w:bookmarkStart w:id="32" w:name="_Toc342565989"/>
      <w:r>
        <w:t>股</w:t>
      </w:r>
      <w:r>
        <w:rPr>
          <w:rFonts w:hint="eastAsia"/>
        </w:rPr>
        <w:t>本变动情况</w:t>
      </w:r>
      <w:bookmarkEnd w:id="31"/>
      <w:bookmarkEnd w:id="32"/>
    </w:p>
    <w:p w:rsidR="00F8723E" w:rsidRDefault="001C6C4E" w:rsidP="001A75CA">
      <w:pPr>
        <w:pStyle w:val="3"/>
        <w:numPr>
          <w:ilvl w:val="1"/>
          <w:numId w:val="10"/>
        </w:numPr>
      </w:pPr>
      <w:bookmarkStart w:id="33" w:name="_Toc342059477"/>
      <w:bookmarkStart w:id="34" w:name="_Toc342565990"/>
      <w:r>
        <w:rPr>
          <w:rFonts w:hint="eastAsia"/>
        </w:rPr>
        <w:t>股份变动情况表</w:t>
      </w:r>
      <w:bookmarkEnd w:id="33"/>
      <w:bookmarkEnd w:id="34"/>
    </w:p>
    <w:p w:rsidR="00F8723E" w:rsidRDefault="001C6C4E" w:rsidP="001A75CA">
      <w:pPr>
        <w:pStyle w:val="4"/>
        <w:numPr>
          <w:ilvl w:val="2"/>
          <w:numId w:val="11"/>
        </w:numPr>
      </w:pPr>
      <w:r>
        <w:rPr>
          <w:rFonts w:hint="eastAsia"/>
        </w:rPr>
        <w:t>股份变动情况表</w:t>
      </w:r>
    </w:p>
    <w:sdt>
      <w:sdtPr>
        <w:rPr>
          <w:rFonts w:hint="eastAsia"/>
        </w:rPr>
        <w:alias w:val="选项模块:报告期内，公司股份总数及股本结构未发生变化。"/>
        <w:tag w:val="_GBC_dd8bc2a0b3ed4147a1e657cdc8573344"/>
        <w:id w:val="379783"/>
        <w:lock w:val="sdtLocked"/>
        <w:placeholder>
          <w:docPart w:val="GBC22222222222222222222222222222"/>
        </w:placeholder>
      </w:sdtPr>
      <w:sdtContent>
        <w:p w:rsidR="00F8723E" w:rsidRDefault="001C6C4E">
          <w:r>
            <w:rPr>
              <w:rFonts w:hint="eastAsia"/>
            </w:rPr>
            <w:t>报告期内，公司股份总数及股本结构未发生变化。</w:t>
          </w:r>
        </w:p>
      </w:sdtContent>
    </w:sdt>
    <w:p w:rsidR="00F8723E" w:rsidRDefault="00F8723E">
      <w:pPr>
        <w:rPr>
          <w:szCs w:val="21"/>
        </w:rPr>
      </w:pPr>
    </w:p>
    <w:p w:rsidR="00F8723E" w:rsidRDefault="00F8723E">
      <w:pPr>
        <w:rPr>
          <w:szCs w:val="21"/>
        </w:rPr>
      </w:pPr>
    </w:p>
    <w:bookmarkStart w:id="35" w:name="_Toc342059483" w:displacedByCustomXml="next"/>
    <w:bookmarkStart w:id="36" w:name="_Toc342565996" w:displacedByCustomXml="next"/>
    <w:sdt>
      <w:sdtPr>
        <w:rPr>
          <w:rFonts w:ascii="Calibri" w:hAnsi="Calibri" w:cs="宋体"/>
          <w:b w:val="0"/>
          <w:bCs w:val="0"/>
          <w:kern w:val="0"/>
          <w:szCs w:val="22"/>
        </w:rPr>
        <w:alias w:val="模块:股份变动情况说明"/>
        <w:tag w:val="_GBC_11d26f58e47e4a1f997d73362074f464"/>
        <w:id w:val="379785"/>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2"/>
              <w:numId w:val="11"/>
            </w:numPr>
          </w:pPr>
          <w:r>
            <w:t>股份变动情况说明</w:t>
          </w:r>
        </w:p>
        <w:sdt>
          <w:sdtPr>
            <w:alias w:val="是否适用：普通股股份变动情况说明[双击切换]"/>
            <w:tag w:val="_GBC_28994e6dc9c649e498c0ab9c340777bf"/>
            <w:id w:val="379784"/>
            <w:lock w:val="sdtContentLocked"/>
            <w:placeholder>
              <w:docPart w:val="GBC22222222222222222222222222222"/>
            </w:placeholder>
          </w:sdtPr>
          <w:sdtContent>
            <w:p w:rsidR="00F8723E" w:rsidRDefault="007F631D" w:rsidP="00C06607">
              <w:r>
                <w:fldChar w:fldCharType="begin"/>
              </w:r>
              <w:r w:rsidR="00C06607">
                <w:instrText xml:space="preserve"> MACROBUTTON  SnrToggleCheckbox □适用 </w:instrText>
              </w:r>
              <w:r>
                <w:fldChar w:fldCharType="end"/>
              </w:r>
              <w:r>
                <w:fldChar w:fldCharType="begin"/>
              </w:r>
              <w:r w:rsidR="00C06607">
                <w:instrText xml:space="preserve"> MACROBUTTON  SnrToggleCheckbox √不适用 </w:instrText>
              </w:r>
              <w:r>
                <w:fldChar w:fldCharType="end"/>
              </w:r>
            </w:p>
          </w:sdtContent>
        </w:sdt>
      </w:sdtContent>
    </w:sdt>
    <w:p w:rsidR="00F8723E" w:rsidRDefault="00F8723E"/>
    <w:sdt>
      <w:sdtPr>
        <w:rPr>
          <w:rFonts w:ascii="Calibri" w:hAnsi="Calibri" w:cs="宋体"/>
          <w:b w:val="0"/>
          <w:bCs w:val="0"/>
          <w:kern w:val="0"/>
          <w:szCs w:val="22"/>
        </w:rPr>
        <w:alias w:val="模块:报告期后到半年报披露日期间发生股份变动对每股收益等指标影响"/>
        <w:tag w:val="_GBC_2c9eb79778814e39ab254196ba75dab3"/>
        <w:id w:val="379787"/>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2"/>
              <w:numId w:val="11"/>
            </w:numPr>
            <w:rPr>
              <w:rFonts w:ascii="Calibri" w:hAnsi="Calibri" w:cs="宋体"/>
              <w:kern w:val="0"/>
              <w:szCs w:val="22"/>
            </w:rPr>
          </w:pPr>
          <w:r>
            <w:rPr>
              <w:rFonts w:ascii="Calibri" w:hAnsi="Calibri"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379786"/>
            <w:lock w:val="sdtContentLocked"/>
            <w:placeholder>
              <w:docPart w:val="GBC22222222222222222222222222222"/>
            </w:placeholder>
          </w:sdtPr>
          <w:sdtContent>
            <w:p w:rsidR="00F8723E" w:rsidRDefault="007F631D" w:rsidP="00C06607">
              <w:r>
                <w:fldChar w:fldCharType="begin"/>
              </w:r>
              <w:r w:rsidR="00C06607">
                <w:instrText xml:space="preserve"> MACROBUTTON  SnrToggleCheckbox □适用 </w:instrText>
              </w:r>
              <w:r>
                <w:fldChar w:fldCharType="end"/>
              </w:r>
              <w:r>
                <w:fldChar w:fldCharType="begin"/>
              </w:r>
              <w:r w:rsidR="00C06607">
                <w:instrText xml:space="preserve"> MACROBUTTON  SnrToggleCheckbox √不适用 </w:instrText>
              </w:r>
              <w:r>
                <w:fldChar w:fldCharType="end"/>
              </w:r>
            </w:p>
          </w:sdtContent>
        </w:sdt>
      </w:sdtContent>
    </w:sdt>
    <w:p w:rsidR="00F8723E" w:rsidRDefault="00F8723E"/>
    <w:sdt>
      <w:sdtPr>
        <w:rPr>
          <w:rFonts w:ascii="Calibri" w:hAnsi="Calibri" w:cs="宋体"/>
          <w:b w:val="0"/>
          <w:bCs w:val="0"/>
          <w:kern w:val="0"/>
          <w:szCs w:val="22"/>
        </w:rPr>
        <w:alias w:val="模块:公司认为必要或证券监管机构要求披露的其他内容"/>
        <w:tag w:val="_GBC_ea8cea8d08c04df4b51a4a58c86eadd2"/>
        <w:id w:val="379789"/>
        <w:lock w:val="sdtLocked"/>
        <w:placeholder>
          <w:docPart w:val="GBC22222222222222222222222222222"/>
        </w:placeholder>
      </w:sdtPr>
      <w:sdtEndPr>
        <w:rPr>
          <w:rFonts w:ascii="宋体" w:hAnsi="宋体" w:hint="eastAsia"/>
          <w:szCs w:val="24"/>
        </w:rPr>
      </w:sdtEndPr>
      <w:sdtContent>
        <w:p w:rsidR="00F8723E" w:rsidRDefault="001C6C4E" w:rsidP="001A75CA">
          <w:pPr>
            <w:pStyle w:val="4"/>
            <w:numPr>
              <w:ilvl w:val="2"/>
              <w:numId w:val="11"/>
            </w:numPr>
          </w:pPr>
          <w:r>
            <w:t>公司认为必要或证券监管机构要求披露的其他内容</w:t>
          </w:r>
        </w:p>
        <w:sdt>
          <w:sdtPr>
            <w:alias w:val="是否适用：公司认为必要或证券监管机构要求披露的其他内容[双击切换]"/>
            <w:tag w:val="_GBC_7554eed1e25047d282437f24056d532b"/>
            <w:id w:val="379788"/>
            <w:lock w:val="sdtContentLocked"/>
            <w:placeholder>
              <w:docPart w:val="GBC22222222222222222222222222222"/>
            </w:placeholder>
          </w:sdtPr>
          <w:sdtContent>
            <w:p w:rsidR="00F8723E" w:rsidRDefault="007F631D" w:rsidP="00C06607">
              <w:r>
                <w:fldChar w:fldCharType="begin"/>
              </w:r>
              <w:r w:rsidR="00C06607">
                <w:instrText xml:space="preserve"> MACROBUTTON  SnrToggleCheckbox □适用 </w:instrText>
              </w:r>
              <w:r>
                <w:fldChar w:fldCharType="end"/>
              </w:r>
              <w:r>
                <w:fldChar w:fldCharType="begin"/>
              </w:r>
              <w:r w:rsidR="00C06607">
                <w:instrText xml:space="preserve"> MACROBUTTON  SnrToggleCheckbox √不适用 </w:instrText>
              </w:r>
              <w:r>
                <w:fldChar w:fldCharType="end"/>
              </w:r>
            </w:p>
          </w:sdtContent>
        </w:sdt>
      </w:sdtContent>
    </w:sdt>
    <w:p w:rsidR="00F8723E" w:rsidRDefault="00F8723E"/>
    <w:sdt>
      <w:sdtPr>
        <w:rPr>
          <w:rFonts w:ascii="宋体" w:hAnsi="宋体" w:cs="宋体"/>
          <w:b w:val="0"/>
          <w:bCs w:val="0"/>
          <w:kern w:val="0"/>
          <w:szCs w:val="24"/>
        </w:rPr>
        <w:alias w:val="模块:限售股份变动情况"/>
        <w:tag w:val="_SEC_71bda84d0fff4902850bfc37d3477fb7"/>
        <w:id w:val="379791"/>
        <w:lock w:val="sdtLocked"/>
        <w:placeholder>
          <w:docPart w:val="GBC22222222222222222222222222222"/>
        </w:placeholder>
      </w:sdtPr>
      <w:sdtEndPr>
        <w:rPr>
          <w:rFonts w:hint="eastAsia"/>
        </w:rPr>
      </w:sdtEndPr>
      <w:sdtContent>
        <w:p w:rsidR="00F8723E" w:rsidRDefault="001C6C4E" w:rsidP="001A75CA">
          <w:pPr>
            <w:pStyle w:val="3"/>
            <w:numPr>
              <w:ilvl w:val="1"/>
              <w:numId w:val="10"/>
            </w:numPr>
          </w:pPr>
          <w:r>
            <w:t>限售股份变动情况</w:t>
          </w:r>
        </w:p>
        <w:p w:rsidR="00F8723E" w:rsidRDefault="007F631D" w:rsidP="00FD5633">
          <w:pPr>
            <w:rPr>
              <w:rFonts w:asciiTheme="minorEastAsia" w:eastAsiaTheme="minorEastAsia" w:hAnsiTheme="minorEastAsia"/>
            </w:rPr>
          </w:pPr>
          <w:sdt>
            <w:sdtPr>
              <w:alias w:val="是否适用：限售股份变动情况表[双击切换]"/>
              <w:tag w:val="_GBC_6f5978a50e224b6aa94189436cdee711"/>
              <w:id w:val="379790"/>
              <w:lock w:val="sdtContentLocked"/>
              <w:placeholder>
                <w:docPart w:val="GBC22222222222222222222222222222"/>
              </w:placeholder>
            </w:sdtPr>
            <w:sdtContent>
              <w:r>
                <w:fldChar w:fldCharType="begin"/>
              </w:r>
              <w:r w:rsidR="00FD5633">
                <w:instrText xml:space="preserve"> MACROBUTTON  SnrToggleCheckbox □适用 </w:instrText>
              </w:r>
              <w:r>
                <w:fldChar w:fldCharType="end"/>
              </w:r>
              <w:r>
                <w:fldChar w:fldCharType="begin"/>
              </w:r>
              <w:r w:rsidR="00FD5633">
                <w:instrText xml:space="preserve"> MACROBUTTON  SnrToggleCheckbox √不适用 </w:instrText>
              </w:r>
              <w:r>
                <w:fldChar w:fldCharType="end"/>
              </w:r>
            </w:sdtContent>
          </w:sdt>
        </w:p>
      </w:sdtContent>
    </w:sdt>
    <w:p w:rsidR="00F8723E" w:rsidRDefault="001C6C4E">
      <w:pPr>
        <w:pStyle w:val="2"/>
        <w:numPr>
          <w:ilvl w:val="0"/>
          <w:numId w:val="1"/>
        </w:numPr>
        <w:spacing w:line="360" w:lineRule="auto"/>
        <w:ind w:left="448" w:hanging="448"/>
      </w:pPr>
      <w:r>
        <w:t>股东情况</w:t>
      </w:r>
      <w:bookmarkEnd w:id="36"/>
      <w:bookmarkEnd w:id="35"/>
    </w:p>
    <w:sdt>
      <w:sdtPr>
        <w:rPr>
          <w:rFonts w:ascii="宋体" w:hAnsi="宋体" w:cs="宋体"/>
          <w:b w:val="0"/>
          <w:bCs w:val="0"/>
          <w:kern w:val="0"/>
          <w:szCs w:val="22"/>
        </w:rPr>
        <w:alias w:val="模块:股东总数"/>
        <w:tag w:val="_GBC_ba0ac3b5d31347c0a620e3662112fa62"/>
        <w:id w:val="379795"/>
        <w:lock w:val="sdtLocked"/>
        <w:placeholder>
          <w:docPart w:val="GBC22222222222222222222222222222"/>
        </w:placeholder>
      </w:sdtPr>
      <w:sdtEndPr>
        <w:rPr>
          <w:szCs w:val="24"/>
        </w:rPr>
      </w:sdtEndPr>
      <w:sdtContent>
        <w:p w:rsidR="00F8723E" w:rsidRDefault="001C6C4E" w:rsidP="001A75CA">
          <w:pPr>
            <w:pStyle w:val="3"/>
            <w:numPr>
              <w:ilvl w:val="1"/>
              <w:numId w:val="12"/>
            </w:numPr>
          </w:pPr>
          <w:r>
            <w:t>股东总数</w:t>
          </w:r>
          <w:r>
            <w:t>:</w:t>
          </w:r>
        </w:p>
        <w:tbl>
          <w:tblPr>
            <w:tblStyle w:val="a6"/>
            <w:tblW w:w="0" w:type="auto"/>
            <w:tblLook w:val="04A0"/>
          </w:tblPr>
          <w:tblGrid>
            <w:gridCol w:w="5070"/>
            <w:gridCol w:w="3978"/>
          </w:tblGrid>
          <w:tr w:rsidR="00F8723E" w:rsidTr="00310188">
            <w:sdt>
              <w:sdtPr>
                <w:tag w:val="_PLD_9206d6884981495295105158630a6172"/>
                <w:id w:val="379792"/>
                <w:lock w:val="sdtLocked"/>
              </w:sdtPr>
              <w:sdtContent>
                <w:tc>
                  <w:tcPr>
                    <w:tcW w:w="5070" w:type="dxa"/>
                  </w:tcPr>
                  <w:p w:rsidR="00F8723E" w:rsidRDefault="001C6C4E">
                    <w:r>
                      <w:t>截止报告期末</w:t>
                    </w:r>
                    <w:r>
                      <w:rPr>
                        <w:rFonts w:hint="eastAsia"/>
                      </w:rPr>
                      <w:t>普通股</w:t>
                    </w:r>
                    <w:r>
                      <w:t>股东总数(户)</w:t>
                    </w:r>
                  </w:p>
                </w:tc>
              </w:sdtContent>
            </w:sdt>
            <w:sdt>
              <w:sdtPr>
                <w:alias w:val="报告期末股东总数"/>
                <w:tag w:val="_GBC_9fd402ec66014f4e9716c7fdb0286bd2"/>
                <w:id w:val="379793"/>
                <w:lock w:val="sdtLocked"/>
              </w:sdtPr>
              <w:sdtContent>
                <w:tc>
                  <w:tcPr>
                    <w:tcW w:w="3978" w:type="dxa"/>
                  </w:tcPr>
                  <w:p w:rsidR="00F8723E" w:rsidRDefault="00F91D96" w:rsidP="00F91D96">
                    <w:pPr>
                      <w:jc w:val="right"/>
                    </w:pPr>
                    <w:r>
                      <w:t>17,701</w:t>
                    </w:r>
                  </w:p>
                </w:tc>
              </w:sdtContent>
            </w:sdt>
          </w:tr>
          <w:tr w:rsidR="00F8723E" w:rsidTr="00310188">
            <w:sdt>
              <w:sdtPr>
                <w:tag w:val="_PLD_40c51c13ddad420ab635010b5df15a40"/>
                <w:id w:val="379794"/>
                <w:lock w:val="sdtLocked"/>
              </w:sdtPr>
              <w:sdtContent>
                <w:tc>
                  <w:tcPr>
                    <w:tcW w:w="5070" w:type="dxa"/>
                  </w:tcPr>
                  <w:p w:rsidR="00F8723E" w:rsidRDefault="001C6C4E">
                    <w:r>
                      <w:rPr>
                        <w:rFonts w:hint="eastAsia"/>
                      </w:rPr>
                      <w:t>截止报告期末表决权恢复的优先股股东总数（户）</w:t>
                    </w:r>
                  </w:p>
                </w:tc>
              </w:sdtContent>
            </w:sdt>
            <w:tc>
              <w:tcPr>
                <w:tcW w:w="3978" w:type="dxa"/>
              </w:tcPr>
              <w:p w:rsidR="00F8723E" w:rsidRDefault="00F91D96">
                <w:pPr>
                  <w:jc w:val="right"/>
                </w:pPr>
                <w:r>
                  <w:rPr>
                    <w:rFonts w:hint="eastAsia"/>
                  </w:rPr>
                  <w:t>不适用</w:t>
                </w:r>
              </w:p>
            </w:tc>
          </w:tr>
        </w:tbl>
      </w:sdtContent>
    </w:sdt>
    <w:p w:rsidR="00F8723E" w:rsidRDefault="00F8723E"/>
    <w:p w:rsidR="00F8723E" w:rsidRDefault="00F8723E"/>
    <w:bookmarkStart w:id="37" w:name="_Toc342059485" w:displacedByCustomXml="next"/>
    <w:bookmarkStart w:id="38"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379866"/>
        <w:lock w:val="sdtLocked"/>
        <w:placeholder>
          <w:docPart w:val="GBC22222222222222222222222222222"/>
        </w:placeholder>
      </w:sdtPr>
      <w:sdtEndPr>
        <w:rPr>
          <w:rFonts w:cs="Arial" w:hint="default"/>
          <w:szCs w:val="21"/>
        </w:rPr>
      </w:sdtEndPr>
      <w:sdtContent>
        <w:bookmarkEnd w:id="38" w:displacedByCustomXml="prev"/>
        <w:bookmarkEnd w:id="37" w:displacedByCustomXml="prev"/>
        <w:p w:rsidR="00F8723E" w:rsidRDefault="001C6C4E" w:rsidP="001A75CA">
          <w:pPr>
            <w:pStyle w:val="3"/>
            <w:numPr>
              <w:ilvl w:val="1"/>
              <w:numId w:val="12"/>
            </w:numPr>
          </w:pPr>
          <w:r>
            <w:rPr>
              <w:rFonts w:hint="eastAsia"/>
              <w:szCs w:val="21"/>
            </w:rPr>
            <w:t>截止报告期末前十名股东、前十名流通股东（或无限售条件股东）持股情况表</w:t>
          </w:r>
        </w:p>
        <w:p w:rsidR="00F8723E" w:rsidRDefault="001C6C4E">
          <w:pPr>
            <w:jc w:val="right"/>
            <w:rPr>
              <w:szCs w:val="21"/>
            </w:rPr>
          </w:pPr>
          <w:r>
            <w:rPr>
              <w:bCs/>
              <w:szCs w:val="21"/>
            </w:rPr>
            <w:t>单位:</w:t>
          </w:r>
          <w:sdt>
            <w:sdtPr>
              <w:rPr>
                <w:bCs/>
                <w:szCs w:val="21"/>
              </w:rPr>
              <w:alias w:val="单位：前十名股东持股情况"/>
              <w:tag w:val="_GBC_9d020b31dcb449c980ed0856cf6dae82"/>
              <w:id w:val="37979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567"/>
            <w:gridCol w:w="923"/>
            <w:gridCol w:w="636"/>
            <w:gridCol w:w="1417"/>
            <w:gridCol w:w="142"/>
            <w:gridCol w:w="851"/>
            <w:gridCol w:w="708"/>
            <w:gridCol w:w="284"/>
            <w:gridCol w:w="133"/>
            <w:gridCol w:w="576"/>
            <w:gridCol w:w="1275"/>
          </w:tblGrid>
          <w:tr w:rsidR="00F91D96" w:rsidTr="00F91D96">
            <w:trPr>
              <w:cantSplit/>
            </w:trPr>
            <w:sdt>
              <w:sdtPr>
                <w:tag w:val="_PLD_3038da138bad4905b589aeba821a8575"/>
                <w:id w:val="379797"/>
                <w:lock w:val="sdtLocked"/>
              </w:sdtPr>
              <w:sdtContent>
                <w:tc>
                  <w:tcPr>
                    <w:tcW w:w="9923" w:type="dxa"/>
                    <w:gridSpan w:val="12"/>
                    <w:shd w:val="clear" w:color="auto" w:fill="auto"/>
                  </w:tcPr>
                  <w:p w:rsidR="00F91D96" w:rsidRDefault="00F91D96" w:rsidP="00B40787">
                    <w:pPr>
                      <w:pStyle w:val="a8"/>
                      <w:jc w:val="center"/>
                      <w:rPr>
                        <w:rFonts w:ascii="宋体" w:hAnsi="宋体"/>
                      </w:rPr>
                    </w:pPr>
                    <w:r>
                      <w:rPr>
                        <w:rFonts w:ascii="宋体" w:hAnsi="宋体"/>
                      </w:rPr>
                      <w:t>前十名股东持股情况</w:t>
                    </w:r>
                  </w:p>
                </w:tc>
              </w:sdtContent>
            </w:sdt>
          </w:tr>
          <w:tr w:rsidR="00F64C5D" w:rsidTr="00F64C5D">
            <w:trPr>
              <w:cantSplit/>
            </w:trPr>
            <w:sdt>
              <w:sdtPr>
                <w:tag w:val="_PLD_80eda5ca76254dc1b950ed7de7dc5885"/>
                <w:id w:val="379798"/>
                <w:lock w:val="sdtLocked"/>
              </w:sdtPr>
              <w:sdtContent>
                <w:tc>
                  <w:tcPr>
                    <w:tcW w:w="2978" w:type="dxa"/>
                    <w:gridSpan w:val="2"/>
                    <w:vMerge w:val="restart"/>
                    <w:shd w:val="clear" w:color="auto" w:fill="auto"/>
                    <w:vAlign w:val="center"/>
                  </w:tcPr>
                  <w:p w:rsidR="00F91D96" w:rsidRDefault="00F91D96" w:rsidP="00B40787">
                    <w:pPr>
                      <w:jc w:val="center"/>
                      <w:rPr>
                        <w:szCs w:val="21"/>
                      </w:rPr>
                    </w:pPr>
                    <w:r>
                      <w:rPr>
                        <w:szCs w:val="21"/>
                      </w:rPr>
                      <w:t>股东名称</w:t>
                    </w:r>
                  </w:p>
                  <w:p w:rsidR="00F91D96" w:rsidRDefault="00F91D96" w:rsidP="00B40787">
                    <w:pPr>
                      <w:jc w:val="center"/>
                      <w:rPr>
                        <w:szCs w:val="21"/>
                      </w:rPr>
                    </w:pPr>
                    <w:r>
                      <w:rPr>
                        <w:rFonts w:hint="eastAsia"/>
                        <w:szCs w:val="21"/>
                      </w:rPr>
                      <w:t>（全称）</w:t>
                    </w:r>
                  </w:p>
                </w:tc>
              </w:sdtContent>
            </w:sdt>
            <w:sdt>
              <w:sdtPr>
                <w:tag w:val="_PLD_ca2ffd3fc186426e98aac562ecc1ba54"/>
                <w:id w:val="379799"/>
                <w:lock w:val="sdtLocked"/>
              </w:sdtPr>
              <w:sdtContent>
                <w:tc>
                  <w:tcPr>
                    <w:tcW w:w="1559" w:type="dxa"/>
                    <w:gridSpan w:val="2"/>
                    <w:vMerge w:val="restart"/>
                    <w:shd w:val="clear" w:color="auto" w:fill="auto"/>
                    <w:vAlign w:val="center"/>
                  </w:tcPr>
                  <w:p w:rsidR="00F91D96" w:rsidRDefault="00F91D96" w:rsidP="00B40787">
                    <w:pPr>
                      <w:jc w:val="center"/>
                      <w:rPr>
                        <w:szCs w:val="21"/>
                      </w:rPr>
                    </w:pPr>
                    <w:r>
                      <w:rPr>
                        <w:szCs w:val="21"/>
                      </w:rPr>
                      <w:t>报告期内增减</w:t>
                    </w:r>
                  </w:p>
                </w:tc>
              </w:sdtContent>
            </w:sdt>
            <w:sdt>
              <w:sdtPr>
                <w:tag w:val="_PLD_084006d53bec42bea9418fc4576a1210"/>
                <w:id w:val="379800"/>
                <w:lock w:val="sdtLocked"/>
              </w:sdtPr>
              <w:sdtContent>
                <w:tc>
                  <w:tcPr>
                    <w:tcW w:w="1559" w:type="dxa"/>
                    <w:gridSpan w:val="2"/>
                    <w:vMerge w:val="restart"/>
                    <w:shd w:val="clear" w:color="auto" w:fill="auto"/>
                    <w:vAlign w:val="center"/>
                  </w:tcPr>
                  <w:p w:rsidR="00F91D96" w:rsidRDefault="00F91D96" w:rsidP="00B40787">
                    <w:pPr>
                      <w:jc w:val="center"/>
                      <w:rPr>
                        <w:szCs w:val="21"/>
                      </w:rPr>
                    </w:pPr>
                    <w:r>
                      <w:rPr>
                        <w:szCs w:val="21"/>
                      </w:rPr>
                      <w:t>期末持股数量</w:t>
                    </w:r>
                  </w:p>
                </w:tc>
              </w:sdtContent>
            </w:sdt>
            <w:sdt>
              <w:sdtPr>
                <w:tag w:val="_PLD_f27008de77ee4b27b35e2ae22d35699c"/>
                <w:id w:val="379801"/>
                <w:lock w:val="sdtLocked"/>
              </w:sdtPr>
              <w:sdtContent>
                <w:tc>
                  <w:tcPr>
                    <w:tcW w:w="851" w:type="dxa"/>
                    <w:vMerge w:val="restart"/>
                    <w:shd w:val="clear" w:color="auto" w:fill="auto"/>
                    <w:vAlign w:val="center"/>
                  </w:tcPr>
                  <w:p w:rsidR="00F91D96" w:rsidRDefault="00F91D96" w:rsidP="00B40787">
                    <w:pPr>
                      <w:jc w:val="center"/>
                      <w:rPr>
                        <w:szCs w:val="21"/>
                      </w:rPr>
                    </w:pPr>
                    <w:r>
                      <w:rPr>
                        <w:szCs w:val="21"/>
                      </w:rPr>
                      <w:t>比例(%)</w:t>
                    </w:r>
                  </w:p>
                </w:tc>
              </w:sdtContent>
            </w:sdt>
            <w:sdt>
              <w:sdtPr>
                <w:tag w:val="_PLD_34fcc5fa9a414555bef1b48aa74c8135"/>
                <w:id w:val="379802"/>
                <w:lock w:val="sdtLocked"/>
              </w:sdtPr>
              <w:sdtContent>
                <w:tc>
                  <w:tcPr>
                    <w:tcW w:w="708" w:type="dxa"/>
                    <w:vMerge w:val="restart"/>
                    <w:shd w:val="clear" w:color="auto" w:fill="auto"/>
                    <w:vAlign w:val="center"/>
                  </w:tcPr>
                  <w:p w:rsidR="00F91D96" w:rsidRDefault="00F91D96" w:rsidP="00B40787">
                    <w:pPr>
                      <w:pStyle w:val="af0"/>
                      <w:rPr>
                        <w:rFonts w:ascii="宋体" w:hAnsi="宋体"/>
                        <w:bCs/>
                        <w:color w:val="00B050"/>
                      </w:rPr>
                    </w:pPr>
                    <w:r>
                      <w:rPr>
                        <w:rFonts w:ascii="宋体" w:hAnsi="宋体"/>
                        <w:bCs/>
                      </w:rPr>
                      <w:t>持有有限售条件股份数量</w:t>
                    </w:r>
                  </w:p>
                </w:tc>
              </w:sdtContent>
            </w:sdt>
            <w:sdt>
              <w:sdtPr>
                <w:tag w:val="_PLD_94fbee67e09740e59eb90272af77b58a"/>
                <w:id w:val="379803"/>
                <w:lock w:val="sdtLocked"/>
              </w:sdtPr>
              <w:sdtContent>
                <w:tc>
                  <w:tcPr>
                    <w:tcW w:w="993" w:type="dxa"/>
                    <w:gridSpan w:val="3"/>
                    <w:shd w:val="clear" w:color="auto" w:fill="auto"/>
                    <w:vAlign w:val="center"/>
                  </w:tcPr>
                  <w:p w:rsidR="00F91D96" w:rsidRDefault="00F91D96" w:rsidP="00B40787">
                    <w:pPr>
                      <w:jc w:val="center"/>
                      <w:rPr>
                        <w:szCs w:val="21"/>
                      </w:rPr>
                    </w:pPr>
                    <w:r>
                      <w:rPr>
                        <w:szCs w:val="21"/>
                      </w:rPr>
                      <w:t>质押或冻结情况</w:t>
                    </w:r>
                  </w:p>
                </w:tc>
              </w:sdtContent>
            </w:sdt>
            <w:sdt>
              <w:sdtPr>
                <w:tag w:val="_PLD_2228ecf4db6a4362bff11fe1e2d3c903"/>
                <w:id w:val="379804"/>
                <w:lock w:val="sdtLocked"/>
              </w:sdtPr>
              <w:sdtContent>
                <w:tc>
                  <w:tcPr>
                    <w:tcW w:w="1275" w:type="dxa"/>
                    <w:vMerge w:val="restart"/>
                    <w:shd w:val="clear" w:color="auto" w:fill="auto"/>
                    <w:vAlign w:val="center"/>
                  </w:tcPr>
                  <w:p w:rsidR="00F91D96" w:rsidRDefault="00F91D96" w:rsidP="00B40787">
                    <w:pPr>
                      <w:jc w:val="center"/>
                      <w:rPr>
                        <w:szCs w:val="21"/>
                      </w:rPr>
                    </w:pPr>
                    <w:r>
                      <w:rPr>
                        <w:szCs w:val="21"/>
                      </w:rPr>
                      <w:t>股东性质</w:t>
                    </w:r>
                  </w:p>
                </w:tc>
              </w:sdtContent>
            </w:sdt>
          </w:tr>
          <w:tr w:rsidR="00F64C5D" w:rsidTr="00F64C5D">
            <w:trPr>
              <w:cantSplit/>
            </w:trPr>
            <w:tc>
              <w:tcPr>
                <w:tcW w:w="2978" w:type="dxa"/>
                <w:gridSpan w:val="2"/>
                <w:vMerge/>
                <w:tcBorders>
                  <w:bottom w:val="single" w:sz="4" w:space="0" w:color="auto"/>
                </w:tcBorders>
                <w:shd w:val="clear" w:color="auto" w:fill="auto"/>
              </w:tcPr>
              <w:p w:rsidR="00F91D96" w:rsidRDefault="00F91D96" w:rsidP="00B40787">
                <w:pPr>
                  <w:jc w:val="center"/>
                  <w:rPr>
                    <w:szCs w:val="21"/>
                  </w:rPr>
                </w:pPr>
              </w:p>
            </w:tc>
            <w:tc>
              <w:tcPr>
                <w:tcW w:w="1559" w:type="dxa"/>
                <w:gridSpan w:val="2"/>
                <w:vMerge/>
                <w:tcBorders>
                  <w:bottom w:val="single" w:sz="4" w:space="0" w:color="auto"/>
                </w:tcBorders>
                <w:shd w:val="clear" w:color="auto" w:fill="auto"/>
              </w:tcPr>
              <w:p w:rsidR="00F91D96" w:rsidRDefault="00F91D96" w:rsidP="00B40787">
                <w:pPr>
                  <w:jc w:val="center"/>
                  <w:rPr>
                    <w:szCs w:val="21"/>
                  </w:rPr>
                </w:pPr>
              </w:p>
            </w:tc>
            <w:tc>
              <w:tcPr>
                <w:tcW w:w="1559" w:type="dxa"/>
                <w:gridSpan w:val="2"/>
                <w:vMerge/>
                <w:tcBorders>
                  <w:bottom w:val="single" w:sz="4" w:space="0" w:color="auto"/>
                </w:tcBorders>
                <w:shd w:val="clear" w:color="auto" w:fill="auto"/>
              </w:tcPr>
              <w:p w:rsidR="00F91D96" w:rsidRDefault="00F91D96" w:rsidP="00B40787">
                <w:pPr>
                  <w:jc w:val="center"/>
                  <w:rPr>
                    <w:szCs w:val="21"/>
                  </w:rPr>
                </w:pPr>
              </w:p>
            </w:tc>
            <w:tc>
              <w:tcPr>
                <w:tcW w:w="851" w:type="dxa"/>
                <w:vMerge/>
                <w:tcBorders>
                  <w:bottom w:val="single" w:sz="4" w:space="0" w:color="auto"/>
                </w:tcBorders>
                <w:shd w:val="clear" w:color="auto" w:fill="auto"/>
              </w:tcPr>
              <w:p w:rsidR="00F91D96" w:rsidRDefault="00F91D96" w:rsidP="00B40787">
                <w:pPr>
                  <w:jc w:val="center"/>
                  <w:rPr>
                    <w:szCs w:val="21"/>
                  </w:rPr>
                </w:pPr>
              </w:p>
            </w:tc>
            <w:tc>
              <w:tcPr>
                <w:tcW w:w="708" w:type="dxa"/>
                <w:vMerge/>
                <w:tcBorders>
                  <w:bottom w:val="single" w:sz="4" w:space="0" w:color="auto"/>
                </w:tcBorders>
                <w:shd w:val="clear" w:color="auto" w:fill="auto"/>
              </w:tcPr>
              <w:p w:rsidR="00F91D96" w:rsidRDefault="00F91D96" w:rsidP="00B40787">
                <w:pPr>
                  <w:jc w:val="center"/>
                  <w:rPr>
                    <w:szCs w:val="21"/>
                  </w:rPr>
                </w:pPr>
              </w:p>
            </w:tc>
            <w:sdt>
              <w:sdtPr>
                <w:tag w:val="_PLD_45bf36a531de47beb596ebacadac576a"/>
                <w:id w:val="379805"/>
                <w:lock w:val="sdtLocked"/>
              </w:sdtPr>
              <w:sdtContent>
                <w:tc>
                  <w:tcPr>
                    <w:tcW w:w="417" w:type="dxa"/>
                    <w:gridSpan w:val="2"/>
                    <w:tcBorders>
                      <w:bottom w:val="single" w:sz="4" w:space="0" w:color="auto"/>
                    </w:tcBorders>
                    <w:shd w:val="clear" w:color="auto" w:fill="auto"/>
                    <w:vAlign w:val="center"/>
                  </w:tcPr>
                  <w:p w:rsidR="00F91D96" w:rsidRDefault="00F91D96" w:rsidP="00F91D96">
                    <w:pPr>
                      <w:jc w:val="center"/>
                      <w:rPr>
                        <w:szCs w:val="21"/>
                      </w:rPr>
                    </w:pPr>
                    <w:r>
                      <w:rPr>
                        <w:szCs w:val="21"/>
                      </w:rPr>
                      <w:t>股份状态</w:t>
                    </w:r>
                  </w:p>
                </w:tc>
              </w:sdtContent>
            </w:sdt>
            <w:sdt>
              <w:sdtPr>
                <w:tag w:val="_PLD_bea7397233604f859f8d14f2ae0a0417"/>
                <w:id w:val="379806"/>
                <w:lock w:val="sdtLocked"/>
              </w:sdtPr>
              <w:sdtContent>
                <w:tc>
                  <w:tcPr>
                    <w:tcW w:w="576" w:type="dxa"/>
                    <w:tcBorders>
                      <w:bottom w:val="single" w:sz="4" w:space="0" w:color="auto"/>
                    </w:tcBorders>
                    <w:shd w:val="clear" w:color="auto" w:fill="auto"/>
                    <w:vAlign w:val="center"/>
                  </w:tcPr>
                  <w:p w:rsidR="00F91D96" w:rsidRDefault="00F91D96" w:rsidP="00F91D96">
                    <w:pPr>
                      <w:jc w:val="center"/>
                      <w:rPr>
                        <w:szCs w:val="21"/>
                      </w:rPr>
                    </w:pPr>
                    <w:r>
                      <w:rPr>
                        <w:szCs w:val="21"/>
                      </w:rPr>
                      <w:t>数量</w:t>
                    </w:r>
                  </w:p>
                </w:tc>
              </w:sdtContent>
            </w:sdt>
            <w:tc>
              <w:tcPr>
                <w:tcW w:w="1275" w:type="dxa"/>
                <w:vMerge/>
                <w:shd w:val="clear" w:color="auto" w:fill="auto"/>
              </w:tcPr>
              <w:p w:rsidR="00F91D96" w:rsidRDefault="00F91D96" w:rsidP="00B40787">
                <w:pPr>
                  <w:jc w:val="center"/>
                  <w:rPr>
                    <w:szCs w:val="21"/>
                  </w:rPr>
                </w:pPr>
              </w:p>
            </w:tc>
          </w:tr>
          <w:sdt>
            <w:sdtPr>
              <w:rPr>
                <w:szCs w:val="21"/>
              </w:rPr>
              <w:alias w:val="前十名股东持股情况"/>
              <w:tag w:val="_GBC_5fc8eaeeffc7456eb1a09687db3d4206"/>
              <w:id w:val="379809"/>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漳州市九龙江集团有限公司</w:t>
                    </w:r>
                  </w:p>
                </w:tc>
                <w:tc>
                  <w:tcPr>
                    <w:tcW w:w="1559" w:type="dxa"/>
                    <w:gridSpan w:val="2"/>
                    <w:shd w:val="clear" w:color="auto" w:fill="auto"/>
                    <w:vAlign w:val="center"/>
                  </w:tcPr>
                  <w:p w:rsidR="00F91D96" w:rsidRDefault="00F91D96" w:rsidP="00B40787">
                    <w:pPr>
                      <w:jc w:val="right"/>
                      <w:rPr>
                        <w:szCs w:val="21"/>
                      </w:rPr>
                    </w:pPr>
                    <w:r>
                      <w:rPr>
                        <w:rFonts w:hint="eastAsia"/>
                        <w:szCs w:val="21"/>
                      </w:rPr>
                      <w:t>0</w:t>
                    </w:r>
                  </w:p>
                </w:tc>
                <w:tc>
                  <w:tcPr>
                    <w:tcW w:w="1559" w:type="dxa"/>
                    <w:gridSpan w:val="2"/>
                    <w:shd w:val="clear" w:color="auto" w:fill="auto"/>
                    <w:vAlign w:val="center"/>
                  </w:tcPr>
                  <w:p w:rsidR="00F91D96" w:rsidRDefault="00F91D96" w:rsidP="00B40787">
                    <w:pPr>
                      <w:jc w:val="right"/>
                      <w:rPr>
                        <w:szCs w:val="21"/>
                      </w:rPr>
                    </w:pPr>
                    <w:r>
                      <w:t>151,233,800</w:t>
                    </w:r>
                  </w:p>
                </w:tc>
                <w:tc>
                  <w:tcPr>
                    <w:tcW w:w="851" w:type="dxa"/>
                    <w:shd w:val="clear" w:color="auto" w:fill="auto"/>
                    <w:vAlign w:val="center"/>
                  </w:tcPr>
                  <w:p w:rsidR="00F91D96" w:rsidRDefault="00F91D96" w:rsidP="00B40787">
                    <w:pPr>
                      <w:jc w:val="right"/>
                      <w:rPr>
                        <w:szCs w:val="21"/>
                      </w:rPr>
                    </w:pPr>
                    <w:r>
                      <w:t>37.85</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0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国家</w:t>
                        </w:r>
                      </w:p>
                    </w:tc>
                  </w:sdtContent>
                </w:sdt>
              </w:tr>
            </w:sdtContent>
          </w:sdt>
          <w:sdt>
            <w:sdtPr>
              <w:rPr>
                <w:szCs w:val="21"/>
              </w:rPr>
              <w:alias w:val="前十名股东持股情况"/>
              <w:tag w:val="_GBC_5fc8eaeeffc7456eb1a09687db3d4206"/>
              <w:id w:val="379812"/>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国机资产管理有限公司</w:t>
                    </w:r>
                  </w:p>
                </w:tc>
                <w:tc>
                  <w:tcPr>
                    <w:tcW w:w="1559" w:type="dxa"/>
                    <w:gridSpan w:val="2"/>
                    <w:shd w:val="clear" w:color="auto" w:fill="auto"/>
                    <w:vAlign w:val="center"/>
                  </w:tcPr>
                  <w:p w:rsidR="00F91D96" w:rsidRDefault="00EA6A9E" w:rsidP="00B40787">
                    <w:pPr>
                      <w:jc w:val="right"/>
                      <w:rPr>
                        <w:szCs w:val="21"/>
                      </w:rPr>
                    </w:pPr>
                    <w:r>
                      <w:rPr>
                        <w:szCs w:val="21"/>
                      </w:rPr>
                      <w:t>900,006</w:t>
                    </w:r>
                  </w:p>
                </w:tc>
                <w:tc>
                  <w:tcPr>
                    <w:tcW w:w="1559" w:type="dxa"/>
                    <w:gridSpan w:val="2"/>
                    <w:shd w:val="clear" w:color="auto" w:fill="auto"/>
                    <w:vAlign w:val="center"/>
                  </w:tcPr>
                  <w:p w:rsidR="00F91D96" w:rsidRDefault="00F91D96" w:rsidP="00B40787">
                    <w:pPr>
                      <w:jc w:val="right"/>
                      <w:rPr>
                        <w:szCs w:val="21"/>
                      </w:rPr>
                    </w:pPr>
                    <w:r>
                      <w:t>17,749,296</w:t>
                    </w:r>
                  </w:p>
                </w:tc>
                <w:tc>
                  <w:tcPr>
                    <w:tcW w:w="851" w:type="dxa"/>
                    <w:shd w:val="clear" w:color="auto" w:fill="auto"/>
                    <w:vAlign w:val="center"/>
                  </w:tcPr>
                  <w:p w:rsidR="00F91D96" w:rsidRDefault="00F91D96" w:rsidP="00B40787">
                    <w:pPr>
                      <w:jc w:val="right"/>
                      <w:rPr>
                        <w:szCs w:val="21"/>
                      </w:rPr>
                    </w:pPr>
                    <w:r>
                      <w:t>4.44</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国有法人</w:t>
                        </w:r>
                      </w:p>
                    </w:tc>
                  </w:sdtContent>
                </w:sdt>
              </w:tr>
            </w:sdtContent>
          </w:sdt>
          <w:sdt>
            <w:sdtPr>
              <w:rPr>
                <w:szCs w:val="21"/>
              </w:rPr>
              <w:alias w:val="前十名股东持股情况"/>
              <w:tag w:val="_GBC_5fc8eaeeffc7456eb1a09687db3d4206"/>
              <w:id w:val="379815"/>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胡红丹</w:t>
                    </w:r>
                  </w:p>
                </w:tc>
                <w:tc>
                  <w:tcPr>
                    <w:tcW w:w="1559" w:type="dxa"/>
                    <w:gridSpan w:val="2"/>
                    <w:shd w:val="clear" w:color="auto" w:fill="auto"/>
                    <w:vAlign w:val="center"/>
                  </w:tcPr>
                  <w:p w:rsidR="00F91D96" w:rsidRDefault="00EA6A9E" w:rsidP="00B40787">
                    <w:pPr>
                      <w:jc w:val="right"/>
                      <w:rPr>
                        <w:szCs w:val="21"/>
                      </w:rPr>
                    </w:pPr>
                    <w:r>
                      <w:rPr>
                        <w:rFonts w:hint="eastAsia"/>
                        <w:szCs w:val="21"/>
                      </w:rPr>
                      <w:t>500</w:t>
                    </w:r>
                  </w:p>
                </w:tc>
                <w:tc>
                  <w:tcPr>
                    <w:tcW w:w="1559" w:type="dxa"/>
                    <w:gridSpan w:val="2"/>
                    <w:shd w:val="clear" w:color="auto" w:fill="auto"/>
                    <w:vAlign w:val="center"/>
                  </w:tcPr>
                  <w:p w:rsidR="00F91D96" w:rsidRDefault="00F91D96" w:rsidP="00B40787">
                    <w:pPr>
                      <w:jc w:val="right"/>
                      <w:rPr>
                        <w:szCs w:val="21"/>
                      </w:rPr>
                    </w:pPr>
                    <w:r>
                      <w:t>8,455,074</w:t>
                    </w:r>
                  </w:p>
                </w:tc>
                <w:tc>
                  <w:tcPr>
                    <w:tcW w:w="851" w:type="dxa"/>
                    <w:shd w:val="clear" w:color="auto" w:fill="auto"/>
                    <w:vAlign w:val="center"/>
                  </w:tcPr>
                  <w:p w:rsidR="00F91D96" w:rsidRDefault="00F91D96" w:rsidP="00B40787">
                    <w:pPr>
                      <w:jc w:val="right"/>
                      <w:rPr>
                        <w:szCs w:val="21"/>
                      </w:rPr>
                    </w:pPr>
                    <w:r>
                      <w:t>2.12</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1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18"/>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俞旭斐</w:t>
                    </w:r>
                  </w:p>
                </w:tc>
                <w:tc>
                  <w:tcPr>
                    <w:tcW w:w="1559" w:type="dxa"/>
                    <w:gridSpan w:val="2"/>
                    <w:shd w:val="clear" w:color="auto" w:fill="auto"/>
                    <w:vAlign w:val="center"/>
                  </w:tcPr>
                  <w:p w:rsidR="00F91D96" w:rsidRDefault="00EA6A9E" w:rsidP="00B40787">
                    <w:pPr>
                      <w:jc w:val="right"/>
                      <w:rPr>
                        <w:szCs w:val="21"/>
                      </w:rPr>
                    </w:pPr>
                    <w:r>
                      <w:rPr>
                        <w:szCs w:val="21"/>
                      </w:rPr>
                      <w:t>-97,000</w:t>
                    </w:r>
                  </w:p>
                </w:tc>
                <w:tc>
                  <w:tcPr>
                    <w:tcW w:w="1559" w:type="dxa"/>
                    <w:gridSpan w:val="2"/>
                    <w:shd w:val="clear" w:color="auto" w:fill="auto"/>
                    <w:vAlign w:val="center"/>
                  </w:tcPr>
                  <w:p w:rsidR="00F91D96" w:rsidRDefault="00F91D96" w:rsidP="00B40787">
                    <w:pPr>
                      <w:jc w:val="right"/>
                      <w:rPr>
                        <w:szCs w:val="21"/>
                      </w:rPr>
                    </w:pPr>
                    <w:r>
                      <w:t>7,230,000</w:t>
                    </w:r>
                  </w:p>
                </w:tc>
                <w:tc>
                  <w:tcPr>
                    <w:tcW w:w="851" w:type="dxa"/>
                    <w:shd w:val="clear" w:color="auto" w:fill="auto"/>
                    <w:vAlign w:val="center"/>
                  </w:tcPr>
                  <w:p w:rsidR="00F91D96" w:rsidRDefault="00F91D96" w:rsidP="00B40787">
                    <w:pPr>
                      <w:jc w:val="right"/>
                      <w:rPr>
                        <w:szCs w:val="21"/>
                      </w:rPr>
                    </w:pPr>
                    <w:r>
                      <w:t>1.81</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21"/>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邱信富</w:t>
                    </w:r>
                  </w:p>
                </w:tc>
                <w:tc>
                  <w:tcPr>
                    <w:tcW w:w="1559" w:type="dxa"/>
                    <w:gridSpan w:val="2"/>
                    <w:shd w:val="clear" w:color="auto" w:fill="auto"/>
                    <w:vAlign w:val="center"/>
                  </w:tcPr>
                  <w:p w:rsidR="00F91D96" w:rsidRDefault="00EA6A9E" w:rsidP="00B40787">
                    <w:pPr>
                      <w:jc w:val="right"/>
                      <w:rPr>
                        <w:szCs w:val="21"/>
                      </w:rPr>
                    </w:pPr>
                    <w:r>
                      <w:rPr>
                        <w:szCs w:val="21"/>
                      </w:rPr>
                      <w:t>-216,258</w:t>
                    </w:r>
                  </w:p>
                </w:tc>
                <w:tc>
                  <w:tcPr>
                    <w:tcW w:w="1559" w:type="dxa"/>
                    <w:gridSpan w:val="2"/>
                    <w:shd w:val="clear" w:color="auto" w:fill="auto"/>
                    <w:vAlign w:val="center"/>
                  </w:tcPr>
                  <w:p w:rsidR="00F91D96" w:rsidRDefault="00F91D96" w:rsidP="00B40787">
                    <w:pPr>
                      <w:jc w:val="right"/>
                      <w:rPr>
                        <w:szCs w:val="21"/>
                      </w:rPr>
                    </w:pPr>
                    <w:r>
                      <w:t>6,750,000</w:t>
                    </w:r>
                  </w:p>
                </w:tc>
                <w:tc>
                  <w:tcPr>
                    <w:tcW w:w="851" w:type="dxa"/>
                    <w:shd w:val="clear" w:color="auto" w:fill="auto"/>
                    <w:vAlign w:val="center"/>
                  </w:tcPr>
                  <w:p w:rsidR="00F91D96" w:rsidRDefault="00F91D96" w:rsidP="00B40787">
                    <w:pPr>
                      <w:jc w:val="right"/>
                      <w:rPr>
                        <w:szCs w:val="21"/>
                      </w:rPr>
                    </w:pPr>
                    <w:r>
                      <w:t>1.69</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24"/>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张鹏</w:t>
                    </w:r>
                  </w:p>
                </w:tc>
                <w:tc>
                  <w:tcPr>
                    <w:tcW w:w="1559" w:type="dxa"/>
                    <w:gridSpan w:val="2"/>
                    <w:shd w:val="clear" w:color="auto" w:fill="auto"/>
                    <w:vAlign w:val="center"/>
                  </w:tcPr>
                  <w:p w:rsidR="00F91D96" w:rsidRDefault="00EA6A9E" w:rsidP="00B40787">
                    <w:pPr>
                      <w:jc w:val="right"/>
                      <w:rPr>
                        <w:szCs w:val="21"/>
                      </w:rPr>
                    </w:pPr>
                    <w:r>
                      <w:rPr>
                        <w:szCs w:val="21"/>
                      </w:rPr>
                      <w:t>173,668</w:t>
                    </w:r>
                  </w:p>
                </w:tc>
                <w:tc>
                  <w:tcPr>
                    <w:tcW w:w="1559" w:type="dxa"/>
                    <w:gridSpan w:val="2"/>
                    <w:shd w:val="clear" w:color="auto" w:fill="auto"/>
                    <w:vAlign w:val="center"/>
                  </w:tcPr>
                  <w:p w:rsidR="00F91D96" w:rsidRDefault="00F91D96" w:rsidP="00B40787">
                    <w:pPr>
                      <w:jc w:val="right"/>
                      <w:rPr>
                        <w:szCs w:val="21"/>
                      </w:rPr>
                    </w:pPr>
                    <w:r>
                      <w:t>4,640,569</w:t>
                    </w:r>
                  </w:p>
                </w:tc>
                <w:tc>
                  <w:tcPr>
                    <w:tcW w:w="851" w:type="dxa"/>
                    <w:shd w:val="clear" w:color="auto" w:fill="auto"/>
                    <w:vAlign w:val="center"/>
                  </w:tcPr>
                  <w:p w:rsidR="00F91D96" w:rsidRDefault="00F91D96" w:rsidP="00B40787">
                    <w:pPr>
                      <w:jc w:val="right"/>
                      <w:rPr>
                        <w:szCs w:val="21"/>
                      </w:rPr>
                    </w:pPr>
                    <w:r>
                      <w:t>1.16</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2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27"/>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上海七王资产管理有限公司－七王瑞德2号证券投资基金</w:t>
                    </w:r>
                  </w:p>
                </w:tc>
                <w:tc>
                  <w:tcPr>
                    <w:tcW w:w="1559" w:type="dxa"/>
                    <w:gridSpan w:val="2"/>
                    <w:shd w:val="clear" w:color="auto" w:fill="auto"/>
                    <w:vAlign w:val="center"/>
                  </w:tcPr>
                  <w:p w:rsidR="00F91D96" w:rsidRDefault="00EA6A9E" w:rsidP="00B40787">
                    <w:pPr>
                      <w:jc w:val="right"/>
                      <w:rPr>
                        <w:szCs w:val="21"/>
                      </w:rPr>
                    </w:pPr>
                    <w:r>
                      <w:rPr>
                        <w:rFonts w:hint="eastAsia"/>
                        <w:szCs w:val="21"/>
                      </w:rPr>
                      <w:t>0</w:t>
                    </w:r>
                  </w:p>
                </w:tc>
                <w:tc>
                  <w:tcPr>
                    <w:tcW w:w="1559" w:type="dxa"/>
                    <w:gridSpan w:val="2"/>
                    <w:shd w:val="clear" w:color="auto" w:fill="auto"/>
                    <w:vAlign w:val="center"/>
                  </w:tcPr>
                  <w:p w:rsidR="00F91D96" w:rsidRDefault="00F91D96" w:rsidP="00B40787">
                    <w:pPr>
                      <w:jc w:val="right"/>
                      <w:rPr>
                        <w:szCs w:val="21"/>
                      </w:rPr>
                    </w:pPr>
                    <w:r>
                      <w:t>4,372,219</w:t>
                    </w:r>
                  </w:p>
                </w:tc>
                <w:tc>
                  <w:tcPr>
                    <w:tcW w:w="851" w:type="dxa"/>
                    <w:shd w:val="clear" w:color="auto" w:fill="auto"/>
                    <w:vAlign w:val="center"/>
                  </w:tcPr>
                  <w:p w:rsidR="00F91D96" w:rsidRDefault="00F91D96" w:rsidP="00B40787">
                    <w:pPr>
                      <w:jc w:val="right"/>
                      <w:rPr>
                        <w:szCs w:val="21"/>
                      </w:rPr>
                    </w:pPr>
                    <w:r>
                      <w:t>1.09</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2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其他</w:t>
                        </w:r>
                      </w:p>
                    </w:tc>
                  </w:sdtContent>
                </w:sdt>
              </w:tr>
            </w:sdtContent>
          </w:sdt>
          <w:sdt>
            <w:sdtPr>
              <w:rPr>
                <w:szCs w:val="21"/>
              </w:rPr>
              <w:alias w:val="前十名股东持股情况"/>
              <w:tag w:val="_GBC_5fc8eaeeffc7456eb1a09687db3d4206"/>
              <w:id w:val="379830"/>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陈能依</w:t>
                    </w:r>
                  </w:p>
                </w:tc>
                <w:tc>
                  <w:tcPr>
                    <w:tcW w:w="1559" w:type="dxa"/>
                    <w:gridSpan w:val="2"/>
                    <w:shd w:val="clear" w:color="auto" w:fill="auto"/>
                    <w:vAlign w:val="center"/>
                  </w:tcPr>
                  <w:p w:rsidR="00F91D96" w:rsidRDefault="00EA6A9E" w:rsidP="00B40787">
                    <w:pPr>
                      <w:jc w:val="right"/>
                      <w:rPr>
                        <w:szCs w:val="21"/>
                      </w:rPr>
                    </w:pPr>
                    <w:r>
                      <w:rPr>
                        <w:szCs w:val="21"/>
                      </w:rPr>
                      <w:t>427,300</w:t>
                    </w:r>
                  </w:p>
                </w:tc>
                <w:tc>
                  <w:tcPr>
                    <w:tcW w:w="1559" w:type="dxa"/>
                    <w:gridSpan w:val="2"/>
                    <w:shd w:val="clear" w:color="auto" w:fill="auto"/>
                    <w:vAlign w:val="center"/>
                  </w:tcPr>
                  <w:p w:rsidR="00F91D96" w:rsidRDefault="00F91D96" w:rsidP="00B40787">
                    <w:pPr>
                      <w:jc w:val="right"/>
                      <w:rPr>
                        <w:szCs w:val="21"/>
                      </w:rPr>
                    </w:pPr>
                    <w:r>
                      <w:t>3,827,300</w:t>
                    </w:r>
                  </w:p>
                </w:tc>
                <w:tc>
                  <w:tcPr>
                    <w:tcW w:w="851" w:type="dxa"/>
                    <w:shd w:val="clear" w:color="auto" w:fill="auto"/>
                    <w:vAlign w:val="center"/>
                  </w:tcPr>
                  <w:p w:rsidR="00F91D96" w:rsidRDefault="00F91D96" w:rsidP="00B40787">
                    <w:pPr>
                      <w:jc w:val="right"/>
                      <w:rPr>
                        <w:szCs w:val="21"/>
                      </w:rPr>
                    </w:pPr>
                    <w:r>
                      <w:t>0.96</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2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33"/>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俞杰</w:t>
                    </w:r>
                  </w:p>
                </w:tc>
                <w:tc>
                  <w:tcPr>
                    <w:tcW w:w="1559" w:type="dxa"/>
                    <w:gridSpan w:val="2"/>
                    <w:shd w:val="clear" w:color="auto" w:fill="auto"/>
                    <w:vAlign w:val="center"/>
                  </w:tcPr>
                  <w:p w:rsidR="00F91D96" w:rsidRDefault="00EC71C4" w:rsidP="00B40787">
                    <w:pPr>
                      <w:jc w:val="right"/>
                      <w:rPr>
                        <w:szCs w:val="21"/>
                      </w:rPr>
                    </w:pPr>
                    <w:r>
                      <w:rPr>
                        <w:rFonts w:hint="eastAsia"/>
                        <w:szCs w:val="21"/>
                      </w:rPr>
                      <w:t>0</w:t>
                    </w:r>
                  </w:p>
                </w:tc>
                <w:tc>
                  <w:tcPr>
                    <w:tcW w:w="1559" w:type="dxa"/>
                    <w:gridSpan w:val="2"/>
                    <w:shd w:val="clear" w:color="auto" w:fill="auto"/>
                    <w:vAlign w:val="center"/>
                  </w:tcPr>
                  <w:p w:rsidR="00F91D96" w:rsidRDefault="00F91D96" w:rsidP="00B40787">
                    <w:pPr>
                      <w:jc w:val="right"/>
                      <w:rPr>
                        <w:szCs w:val="21"/>
                      </w:rPr>
                    </w:pPr>
                    <w:r>
                      <w:t>3,100,094</w:t>
                    </w:r>
                  </w:p>
                </w:tc>
                <w:tc>
                  <w:tcPr>
                    <w:tcW w:w="851" w:type="dxa"/>
                    <w:shd w:val="clear" w:color="auto" w:fill="auto"/>
                    <w:vAlign w:val="center"/>
                  </w:tcPr>
                  <w:p w:rsidR="00F91D96" w:rsidRDefault="00F91D96" w:rsidP="00B40787">
                    <w:pPr>
                      <w:jc w:val="right"/>
                      <w:rPr>
                        <w:szCs w:val="21"/>
                      </w:rPr>
                    </w:pPr>
                    <w:r>
                      <w:t>0.78</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3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sdt>
            <w:sdtPr>
              <w:rPr>
                <w:szCs w:val="21"/>
              </w:rPr>
              <w:alias w:val="前十名股东持股情况"/>
              <w:tag w:val="_GBC_5fc8eaeeffc7456eb1a09687db3d4206"/>
              <w:id w:val="379836"/>
              <w:lock w:val="sdtLocked"/>
            </w:sdtPr>
            <w:sdtEndPr>
              <w:rPr>
                <w:color w:val="FF9900"/>
              </w:rPr>
            </w:sdtEndPr>
            <w:sdtContent>
              <w:tr w:rsidR="00F64C5D" w:rsidTr="00B2203A">
                <w:trPr>
                  <w:cantSplit/>
                </w:trPr>
                <w:tc>
                  <w:tcPr>
                    <w:tcW w:w="2978" w:type="dxa"/>
                    <w:gridSpan w:val="2"/>
                    <w:shd w:val="clear" w:color="auto" w:fill="auto"/>
                    <w:vAlign w:val="center"/>
                  </w:tcPr>
                  <w:p w:rsidR="00F91D96" w:rsidRDefault="00F91D96" w:rsidP="00B2203A">
                    <w:pPr>
                      <w:jc w:val="both"/>
                      <w:rPr>
                        <w:szCs w:val="21"/>
                      </w:rPr>
                    </w:pPr>
                    <w:r>
                      <w:t>卢小香</w:t>
                    </w:r>
                  </w:p>
                </w:tc>
                <w:tc>
                  <w:tcPr>
                    <w:tcW w:w="1559" w:type="dxa"/>
                    <w:gridSpan w:val="2"/>
                    <w:shd w:val="clear" w:color="auto" w:fill="auto"/>
                    <w:vAlign w:val="center"/>
                  </w:tcPr>
                  <w:p w:rsidR="00F91D96" w:rsidRDefault="00EC71C4" w:rsidP="00B40787">
                    <w:pPr>
                      <w:jc w:val="right"/>
                      <w:rPr>
                        <w:szCs w:val="21"/>
                      </w:rPr>
                    </w:pPr>
                    <w:r>
                      <w:rPr>
                        <w:rFonts w:hint="eastAsia"/>
                        <w:szCs w:val="21"/>
                      </w:rPr>
                      <w:t>0</w:t>
                    </w:r>
                  </w:p>
                </w:tc>
                <w:tc>
                  <w:tcPr>
                    <w:tcW w:w="1559" w:type="dxa"/>
                    <w:gridSpan w:val="2"/>
                    <w:shd w:val="clear" w:color="auto" w:fill="auto"/>
                    <w:vAlign w:val="center"/>
                  </w:tcPr>
                  <w:p w:rsidR="00F91D96" w:rsidRDefault="00F91D96" w:rsidP="00B40787">
                    <w:pPr>
                      <w:jc w:val="right"/>
                      <w:rPr>
                        <w:szCs w:val="21"/>
                      </w:rPr>
                    </w:pPr>
                    <w:r>
                      <w:t>2,629,800</w:t>
                    </w:r>
                  </w:p>
                </w:tc>
                <w:tc>
                  <w:tcPr>
                    <w:tcW w:w="851" w:type="dxa"/>
                    <w:shd w:val="clear" w:color="auto" w:fill="auto"/>
                    <w:vAlign w:val="center"/>
                  </w:tcPr>
                  <w:p w:rsidR="00F91D96" w:rsidRDefault="00F91D96" w:rsidP="00B40787">
                    <w:pPr>
                      <w:jc w:val="right"/>
                      <w:rPr>
                        <w:szCs w:val="21"/>
                      </w:rPr>
                    </w:pPr>
                    <w:r>
                      <w:t>0.66</w:t>
                    </w:r>
                  </w:p>
                </w:tc>
                <w:tc>
                  <w:tcPr>
                    <w:tcW w:w="708" w:type="dxa"/>
                    <w:shd w:val="clear" w:color="auto" w:fill="auto"/>
                    <w:vAlign w:val="center"/>
                  </w:tcPr>
                  <w:p w:rsidR="00F91D96" w:rsidRDefault="00F91D96" w:rsidP="00EA6A9E">
                    <w:pPr>
                      <w:jc w:val="center"/>
                      <w:rPr>
                        <w:szCs w:val="21"/>
                      </w:rPr>
                    </w:pPr>
                    <w:r>
                      <w:t>0</w:t>
                    </w:r>
                  </w:p>
                </w:tc>
                <w:sdt>
                  <w:sdtPr>
                    <w:rPr>
                      <w:szCs w:val="21"/>
                    </w:rPr>
                    <w:alias w:val="前十名股东持有股份状态"/>
                    <w:tag w:val="_GBC_d5194108b2a8481e94140819dbdc5afe"/>
                    <w:id w:val="3798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417" w:type="dxa"/>
                        <w:gridSpan w:val="2"/>
                        <w:shd w:val="clear" w:color="auto" w:fill="auto"/>
                        <w:vAlign w:val="center"/>
                      </w:tcPr>
                      <w:p w:rsidR="00F91D96" w:rsidRDefault="00F91D96" w:rsidP="00B40787">
                        <w:pPr>
                          <w:jc w:val="center"/>
                          <w:rPr>
                            <w:color w:val="FF9900"/>
                            <w:szCs w:val="21"/>
                          </w:rPr>
                        </w:pPr>
                        <w:r>
                          <w:rPr>
                            <w:szCs w:val="21"/>
                          </w:rPr>
                          <w:t>无</w:t>
                        </w:r>
                      </w:p>
                    </w:tc>
                  </w:sdtContent>
                </w:sdt>
                <w:tc>
                  <w:tcPr>
                    <w:tcW w:w="576" w:type="dxa"/>
                    <w:shd w:val="clear" w:color="auto" w:fill="auto"/>
                    <w:vAlign w:val="center"/>
                  </w:tcPr>
                  <w:p w:rsidR="00F91D96" w:rsidRDefault="00F91D96" w:rsidP="00B40787">
                    <w:pPr>
                      <w:jc w:val="center"/>
                      <w:rPr>
                        <w:szCs w:val="21"/>
                      </w:rPr>
                    </w:pPr>
                    <w:r>
                      <w:rPr>
                        <w:rFonts w:hint="eastAsia"/>
                        <w:szCs w:val="21"/>
                      </w:rPr>
                      <w:t>0</w:t>
                    </w:r>
                  </w:p>
                </w:tc>
                <w:sdt>
                  <w:sdtPr>
                    <w:rPr>
                      <w:szCs w:val="21"/>
                    </w:rPr>
                    <w:alias w:val="前十名股东的股东性质"/>
                    <w:tag w:val="_GBC_71380bc899eb4b9781e95e37e7a1e221"/>
                    <w:id w:val="3798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5" w:type="dxa"/>
                        <w:shd w:val="clear" w:color="auto" w:fill="auto"/>
                        <w:vAlign w:val="center"/>
                      </w:tcPr>
                      <w:p w:rsidR="00F91D96" w:rsidRDefault="00F91D96" w:rsidP="00B40787">
                        <w:pPr>
                          <w:rPr>
                            <w:color w:val="FF9900"/>
                            <w:szCs w:val="21"/>
                          </w:rPr>
                        </w:pPr>
                        <w:r>
                          <w:rPr>
                            <w:szCs w:val="21"/>
                          </w:rPr>
                          <w:t>境内自然人</w:t>
                        </w:r>
                      </w:p>
                    </w:tc>
                  </w:sdtContent>
                </w:sdt>
              </w:tr>
            </w:sdtContent>
          </w:sdt>
          <w:tr w:rsidR="00F91D96" w:rsidTr="00F91D96">
            <w:trPr>
              <w:cantSplit/>
            </w:trPr>
            <w:sdt>
              <w:sdtPr>
                <w:tag w:val="_PLD_6f36efd0621247ffb7b2462dd9753e27"/>
                <w:id w:val="379837"/>
                <w:lock w:val="sdtLocked"/>
              </w:sdtPr>
              <w:sdtContent>
                <w:tc>
                  <w:tcPr>
                    <w:tcW w:w="9923" w:type="dxa"/>
                    <w:gridSpan w:val="12"/>
                    <w:shd w:val="clear" w:color="auto" w:fill="auto"/>
                  </w:tcPr>
                  <w:p w:rsidR="00F91D96" w:rsidRDefault="00F91D96" w:rsidP="00B40787">
                    <w:pPr>
                      <w:jc w:val="center"/>
                      <w:rPr>
                        <w:color w:val="FF9900"/>
                        <w:szCs w:val="21"/>
                      </w:rPr>
                    </w:pPr>
                    <w:r>
                      <w:rPr>
                        <w:szCs w:val="21"/>
                      </w:rPr>
                      <w:t>前十名无限售条件股东持股情况</w:t>
                    </w:r>
                  </w:p>
                </w:tc>
              </w:sdtContent>
            </w:sdt>
          </w:tr>
          <w:tr w:rsidR="00F91D96" w:rsidTr="00F91D96">
            <w:trPr>
              <w:cantSplit/>
            </w:trPr>
            <w:sdt>
              <w:sdtPr>
                <w:tag w:val="_PLD_6c8c7d50ba2b44858757eeaaa20b5499"/>
                <w:id w:val="379838"/>
                <w:lock w:val="sdtLocked"/>
              </w:sdtPr>
              <w:sdtContent>
                <w:tc>
                  <w:tcPr>
                    <w:tcW w:w="3901" w:type="dxa"/>
                    <w:gridSpan w:val="3"/>
                    <w:vMerge w:val="restart"/>
                    <w:shd w:val="clear" w:color="auto" w:fill="auto"/>
                    <w:vAlign w:val="center"/>
                  </w:tcPr>
                  <w:p w:rsidR="00F91D96" w:rsidRDefault="00F91D96" w:rsidP="00B40787">
                    <w:pPr>
                      <w:jc w:val="center"/>
                      <w:rPr>
                        <w:color w:val="FF9900"/>
                        <w:szCs w:val="21"/>
                      </w:rPr>
                    </w:pPr>
                    <w:r>
                      <w:t>股东名称</w:t>
                    </w:r>
                  </w:p>
                </w:tc>
              </w:sdtContent>
            </w:sdt>
            <w:sdt>
              <w:sdtPr>
                <w:tag w:val="_PLD_e4987b1a07a6489c82ab5ef0aa3370ea"/>
                <w:id w:val="379839"/>
                <w:lock w:val="sdtLocked"/>
              </w:sdtPr>
              <w:sdtContent>
                <w:tc>
                  <w:tcPr>
                    <w:tcW w:w="2053" w:type="dxa"/>
                    <w:gridSpan w:val="2"/>
                    <w:vMerge w:val="restart"/>
                    <w:shd w:val="clear" w:color="auto" w:fill="auto"/>
                    <w:vAlign w:val="center"/>
                  </w:tcPr>
                  <w:p w:rsidR="00F91D96" w:rsidRDefault="00F91D96" w:rsidP="00B40787">
                    <w:pPr>
                      <w:jc w:val="center"/>
                      <w:rPr>
                        <w:color w:val="FF9900"/>
                        <w:szCs w:val="21"/>
                      </w:rPr>
                    </w:pPr>
                    <w:r>
                      <w:t>持有无限售条件流通股的数量</w:t>
                    </w:r>
                  </w:p>
                </w:tc>
              </w:sdtContent>
            </w:sdt>
            <w:sdt>
              <w:sdtPr>
                <w:tag w:val="_PLD_26ce78cac14a427ca05aa80b21b65936"/>
                <w:id w:val="379840"/>
                <w:lock w:val="sdtLocked"/>
              </w:sdtPr>
              <w:sdtContent>
                <w:tc>
                  <w:tcPr>
                    <w:tcW w:w="3969" w:type="dxa"/>
                    <w:gridSpan w:val="7"/>
                    <w:tcBorders>
                      <w:bottom w:val="single" w:sz="4" w:space="0" w:color="auto"/>
                    </w:tcBorders>
                    <w:shd w:val="clear" w:color="auto" w:fill="auto"/>
                    <w:vAlign w:val="center"/>
                  </w:tcPr>
                  <w:p w:rsidR="00F91D96" w:rsidRDefault="00F91D96" w:rsidP="00B40787">
                    <w:pPr>
                      <w:jc w:val="center"/>
                      <w:rPr>
                        <w:color w:val="FF9900"/>
                        <w:szCs w:val="21"/>
                      </w:rPr>
                    </w:pPr>
                    <w:r>
                      <w:rPr>
                        <w:szCs w:val="21"/>
                      </w:rPr>
                      <w:t>股份种类</w:t>
                    </w:r>
                    <w:r>
                      <w:rPr>
                        <w:rFonts w:hint="eastAsia"/>
                        <w:szCs w:val="21"/>
                      </w:rPr>
                      <w:t>及数量</w:t>
                    </w:r>
                  </w:p>
                </w:tc>
              </w:sdtContent>
            </w:sdt>
          </w:tr>
          <w:tr w:rsidR="00F91D96" w:rsidTr="00F91D96">
            <w:trPr>
              <w:cantSplit/>
            </w:trPr>
            <w:tc>
              <w:tcPr>
                <w:tcW w:w="3901" w:type="dxa"/>
                <w:gridSpan w:val="3"/>
                <w:vMerge/>
                <w:shd w:val="clear" w:color="auto" w:fill="auto"/>
                <w:vAlign w:val="center"/>
              </w:tcPr>
              <w:p w:rsidR="00F91D96" w:rsidRDefault="00F91D96" w:rsidP="00B40787">
                <w:pPr>
                  <w:jc w:val="center"/>
                  <w:rPr>
                    <w:color w:val="FF9900"/>
                    <w:szCs w:val="21"/>
                  </w:rPr>
                </w:pPr>
              </w:p>
            </w:tc>
            <w:tc>
              <w:tcPr>
                <w:tcW w:w="2053" w:type="dxa"/>
                <w:gridSpan w:val="2"/>
                <w:vMerge/>
                <w:shd w:val="clear" w:color="auto" w:fill="auto"/>
                <w:vAlign w:val="center"/>
              </w:tcPr>
              <w:p w:rsidR="00F91D96" w:rsidRDefault="00F91D96" w:rsidP="00B40787">
                <w:pPr>
                  <w:jc w:val="center"/>
                  <w:rPr>
                    <w:color w:val="FF9900"/>
                    <w:szCs w:val="21"/>
                  </w:rPr>
                </w:pPr>
              </w:p>
            </w:tc>
            <w:sdt>
              <w:sdtPr>
                <w:tag w:val="_PLD_05580a00e3f942c0b2da618818a84669"/>
                <w:id w:val="379841"/>
                <w:lock w:val="sdtLocked"/>
              </w:sdtPr>
              <w:sdtContent>
                <w:tc>
                  <w:tcPr>
                    <w:tcW w:w="1985" w:type="dxa"/>
                    <w:gridSpan w:val="4"/>
                    <w:shd w:val="clear" w:color="auto" w:fill="auto"/>
                    <w:vAlign w:val="center"/>
                  </w:tcPr>
                  <w:p w:rsidR="00F91D96" w:rsidRDefault="00F91D96" w:rsidP="00B40787">
                    <w:pPr>
                      <w:jc w:val="center"/>
                      <w:rPr>
                        <w:color w:val="008000"/>
                        <w:szCs w:val="21"/>
                      </w:rPr>
                    </w:pPr>
                    <w:r>
                      <w:rPr>
                        <w:rFonts w:hint="eastAsia"/>
                        <w:szCs w:val="21"/>
                      </w:rPr>
                      <w:t>种类</w:t>
                    </w:r>
                  </w:p>
                </w:tc>
              </w:sdtContent>
            </w:sdt>
            <w:sdt>
              <w:sdtPr>
                <w:tag w:val="_PLD_7f8ec6251e234192b411b34b07ccd732"/>
                <w:id w:val="379842"/>
                <w:lock w:val="sdtLocked"/>
              </w:sdtPr>
              <w:sdtContent>
                <w:tc>
                  <w:tcPr>
                    <w:tcW w:w="1984" w:type="dxa"/>
                    <w:gridSpan w:val="3"/>
                    <w:shd w:val="clear" w:color="auto" w:fill="auto"/>
                    <w:vAlign w:val="center"/>
                  </w:tcPr>
                  <w:p w:rsidR="00F91D96" w:rsidRDefault="00F91D96" w:rsidP="00B40787">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379844"/>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漳州市九龙江集团有限公司</w:t>
                    </w:r>
                  </w:p>
                </w:tc>
                <w:tc>
                  <w:tcPr>
                    <w:tcW w:w="2053" w:type="dxa"/>
                    <w:gridSpan w:val="2"/>
                    <w:shd w:val="clear" w:color="auto" w:fill="auto"/>
                    <w:vAlign w:val="center"/>
                  </w:tcPr>
                  <w:p w:rsidR="00F91D96" w:rsidRDefault="00F91D96" w:rsidP="00B40787">
                    <w:pPr>
                      <w:jc w:val="right"/>
                      <w:rPr>
                        <w:szCs w:val="21"/>
                      </w:rPr>
                    </w:pPr>
                    <w:r>
                      <w:t>151,233,800</w:t>
                    </w:r>
                  </w:p>
                </w:tc>
                <w:sdt>
                  <w:sdtPr>
                    <w:rPr>
                      <w:bCs/>
                      <w:szCs w:val="21"/>
                    </w:rPr>
                    <w:alias w:val="前十名无限售条件股东期末持有流通股的种类"/>
                    <w:tag w:val="_GBC_5d0d3dfc3b8545ce906ab8a21728fb94"/>
                    <w:id w:val="3798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151,233,800</w:t>
                    </w:r>
                  </w:p>
                </w:tc>
              </w:tr>
            </w:sdtContent>
          </w:sdt>
          <w:sdt>
            <w:sdtPr>
              <w:rPr>
                <w:szCs w:val="21"/>
              </w:rPr>
              <w:alias w:val="前十名无限售条件股东持股情况"/>
              <w:tag w:val="_GBC_d4835fea183942b8823bf8913d1f2f26"/>
              <w:id w:val="379846"/>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国机资产管理有限公司</w:t>
                    </w:r>
                  </w:p>
                </w:tc>
                <w:tc>
                  <w:tcPr>
                    <w:tcW w:w="2053" w:type="dxa"/>
                    <w:gridSpan w:val="2"/>
                    <w:shd w:val="clear" w:color="auto" w:fill="auto"/>
                    <w:vAlign w:val="center"/>
                  </w:tcPr>
                  <w:p w:rsidR="00F91D96" w:rsidRDefault="00F91D96" w:rsidP="00B40787">
                    <w:pPr>
                      <w:jc w:val="right"/>
                      <w:rPr>
                        <w:szCs w:val="21"/>
                      </w:rPr>
                    </w:pPr>
                    <w:r>
                      <w:t>17,749,296</w:t>
                    </w:r>
                  </w:p>
                </w:tc>
                <w:sdt>
                  <w:sdtPr>
                    <w:rPr>
                      <w:bCs/>
                      <w:szCs w:val="21"/>
                    </w:rPr>
                    <w:alias w:val="前十名无限售条件股东期末持有流通股的种类"/>
                    <w:tag w:val="_GBC_5d0d3dfc3b8545ce906ab8a21728fb94"/>
                    <w:id w:val="3798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17,749,296</w:t>
                    </w:r>
                  </w:p>
                </w:tc>
              </w:tr>
            </w:sdtContent>
          </w:sdt>
          <w:sdt>
            <w:sdtPr>
              <w:rPr>
                <w:szCs w:val="21"/>
              </w:rPr>
              <w:alias w:val="前十名无限售条件股东持股情况"/>
              <w:tag w:val="_GBC_d4835fea183942b8823bf8913d1f2f26"/>
              <w:id w:val="379848"/>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胡红丹</w:t>
                    </w:r>
                  </w:p>
                </w:tc>
                <w:tc>
                  <w:tcPr>
                    <w:tcW w:w="2053" w:type="dxa"/>
                    <w:gridSpan w:val="2"/>
                    <w:shd w:val="clear" w:color="auto" w:fill="auto"/>
                    <w:vAlign w:val="center"/>
                  </w:tcPr>
                  <w:p w:rsidR="00F91D96" w:rsidRDefault="00F91D96" w:rsidP="00B40787">
                    <w:pPr>
                      <w:jc w:val="right"/>
                      <w:rPr>
                        <w:szCs w:val="21"/>
                      </w:rPr>
                    </w:pPr>
                    <w:r>
                      <w:t>8,455,074</w:t>
                    </w:r>
                  </w:p>
                </w:tc>
                <w:sdt>
                  <w:sdtPr>
                    <w:rPr>
                      <w:bCs/>
                      <w:szCs w:val="21"/>
                    </w:rPr>
                    <w:alias w:val="前十名无限售条件股东期末持有流通股的种类"/>
                    <w:tag w:val="_GBC_5d0d3dfc3b8545ce906ab8a21728fb94"/>
                    <w:id w:val="3798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8,455,074</w:t>
                    </w:r>
                  </w:p>
                </w:tc>
              </w:tr>
            </w:sdtContent>
          </w:sdt>
          <w:sdt>
            <w:sdtPr>
              <w:rPr>
                <w:szCs w:val="21"/>
              </w:rPr>
              <w:alias w:val="前十名无限售条件股东持股情况"/>
              <w:tag w:val="_GBC_d4835fea183942b8823bf8913d1f2f26"/>
              <w:id w:val="379850"/>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俞旭斐</w:t>
                    </w:r>
                  </w:p>
                </w:tc>
                <w:tc>
                  <w:tcPr>
                    <w:tcW w:w="2053" w:type="dxa"/>
                    <w:gridSpan w:val="2"/>
                    <w:shd w:val="clear" w:color="auto" w:fill="auto"/>
                    <w:vAlign w:val="center"/>
                  </w:tcPr>
                  <w:p w:rsidR="00F91D96" w:rsidRDefault="00F91D96" w:rsidP="00B40787">
                    <w:pPr>
                      <w:jc w:val="right"/>
                      <w:rPr>
                        <w:szCs w:val="21"/>
                      </w:rPr>
                    </w:pPr>
                    <w:r>
                      <w:t>7,230,000</w:t>
                    </w:r>
                  </w:p>
                </w:tc>
                <w:sdt>
                  <w:sdtPr>
                    <w:rPr>
                      <w:bCs/>
                      <w:szCs w:val="21"/>
                    </w:rPr>
                    <w:alias w:val="前十名无限售条件股东期末持有流通股的种类"/>
                    <w:tag w:val="_GBC_5d0d3dfc3b8545ce906ab8a21728fb94"/>
                    <w:id w:val="3798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7,230,000</w:t>
                    </w:r>
                  </w:p>
                </w:tc>
              </w:tr>
            </w:sdtContent>
          </w:sdt>
          <w:sdt>
            <w:sdtPr>
              <w:rPr>
                <w:szCs w:val="21"/>
              </w:rPr>
              <w:alias w:val="前十名无限售条件股东持股情况"/>
              <w:tag w:val="_GBC_d4835fea183942b8823bf8913d1f2f26"/>
              <w:id w:val="379852"/>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邱信富</w:t>
                    </w:r>
                  </w:p>
                </w:tc>
                <w:tc>
                  <w:tcPr>
                    <w:tcW w:w="2053" w:type="dxa"/>
                    <w:gridSpan w:val="2"/>
                    <w:shd w:val="clear" w:color="auto" w:fill="auto"/>
                    <w:vAlign w:val="center"/>
                  </w:tcPr>
                  <w:p w:rsidR="00F91D96" w:rsidRDefault="00F91D96" w:rsidP="00B40787">
                    <w:pPr>
                      <w:jc w:val="right"/>
                      <w:rPr>
                        <w:szCs w:val="21"/>
                      </w:rPr>
                    </w:pPr>
                    <w:r>
                      <w:t>6,750,000</w:t>
                    </w:r>
                  </w:p>
                </w:tc>
                <w:sdt>
                  <w:sdtPr>
                    <w:rPr>
                      <w:bCs/>
                      <w:szCs w:val="21"/>
                    </w:rPr>
                    <w:alias w:val="前十名无限售条件股东期末持有流通股的种类"/>
                    <w:tag w:val="_GBC_5d0d3dfc3b8545ce906ab8a21728fb94"/>
                    <w:id w:val="3798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6,750,000</w:t>
                    </w:r>
                  </w:p>
                </w:tc>
              </w:tr>
            </w:sdtContent>
          </w:sdt>
          <w:sdt>
            <w:sdtPr>
              <w:rPr>
                <w:szCs w:val="21"/>
              </w:rPr>
              <w:alias w:val="前十名无限售条件股东持股情况"/>
              <w:tag w:val="_GBC_d4835fea183942b8823bf8913d1f2f26"/>
              <w:id w:val="379854"/>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张鹏</w:t>
                    </w:r>
                  </w:p>
                </w:tc>
                <w:tc>
                  <w:tcPr>
                    <w:tcW w:w="2053" w:type="dxa"/>
                    <w:gridSpan w:val="2"/>
                    <w:shd w:val="clear" w:color="auto" w:fill="auto"/>
                    <w:vAlign w:val="center"/>
                  </w:tcPr>
                  <w:p w:rsidR="00F91D96" w:rsidRDefault="00F91D96" w:rsidP="00B40787">
                    <w:pPr>
                      <w:jc w:val="right"/>
                      <w:rPr>
                        <w:szCs w:val="21"/>
                      </w:rPr>
                    </w:pPr>
                    <w:r>
                      <w:t>4,640,569</w:t>
                    </w:r>
                  </w:p>
                </w:tc>
                <w:sdt>
                  <w:sdtPr>
                    <w:rPr>
                      <w:bCs/>
                      <w:szCs w:val="21"/>
                    </w:rPr>
                    <w:alias w:val="前十名无限售条件股东期末持有流通股的种类"/>
                    <w:tag w:val="_GBC_5d0d3dfc3b8545ce906ab8a21728fb94"/>
                    <w:id w:val="3798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4,640,569</w:t>
                    </w:r>
                  </w:p>
                </w:tc>
              </w:tr>
            </w:sdtContent>
          </w:sdt>
          <w:sdt>
            <w:sdtPr>
              <w:rPr>
                <w:szCs w:val="21"/>
              </w:rPr>
              <w:alias w:val="前十名无限售条件股东持股情况"/>
              <w:tag w:val="_GBC_d4835fea183942b8823bf8913d1f2f26"/>
              <w:id w:val="379856"/>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上海七王资产管理有限公司－七王瑞德2号证券投资基金</w:t>
                    </w:r>
                  </w:p>
                </w:tc>
                <w:tc>
                  <w:tcPr>
                    <w:tcW w:w="2053" w:type="dxa"/>
                    <w:gridSpan w:val="2"/>
                    <w:shd w:val="clear" w:color="auto" w:fill="auto"/>
                    <w:vAlign w:val="center"/>
                  </w:tcPr>
                  <w:p w:rsidR="00F91D96" w:rsidRDefault="00F91D96" w:rsidP="00B40787">
                    <w:pPr>
                      <w:jc w:val="right"/>
                      <w:rPr>
                        <w:szCs w:val="21"/>
                      </w:rPr>
                    </w:pPr>
                    <w:r>
                      <w:t>4,372,219</w:t>
                    </w:r>
                  </w:p>
                </w:tc>
                <w:sdt>
                  <w:sdtPr>
                    <w:rPr>
                      <w:bCs/>
                      <w:szCs w:val="21"/>
                    </w:rPr>
                    <w:alias w:val="前十名无限售条件股东期末持有流通股的种类"/>
                    <w:tag w:val="_GBC_5d0d3dfc3b8545ce906ab8a21728fb94"/>
                    <w:id w:val="3798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4,372,219</w:t>
                    </w:r>
                  </w:p>
                </w:tc>
              </w:tr>
            </w:sdtContent>
          </w:sdt>
          <w:sdt>
            <w:sdtPr>
              <w:rPr>
                <w:szCs w:val="21"/>
              </w:rPr>
              <w:alias w:val="前十名无限售条件股东持股情况"/>
              <w:tag w:val="_GBC_d4835fea183942b8823bf8913d1f2f26"/>
              <w:id w:val="379858"/>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陈能依</w:t>
                    </w:r>
                  </w:p>
                </w:tc>
                <w:tc>
                  <w:tcPr>
                    <w:tcW w:w="2053" w:type="dxa"/>
                    <w:gridSpan w:val="2"/>
                    <w:shd w:val="clear" w:color="auto" w:fill="auto"/>
                    <w:vAlign w:val="center"/>
                  </w:tcPr>
                  <w:p w:rsidR="00F91D96" w:rsidRDefault="00F91D96" w:rsidP="00B40787">
                    <w:pPr>
                      <w:jc w:val="right"/>
                      <w:rPr>
                        <w:szCs w:val="21"/>
                      </w:rPr>
                    </w:pPr>
                    <w:r>
                      <w:t>3,827,300</w:t>
                    </w:r>
                  </w:p>
                </w:tc>
                <w:sdt>
                  <w:sdtPr>
                    <w:rPr>
                      <w:bCs/>
                      <w:szCs w:val="21"/>
                    </w:rPr>
                    <w:alias w:val="前十名无限售条件股东期末持有流通股的种类"/>
                    <w:tag w:val="_GBC_5d0d3dfc3b8545ce906ab8a21728fb94"/>
                    <w:id w:val="3798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3,827,300</w:t>
                    </w:r>
                  </w:p>
                </w:tc>
              </w:tr>
            </w:sdtContent>
          </w:sdt>
          <w:sdt>
            <w:sdtPr>
              <w:rPr>
                <w:szCs w:val="21"/>
              </w:rPr>
              <w:alias w:val="前十名无限售条件股东持股情况"/>
              <w:tag w:val="_GBC_d4835fea183942b8823bf8913d1f2f26"/>
              <w:id w:val="379860"/>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俞杰</w:t>
                    </w:r>
                  </w:p>
                </w:tc>
                <w:tc>
                  <w:tcPr>
                    <w:tcW w:w="2053" w:type="dxa"/>
                    <w:gridSpan w:val="2"/>
                    <w:shd w:val="clear" w:color="auto" w:fill="auto"/>
                    <w:vAlign w:val="center"/>
                  </w:tcPr>
                  <w:p w:rsidR="00F91D96" w:rsidRDefault="00F91D96" w:rsidP="00B40787">
                    <w:pPr>
                      <w:jc w:val="right"/>
                      <w:rPr>
                        <w:szCs w:val="21"/>
                      </w:rPr>
                    </w:pPr>
                    <w:r>
                      <w:t>3,100,094</w:t>
                    </w:r>
                  </w:p>
                </w:tc>
                <w:sdt>
                  <w:sdtPr>
                    <w:rPr>
                      <w:bCs/>
                      <w:szCs w:val="21"/>
                    </w:rPr>
                    <w:alias w:val="前十名无限售条件股东期末持有流通股的种类"/>
                    <w:tag w:val="_GBC_5d0d3dfc3b8545ce906ab8a21728fb94"/>
                    <w:id w:val="3798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3,100,094</w:t>
                    </w:r>
                  </w:p>
                </w:tc>
              </w:tr>
            </w:sdtContent>
          </w:sdt>
          <w:sdt>
            <w:sdtPr>
              <w:rPr>
                <w:szCs w:val="21"/>
              </w:rPr>
              <w:alias w:val="前十名无限售条件股东持股情况"/>
              <w:tag w:val="_GBC_d4835fea183942b8823bf8913d1f2f26"/>
              <w:id w:val="379862"/>
              <w:lock w:val="sdtLocked"/>
            </w:sdtPr>
            <w:sdtContent>
              <w:tr w:rsidR="00F91D96" w:rsidTr="00B2203A">
                <w:trPr>
                  <w:cantSplit/>
                </w:trPr>
                <w:tc>
                  <w:tcPr>
                    <w:tcW w:w="3901" w:type="dxa"/>
                    <w:gridSpan w:val="3"/>
                    <w:shd w:val="clear" w:color="auto" w:fill="auto"/>
                    <w:vAlign w:val="center"/>
                  </w:tcPr>
                  <w:p w:rsidR="00F91D96" w:rsidRDefault="00F91D96" w:rsidP="00B2203A">
                    <w:pPr>
                      <w:jc w:val="both"/>
                      <w:rPr>
                        <w:szCs w:val="21"/>
                      </w:rPr>
                    </w:pPr>
                    <w:r>
                      <w:t>卢小香</w:t>
                    </w:r>
                  </w:p>
                </w:tc>
                <w:tc>
                  <w:tcPr>
                    <w:tcW w:w="2053" w:type="dxa"/>
                    <w:gridSpan w:val="2"/>
                    <w:shd w:val="clear" w:color="auto" w:fill="auto"/>
                    <w:vAlign w:val="center"/>
                  </w:tcPr>
                  <w:p w:rsidR="00F91D96" w:rsidRDefault="00F91D96" w:rsidP="00B40787">
                    <w:pPr>
                      <w:jc w:val="right"/>
                      <w:rPr>
                        <w:szCs w:val="21"/>
                      </w:rPr>
                    </w:pPr>
                    <w:r>
                      <w:t>2,629,800</w:t>
                    </w:r>
                  </w:p>
                </w:tc>
                <w:sdt>
                  <w:sdtPr>
                    <w:rPr>
                      <w:bCs/>
                      <w:szCs w:val="21"/>
                    </w:rPr>
                    <w:alias w:val="前十名无限售条件股东期末持有流通股的种类"/>
                    <w:tag w:val="_GBC_5d0d3dfc3b8545ce906ab8a21728fb94"/>
                    <w:id w:val="3798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85" w:type="dxa"/>
                        <w:gridSpan w:val="4"/>
                        <w:shd w:val="clear" w:color="auto" w:fill="auto"/>
                        <w:vAlign w:val="center"/>
                      </w:tcPr>
                      <w:p w:rsidR="00F91D96" w:rsidRDefault="00F91D96" w:rsidP="00B40787">
                        <w:pPr>
                          <w:jc w:val="center"/>
                          <w:rPr>
                            <w:bCs/>
                            <w:szCs w:val="21"/>
                          </w:rPr>
                        </w:pPr>
                        <w:r>
                          <w:rPr>
                            <w:bCs/>
                            <w:szCs w:val="21"/>
                          </w:rPr>
                          <w:t>人民币普通股</w:t>
                        </w:r>
                      </w:p>
                    </w:tc>
                  </w:sdtContent>
                </w:sdt>
                <w:tc>
                  <w:tcPr>
                    <w:tcW w:w="1984" w:type="dxa"/>
                    <w:gridSpan w:val="3"/>
                    <w:shd w:val="clear" w:color="auto" w:fill="auto"/>
                    <w:vAlign w:val="center"/>
                  </w:tcPr>
                  <w:p w:rsidR="00F91D96" w:rsidRDefault="00F91D96" w:rsidP="00B40787">
                    <w:pPr>
                      <w:jc w:val="right"/>
                      <w:rPr>
                        <w:szCs w:val="21"/>
                      </w:rPr>
                    </w:pPr>
                    <w:r>
                      <w:t>2,629,800</w:t>
                    </w:r>
                  </w:p>
                </w:tc>
              </w:tr>
            </w:sdtContent>
          </w:sdt>
          <w:tr w:rsidR="00F91D96" w:rsidTr="00B2203A">
            <w:trPr>
              <w:cantSplit/>
            </w:trPr>
            <w:sdt>
              <w:sdtPr>
                <w:tag w:val="_PLD_7013809d29cf4718a9bcc3305f3a2fcd"/>
                <w:id w:val="379863"/>
                <w:lock w:val="sdtLocked"/>
              </w:sdtPr>
              <w:sdtContent>
                <w:tc>
                  <w:tcPr>
                    <w:tcW w:w="2411" w:type="dxa"/>
                    <w:shd w:val="clear" w:color="auto" w:fill="auto"/>
                    <w:vAlign w:val="center"/>
                  </w:tcPr>
                  <w:p w:rsidR="00F91D96" w:rsidRDefault="00F91D96" w:rsidP="00B2203A">
                    <w:pPr>
                      <w:jc w:val="both"/>
                      <w:rPr>
                        <w:szCs w:val="21"/>
                      </w:rPr>
                    </w:pPr>
                    <w:r>
                      <w:rPr>
                        <w:szCs w:val="21"/>
                      </w:rPr>
                      <w:t>上述股东关联关系或一致行动的说明</w:t>
                    </w:r>
                  </w:p>
                </w:tc>
              </w:sdtContent>
            </w:sdt>
            <w:tc>
              <w:tcPr>
                <w:tcW w:w="7512" w:type="dxa"/>
                <w:gridSpan w:val="11"/>
                <w:shd w:val="clear" w:color="auto" w:fill="auto"/>
              </w:tcPr>
              <w:p w:rsidR="00F91D96" w:rsidRDefault="00B2203A" w:rsidP="00B2203A">
                <w:pPr>
                  <w:rPr>
                    <w:szCs w:val="21"/>
                  </w:rPr>
                </w:pPr>
                <w:r w:rsidRPr="00B2203A">
                  <w:rPr>
                    <w:rFonts w:hint="eastAsia"/>
                    <w:szCs w:val="21"/>
                  </w:rPr>
                  <w:t>（</w:t>
                </w:r>
                <w:r w:rsidRPr="00B2203A">
                  <w:rPr>
                    <w:szCs w:val="21"/>
                  </w:rPr>
                  <w:t>1）漳州市九龙江集团有限公司实际控制人为漳州市国资委，其与国机资产管理有</w:t>
                </w:r>
                <w:r w:rsidRPr="00B2203A">
                  <w:rPr>
                    <w:rFonts w:hint="eastAsia"/>
                    <w:szCs w:val="21"/>
                  </w:rPr>
                  <w:t>限公司及上述其他股东之间不存在关联关系，不属于《上市公司收购管理办法》规定的一致行动人；（</w:t>
                </w:r>
                <w:r w:rsidRPr="00B2203A">
                  <w:rPr>
                    <w:szCs w:val="21"/>
                  </w:rPr>
                  <w:t>2）其他前十名股东中，公司未知其他股东之间是否存在关联关系</w:t>
                </w:r>
                <w:r w:rsidRPr="00B2203A">
                  <w:rPr>
                    <w:rFonts w:hint="eastAsia"/>
                    <w:szCs w:val="21"/>
                  </w:rPr>
                  <w:t>或属于《上市公司收购管理办法》规定的一致行动人。</w:t>
                </w:r>
              </w:p>
            </w:tc>
          </w:tr>
          <w:tr w:rsidR="00F91D96" w:rsidTr="00C06607">
            <w:trPr>
              <w:cantSplit/>
            </w:trPr>
            <w:sdt>
              <w:sdtPr>
                <w:tag w:val="_PLD_03a6639ad7fb4ac1a2cd145fe333146e"/>
                <w:id w:val="379864"/>
                <w:lock w:val="sdtLocked"/>
              </w:sdtPr>
              <w:sdtContent>
                <w:tc>
                  <w:tcPr>
                    <w:tcW w:w="2411" w:type="dxa"/>
                    <w:shd w:val="clear" w:color="auto" w:fill="auto"/>
                    <w:vAlign w:val="center"/>
                  </w:tcPr>
                  <w:p w:rsidR="00F91D96" w:rsidRDefault="00F91D96" w:rsidP="00B2203A">
                    <w:pPr>
                      <w:jc w:val="both"/>
                      <w:rPr>
                        <w:szCs w:val="21"/>
                      </w:rPr>
                    </w:pPr>
                    <w:r>
                      <w:rPr>
                        <w:rFonts w:hint="eastAsia"/>
                        <w:szCs w:val="21"/>
                      </w:rPr>
                      <w:t>表决权恢复的优先股股东及持股数量的说明</w:t>
                    </w:r>
                  </w:p>
                </w:tc>
              </w:sdtContent>
            </w:sdt>
            <w:tc>
              <w:tcPr>
                <w:tcW w:w="7512" w:type="dxa"/>
                <w:gridSpan w:val="11"/>
                <w:shd w:val="clear" w:color="auto" w:fill="auto"/>
                <w:vAlign w:val="center"/>
              </w:tcPr>
              <w:p w:rsidR="00F91D96" w:rsidRPr="00A86CE1" w:rsidRDefault="00C06607" w:rsidP="00C06607">
                <w:pPr>
                  <w:jc w:val="both"/>
                  <w:rPr>
                    <w:szCs w:val="21"/>
                  </w:rPr>
                </w:pPr>
                <w:r>
                  <w:rPr>
                    <w:rFonts w:hint="eastAsia"/>
                    <w:szCs w:val="21"/>
                  </w:rPr>
                  <w:t>不适用</w:t>
                </w:r>
              </w:p>
            </w:tc>
          </w:tr>
        </w:tbl>
        <w:p w:rsidR="00F91D96" w:rsidRDefault="00F91D96"/>
        <w:p w:rsidR="00F8723E" w:rsidRDefault="001C6C4E">
          <w:pPr>
            <w:rPr>
              <w:szCs w:val="21"/>
            </w:rPr>
          </w:pPr>
          <w:r>
            <w:rPr>
              <w:szCs w:val="21"/>
            </w:rPr>
            <w:t>前十名有限售条件股东持股数量及限售条件</w:t>
          </w:r>
        </w:p>
        <w:p w:rsidR="00F8723E" w:rsidRDefault="007F631D" w:rsidP="00B2203A">
          <w:sdt>
            <w:sdtPr>
              <w:rPr>
                <w:bCs/>
                <w:szCs w:val="21"/>
              </w:rPr>
              <w:alias w:val="是否适用：前十名有限售条件股东持股数量及限售条件[双击切换]"/>
              <w:tag w:val="_GBC_681c25d581914cb19d4b007c00511b6a"/>
              <w:id w:val="379865"/>
              <w:lock w:val="sdtContentLocked"/>
              <w:placeholder>
                <w:docPart w:val="GBC22222222222222222222222222222"/>
              </w:placeholder>
            </w:sdtPr>
            <w:sdtContent>
              <w:r>
                <w:rPr>
                  <w:bCs/>
                  <w:szCs w:val="21"/>
                </w:rPr>
                <w:fldChar w:fldCharType="begin"/>
              </w:r>
              <w:r w:rsidR="00B2203A">
                <w:rPr>
                  <w:bCs/>
                  <w:szCs w:val="21"/>
                </w:rPr>
                <w:instrText xml:space="preserve"> MACROBUTTON  SnrToggleCheckbox □适用 </w:instrText>
              </w:r>
              <w:r>
                <w:rPr>
                  <w:bCs/>
                  <w:szCs w:val="21"/>
                </w:rPr>
                <w:fldChar w:fldCharType="end"/>
              </w:r>
              <w:r>
                <w:rPr>
                  <w:bCs/>
                  <w:szCs w:val="21"/>
                </w:rPr>
                <w:fldChar w:fldCharType="begin"/>
              </w:r>
              <w:r w:rsidR="00B2203A">
                <w:rPr>
                  <w:bCs/>
                  <w:szCs w:val="21"/>
                </w:rPr>
                <w:instrText xml:space="preserve"> MACROBUTTON  SnrToggleCheckbox √不适用 </w:instrText>
              </w:r>
              <w:r>
                <w:rPr>
                  <w:bCs/>
                  <w:szCs w:val="21"/>
                </w:rPr>
                <w:fldChar w:fldCharType="end"/>
              </w:r>
            </w:sdtContent>
          </w:sdt>
        </w:p>
      </w:sdtContent>
      <w:bookmarkStart w:id="39" w:name="_Toc342566000" w:displacedByCustomXml="next"/>
      <w:bookmarkStart w:id="40" w:name="_Toc342059487" w:displacedByCustomXml="next"/>
    </w:sdt>
    <w:sdt>
      <w:sdtPr>
        <w:rPr>
          <w:rFonts w:ascii="宋体" w:hAnsi="宋体" w:cs="宋体"/>
          <w:b w:val="0"/>
          <w:bCs w:val="0"/>
          <w:kern w:val="0"/>
          <w:szCs w:val="22"/>
        </w:rPr>
        <w:alias w:val="模块:战略投资者或一般法人因配售新股成为前10名股东"/>
        <w:tag w:val="_GBC_e978a717352b4bf6852a761b15c1e95b"/>
        <w:id w:val="379868"/>
        <w:lock w:val="sdtLocked"/>
        <w:placeholder>
          <w:docPart w:val="GBC22222222222222222222222222222"/>
        </w:placeholder>
      </w:sdtPr>
      <w:sdtEndPr>
        <w:rPr>
          <w:rFonts w:hint="eastAsia"/>
          <w:szCs w:val="24"/>
        </w:rPr>
      </w:sdtEndPr>
      <w:sdtContent>
        <w:p w:rsidR="00F8723E" w:rsidRDefault="001C6C4E" w:rsidP="001A75CA">
          <w:pPr>
            <w:pStyle w:val="3"/>
            <w:numPr>
              <w:ilvl w:val="1"/>
              <w:numId w:val="12"/>
            </w:numPr>
          </w:pPr>
          <w:r>
            <w:t>战略投资者或一般法人因配售新股成为前</w:t>
          </w:r>
          <w:r>
            <w:rPr>
              <w:rFonts w:hint="eastAsia"/>
            </w:rPr>
            <w:t>十</w:t>
          </w:r>
          <w:r>
            <w:t>名股东</w:t>
          </w:r>
        </w:p>
        <w:p w:rsidR="00F8723E" w:rsidRDefault="007F631D" w:rsidP="00EB3FA2">
          <w:sdt>
            <w:sdtPr>
              <w:alias w:val="是否适用：战略投资者或一般法人因配售新股成为前10名股东[双击切换]"/>
              <w:tag w:val="_GBC_fe7bdc72bd78490fb48d0f3eaca6248e"/>
              <w:id w:val="379867"/>
              <w:lock w:val="sdtContentLocked"/>
              <w:placeholder>
                <w:docPart w:val="GBC22222222222222222222222222222"/>
              </w:placeholder>
            </w:sdtPr>
            <w:sdtContent>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sdtContent>
          </w:sdt>
        </w:p>
      </w:sdtContent>
    </w:sdt>
    <w:bookmarkEnd w:id="40"/>
    <w:bookmarkEnd w:id="39"/>
    <w:p w:rsidR="00F8723E" w:rsidRDefault="001C6C4E">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379870"/>
        <w:lock w:val="sdtLocked"/>
        <w:placeholder>
          <w:docPart w:val="GBC22222222222222222222222222222"/>
        </w:placeholder>
      </w:sdtPr>
      <w:sdtContent>
        <w:sdt>
          <w:sdtPr>
            <w:alias w:val="是否适用：控股股东及实际控制人变更情况[双击切换]"/>
            <w:tag w:val="_GBC_84ff369a3f714dbbbec5a13460906f4b"/>
            <w:id w:val="379869"/>
            <w:lock w:val="sdtContentLocked"/>
            <w:placeholder>
              <w:docPart w:val="GBC22222222222222222222222222222"/>
            </w:placeholder>
          </w:sdtPr>
          <w:sdtContent>
            <w:p w:rsidR="00F8723E" w:rsidRDefault="007F631D" w:rsidP="00EB3FA2">
              <w:pPr>
                <w:rPr>
                  <w:color w:val="0000FF"/>
                  <w:szCs w:val="21"/>
                  <w:highlight w:val="yellow"/>
                  <w:bdr w:val="single" w:sz="4" w:space="0" w:color="auto"/>
                </w:rPr>
              </w:pPr>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p>
          </w:sdtContent>
        </w:sdt>
      </w:sdtContent>
    </w:sdt>
    <w:p w:rsidR="00F8723E" w:rsidRDefault="00F8723E">
      <w:pPr>
        <w:kinsoku w:val="0"/>
        <w:overflowPunct w:val="0"/>
        <w:autoSpaceDE w:val="0"/>
        <w:autoSpaceDN w:val="0"/>
        <w:adjustRightInd w:val="0"/>
        <w:snapToGrid w:val="0"/>
        <w:rPr>
          <w:color w:val="0000FF"/>
          <w:szCs w:val="21"/>
          <w:highlight w:val="yellow"/>
          <w:bdr w:val="single" w:sz="4" w:space="0" w:color="auto"/>
        </w:rPr>
      </w:pPr>
    </w:p>
    <w:p w:rsidR="00F8723E" w:rsidRDefault="00F8723E"/>
    <w:p w:rsidR="00F8723E" w:rsidRDefault="001C6C4E">
      <w:pPr>
        <w:pStyle w:val="11"/>
        <w:numPr>
          <w:ilvl w:val="0"/>
          <w:numId w:val="3"/>
        </w:numPr>
      </w:pPr>
      <w:bookmarkStart w:id="41" w:name="_Toc392233017"/>
      <w:bookmarkStart w:id="42" w:name="_Toc484510570"/>
      <w:r>
        <w:rPr>
          <w:rFonts w:hint="eastAsia"/>
        </w:rPr>
        <w:t>优先股相关情况</w:t>
      </w:r>
      <w:bookmarkEnd w:id="41"/>
      <w:bookmarkEnd w:id="42"/>
    </w:p>
    <w:sdt>
      <w:sdtPr>
        <w:alias w:val="是否适用：优先股相关情况[双击切换]"/>
        <w:tag w:val="_GBC_2113adbee8464e1c828b3d6d35c60abf"/>
        <w:id w:val="379871"/>
        <w:lock w:val="sdtContentLocked"/>
        <w:placeholder>
          <w:docPart w:val="GBC22222222222222222222222222222"/>
        </w:placeholder>
      </w:sdtPr>
      <w:sdtContent>
        <w:p w:rsidR="00EB3FA2" w:rsidRDefault="007F631D" w:rsidP="00EB3FA2">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p>
      </w:sdtContent>
    </w:sdt>
    <w:p w:rsidR="00F8723E" w:rsidRDefault="00F8723E"/>
    <w:p w:rsidR="00F8723E" w:rsidRDefault="001C6C4E">
      <w:pPr>
        <w:pStyle w:val="11"/>
        <w:numPr>
          <w:ilvl w:val="0"/>
          <w:numId w:val="3"/>
        </w:numPr>
      </w:pPr>
      <w:bookmarkStart w:id="43" w:name="_Toc342566003"/>
      <w:bookmarkStart w:id="44" w:name="_Toc392233018"/>
      <w:bookmarkStart w:id="45" w:name="_Toc484510571"/>
      <w:r>
        <w:rPr>
          <w:rFonts w:hint="eastAsia"/>
        </w:rPr>
        <w:t>董事、监事、高级管理人员</w:t>
      </w:r>
      <w:bookmarkEnd w:id="43"/>
      <w:r>
        <w:rPr>
          <w:rFonts w:hint="eastAsia"/>
        </w:rPr>
        <w:t>情况</w:t>
      </w:r>
      <w:bookmarkEnd w:id="44"/>
      <w:bookmarkEnd w:id="45"/>
    </w:p>
    <w:p w:rsidR="00F8723E" w:rsidRDefault="001C6C4E" w:rsidP="001A75CA">
      <w:pPr>
        <w:pStyle w:val="2"/>
        <w:numPr>
          <w:ilvl w:val="0"/>
          <w:numId w:val="4"/>
        </w:numPr>
        <w:spacing w:line="360" w:lineRule="auto"/>
      </w:pPr>
      <w:bookmarkStart w:id="46" w:name="_Toc342057944"/>
      <w:bookmarkStart w:id="47" w:name="_Toc342566004"/>
      <w:r>
        <w:rPr>
          <w:rFonts w:hint="eastAsia"/>
        </w:rPr>
        <w:t>持股变动情况</w:t>
      </w:r>
    </w:p>
    <w:sdt>
      <w:sdtPr>
        <w:rPr>
          <w:rFonts w:ascii="宋体" w:hAnsi="宋体" w:cs="宋体"/>
          <w:b w:val="0"/>
          <w:bCs w:val="0"/>
          <w:kern w:val="0"/>
          <w:szCs w:val="24"/>
        </w:rPr>
        <w:alias w:val="模块:现任及报告期内离任董事、监事和高级管理人员持股变动情况 "/>
        <w:tag w:val="_SEC_34f8808520ab47be851d00ee44fc510b"/>
        <w:id w:val="379873"/>
        <w:lock w:val="sdtLocked"/>
        <w:placeholder>
          <w:docPart w:val="GBC22222222222222222222222222222"/>
        </w:placeholder>
      </w:sdtPr>
      <w:sdtEndPr>
        <w:rPr>
          <w:rFonts w:hint="eastAsia"/>
        </w:rPr>
      </w:sdtEndPr>
      <w:sdtContent>
        <w:p w:rsidR="00F8723E" w:rsidRDefault="001C6C4E" w:rsidP="001A75CA">
          <w:pPr>
            <w:pStyle w:val="3"/>
            <w:numPr>
              <w:ilvl w:val="2"/>
              <w:numId w:val="13"/>
            </w:numPr>
          </w:pPr>
          <w:r>
            <w:t>现任及报告期内离任董事、监事和高级管理人员持股变动情况</w:t>
          </w:r>
        </w:p>
        <w:p w:rsidR="00F8723E" w:rsidRDefault="007F631D" w:rsidP="00EB3FA2">
          <w:sdt>
            <w:sdtPr>
              <w:alias w:val="是否适用：董事、监事和高级管理人员持股变动[双击切换]"/>
              <w:tag w:val="_GBC_e4aa9f89c24b4cbb80c479762adcf568"/>
              <w:id w:val="379872"/>
              <w:lock w:val="sdtContentLocked"/>
              <w:placeholder>
                <w:docPart w:val="GBC22222222222222222222222222222"/>
              </w:placeholder>
            </w:sdtPr>
            <w:sdtContent>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sdtContent>
          </w:sdt>
        </w:p>
      </w:sdtContent>
    </w:sdt>
    <w:sdt>
      <w:sdtPr>
        <w:alias w:val="模块:其它情况说明"/>
        <w:tag w:val="_SEC_ddbdd27d049d452a9d63bfa087a3f3c5"/>
        <w:id w:val="379875"/>
        <w:lock w:val="sdtLocked"/>
        <w:placeholder>
          <w:docPart w:val="GBC22222222222222222222222222222"/>
        </w:placeholder>
      </w:sdtPr>
      <w:sdtEndPr>
        <w:rPr>
          <w:rFonts w:hint="eastAsia"/>
        </w:rPr>
      </w:sdtEndPr>
      <w:sdtContent>
        <w:p w:rsidR="00F8723E" w:rsidRDefault="001C6C4E">
          <w:r>
            <w:t>其它情况说明</w:t>
          </w:r>
        </w:p>
        <w:sdt>
          <w:sdtPr>
            <w:alias w:val="是否适用：董事、监事 和高级管理人员持股变动及报酬情况其他情况说明[双击切换]"/>
            <w:tag w:val="_GBC_6604d619d6f94a81b12f8155637bb211"/>
            <w:id w:val="379874"/>
            <w:lock w:val="sdtContentLocked"/>
            <w:placeholder>
              <w:docPart w:val="GBC22222222222222222222222222222"/>
            </w:placeholder>
          </w:sdtPr>
          <w:sdtContent>
            <w:p w:rsidR="00F8723E" w:rsidRDefault="007F631D" w:rsidP="00EB3FA2">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p>
          </w:sdtContent>
        </w:sdt>
      </w:sdtContent>
    </w:sdt>
    <w:bookmarkEnd w:id="47" w:displacedByCustomXml="next"/>
    <w:bookmarkEnd w:id="46" w:displacedByCustomXml="next"/>
    <w:bookmarkStart w:id="48" w:name="_Toc342566005" w:displacedByCustomXml="next"/>
    <w:bookmarkStart w:id="49" w:name="_Toc34205794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379877"/>
        <w:lock w:val="sdtLocked"/>
        <w:placeholder>
          <w:docPart w:val="GBC22222222222222222222222222222"/>
        </w:placeholder>
      </w:sdtPr>
      <w:sdtEndPr>
        <w:rPr>
          <w:rFonts w:hint="default"/>
          <w:color w:val="0000FF"/>
          <w:szCs w:val="21"/>
        </w:rPr>
      </w:sdtEndPr>
      <w:sdtContent>
        <w:p w:rsidR="00F8723E" w:rsidRDefault="001C6C4E" w:rsidP="001A75CA">
          <w:pPr>
            <w:pStyle w:val="3"/>
            <w:numPr>
              <w:ilvl w:val="2"/>
              <w:numId w:val="13"/>
            </w:numPr>
          </w:pPr>
          <w:r>
            <w:rPr>
              <w:rFonts w:hint="eastAsia"/>
            </w:rPr>
            <w:t>董事、监事、高级管理人员报告期内被授予的股权激励情况</w:t>
          </w:r>
          <w:bookmarkEnd w:id="49"/>
          <w:bookmarkEnd w:id="48"/>
        </w:p>
        <w:p w:rsidR="00EB3FA2" w:rsidRDefault="007F631D" w:rsidP="00EB3FA2">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3c204ebee7cf4fc2a7c4a3ad63ffe1c4"/>
              <w:id w:val="379876"/>
              <w:lock w:val="sdtContentLocked"/>
              <w:placeholder>
                <w:docPart w:val="GBC22222222222222222222222222222"/>
              </w:placeholder>
            </w:sdtPr>
            <w:sdtContent>
              <w:r>
                <w:rPr>
                  <w:szCs w:val="21"/>
                </w:rPr>
                <w:fldChar w:fldCharType="begin"/>
              </w:r>
              <w:r w:rsidR="00EB3FA2">
                <w:rPr>
                  <w:szCs w:val="21"/>
                </w:rPr>
                <w:instrText xml:space="preserve"> MACROBUTTON  SnrToggleCheckbox □适用 </w:instrText>
              </w:r>
              <w:r>
                <w:rPr>
                  <w:szCs w:val="21"/>
                </w:rPr>
                <w:fldChar w:fldCharType="end"/>
              </w:r>
              <w:r>
                <w:rPr>
                  <w:szCs w:val="21"/>
                </w:rPr>
                <w:fldChar w:fldCharType="begin"/>
              </w:r>
              <w:r w:rsidR="00EB3FA2">
                <w:rPr>
                  <w:szCs w:val="21"/>
                </w:rPr>
                <w:instrText xml:space="preserve"> MACROBUTTON  SnrToggleCheckbox √不适用 </w:instrText>
              </w:r>
              <w:r>
                <w:rPr>
                  <w:szCs w:val="21"/>
                </w:rPr>
                <w:fldChar w:fldCharType="end"/>
              </w:r>
            </w:sdtContent>
          </w:sdt>
        </w:p>
        <w:p w:rsidR="00F8723E" w:rsidRDefault="007F631D" w:rsidP="00EB3FA2">
          <w:pPr>
            <w:kinsoku w:val="0"/>
            <w:overflowPunct w:val="0"/>
            <w:autoSpaceDE w:val="0"/>
            <w:autoSpaceDN w:val="0"/>
            <w:adjustRightInd w:val="0"/>
            <w:snapToGrid w:val="0"/>
            <w:rPr>
              <w:color w:val="0000FF"/>
              <w:szCs w:val="21"/>
            </w:rPr>
          </w:pPr>
        </w:p>
      </w:sdtContent>
    </w:sdt>
    <w:sdt>
      <w:sdtPr>
        <w:rPr>
          <w:rFonts w:hint="eastAsia"/>
          <w:szCs w:val="21"/>
        </w:rPr>
        <w:alias w:val="模块:董事、监事、高级管理人员报告期内被授予的股权激励情况表二"/>
        <w:tag w:val="_SEC_b5cd47f19fe24fecafd1039d3c1c6b51"/>
        <w:id w:val="379879"/>
        <w:lock w:val="sdtLocked"/>
        <w:placeholder>
          <w:docPart w:val="GBC22222222222222222222222222222"/>
        </w:placeholder>
      </w:sdtPr>
      <w:sdtEndPr>
        <w:rPr>
          <w:rFonts w:hint="default"/>
        </w:rPr>
      </w:sdtEndPr>
      <w:sdtContent>
        <w:sdt>
          <w:sdtPr>
            <w:rPr>
              <w:rFonts w:hint="eastAsia"/>
              <w:szCs w:val="21"/>
            </w:rPr>
            <w:alias w:val="是否适用：董事、监事、高级管理人员报告期内被授予的限制性股票激励情况[双击切换]"/>
            <w:tag w:val="_GBC_52038769d27b4379944f3c75f1cecf6b"/>
            <w:id w:val="379878"/>
            <w:lock w:val="sdtContentLocked"/>
            <w:placeholder>
              <w:docPart w:val="GBC22222222222222222222222222222"/>
            </w:placeholder>
          </w:sdtPr>
          <w:sdtContent>
            <w:p w:rsidR="00F8723E" w:rsidRDefault="007F631D" w:rsidP="00EB3FA2">
              <w:pPr>
                <w:kinsoku w:val="0"/>
                <w:overflowPunct w:val="0"/>
                <w:autoSpaceDE w:val="0"/>
                <w:autoSpaceDN w:val="0"/>
                <w:adjustRightInd w:val="0"/>
                <w:snapToGrid w:val="0"/>
                <w:rPr>
                  <w:color w:val="0000FF"/>
                  <w:szCs w:val="21"/>
                </w:rPr>
              </w:pPr>
              <w:r>
                <w:rPr>
                  <w:szCs w:val="21"/>
                </w:rPr>
                <w:fldChar w:fldCharType="begin"/>
              </w:r>
              <w:r w:rsidR="00EB3FA2">
                <w:rPr>
                  <w:szCs w:val="21"/>
                </w:rPr>
                <w:instrText xml:space="preserve"> MACROBUTTON  SnrToggleCheckbox □适用 </w:instrText>
              </w:r>
              <w:r>
                <w:rPr>
                  <w:szCs w:val="21"/>
                </w:rPr>
                <w:fldChar w:fldCharType="end"/>
              </w:r>
              <w:r>
                <w:rPr>
                  <w:szCs w:val="21"/>
                </w:rPr>
                <w:fldChar w:fldCharType="begin"/>
              </w:r>
              <w:r w:rsidR="00EB3FA2">
                <w:rPr>
                  <w:szCs w:val="21"/>
                </w:rPr>
                <w:instrText xml:space="preserve"> MACROBUTTON  SnrToggleCheckbox √不适用 </w:instrText>
              </w:r>
              <w:r>
                <w:rPr>
                  <w:szCs w:val="21"/>
                </w:rPr>
                <w:fldChar w:fldCharType="end"/>
              </w:r>
            </w:p>
          </w:sdtContent>
        </w:sdt>
      </w:sdtContent>
    </w:sdt>
    <w:p w:rsidR="00F8723E" w:rsidRDefault="00F8723E">
      <w:pPr>
        <w:kinsoku w:val="0"/>
        <w:overflowPunct w:val="0"/>
        <w:autoSpaceDE w:val="0"/>
        <w:autoSpaceDN w:val="0"/>
        <w:adjustRightInd w:val="0"/>
        <w:snapToGrid w:val="0"/>
        <w:rPr>
          <w:color w:val="0000FF"/>
          <w:szCs w:val="21"/>
        </w:rPr>
      </w:pPr>
    </w:p>
    <w:bookmarkStart w:id="50" w:name="_Toc342566009" w:displacedByCustomXml="next"/>
    <w:bookmarkStart w:id="51"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379888"/>
        <w:lock w:val="sdtLocked"/>
        <w:placeholder>
          <w:docPart w:val="GBC22222222222222222222222222222"/>
        </w:placeholder>
      </w:sdtPr>
      <w:sdtContent>
        <w:p w:rsidR="00F8723E" w:rsidRDefault="001C6C4E" w:rsidP="001A75CA">
          <w:pPr>
            <w:pStyle w:val="2"/>
            <w:numPr>
              <w:ilvl w:val="0"/>
              <w:numId w:val="4"/>
            </w:numPr>
            <w:spacing w:line="360" w:lineRule="auto"/>
          </w:pPr>
          <w:r>
            <w:rPr>
              <w:rFonts w:hint="eastAsia"/>
            </w:rPr>
            <w:t>公司董事、监事、高级管理人员变动情况</w:t>
          </w:r>
          <w:bookmarkEnd w:id="51"/>
          <w:bookmarkEnd w:id="50"/>
        </w:p>
        <w:sdt>
          <w:sdtPr>
            <w:alias w:val="是否适用：公司董事、监事、高级管理人员变动情况[双击切换]"/>
            <w:tag w:val="_GBC_001d837207464f1aaa52a7fb8cd9d226"/>
            <w:id w:val="379880"/>
            <w:lock w:val="sdtContentLocked"/>
            <w:placeholder>
              <w:docPart w:val="GBC22222222222222222222222222222"/>
            </w:placeholder>
          </w:sdtPr>
          <w:sdtContent>
            <w:p w:rsidR="00F8723E" w:rsidRDefault="007F631D">
              <w:r>
                <w:fldChar w:fldCharType="begin"/>
              </w:r>
              <w:r w:rsidR="00B40787">
                <w:instrText xml:space="preserve"> MACROBUTTON  SnrToggleCheckbox √适用 </w:instrText>
              </w:r>
              <w:r>
                <w:fldChar w:fldCharType="end"/>
              </w:r>
              <w:r>
                <w:fldChar w:fldCharType="begin"/>
              </w:r>
              <w:r w:rsidR="00B4078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C06607" w:rsidTr="00CB762D">
            <w:sdt>
              <w:sdtPr>
                <w:tag w:val="_PLD_8d21520223e04755b8822b634d237604"/>
                <w:id w:val="379881"/>
                <w:lock w:val="sdtLocked"/>
              </w:sdtPr>
              <w:sdtContent>
                <w:tc>
                  <w:tcPr>
                    <w:tcW w:w="1643" w:type="pct"/>
                    <w:shd w:val="clear" w:color="auto" w:fill="auto"/>
                  </w:tcPr>
                  <w:p w:rsidR="00C06607" w:rsidRDefault="00C06607" w:rsidP="00CB762D">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379882"/>
                <w:lock w:val="sdtLocked"/>
              </w:sdtPr>
              <w:sdtContent>
                <w:tc>
                  <w:tcPr>
                    <w:tcW w:w="1732" w:type="pct"/>
                    <w:shd w:val="clear" w:color="auto" w:fill="auto"/>
                  </w:tcPr>
                  <w:p w:rsidR="00C06607" w:rsidRDefault="00C06607" w:rsidP="00CB762D">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379883"/>
                <w:lock w:val="sdtLocked"/>
              </w:sdtPr>
              <w:sdtContent>
                <w:tc>
                  <w:tcPr>
                    <w:tcW w:w="1625" w:type="pct"/>
                    <w:shd w:val="clear" w:color="auto" w:fill="auto"/>
                  </w:tcPr>
                  <w:p w:rsidR="00C06607" w:rsidRDefault="00C06607" w:rsidP="00CB762D">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379885"/>
              <w:lock w:val="sdtLocked"/>
            </w:sdtPr>
            <w:sdtContent>
              <w:tr w:rsidR="00C06607" w:rsidTr="00CB762D">
                <w:tc>
                  <w:tcPr>
                    <w:tcW w:w="1643" w:type="pct"/>
                  </w:tcPr>
                  <w:p w:rsidR="00C06607" w:rsidRDefault="00C06607" w:rsidP="00CB762D">
                    <w:pPr>
                      <w:kinsoku w:val="0"/>
                      <w:overflowPunct w:val="0"/>
                      <w:autoSpaceDE w:val="0"/>
                      <w:autoSpaceDN w:val="0"/>
                      <w:adjustRightInd w:val="0"/>
                      <w:snapToGrid w:val="0"/>
                      <w:rPr>
                        <w:szCs w:val="21"/>
                      </w:rPr>
                    </w:pPr>
                    <w:r>
                      <w:rPr>
                        <w:rFonts w:hint="eastAsia"/>
                        <w:szCs w:val="21"/>
                      </w:rPr>
                      <w:t>曾凡沛</w:t>
                    </w:r>
                  </w:p>
                </w:tc>
                <w:tc>
                  <w:tcPr>
                    <w:tcW w:w="1732" w:type="pct"/>
                  </w:tcPr>
                  <w:p w:rsidR="00C06607" w:rsidRDefault="00C06607" w:rsidP="00CB762D">
                    <w:pPr>
                      <w:kinsoku w:val="0"/>
                      <w:overflowPunct w:val="0"/>
                      <w:autoSpaceDE w:val="0"/>
                      <w:autoSpaceDN w:val="0"/>
                      <w:adjustRightInd w:val="0"/>
                      <w:snapToGrid w:val="0"/>
                      <w:rPr>
                        <w:szCs w:val="21"/>
                      </w:rPr>
                    </w:pPr>
                    <w:r>
                      <w:rPr>
                        <w:rFonts w:hint="eastAsia"/>
                        <w:szCs w:val="21"/>
                      </w:rPr>
                      <w:t>董事长</w:t>
                    </w:r>
                    <w:r w:rsidR="002B5A27">
                      <w:rPr>
                        <w:rFonts w:hint="eastAsia"/>
                        <w:szCs w:val="21"/>
                      </w:rPr>
                      <w:t>、董事</w:t>
                    </w:r>
                  </w:p>
                </w:tc>
                <w:sdt>
                  <w:sdtPr>
                    <w:rPr>
                      <w:szCs w:val="21"/>
                    </w:rPr>
                    <w:alias w:val="公司董事、监事、高级管理人员的变动情形"/>
                    <w:tag w:val="_GBC_466f24fb36cc4d949be4225fed8d37c7"/>
                    <w:id w:val="379884"/>
                    <w:lock w:val="sdtLocked"/>
                    <w:comboBox>
                      <w:listItem w:displayText="聘任" w:value="聘任"/>
                      <w:listItem w:displayText="离任" w:value="离任"/>
                      <w:listItem w:displayText="解任" w:value="解任"/>
                      <w:listItem w:displayText="选举" w:value="选举"/>
                    </w:comboBox>
                  </w:sdtPr>
                  <w:sdtContent>
                    <w:tc>
                      <w:tcPr>
                        <w:tcW w:w="1625" w:type="pct"/>
                      </w:tcPr>
                      <w:p w:rsidR="00C06607" w:rsidRDefault="00C06607" w:rsidP="00CB762D">
                        <w:pPr>
                          <w:kinsoku w:val="0"/>
                          <w:overflowPunct w:val="0"/>
                          <w:autoSpaceDE w:val="0"/>
                          <w:autoSpaceDN w:val="0"/>
                          <w:adjustRightInd w:val="0"/>
                          <w:snapToGrid w:val="0"/>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379887"/>
              <w:lock w:val="sdtLocked"/>
            </w:sdtPr>
            <w:sdtContent>
              <w:tr w:rsidR="00C06607" w:rsidTr="00CB762D">
                <w:tc>
                  <w:tcPr>
                    <w:tcW w:w="1643" w:type="pct"/>
                  </w:tcPr>
                  <w:p w:rsidR="00C06607" w:rsidRDefault="00C06607" w:rsidP="00CB762D">
                    <w:pPr>
                      <w:kinsoku w:val="0"/>
                      <w:overflowPunct w:val="0"/>
                      <w:autoSpaceDE w:val="0"/>
                      <w:autoSpaceDN w:val="0"/>
                      <w:adjustRightInd w:val="0"/>
                      <w:snapToGrid w:val="0"/>
                      <w:rPr>
                        <w:szCs w:val="21"/>
                      </w:rPr>
                    </w:pPr>
                    <w:r>
                      <w:rPr>
                        <w:rFonts w:hint="eastAsia"/>
                        <w:szCs w:val="21"/>
                      </w:rPr>
                      <w:t>陈晋辉</w:t>
                    </w:r>
                  </w:p>
                </w:tc>
                <w:tc>
                  <w:tcPr>
                    <w:tcW w:w="1732" w:type="pct"/>
                  </w:tcPr>
                  <w:p w:rsidR="00C06607" w:rsidRDefault="00C06607" w:rsidP="002B5A27">
                    <w:pPr>
                      <w:kinsoku w:val="0"/>
                      <w:overflowPunct w:val="0"/>
                      <w:autoSpaceDE w:val="0"/>
                      <w:autoSpaceDN w:val="0"/>
                      <w:adjustRightInd w:val="0"/>
                      <w:snapToGrid w:val="0"/>
                      <w:rPr>
                        <w:szCs w:val="21"/>
                      </w:rPr>
                    </w:pPr>
                    <w:r>
                      <w:rPr>
                        <w:rFonts w:hint="eastAsia"/>
                        <w:szCs w:val="21"/>
                      </w:rPr>
                      <w:t>董事长</w:t>
                    </w:r>
                  </w:p>
                </w:tc>
                <w:sdt>
                  <w:sdtPr>
                    <w:rPr>
                      <w:szCs w:val="21"/>
                    </w:rPr>
                    <w:alias w:val="公司董事、监事、高级管理人员的变动情形"/>
                    <w:tag w:val="_GBC_466f24fb36cc4d949be4225fed8d37c7"/>
                    <w:id w:val="379886"/>
                    <w:lock w:val="sdtLocked"/>
                    <w:comboBox>
                      <w:listItem w:displayText="聘任" w:value="聘任"/>
                      <w:listItem w:displayText="离任" w:value="离任"/>
                      <w:listItem w:displayText="解任" w:value="解任"/>
                      <w:listItem w:displayText="选举" w:value="选举"/>
                    </w:comboBox>
                  </w:sdtPr>
                  <w:sdtContent>
                    <w:tc>
                      <w:tcPr>
                        <w:tcW w:w="1625" w:type="pct"/>
                      </w:tcPr>
                      <w:p w:rsidR="00C06607" w:rsidRDefault="00C06607" w:rsidP="00CB762D">
                        <w:pPr>
                          <w:kinsoku w:val="0"/>
                          <w:overflowPunct w:val="0"/>
                          <w:autoSpaceDE w:val="0"/>
                          <w:autoSpaceDN w:val="0"/>
                          <w:adjustRightInd w:val="0"/>
                          <w:snapToGrid w:val="0"/>
                          <w:rPr>
                            <w:color w:val="FFC000"/>
                            <w:szCs w:val="21"/>
                          </w:rPr>
                        </w:pPr>
                        <w:r>
                          <w:rPr>
                            <w:szCs w:val="21"/>
                          </w:rPr>
                          <w:t>选举</w:t>
                        </w:r>
                      </w:p>
                    </w:tc>
                  </w:sdtContent>
                </w:sdt>
              </w:tr>
            </w:sdtContent>
          </w:sdt>
        </w:tbl>
        <w:p w:rsidR="00F8723E" w:rsidRDefault="007F631D"/>
      </w:sdtContent>
    </w:sdt>
    <w:sdt>
      <w:sdtPr>
        <w:rPr>
          <w:rFonts w:hint="eastAsia"/>
        </w:rPr>
        <w:alias w:val="模块:公司董事、监事、高级管理人员变动的情况说明"/>
        <w:tag w:val="_SEC_9d764ab9e1c44e0e972e846b8ecf0813"/>
        <w:id w:val="379891"/>
        <w:lock w:val="sdtLocked"/>
        <w:placeholder>
          <w:docPart w:val="GBC22222222222222222222222222222"/>
        </w:placeholder>
      </w:sdtPr>
      <w:sdtEndPr>
        <w:rPr>
          <w:szCs w:val="21"/>
        </w:rPr>
      </w:sdtEndPr>
      <w:sdtContent>
        <w:p w:rsidR="00F8723E" w:rsidRDefault="001C6C4E">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379889"/>
            <w:lock w:val="sdtContentLocked"/>
            <w:placeholder>
              <w:docPart w:val="GBC22222222222222222222222222222"/>
            </w:placeholder>
          </w:sdtPr>
          <w:sdtContent>
            <w:p w:rsidR="00F8723E" w:rsidRDefault="007F631D">
              <w:r>
                <w:fldChar w:fldCharType="begin"/>
              </w:r>
              <w:r w:rsidR="00C06607">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379890"/>
            <w:lock w:val="sdtLocked"/>
            <w:placeholder>
              <w:docPart w:val="GBC22222222222222222222222222222"/>
            </w:placeholder>
          </w:sdtPr>
          <w:sdtEndPr>
            <w:rPr>
              <w:szCs w:val="21"/>
            </w:rPr>
          </w:sdtEndPr>
          <w:sdtContent>
            <w:p w:rsidR="002B5A27" w:rsidRPr="00DF4FA0" w:rsidRDefault="002B5A27">
              <w:r>
                <w:rPr>
                  <w:rFonts w:hint="eastAsia"/>
                </w:rPr>
                <w:t>公</w:t>
              </w:r>
              <w:r w:rsidRPr="002B5A27">
                <w:rPr>
                  <w:rFonts w:hint="eastAsia"/>
                  <w:szCs w:val="21"/>
                </w:rPr>
                <w:t>司原董事长曾凡沛因工作安排调整，辞去</w:t>
              </w:r>
              <w:r w:rsidRPr="00DF4FA0">
                <w:rPr>
                  <w:rFonts w:hint="eastAsia"/>
                </w:rPr>
                <w:t>公司董事长、董事及董事会战略委员会主任委员、提名委员会委员、预算委员会委员等职务。</w:t>
              </w:r>
            </w:p>
            <w:p w:rsidR="002B5A27" w:rsidRPr="00DF4FA0" w:rsidRDefault="002B5A27">
              <w:r w:rsidRPr="00DF4FA0">
                <w:rPr>
                  <w:rFonts w:hint="eastAsia"/>
                </w:rPr>
                <w:lastRenderedPageBreak/>
                <w:t>经公司七届十九次董事会审议通过《关于选举董事长的议案》，选举陈晋辉先生为公司七届董事会董事长。</w:t>
              </w:r>
            </w:p>
            <w:p w:rsidR="002B5A27" w:rsidRPr="00DF4FA0" w:rsidRDefault="002B5A27"/>
            <w:p w:rsidR="00F8723E" w:rsidRPr="002B5A27" w:rsidRDefault="007F631D">
              <w:pPr>
                <w:rPr>
                  <w:szCs w:val="21"/>
                </w:rPr>
              </w:pPr>
            </w:p>
          </w:sdtContent>
        </w:sdt>
      </w:sdtContent>
    </w:sdt>
    <w:sdt>
      <w:sdtPr>
        <w:rPr>
          <w:rFonts w:ascii="宋体" w:hAnsi="宋体" w:cs="宋体" w:hint="eastAsia"/>
          <w:b w:val="0"/>
          <w:bCs w:val="0"/>
          <w:spacing w:val="360"/>
          <w:kern w:val="0"/>
          <w:sz w:val="22"/>
          <w:szCs w:val="24"/>
        </w:rPr>
        <w:alias w:val="模块:其他董事、监事、高级管理人员和员工情况"/>
        <w:tag w:val="_SEC_a1a4d90699494886b231030a7c17645b"/>
        <w:id w:val="379893"/>
        <w:lock w:val="sdtLocked"/>
        <w:placeholder>
          <w:docPart w:val="GBC22222222222222222222222222222"/>
        </w:placeholder>
      </w:sdtPr>
      <w:sdtEndPr>
        <w:rPr>
          <w:rFonts w:hint="default"/>
        </w:rPr>
      </w:sdtEndPr>
      <w:sdtContent>
        <w:p w:rsidR="00F8723E" w:rsidRDefault="001C6C4E" w:rsidP="001A75CA">
          <w:pPr>
            <w:pStyle w:val="2"/>
            <w:numPr>
              <w:ilvl w:val="0"/>
              <w:numId w:val="4"/>
            </w:numPr>
            <w:spacing w:line="360" w:lineRule="auto"/>
          </w:pPr>
          <w:r>
            <w:rPr>
              <w:rFonts w:hint="eastAsia"/>
            </w:rPr>
            <w:t>其他说明</w:t>
          </w:r>
        </w:p>
        <w:sdt>
          <w:sdtPr>
            <w:alias w:val="是否适用：其他董事、监事、高级管理人员情况说明[双击切换]"/>
            <w:tag w:val="_GBC_8e7eb434c4c34c1b86cdb9f39b70c323"/>
            <w:id w:val="379892"/>
            <w:lock w:val="sdtContentLocked"/>
            <w:placeholder>
              <w:docPart w:val="GBC22222222222222222222222222222"/>
            </w:placeholder>
          </w:sdtPr>
          <w:sdtContent>
            <w:p w:rsidR="00F8723E" w:rsidRDefault="007F631D" w:rsidP="00C06607">
              <w:r>
                <w:fldChar w:fldCharType="begin"/>
              </w:r>
              <w:r w:rsidR="00C06607">
                <w:instrText xml:space="preserve"> MACROBUTTON  SnrToggleCheckbox □适用 </w:instrText>
              </w:r>
              <w:r>
                <w:fldChar w:fldCharType="end"/>
              </w:r>
              <w:r>
                <w:fldChar w:fldCharType="begin"/>
              </w:r>
              <w:r w:rsidR="00C06607">
                <w:instrText xml:space="preserve"> MACROBUTTON  SnrToggleCheckbox √不适用 </w:instrText>
              </w:r>
              <w:r>
                <w:fldChar w:fldCharType="end"/>
              </w:r>
            </w:p>
          </w:sdtContent>
        </w:sdt>
      </w:sdtContent>
    </w:sdt>
    <w:p w:rsidR="00F8723E" w:rsidRDefault="001C6C4E">
      <w:pPr>
        <w:spacing w:line="360" w:lineRule="exact"/>
        <w:ind w:right="5"/>
      </w:pPr>
      <w:r>
        <w:br w:type="page"/>
      </w:r>
    </w:p>
    <w:p w:rsidR="00F8723E" w:rsidRDefault="001C6C4E">
      <w:pPr>
        <w:pStyle w:val="11"/>
        <w:numPr>
          <w:ilvl w:val="0"/>
          <w:numId w:val="3"/>
        </w:numPr>
        <w:rPr>
          <w:bCs w:val="0"/>
          <w:szCs w:val="28"/>
        </w:rPr>
      </w:pPr>
      <w:bookmarkStart w:id="52" w:name="_Toc437440717"/>
      <w:bookmarkStart w:id="53" w:name="_Toc438111012"/>
      <w:bookmarkStart w:id="54" w:name="_Toc484510572"/>
      <w:r>
        <w:rPr>
          <w:rFonts w:hint="eastAsia"/>
          <w:bCs w:val="0"/>
          <w:szCs w:val="28"/>
        </w:rPr>
        <w:lastRenderedPageBreak/>
        <w:t>公司债券相关情况</w:t>
      </w:r>
      <w:bookmarkEnd w:id="52"/>
      <w:bookmarkEnd w:id="53"/>
      <w:bookmarkEnd w:id="54"/>
    </w:p>
    <w:sdt>
      <w:sdtPr>
        <w:rPr>
          <w:szCs w:val="21"/>
        </w:rPr>
        <w:alias w:val="是否适用：公司债券相关情况[双击切换]"/>
        <w:tag w:val="_GBC_0aefba4fc6d84d32a7c7d372906dfb2e"/>
        <w:id w:val="379894"/>
        <w:lock w:val="sdtContentLocked"/>
        <w:placeholder>
          <w:docPart w:val="GBC22222222222222222222222222222"/>
        </w:placeholder>
      </w:sdtPr>
      <w:sdtContent>
        <w:p w:rsidR="00EB3FA2" w:rsidRDefault="007F631D" w:rsidP="00EB3FA2">
          <w:r>
            <w:rPr>
              <w:szCs w:val="21"/>
            </w:rPr>
            <w:fldChar w:fldCharType="begin"/>
          </w:r>
          <w:r w:rsidR="00EB3FA2">
            <w:rPr>
              <w:szCs w:val="21"/>
            </w:rPr>
            <w:instrText xml:space="preserve"> MACROBUTTON  SnrToggleCheckbox □适用 </w:instrText>
          </w:r>
          <w:r>
            <w:rPr>
              <w:szCs w:val="21"/>
            </w:rPr>
            <w:fldChar w:fldCharType="end"/>
          </w:r>
          <w:r>
            <w:rPr>
              <w:szCs w:val="21"/>
            </w:rPr>
            <w:fldChar w:fldCharType="begin"/>
          </w:r>
          <w:r w:rsidR="00EB3FA2">
            <w:rPr>
              <w:szCs w:val="21"/>
            </w:rPr>
            <w:instrText xml:space="preserve"> MACROBUTTON  SnrToggleCheckbox √不适用 </w:instrText>
          </w:r>
          <w:r>
            <w:rPr>
              <w:szCs w:val="21"/>
            </w:rPr>
            <w:fldChar w:fldCharType="end"/>
          </w:r>
        </w:p>
      </w:sdtContent>
    </w:sdt>
    <w:p w:rsidR="00F8723E" w:rsidRDefault="00F8723E">
      <w:pPr>
        <w:spacing w:line="360" w:lineRule="exact"/>
        <w:ind w:right="5"/>
      </w:pPr>
    </w:p>
    <w:p w:rsidR="00F8723E" w:rsidRDefault="001C6C4E">
      <w:pPr>
        <w:pStyle w:val="11"/>
        <w:numPr>
          <w:ilvl w:val="0"/>
          <w:numId w:val="3"/>
        </w:numPr>
        <w:rPr>
          <w:rFonts w:ascii="宋体" w:eastAsia="宋体" w:hAnsi="宋体"/>
          <w:bCs w:val="0"/>
          <w:szCs w:val="28"/>
        </w:rPr>
      </w:pPr>
      <w:bookmarkStart w:id="55" w:name="_Toc484510573"/>
      <w:r>
        <w:rPr>
          <w:rFonts w:ascii="宋体" w:eastAsia="宋体" w:hAnsi="宋体"/>
          <w:bCs w:val="0"/>
          <w:szCs w:val="28"/>
        </w:rPr>
        <w:t>财务报告</w:t>
      </w:r>
      <w:bookmarkEnd w:id="55"/>
    </w:p>
    <w:sdt>
      <w:sdtPr>
        <w:rPr>
          <w:rFonts w:ascii="宋体" w:hAnsi="宋体" w:cs="宋体" w:hint="eastAsia"/>
          <w:b w:val="0"/>
          <w:bCs w:val="0"/>
          <w:kern w:val="0"/>
          <w:szCs w:val="24"/>
        </w:rPr>
        <w:alias w:val="模块:审计报告"/>
        <w:tag w:val="_GBC_3c4b7d00409449a2b71d41277e7bd042"/>
        <w:id w:val="379896"/>
        <w:lock w:val="sdtLocked"/>
        <w:placeholder>
          <w:docPart w:val="GBC22222222222222222222222222222"/>
        </w:placeholder>
      </w:sdtPr>
      <w:sdtContent>
        <w:p w:rsidR="00F8723E" w:rsidRDefault="001C6C4E" w:rsidP="001A75CA">
          <w:pPr>
            <w:pStyle w:val="2"/>
            <w:numPr>
              <w:ilvl w:val="0"/>
              <w:numId w:val="25"/>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379895"/>
            <w:lock w:val="sdtContentLocked"/>
            <w:placeholder>
              <w:docPart w:val="GBC22222222222222222222222222222"/>
            </w:placeholder>
          </w:sdtPr>
          <w:sdtContent>
            <w:p w:rsidR="00F8723E" w:rsidRDefault="007F631D" w:rsidP="00EB3FA2">
              <w:r>
                <w:fldChar w:fldCharType="begin"/>
              </w:r>
              <w:r w:rsidR="00EB3FA2">
                <w:instrText xml:space="preserve"> MACROBUTTON  SnrToggleCheckbox □适用 </w:instrText>
              </w:r>
              <w:r>
                <w:fldChar w:fldCharType="end"/>
              </w:r>
              <w:r>
                <w:fldChar w:fldCharType="begin"/>
              </w:r>
              <w:r w:rsidR="00EB3FA2">
                <w:instrText xml:space="preserve"> MACROBUTTON  SnrToggleCheckbox √不适用 </w:instrText>
              </w:r>
              <w:r>
                <w:fldChar w:fldCharType="end"/>
              </w:r>
            </w:p>
          </w:sdtContent>
        </w:sdt>
      </w:sdtContent>
    </w:sdt>
    <w:p w:rsidR="00F8723E" w:rsidRDefault="00F8723E"/>
    <w:p w:rsidR="00F8723E" w:rsidRDefault="001C6C4E" w:rsidP="001A75CA">
      <w:pPr>
        <w:pStyle w:val="2"/>
        <w:numPr>
          <w:ilvl w:val="0"/>
          <w:numId w:val="25"/>
        </w:numPr>
        <w:rPr>
          <w:rFonts w:ascii="宋体" w:hAnsi="宋体"/>
        </w:rPr>
      </w:pPr>
      <w:r>
        <w:rPr>
          <w:rFonts w:ascii="宋体" w:hAnsi="宋体" w:hint="eastAsia"/>
        </w:rPr>
        <w:t>财务报表</w:t>
      </w:r>
    </w:p>
    <w:bookmarkStart w:id="56" w:name="_Hlk10208794" w:displacedByCustomXml="next"/>
    <w:sdt>
      <w:sdtPr>
        <w:rPr>
          <w:rFonts w:ascii="宋体" w:hAnsi="宋体" w:cs="宋体"/>
          <w:b w:val="0"/>
          <w:bCs w:val="0"/>
          <w:kern w:val="0"/>
          <w:szCs w:val="24"/>
        </w:rPr>
        <w:alias w:val="选项模块:需要编制合并报表"/>
        <w:tag w:val="_GBC_f3d43b26b5d34a4c88db3cb7d81650cc"/>
        <w:id w:val="380102"/>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380008"/>
            <w:lock w:val="sdtLocked"/>
            <w:placeholder>
              <w:docPart w:val="GBC22222222222222222222222222222"/>
            </w:placeholder>
          </w:sdtPr>
          <w:sdtEndPr>
            <w:rPr>
              <w:rFonts w:hint="default"/>
              <w:color w:val="008000"/>
              <w:szCs w:val="21"/>
              <w:u w:val="single"/>
            </w:rPr>
          </w:sdtEndPr>
          <w:sdtContent>
            <w:p w:rsidR="00F8723E" w:rsidRDefault="001C6C4E">
              <w:pPr>
                <w:pStyle w:val="3"/>
                <w:jc w:val="center"/>
              </w:pPr>
              <w:r>
                <w:rPr>
                  <w:rFonts w:hint="eastAsia"/>
                </w:rPr>
                <w:t>合并资产负债表</w:t>
              </w:r>
            </w:p>
            <w:p w:rsidR="00F8723E" w:rsidRDefault="001C6C4E">
              <w:pPr>
                <w:snapToGrid w:val="0"/>
                <w:spacing w:line="240" w:lineRule="atLeast"/>
                <w:jc w:val="center"/>
                <w:rPr>
                  <w:b/>
                  <w:szCs w:val="21"/>
                </w:rPr>
              </w:pPr>
              <w:r>
                <w:rPr>
                  <w:szCs w:val="21"/>
                </w:rPr>
                <w:t>2020年6月30日</w:t>
              </w:r>
            </w:p>
            <w:p w:rsidR="00F8723E" w:rsidRDefault="001C6C4E">
              <w:pPr>
                <w:rPr>
                  <w:szCs w:val="21"/>
                </w:rPr>
              </w:pPr>
              <w:r>
                <w:rPr>
                  <w:szCs w:val="21"/>
                </w:rPr>
                <w:t xml:space="preserve">编制单位: </w:t>
              </w:r>
              <w:sdt>
                <w:sdtPr>
                  <w:rPr>
                    <w:szCs w:val="21"/>
                  </w:rPr>
                  <w:alias w:val="公司法定中文名称"/>
                  <w:tag w:val="_GBC_76dae7aa62d842859c05c05e750163c2"/>
                  <w:id w:val="379897"/>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2C548E">
                    <w:rPr>
                      <w:rFonts w:hint="eastAsia"/>
                      <w:szCs w:val="21"/>
                    </w:rPr>
                    <w:t>福建龙溪轴承（集团）股份有限公司</w:t>
                  </w:r>
                </w:sdtContent>
              </w:sdt>
            </w:p>
            <w:p w:rsidR="00F8723E" w:rsidRDefault="001C6C4E">
              <w:pPr>
                <w:jc w:val="right"/>
                <w:rPr>
                  <w:szCs w:val="21"/>
                </w:rPr>
              </w:pPr>
              <w:r>
                <w:rPr>
                  <w:szCs w:val="21"/>
                </w:rPr>
                <w:t>单位:</w:t>
              </w:r>
              <w:sdt>
                <w:sdtPr>
                  <w:rPr>
                    <w:szCs w:val="21"/>
                  </w:rPr>
                  <w:alias w:val="单位：合并资产负债表"/>
                  <w:tag w:val="_GBC_710dced47e5943589779e071c78c5512"/>
                  <w:id w:val="379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3798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674B4E" w:rsidRPr="00895205" w:rsidTr="005A66CE">
                <w:sdt>
                  <w:sdtPr>
                    <w:rPr>
                      <w:color w:val="000000" w:themeColor="text1"/>
                    </w:rPr>
                    <w:tag w:val="_PLD_1d3f74748a444e6ea0d191e81e54edca"/>
                    <w:id w:val="3799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center"/>
                          <w:rPr>
                            <w:b/>
                            <w:color w:val="000000" w:themeColor="text1"/>
                            <w:szCs w:val="21"/>
                          </w:rPr>
                        </w:pPr>
                        <w:r w:rsidRPr="00895205">
                          <w:rPr>
                            <w:b/>
                            <w:color w:val="000000" w:themeColor="text1"/>
                            <w:szCs w:val="21"/>
                          </w:rPr>
                          <w:t>项目</w:t>
                        </w:r>
                      </w:p>
                    </w:tc>
                  </w:sdtContent>
                </w:sdt>
                <w:sdt>
                  <w:sdtPr>
                    <w:rPr>
                      <w:color w:val="000000" w:themeColor="text1"/>
                    </w:rPr>
                    <w:tag w:val="_PLD_da216b439a53487e85f12225916c5563"/>
                    <w:id w:val="379901"/>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center"/>
                          <w:rPr>
                            <w:b/>
                            <w:color w:val="000000" w:themeColor="text1"/>
                            <w:szCs w:val="21"/>
                          </w:rPr>
                        </w:pPr>
                        <w:r w:rsidRPr="00895205">
                          <w:rPr>
                            <w:rFonts w:hint="eastAsia"/>
                            <w:b/>
                            <w:color w:val="000000" w:themeColor="text1"/>
                            <w:szCs w:val="21"/>
                          </w:rPr>
                          <w:t>附注</w:t>
                        </w:r>
                      </w:p>
                    </w:tc>
                  </w:sdtContent>
                </w:sdt>
                <w:sdt>
                  <w:sdtPr>
                    <w:rPr>
                      <w:color w:val="000000" w:themeColor="text1"/>
                    </w:rPr>
                    <w:tag w:val="_PLD_21df1d74f3114abf83688ef31bc4d9a7"/>
                    <w:id w:val="379902"/>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center"/>
                          <w:rPr>
                            <w:b/>
                            <w:color w:val="000000" w:themeColor="text1"/>
                            <w:szCs w:val="21"/>
                          </w:rPr>
                        </w:pPr>
                        <w:r w:rsidRPr="00895205">
                          <w:rPr>
                            <w:rFonts w:hint="eastAsia"/>
                            <w:b/>
                            <w:color w:val="000000" w:themeColor="text1"/>
                          </w:rPr>
                          <w:t>2020年6月30日</w:t>
                        </w:r>
                      </w:p>
                    </w:tc>
                  </w:sdtContent>
                </w:sdt>
                <w:sdt>
                  <w:sdtPr>
                    <w:rPr>
                      <w:color w:val="000000" w:themeColor="text1"/>
                    </w:rPr>
                    <w:tag w:val="_PLD_d92c936206d34a64b4b2139999e7311b"/>
                    <w:id w:val="379903"/>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center"/>
                          <w:rPr>
                            <w:b/>
                            <w:color w:val="000000" w:themeColor="text1"/>
                            <w:szCs w:val="21"/>
                          </w:rPr>
                        </w:pPr>
                        <w:r w:rsidRPr="00895205">
                          <w:rPr>
                            <w:rFonts w:hint="eastAsia"/>
                            <w:b/>
                            <w:color w:val="000000" w:themeColor="text1"/>
                            <w:szCs w:val="21"/>
                          </w:rPr>
                          <w:t>2019年12月31日</w:t>
                        </w:r>
                      </w:p>
                    </w:tc>
                  </w:sdtContent>
                </w:sdt>
              </w:tr>
              <w:tr w:rsidR="00674B4E" w:rsidRPr="00895205" w:rsidTr="005A66CE">
                <w:sdt>
                  <w:sdtPr>
                    <w:rPr>
                      <w:color w:val="000000" w:themeColor="text1"/>
                    </w:rPr>
                    <w:tag w:val="_PLD_c47a329e79ad491ca413bdaf35b1f19b"/>
                    <w:id w:val="3799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rPr>
                            <w:color w:val="000000" w:themeColor="text1"/>
                            <w:szCs w:val="21"/>
                          </w:rPr>
                        </w:pPr>
                        <w:r w:rsidRPr="00895205">
                          <w:rPr>
                            <w:rFonts w:hint="eastAsia"/>
                            <w:b/>
                            <w:bCs/>
                            <w:color w:val="000000" w:themeColor="text1"/>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b/>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b/>
                        <w:color w:val="000000" w:themeColor="text1"/>
                        <w:szCs w:val="21"/>
                      </w:rPr>
                    </w:pPr>
                    <w:r w:rsidRPr="00895205">
                      <w:rPr>
                        <w:color w:val="000000" w:themeColor="text1"/>
                      </w:rPr>
                      <w:t> </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b/>
                        <w:color w:val="000000" w:themeColor="text1"/>
                        <w:szCs w:val="21"/>
                      </w:rPr>
                    </w:pPr>
                    <w:r w:rsidRPr="00895205">
                      <w:rPr>
                        <w:color w:val="000000" w:themeColor="text1"/>
                      </w:rPr>
                      <w:t> </w:t>
                    </w:r>
                  </w:p>
                </w:tc>
              </w:tr>
              <w:tr w:rsidR="00674B4E" w:rsidRPr="00895205" w:rsidTr="005A66CE">
                <w:sdt>
                  <w:sdtPr>
                    <w:rPr>
                      <w:color w:val="000000" w:themeColor="text1"/>
                    </w:rPr>
                    <w:tag w:val="_PLD_36a7056a6e314e22ba0fd39d033ba0ea"/>
                    <w:id w:val="3799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256,864,156.72</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182,023,548.49</w:t>
                    </w:r>
                  </w:p>
                </w:tc>
              </w:tr>
              <w:tr w:rsidR="00674B4E" w:rsidRPr="00895205" w:rsidTr="005A66CE">
                <w:sdt>
                  <w:sdtPr>
                    <w:rPr>
                      <w:color w:val="000000" w:themeColor="text1"/>
                    </w:rPr>
                    <w:tag w:val="_PLD_eeecea89787644c581a60f0ab1e1e353"/>
                    <w:id w:val="3799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879bf785eb864905ac5a35d3fcf6fc5e"/>
                    <w:id w:val="3799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06d63ef987134b32b553402ba76eef23"/>
                      <w:id w:val="379908"/>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342,262,469.06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353,639,141.79</w:t>
                    </w:r>
                  </w:p>
                </w:tc>
              </w:tr>
              <w:tr w:rsidR="00674B4E" w:rsidRPr="00895205" w:rsidTr="005A66CE">
                <w:sdt>
                  <w:sdtPr>
                    <w:rPr>
                      <w:color w:val="000000" w:themeColor="text1"/>
                    </w:rPr>
                    <w:tag w:val="_PLD_a2a2e8b160574a929568047f67b21dba"/>
                    <w:id w:val="3799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b4275fbbd6c24380aaa849df8e4a5394"/>
                    <w:id w:val="3799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91432B" w:rsidP="0091432B">
                    <w:pPr>
                      <w:jc w:val="right"/>
                      <w:rPr>
                        <w:rFonts w:asciiTheme="minorEastAsia" w:eastAsiaTheme="minorEastAsia" w:hAnsiTheme="minorEastAsia"/>
                        <w:color w:val="000000" w:themeColor="text1"/>
                        <w:szCs w:val="21"/>
                      </w:rPr>
                    </w:pPr>
                    <w:r w:rsidRPr="00895205">
                      <w:rPr>
                        <w:rFonts w:asciiTheme="minorEastAsia" w:eastAsiaTheme="minorEastAsia" w:hAnsiTheme="minorEastAsia"/>
                        <w:color w:val="000000" w:themeColor="text1"/>
                        <w:szCs w:val="21"/>
                      </w:rPr>
                      <w:t xml:space="preserve">133,114,365.95 </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143,598,008.40</w:t>
                    </w:r>
                  </w:p>
                </w:tc>
              </w:tr>
              <w:tr w:rsidR="00674B4E" w:rsidRPr="00895205" w:rsidTr="005A66CE">
                <w:sdt>
                  <w:sdtPr>
                    <w:rPr>
                      <w:color w:val="000000" w:themeColor="text1"/>
                    </w:rPr>
                    <w:tag w:val="_PLD_916701d47616495dad873446e57f88f1"/>
                    <w:id w:val="3799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rFonts w:asciiTheme="minorEastAsia" w:eastAsiaTheme="minorEastAsia" w:hAnsiTheme="minorEastAsia"/>
                        <w:color w:val="000000" w:themeColor="text1"/>
                        <w:szCs w:val="21"/>
                      </w:rPr>
                    </w:pPr>
                    <w:r w:rsidRPr="00895205">
                      <w:rPr>
                        <w:rFonts w:asciiTheme="minorEastAsia" w:eastAsiaTheme="minorEastAsia" w:hAnsiTheme="minorEastAsia"/>
                        <w:color w:val="000000" w:themeColor="text1"/>
                        <w:szCs w:val="21"/>
                      </w:rPr>
                      <w:t>294,884,821.74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223,544,440.56</w:t>
                    </w: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d1ffdf4cf3084797bec970e07c957549"/>
                      <w:id w:val="379912"/>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91432B" w:rsidP="0091432B">
                    <w:pPr>
                      <w:jc w:val="right"/>
                      <w:rPr>
                        <w:rFonts w:asciiTheme="minorEastAsia" w:eastAsiaTheme="minorEastAsia" w:hAnsiTheme="minorEastAsia"/>
                        <w:color w:val="000000" w:themeColor="text1"/>
                        <w:szCs w:val="21"/>
                      </w:rPr>
                    </w:pPr>
                    <w:r w:rsidRPr="00895205">
                      <w:rPr>
                        <w:rFonts w:asciiTheme="minorEastAsia" w:eastAsiaTheme="minorEastAsia" w:hAnsiTheme="minorEastAsia"/>
                        <w:color w:val="000000" w:themeColor="text1"/>
                        <w:szCs w:val="21"/>
                      </w:rPr>
                      <w:t xml:space="preserve">17,562,218.18 </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23,750,728.12</w:t>
                    </w:r>
                  </w:p>
                </w:tc>
              </w:tr>
              <w:tr w:rsidR="00674B4E" w:rsidRPr="00895205" w:rsidTr="005A66CE">
                <w:sdt>
                  <w:sdtPr>
                    <w:rPr>
                      <w:color w:val="000000" w:themeColor="text1"/>
                    </w:rPr>
                    <w:tag w:val="_PLD_eff32a719f7a407f8e2bd0fc67579696"/>
                    <w:id w:val="3799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51,813,693.61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27,938,713.34</w:t>
                    </w:r>
                  </w:p>
                </w:tc>
              </w:tr>
              <w:tr w:rsidR="00674B4E" w:rsidRPr="00895205" w:rsidTr="005A66CE">
                <w:sdt>
                  <w:sdtPr>
                    <w:rPr>
                      <w:color w:val="000000" w:themeColor="text1"/>
                    </w:rPr>
                    <w:tag w:val="_PLD_a40cfdfb0ba6490cb057d30f2eced3ad"/>
                    <w:id w:val="3799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78ae33502cc54f38ad943e4f0832ea8d"/>
                    <w:id w:val="3799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81dfd1c51694e04be879fd98e2f222f"/>
                    <w:id w:val="3799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14b6c1004ee94e9c86f6872629ce8ec5"/>
                    <w:id w:val="3799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6,481,125.37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5,352,040.67</w:t>
                    </w:r>
                  </w:p>
                </w:tc>
              </w:tr>
              <w:tr w:rsidR="00674B4E" w:rsidRPr="00895205" w:rsidTr="005A66CE">
                <w:sdt>
                  <w:sdtPr>
                    <w:rPr>
                      <w:color w:val="000000" w:themeColor="text1"/>
                    </w:rPr>
                    <w:tag w:val="_PLD_f7b8b5cf09f34b18bdaa893a720147a3"/>
                    <w:id w:val="3799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rPr>
                          <w:t>其中：</w:t>
                        </w:r>
                        <w:r w:rsidRPr="00895205">
                          <w:rPr>
                            <w:rFonts w:hint="eastAsia"/>
                            <w:color w:val="000000" w:themeColor="text1"/>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4d3fdbd13bd44399aedfc802cf2f5e84"/>
                    <w:id w:val="3799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400" w:firstLine="840"/>
                          <w:rPr>
                            <w:color w:val="000000" w:themeColor="text1"/>
                            <w:szCs w:val="21"/>
                          </w:rPr>
                        </w:pPr>
                        <w:r w:rsidRPr="00895205">
                          <w:rPr>
                            <w:rFonts w:hint="eastAsia"/>
                            <w:color w:val="000000" w:themeColor="text1"/>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150565b75bcd4f3c8e385b838e4135fa"/>
                    <w:id w:val="3799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0967af437eee4294b4f611b5abd91937"/>
                    <w:id w:val="3799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449,131,269.69</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433,631,159.12</w:t>
                    </w: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9ecfb75d6b6f43eaab87b9fe006ab819"/>
                      <w:id w:val="379922"/>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20a26361e8f8463bbf996022971e66c0"/>
                    <w:id w:val="379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85034baf09ae473db2e4694be7430d29"/>
                    <w:id w:val="3799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59111301b0474503970c30d14c6c16c1"/>
                    <w:id w:val="3799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130,408,939.27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396,247,270.99</w:t>
                    </w:r>
                  </w:p>
                </w:tc>
              </w:tr>
              <w:tr w:rsidR="00674B4E" w:rsidRPr="00895205" w:rsidTr="005A66CE">
                <w:sdt>
                  <w:sdtPr>
                    <w:rPr>
                      <w:color w:val="000000" w:themeColor="text1"/>
                    </w:rPr>
                    <w:tag w:val="_PLD_e89c5fc1115a4751868d93f96af78d12"/>
                    <w:id w:val="379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200" w:firstLine="420"/>
                          <w:rPr>
                            <w:color w:val="000000" w:themeColor="text1"/>
                            <w:szCs w:val="21"/>
                          </w:rPr>
                        </w:pPr>
                        <w:r w:rsidRPr="00895205">
                          <w:rPr>
                            <w:rFonts w:hint="eastAsia"/>
                            <w:color w:val="000000" w:themeColor="text1"/>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1,682,523,059.59</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1,789,725,051.48</w:t>
                    </w:r>
                  </w:p>
                </w:tc>
              </w:tr>
              <w:tr w:rsidR="00674B4E" w:rsidRPr="00895205" w:rsidTr="005A66CE">
                <w:sdt>
                  <w:sdtPr>
                    <w:rPr>
                      <w:color w:val="000000" w:themeColor="text1"/>
                    </w:rPr>
                    <w:tag w:val="_PLD_66ac6acc14e74939b5cc43190a3afd2b"/>
                    <w:id w:val="3799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rPr>
                            <w:color w:val="000000" w:themeColor="text1"/>
                            <w:szCs w:val="21"/>
                          </w:rPr>
                        </w:pPr>
                        <w:r w:rsidRPr="00895205">
                          <w:rPr>
                            <w:rFonts w:hint="eastAsia"/>
                            <w:b/>
                            <w:bCs/>
                            <w:color w:val="000000" w:themeColor="text1"/>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22aa48a975974ca794a64ae94835362c"/>
                    <w:id w:val="379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bb4e85a6b3e74bac9cd4834b80365bf5"/>
                      <w:id w:val="379929"/>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1a42e80c658846cda83a637d16a3300f"/>
                      <w:id w:val="379930"/>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235e8def5b4b4c7abc05596f3566e5ca"/>
                    <w:id w:val="3799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a03693997f484cfcaa912b0e71d5709d"/>
                    <w:id w:val="3799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8,289,113.30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8,972,680.80</w:t>
                    </w: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3c57523e7f9d4490b8fc01da554e0edf"/>
                      <w:id w:val="379933"/>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26,294,000.00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26,294,000.00</w:t>
                    </w: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989d47082a034512856b0d9af89eed72"/>
                      <w:id w:val="379934"/>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4684cd13f34942aabf4f5a55f1148c84"/>
                    <w:id w:val="3799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19,967,842.55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20,612,144.63</w:t>
                    </w:r>
                  </w:p>
                </w:tc>
              </w:tr>
              <w:tr w:rsidR="00674B4E" w:rsidRPr="00895205" w:rsidTr="005A66CE">
                <w:sdt>
                  <w:sdtPr>
                    <w:rPr>
                      <w:color w:val="000000" w:themeColor="text1"/>
                    </w:rPr>
                    <w:tag w:val="_PLD_ea85d42312a14428bf960d1d9ac28904"/>
                    <w:id w:val="3799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688,596,976.78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715,242,854.02</w:t>
                    </w:r>
                  </w:p>
                </w:tc>
              </w:tr>
              <w:tr w:rsidR="00674B4E" w:rsidRPr="00895205" w:rsidTr="005A66CE">
                <w:sdt>
                  <w:sdtPr>
                    <w:rPr>
                      <w:color w:val="000000" w:themeColor="text1"/>
                    </w:rPr>
                    <w:tag w:val="_PLD_6572a20e6bfc4146a00336e842a92a6c"/>
                    <w:id w:val="3799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25,901,601.23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26,314,831.57</w:t>
                    </w:r>
                  </w:p>
                </w:tc>
              </w:tr>
              <w:tr w:rsidR="00674B4E" w:rsidRPr="00895205" w:rsidTr="005A66CE">
                <w:sdt>
                  <w:sdtPr>
                    <w:rPr>
                      <w:color w:val="000000" w:themeColor="text1"/>
                    </w:rPr>
                    <w:tag w:val="_PLD_681c8940563045f7a9114e64a64c0cbb"/>
                    <w:id w:val="3799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86e2225c67a84720afd738287a9c2365"/>
                    <w:id w:val="3799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eb039fa9358a43b398f3274466785fc8"/>
                      <w:id w:val="379940"/>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f9f0cc8ce8dc4387b1611032921da1ea"/>
                    <w:id w:val="3799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96,749,165.78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98,921,349.44</w:t>
                    </w:r>
                  </w:p>
                </w:tc>
              </w:tr>
              <w:tr w:rsidR="00674B4E" w:rsidRPr="00895205" w:rsidTr="005A66CE">
                <w:sdt>
                  <w:sdtPr>
                    <w:rPr>
                      <w:color w:val="000000" w:themeColor="text1"/>
                    </w:rPr>
                    <w:tag w:val="_PLD_9e19501f4749495c8e2c099358304536"/>
                    <w:id w:val="3799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f8ed91a88675406ea5643bb20525ebab"/>
                    <w:id w:val="3799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106,104.49</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106,104.49</w:t>
                    </w:r>
                  </w:p>
                </w:tc>
              </w:tr>
              <w:tr w:rsidR="00674B4E" w:rsidRPr="00895205" w:rsidTr="005A66CE">
                <w:sdt>
                  <w:sdtPr>
                    <w:rPr>
                      <w:color w:val="000000" w:themeColor="text1"/>
                    </w:rPr>
                    <w:tag w:val="_PLD_c7616aaf37e541948f0c2ca1f9b68af9"/>
                    <w:id w:val="3799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831746b98bdc4418bed3ce5f97331371"/>
                    <w:id w:val="3799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31,560,731.85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31,874,656.85</w:t>
                    </w:r>
                  </w:p>
                </w:tc>
              </w:tr>
              <w:tr w:rsidR="00674B4E" w:rsidRPr="00895205" w:rsidTr="005A66CE">
                <w:sdt>
                  <w:sdtPr>
                    <w:rPr>
                      <w:color w:val="000000" w:themeColor="text1"/>
                    </w:rPr>
                    <w:tag w:val="_PLD_b16d4dbbdf9e4712984ce3d90131c10b"/>
                    <w:id w:val="3799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163,715,701.23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43,388,653.39</w:t>
                    </w:r>
                  </w:p>
                </w:tc>
              </w:tr>
              <w:tr w:rsidR="00674B4E" w:rsidRPr="00895205" w:rsidTr="005A66CE">
                <w:sdt>
                  <w:sdtPr>
                    <w:rPr>
                      <w:color w:val="000000" w:themeColor="text1"/>
                    </w:rPr>
                    <w:tag w:val="_PLD_244b63fab9214d849ab2fc2afd25f0a8"/>
                    <w:id w:val="3799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200" w:firstLine="420"/>
                          <w:rPr>
                            <w:color w:val="000000" w:themeColor="text1"/>
                            <w:szCs w:val="21"/>
                          </w:rPr>
                        </w:pPr>
                        <w:r w:rsidRPr="00895205">
                          <w:rPr>
                            <w:rFonts w:hint="eastAsia"/>
                            <w:color w:val="000000" w:themeColor="text1"/>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1,061,181,237.21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971,727,275.19</w:t>
                    </w:r>
                  </w:p>
                </w:tc>
              </w:tr>
              <w:tr w:rsidR="00674B4E" w:rsidRPr="00895205" w:rsidTr="005A66CE">
                <w:sdt>
                  <w:sdtPr>
                    <w:rPr>
                      <w:color w:val="000000" w:themeColor="text1"/>
                    </w:rPr>
                    <w:tag w:val="_PLD_6e563319c2e4471398624f06f1db4a4e"/>
                    <w:id w:val="3799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300" w:firstLine="630"/>
                          <w:rPr>
                            <w:color w:val="000000" w:themeColor="text1"/>
                            <w:szCs w:val="21"/>
                          </w:rPr>
                        </w:pPr>
                        <w:r w:rsidRPr="00895205">
                          <w:rPr>
                            <w:rFonts w:hint="eastAsia"/>
                            <w:color w:val="000000" w:themeColor="text1"/>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2,743,704,296.80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2,761,452,326.67</w:t>
                    </w:r>
                  </w:p>
                </w:tc>
              </w:tr>
              <w:tr w:rsidR="00674B4E" w:rsidRPr="00895205" w:rsidTr="005A66CE">
                <w:sdt>
                  <w:sdtPr>
                    <w:rPr>
                      <w:color w:val="000000" w:themeColor="text1"/>
                    </w:rPr>
                    <w:tag w:val="_PLD_9375d0f637964c329fb26d2b4f648745"/>
                    <w:id w:val="3799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rPr>
                            <w:color w:val="000000" w:themeColor="text1"/>
                            <w:szCs w:val="21"/>
                          </w:rPr>
                        </w:pPr>
                        <w:r w:rsidRPr="00895205">
                          <w:rPr>
                            <w:rFonts w:hint="eastAsia"/>
                            <w:b/>
                            <w:bCs/>
                            <w:color w:val="000000" w:themeColor="text1"/>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2fd37dc37d5e4c28b5b0dbe25be93232"/>
                    <w:id w:val="3799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10,000,000.00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250,000,000.00</w:t>
                    </w:r>
                  </w:p>
                </w:tc>
              </w:tr>
              <w:tr w:rsidR="00674B4E" w:rsidRPr="00895205" w:rsidTr="005A66CE">
                <w:sdt>
                  <w:sdtPr>
                    <w:rPr>
                      <w:color w:val="000000" w:themeColor="text1"/>
                    </w:rPr>
                    <w:tag w:val="_PLD_d4d41992aeff449e841a25d78244a217"/>
                    <w:id w:val="3799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aa8e7d1680b146519de30874741a7d72"/>
                    <w:id w:val="379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e695121b86514004a89ae09bf4805868"/>
                      <w:id w:val="379953"/>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24e5d5bfa7f841d1bd60fddcb2e66c58"/>
                    <w:id w:val="3799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a1ccdf0c4f4443b685142442e1c3f8f6"/>
                    <w:id w:val="3799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35,481,645.37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21,701,580.00</w:t>
                    </w:r>
                  </w:p>
                </w:tc>
              </w:tr>
              <w:tr w:rsidR="00674B4E" w:rsidRPr="00895205" w:rsidTr="005A66CE">
                <w:sdt>
                  <w:sdtPr>
                    <w:rPr>
                      <w:color w:val="000000" w:themeColor="text1"/>
                    </w:rPr>
                    <w:tag w:val="_PLD_63f7bc90fdbe4fe9b76159c57157c382"/>
                    <w:id w:val="3799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134,796,296.63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133,483,658.00</w:t>
                    </w:r>
                  </w:p>
                </w:tc>
              </w:tr>
              <w:tr w:rsidR="00674B4E" w:rsidRPr="00895205" w:rsidTr="005A66CE">
                <w:sdt>
                  <w:sdtPr>
                    <w:rPr>
                      <w:color w:val="000000" w:themeColor="text1"/>
                    </w:rPr>
                    <w:tag w:val="_PLD_3652c9d68fee4d45b2cd80abc417bcfd"/>
                    <w:id w:val="3799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29,564,167.34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11,237,237.15</w:t>
                    </w: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c16bfcfaac284e66b961859169968520"/>
                      <w:id w:val="379958"/>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be5eec398fb24e96b51c778e07be994c"/>
                    <w:id w:val="3799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96881e9f0ab40769bcc86283e6097ff"/>
                    <w:id w:val="379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f52e1d03b4c642029c957ce402548b4d"/>
                    <w:id w:val="379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eac3eaf64a174f42beaddc0b3be0ef73"/>
                    <w:id w:val="3799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b46164c72e3e41ec9fc7c62554dc88df"/>
                    <w:id w:val="3799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39,535,160.93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47,783,591.78</w:t>
                    </w:r>
                  </w:p>
                </w:tc>
              </w:tr>
              <w:tr w:rsidR="00674B4E" w:rsidRPr="00895205" w:rsidTr="005A66CE">
                <w:sdt>
                  <w:sdtPr>
                    <w:rPr>
                      <w:color w:val="000000" w:themeColor="text1"/>
                    </w:rPr>
                    <w:tag w:val="_PLD_da4e94adb66d4e528e4e8867ce4f2302"/>
                    <w:id w:val="3799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11,001,748.85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10,344,976.57</w:t>
                    </w:r>
                  </w:p>
                </w:tc>
              </w:tr>
              <w:tr w:rsidR="00674B4E" w:rsidRPr="00895205" w:rsidTr="005A66CE">
                <w:sdt>
                  <w:sdtPr>
                    <w:rPr>
                      <w:color w:val="000000" w:themeColor="text1"/>
                    </w:rPr>
                    <w:tag w:val="_PLD_f1bb75ef275f4cabafc790de2f817512"/>
                    <w:id w:val="379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29,931,296.92</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24,500,996.82</w:t>
                    </w:r>
                  </w:p>
                </w:tc>
              </w:tr>
              <w:tr w:rsidR="00674B4E" w:rsidRPr="00895205" w:rsidTr="005A66CE">
                <w:sdt>
                  <w:sdtPr>
                    <w:rPr>
                      <w:color w:val="000000" w:themeColor="text1"/>
                    </w:rPr>
                    <w:tag w:val="_PLD_c2d9be160e384569b83c6b4fa8a1aa71"/>
                    <w:id w:val="3799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rPr>
                          <w:t>其中：</w:t>
                        </w:r>
                        <w:r w:rsidRPr="00895205">
                          <w:rPr>
                            <w:rFonts w:hint="eastAsia"/>
                            <w:color w:val="000000" w:themeColor="text1"/>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49,302.16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163,040.40</w:t>
                    </w:r>
                  </w:p>
                </w:tc>
              </w:tr>
              <w:tr w:rsidR="00674B4E" w:rsidRPr="00895205" w:rsidTr="005A66CE">
                <w:sdt>
                  <w:sdtPr>
                    <w:rPr>
                      <w:color w:val="000000" w:themeColor="text1"/>
                    </w:rPr>
                    <w:tag w:val="_PLD_d687f45d03d4450780c80600a9c2e9d5"/>
                    <w:id w:val="3799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400" w:firstLine="840"/>
                          <w:rPr>
                            <w:color w:val="000000" w:themeColor="text1"/>
                            <w:szCs w:val="21"/>
                          </w:rPr>
                        </w:pPr>
                        <w:r w:rsidRPr="00895205">
                          <w:rPr>
                            <w:rFonts w:hint="eastAsia"/>
                            <w:color w:val="000000" w:themeColor="text1"/>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377,260.47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498,660.47</w:t>
                    </w:r>
                  </w:p>
                </w:tc>
              </w:tr>
              <w:tr w:rsidR="00674B4E" w:rsidRPr="00895205" w:rsidTr="005A66CE">
                <w:sdt>
                  <w:sdtPr>
                    <w:rPr>
                      <w:color w:val="000000" w:themeColor="text1"/>
                    </w:rPr>
                    <w:tag w:val="_PLD_92ed0ec1441a49ed9ae726f88f149d23"/>
                    <w:id w:val="3799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3cd74a6b00ca416da58e99206b2a6150"/>
                    <w:id w:val="3799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e2e76edca1004352bfa9fe9ea4f74480"/>
                    <w:id w:val="3799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3d84ac3419c14af1a70409a1e659bc33"/>
                    <w:id w:val="3799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9,474,360.18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46,098,076.74</w:t>
                    </w:r>
                  </w:p>
                </w:tc>
              </w:tr>
              <w:tr w:rsidR="00674B4E" w:rsidRPr="00895205" w:rsidTr="005A66CE">
                <w:sdt>
                  <w:sdtPr>
                    <w:rPr>
                      <w:color w:val="000000" w:themeColor="text1"/>
                    </w:rPr>
                    <w:tag w:val="_PLD_d98d6b8169c447a0bc0b1ae069d60a30"/>
                    <w:id w:val="3799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d6387f8c45ce4f8599c26d4b88544573"/>
                    <w:id w:val="379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200" w:firstLine="420"/>
                          <w:rPr>
                            <w:color w:val="000000" w:themeColor="text1"/>
                            <w:szCs w:val="21"/>
                          </w:rPr>
                        </w:pPr>
                        <w:r w:rsidRPr="00895205">
                          <w:rPr>
                            <w:rFonts w:hint="eastAsia"/>
                            <w:color w:val="000000" w:themeColor="text1"/>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299,784,676.22</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545,150,117.06</w:t>
                    </w:r>
                  </w:p>
                </w:tc>
              </w:tr>
              <w:tr w:rsidR="00674B4E" w:rsidRPr="00895205" w:rsidTr="005A66CE">
                <w:sdt>
                  <w:sdtPr>
                    <w:rPr>
                      <w:color w:val="000000" w:themeColor="text1"/>
                    </w:rPr>
                    <w:tag w:val="_PLD_e92d79badc1945afbed8782cdacf599f"/>
                    <w:id w:val="3799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rPr>
                            <w:color w:val="000000" w:themeColor="text1"/>
                            <w:szCs w:val="21"/>
                          </w:rPr>
                        </w:pPr>
                        <w:r w:rsidRPr="00895205">
                          <w:rPr>
                            <w:rFonts w:hint="eastAsia"/>
                            <w:b/>
                            <w:bCs/>
                            <w:color w:val="000000" w:themeColor="text1"/>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right="210"/>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4515eae7d3ee403aac2fdade1a6ff71a"/>
                    <w:id w:val="3799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0b8d7682584443f4bae26e2ed50f8040"/>
                    <w:id w:val="3799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278,400,000.00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28,400,000.00</w:t>
                    </w:r>
                  </w:p>
                </w:tc>
              </w:tr>
              <w:tr w:rsidR="00674B4E" w:rsidRPr="00895205" w:rsidTr="005A66CE">
                <w:sdt>
                  <w:sdtPr>
                    <w:rPr>
                      <w:color w:val="000000" w:themeColor="text1"/>
                    </w:rPr>
                    <w:tag w:val="_PLD_21503c6281dc48d19440b9f16f150ec0"/>
                    <w:id w:val="3799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feff2e31a4d4689842e8f9ce5e8b342"/>
                    <w:id w:val="3799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36b6cba673904261afdd80fbfbf5d1b4"/>
                    <w:id w:val="3799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leftChars="300" w:left="630" w:firstLineChars="100" w:firstLine="210"/>
                          <w:rPr>
                            <w:color w:val="000000" w:themeColor="text1"/>
                            <w:szCs w:val="21"/>
                          </w:rPr>
                        </w:pPr>
                        <w:r w:rsidRPr="00895205">
                          <w:rPr>
                            <w:rFonts w:hint="eastAsia"/>
                            <w:color w:val="000000" w:themeColor="text1"/>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color w:val="000000" w:themeColor="text1"/>
                      </w:rPr>
                      <w:tag w:val="_PLD_35f24a143dea468283877b9adfce049b"/>
                      <w:id w:val="379980"/>
                      <w:lock w:val="sdtLocked"/>
                    </w:sdtPr>
                    <w:sdtContent>
                      <w:p w:rsidR="00674B4E" w:rsidRPr="00895205" w:rsidRDefault="00674B4E" w:rsidP="005A66CE">
                        <w:pPr>
                          <w:ind w:firstLineChars="100" w:firstLine="210"/>
                          <w:rPr>
                            <w:color w:val="000000" w:themeColor="text1"/>
                          </w:rPr>
                        </w:pPr>
                        <w:r w:rsidRPr="00895205">
                          <w:rPr>
                            <w:rFonts w:hint="eastAsia"/>
                            <w:color w:val="000000" w:themeColor="text1"/>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e7eb803a0fb248e2b8805e67dbe2336f"/>
                    <w:id w:val="3799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48,730,000.00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48,730,000.00</w:t>
                    </w:r>
                  </w:p>
                </w:tc>
              </w:tr>
              <w:tr w:rsidR="00674B4E" w:rsidRPr="00895205" w:rsidTr="005A66CE">
                <w:sdt>
                  <w:sdtPr>
                    <w:rPr>
                      <w:color w:val="000000" w:themeColor="text1"/>
                    </w:rPr>
                    <w:tag w:val="_PLD_5eafba3923544dfc81be450ef6e000ee"/>
                    <w:id w:val="3799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25,868,410.98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25,953,979.83</w:t>
                    </w:r>
                  </w:p>
                </w:tc>
              </w:tr>
              <w:tr w:rsidR="00674B4E" w:rsidRPr="00895205" w:rsidTr="005A66CE">
                <w:sdt>
                  <w:sdtPr>
                    <w:rPr>
                      <w:color w:val="000000" w:themeColor="text1"/>
                    </w:rPr>
                    <w:tag w:val="_PLD_ed2d2511d3684ed0ac593049a3abc203"/>
                    <w:id w:val="3799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174,308.22</w:t>
                    </w:r>
                  </w:p>
                </w:tc>
              </w:tr>
              <w:tr w:rsidR="00674B4E" w:rsidRPr="00895205" w:rsidTr="005A66CE">
                <w:sdt>
                  <w:sdtPr>
                    <w:rPr>
                      <w:color w:val="000000" w:themeColor="text1"/>
                    </w:rPr>
                    <w:tag w:val="_PLD_ee1b0ee29ae24aa09d29da2690e141a2"/>
                    <w:id w:val="379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113,592,827.80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112,794,530.52</w:t>
                    </w:r>
                  </w:p>
                </w:tc>
              </w:tr>
              <w:tr w:rsidR="00674B4E" w:rsidRPr="00895205" w:rsidTr="005A66CE">
                <w:sdt>
                  <w:sdtPr>
                    <w:rPr>
                      <w:color w:val="000000" w:themeColor="text1"/>
                    </w:rPr>
                    <w:tag w:val="_PLD_f6e51ce85b734d1984a9495c17250c42"/>
                    <w:id w:val="3799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26,745,536.47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28,461,057.85</w:t>
                    </w:r>
                  </w:p>
                </w:tc>
              </w:tr>
              <w:tr w:rsidR="00674B4E" w:rsidRPr="00895205" w:rsidTr="005A66CE">
                <w:sdt>
                  <w:sdtPr>
                    <w:rPr>
                      <w:color w:val="000000" w:themeColor="text1"/>
                    </w:rPr>
                    <w:tag w:val="_PLD_4811ce5907e64a868d871af763ddc347"/>
                    <w:id w:val="379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9a037ee272c84e11aebdce23c3e2fab7"/>
                    <w:id w:val="3799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200" w:firstLine="420"/>
                          <w:rPr>
                            <w:color w:val="000000" w:themeColor="text1"/>
                            <w:szCs w:val="21"/>
                          </w:rPr>
                        </w:pPr>
                        <w:r w:rsidRPr="00895205">
                          <w:rPr>
                            <w:rFonts w:hint="eastAsia"/>
                            <w:color w:val="000000" w:themeColor="text1"/>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493,336,775.25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244,513,876.42</w:t>
                    </w:r>
                  </w:p>
                </w:tc>
              </w:tr>
              <w:tr w:rsidR="00674B4E" w:rsidRPr="00895205" w:rsidTr="005A66CE">
                <w:sdt>
                  <w:sdtPr>
                    <w:rPr>
                      <w:color w:val="000000" w:themeColor="text1"/>
                    </w:rPr>
                    <w:tag w:val="_PLD_233108162bf84d59baba5ef73da9dcd0"/>
                    <w:id w:val="3799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300" w:firstLine="630"/>
                          <w:rPr>
                            <w:color w:val="000000" w:themeColor="text1"/>
                            <w:szCs w:val="21"/>
                          </w:rPr>
                        </w:pPr>
                        <w:r w:rsidRPr="00895205">
                          <w:rPr>
                            <w:rFonts w:hint="eastAsia"/>
                            <w:color w:val="000000" w:themeColor="text1"/>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793,121,451.47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789,663,993.48</w:t>
                    </w:r>
                  </w:p>
                </w:tc>
              </w:tr>
              <w:tr w:rsidR="00674B4E" w:rsidRPr="00895205" w:rsidTr="005A66CE">
                <w:sdt>
                  <w:sdtPr>
                    <w:rPr>
                      <w:color w:val="000000" w:themeColor="text1"/>
                    </w:rPr>
                    <w:tag w:val="_PLD_4fe68479676b4c8c840de2211f0c67b8"/>
                    <w:id w:val="3799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rPr>
                            <w:color w:val="000000" w:themeColor="text1"/>
                            <w:szCs w:val="21"/>
                          </w:rPr>
                        </w:pPr>
                        <w:r w:rsidRPr="00895205">
                          <w:rPr>
                            <w:rFonts w:hint="eastAsia"/>
                            <w:b/>
                            <w:bCs/>
                            <w:color w:val="000000" w:themeColor="text1"/>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b456a8ee715b430f8ed57755440db66b"/>
                    <w:id w:val="3799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399,553,571.00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399,553,571.00</w:t>
                    </w:r>
                  </w:p>
                </w:tc>
              </w:tr>
              <w:tr w:rsidR="00674B4E" w:rsidRPr="00895205" w:rsidTr="005A66CE">
                <w:sdt>
                  <w:sdtPr>
                    <w:rPr>
                      <w:color w:val="000000" w:themeColor="text1"/>
                    </w:rPr>
                    <w:tag w:val="_PLD_f03411a9f0b84565a295b92424cbb955"/>
                    <w:id w:val="3799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9ec7a87a13f488c86dc6eef623b59eb"/>
                    <w:id w:val="3799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b955a4562374c1795f3fa8ff4b3341b"/>
                    <w:id w:val="3799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leftChars="300" w:left="630" w:firstLineChars="100" w:firstLine="210"/>
                          <w:rPr>
                            <w:color w:val="000000" w:themeColor="text1"/>
                            <w:szCs w:val="21"/>
                          </w:rPr>
                        </w:pPr>
                        <w:r w:rsidRPr="00895205">
                          <w:rPr>
                            <w:rFonts w:hint="eastAsia"/>
                            <w:color w:val="000000" w:themeColor="text1"/>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e6837305adaf4d9aba334aa74c5bef79"/>
                    <w:id w:val="3799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696,086,894.25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696,086,894.25</w:t>
                    </w:r>
                  </w:p>
                </w:tc>
              </w:tr>
              <w:tr w:rsidR="00674B4E" w:rsidRPr="00895205" w:rsidTr="005A66CE">
                <w:sdt>
                  <w:sdtPr>
                    <w:rPr>
                      <w:color w:val="000000" w:themeColor="text1"/>
                    </w:rPr>
                    <w:tag w:val="_PLD_a0bc7febf8c447638471a1616647725d"/>
                    <w:id w:val="3799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ed778b8c2aaa425cb45af63fe0d20a4d"/>
                    <w:id w:val="3799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-6,967,753.00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-6,973,905.37</w:t>
                    </w:r>
                  </w:p>
                </w:tc>
              </w:tr>
              <w:tr w:rsidR="00674B4E" w:rsidRPr="00895205" w:rsidTr="005A66CE">
                <w:sdt>
                  <w:sdtPr>
                    <w:rPr>
                      <w:color w:val="000000" w:themeColor="text1"/>
                    </w:rPr>
                    <w:tag w:val="_PLD_88ef3a1b7ae6448183de3fe2b91f7cd5"/>
                    <w:id w:val="3799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12,629,338.85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12,168,130.96</w:t>
                    </w:r>
                  </w:p>
                </w:tc>
              </w:tr>
              <w:tr w:rsidR="00674B4E" w:rsidRPr="00895205" w:rsidTr="005A66CE">
                <w:sdt>
                  <w:sdtPr>
                    <w:rPr>
                      <w:color w:val="000000" w:themeColor="text1"/>
                    </w:rPr>
                    <w:tag w:val="_PLD_9f1157091e4b41f7b980273a3e11b2e5"/>
                    <w:id w:val="3799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200,734,530.27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200,734,530.27</w:t>
                    </w:r>
                  </w:p>
                </w:tc>
              </w:tr>
              <w:tr w:rsidR="00674B4E" w:rsidRPr="00895205" w:rsidTr="005A66CE">
                <w:sdt>
                  <w:sdtPr>
                    <w:rPr>
                      <w:color w:val="000000" w:themeColor="text1"/>
                    </w:rPr>
                    <w:tag w:val="_PLD_c223f5905b0e4651a5a022690a7a5a1c"/>
                    <w:id w:val="3799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p>
                </w:tc>
              </w:tr>
              <w:tr w:rsidR="00674B4E" w:rsidRPr="00895205" w:rsidTr="005A66CE">
                <w:sdt>
                  <w:sdtPr>
                    <w:rPr>
                      <w:color w:val="000000" w:themeColor="text1"/>
                    </w:rPr>
                    <w:tag w:val="_PLD_c329719465d9412cab74b5424ac30bd4"/>
                    <w:id w:val="3800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620,363,973.08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638,303,638.61</w:t>
                    </w:r>
                  </w:p>
                </w:tc>
              </w:tr>
              <w:tr w:rsidR="00674B4E" w:rsidRPr="00895205" w:rsidTr="005A66CE">
                <w:sdt>
                  <w:sdtPr>
                    <w:rPr>
                      <w:color w:val="000000" w:themeColor="text1"/>
                    </w:rPr>
                    <w:tag w:val="_PLD_09fcb4ca82f14307ab214d34a90b9ef2"/>
                    <w:id w:val="3800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1,922,400,554.45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1,939,872,859.72</w:t>
                    </w:r>
                  </w:p>
                </w:tc>
              </w:tr>
              <w:tr w:rsidR="00674B4E" w:rsidRPr="00895205" w:rsidTr="005A66CE">
                <w:sdt>
                  <w:sdtPr>
                    <w:rPr>
                      <w:color w:val="000000" w:themeColor="text1"/>
                    </w:rPr>
                    <w:tag w:val="_PLD_ba9844f67b5f427c8b672b584512bc30"/>
                    <w:id w:val="3800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100" w:firstLine="210"/>
                          <w:rPr>
                            <w:color w:val="000000" w:themeColor="text1"/>
                            <w:szCs w:val="21"/>
                          </w:rPr>
                        </w:pPr>
                        <w:r w:rsidRPr="00895205">
                          <w:rPr>
                            <w:rFonts w:hint="eastAsia"/>
                            <w:color w:val="000000" w:themeColor="text1"/>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28,182,290.88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31,915,473.47</w:t>
                    </w:r>
                  </w:p>
                </w:tc>
              </w:tr>
              <w:tr w:rsidR="00674B4E" w:rsidRPr="00895205" w:rsidTr="005A66CE">
                <w:sdt>
                  <w:sdtPr>
                    <w:rPr>
                      <w:color w:val="000000" w:themeColor="text1"/>
                    </w:rPr>
                    <w:tag w:val="_PLD_49d0693ecf324c179ed30b3065d9fd15"/>
                    <w:id w:val="3800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200" w:firstLine="420"/>
                          <w:rPr>
                            <w:color w:val="000000" w:themeColor="text1"/>
                            <w:szCs w:val="21"/>
                          </w:rPr>
                        </w:pPr>
                        <w:r w:rsidRPr="00895205">
                          <w:rPr>
                            <w:rFonts w:hint="eastAsia"/>
                            <w:color w:val="000000" w:themeColor="text1"/>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1,950,582,845.33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1,971,788,333.19</w:t>
                    </w:r>
                  </w:p>
                </w:tc>
              </w:tr>
              <w:tr w:rsidR="00674B4E" w:rsidRPr="00895205" w:rsidTr="005A66CE">
                <w:sdt>
                  <w:sdtPr>
                    <w:rPr>
                      <w:color w:val="000000" w:themeColor="text1"/>
                    </w:rPr>
                    <w:tag w:val="_PLD_def9f9081ac845ec93bbb1e70817d650"/>
                    <w:id w:val="380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ind w:firstLineChars="300" w:firstLine="630"/>
                          <w:rPr>
                            <w:color w:val="000000" w:themeColor="text1"/>
                            <w:szCs w:val="21"/>
                          </w:rPr>
                        </w:pPr>
                        <w:r w:rsidRPr="00895205">
                          <w:rPr>
                            <w:rFonts w:hint="eastAsia"/>
                            <w:color w:val="000000" w:themeColor="text1"/>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Pr="00895205" w:rsidRDefault="00674B4E" w:rsidP="005A66CE">
                    <w:pPr>
                      <w:rPr>
                        <w:color w:val="000000" w:themeColor="text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2,743,704,296.80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Pr="00895205" w:rsidRDefault="00674B4E" w:rsidP="005A66CE">
                    <w:pPr>
                      <w:jc w:val="right"/>
                      <w:rPr>
                        <w:color w:val="000000" w:themeColor="text1"/>
                        <w:szCs w:val="21"/>
                      </w:rPr>
                    </w:pPr>
                    <w:r w:rsidRPr="00895205">
                      <w:rPr>
                        <w:color w:val="000000" w:themeColor="text1"/>
                      </w:rPr>
                      <w:t>2,761,452,326.67</w:t>
                    </w:r>
                  </w:p>
                </w:tc>
              </w:tr>
            </w:tbl>
            <w:p w:rsidR="00674B4E" w:rsidRDefault="00674B4E"/>
            <w:p w:rsidR="00F8723E" w:rsidRDefault="001C6C4E">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380005"/>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380006"/>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380007"/>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p w:rsidR="00F8723E" w:rsidRDefault="007F631D">
              <w:pPr>
                <w:ind w:rightChars="-73" w:right="-153"/>
                <w:rPr>
                  <w:b/>
                  <w:bCs/>
                  <w:color w:val="008000"/>
                  <w:szCs w:val="21"/>
                  <w:u w:val="single"/>
                </w:rPr>
              </w:pPr>
            </w:p>
          </w:sdtContent>
        </w:sdt>
        <w:p w:rsidR="00F8723E" w:rsidRDefault="00F8723E">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380101"/>
            <w:lock w:val="sdtLocked"/>
            <w:placeholder>
              <w:docPart w:val="GBC22222222222222222222222222222"/>
            </w:placeholder>
          </w:sdtPr>
          <w:sdtEndPr>
            <w:rPr>
              <w:szCs w:val="21"/>
            </w:rPr>
          </w:sdtEndPr>
          <w:sdtContent>
            <w:p w:rsidR="00F8723E" w:rsidRDefault="001C6C4E">
              <w:pPr>
                <w:pStyle w:val="3"/>
                <w:jc w:val="center"/>
              </w:pPr>
              <w:r>
                <w:rPr>
                  <w:rFonts w:hint="eastAsia"/>
                </w:rPr>
                <w:t>母公司</w:t>
              </w:r>
              <w:r>
                <w:t>资产负债表</w:t>
              </w:r>
            </w:p>
            <w:p w:rsidR="00F8723E" w:rsidRDefault="001C6C4E">
              <w:pPr>
                <w:jc w:val="center"/>
                <w:rPr>
                  <w:b/>
                  <w:bCs/>
                  <w:szCs w:val="21"/>
                </w:rPr>
              </w:pPr>
              <w:r>
                <w:rPr>
                  <w:szCs w:val="21"/>
                </w:rPr>
                <w:t>2020年6月30日</w:t>
              </w:r>
            </w:p>
            <w:p w:rsidR="00F8723E" w:rsidRDefault="001C6C4E">
              <w:pPr>
                <w:rPr>
                  <w:szCs w:val="21"/>
                </w:rPr>
              </w:pPr>
              <w:r>
                <w:rPr>
                  <w:szCs w:val="21"/>
                </w:rPr>
                <w:t>编制单位:</w:t>
              </w:r>
              <w:sdt>
                <w:sdtPr>
                  <w:rPr>
                    <w:szCs w:val="21"/>
                  </w:rPr>
                  <w:alias w:val="公司法定中文名称"/>
                  <w:tag w:val="_GBC_824a3e7402834e78aa66a9ee77d287bc"/>
                  <w:id w:val="380009"/>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2C548E">
                    <w:rPr>
                      <w:rFonts w:hint="eastAsia"/>
                      <w:szCs w:val="21"/>
                    </w:rPr>
                    <w:t>福建龙溪轴承（集团）股份有限公司</w:t>
                  </w:r>
                </w:sdtContent>
              </w:sdt>
              <w:r>
                <w:rPr>
                  <w:szCs w:val="21"/>
                </w:rPr>
                <w:t> </w:t>
              </w:r>
            </w:p>
            <w:p w:rsidR="00F8723E" w:rsidRDefault="001C6C4E">
              <w:pPr>
                <w:jc w:val="right"/>
                <w:rPr>
                  <w:szCs w:val="21"/>
                </w:rPr>
              </w:pPr>
              <w:r>
                <w:rPr>
                  <w:szCs w:val="21"/>
                </w:rPr>
                <w:t>单位:</w:t>
              </w:r>
              <w:sdt>
                <w:sdtPr>
                  <w:rPr>
                    <w:szCs w:val="21"/>
                  </w:rPr>
                  <w:alias w:val="单位：母公司资产负债表"/>
                  <w:tag w:val="_GBC_7be010b1a07f4048a3805d40208ccda4"/>
                  <w:id w:val="3800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3800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674B4E" w:rsidTr="005A66CE">
                <w:sdt>
                  <w:sdtPr>
                    <w:tag w:val="_PLD_7b231a79acb54050b640bf23dd34ab8c"/>
                    <w:id w:val="3800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center"/>
                          <w:rPr>
                            <w:b/>
                            <w:szCs w:val="21"/>
                          </w:rPr>
                        </w:pPr>
                        <w:r>
                          <w:rPr>
                            <w:b/>
                            <w:szCs w:val="21"/>
                          </w:rPr>
                          <w:t>项目</w:t>
                        </w:r>
                      </w:p>
                    </w:tc>
                  </w:sdtContent>
                </w:sdt>
                <w:sdt>
                  <w:sdtPr>
                    <w:tag w:val="_PLD_5e370aa08a144a709185abd9b2f11c20"/>
                    <w:id w:val="380013"/>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center"/>
                          <w:rPr>
                            <w:b/>
                            <w:szCs w:val="21"/>
                          </w:rPr>
                        </w:pPr>
                        <w:r>
                          <w:rPr>
                            <w:rFonts w:hint="eastAsia"/>
                            <w:b/>
                            <w:szCs w:val="21"/>
                          </w:rPr>
                          <w:t>附注</w:t>
                        </w:r>
                      </w:p>
                    </w:tc>
                  </w:sdtContent>
                </w:sdt>
                <w:sdt>
                  <w:sdtPr>
                    <w:tag w:val="_PLD_0aa0a7a0cd4c45afa7cfb1bcfbba36c3"/>
                    <w:id w:val="380014"/>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center"/>
                          <w:rPr>
                            <w:b/>
                            <w:szCs w:val="21"/>
                          </w:rPr>
                        </w:pPr>
                        <w:r>
                          <w:rPr>
                            <w:rFonts w:hint="eastAsia"/>
                            <w:b/>
                          </w:rPr>
                          <w:t>2020年6月30日</w:t>
                        </w:r>
                      </w:p>
                    </w:tc>
                  </w:sdtContent>
                </w:sdt>
                <w:sdt>
                  <w:sdtPr>
                    <w:tag w:val="_PLD_e986dda0dbc74346a9296e5a4646b696"/>
                    <w:id w:val="380015"/>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center"/>
                          <w:rPr>
                            <w:b/>
                            <w:szCs w:val="21"/>
                          </w:rPr>
                        </w:pPr>
                        <w:r>
                          <w:rPr>
                            <w:rFonts w:hint="eastAsia"/>
                            <w:b/>
                            <w:szCs w:val="21"/>
                          </w:rPr>
                          <w:t>2019年12月31日</w:t>
                        </w:r>
                      </w:p>
                    </w:tc>
                  </w:sdtContent>
                </w:sdt>
              </w:tr>
              <w:tr w:rsidR="00674B4E" w:rsidTr="005A66CE">
                <w:sdt>
                  <w:sdtPr>
                    <w:tag w:val="_PLD_64ae72669eea4837a1a220d585585bdf"/>
                    <w:id w:val="3800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b/>
                        <w:color w:val="FF00FF"/>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b/>
                        <w:color w:val="FF00FF"/>
                        <w:szCs w:val="21"/>
                      </w:rPr>
                    </w:pPr>
                  </w:p>
                </w:tc>
              </w:tr>
              <w:tr w:rsidR="00674B4E" w:rsidTr="005A66CE">
                <w:sdt>
                  <w:sdtPr>
                    <w:tag w:val="_PLD_9b78743cdab64576b5cd6da9a3a930fa"/>
                    <w:id w:val="3800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143,227,665.57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93,797,215.33</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380018"/>
                      <w:lock w:val="sdtLocked"/>
                    </w:sdtPr>
                    <w:sdtContent>
                      <w:p w:rsidR="00674B4E" w:rsidRDefault="00674B4E" w:rsidP="005A66CE">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341,326,709.27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352,763,518.38</w:t>
                    </w:r>
                  </w:p>
                </w:tc>
              </w:tr>
              <w:tr w:rsidR="00674B4E" w:rsidTr="005A66CE">
                <w:sdt>
                  <w:sdtPr>
                    <w:tag w:val="_PLD_1bfca77991c7445a99252c547d869547"/>
                    <w:id w:val="3800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ff993f326eb24b209c608805e7d5452d"/>
                    <w:id w:val="3800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77,615,884.97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96,245,728.17</w:t>
                    </w:r>
                  </w:p>
                </w:tc>
              </w:tr>
              <w:tr w:rsidR="00674B4E" w:rsidTr="005A66CE">
                <w:sdt>
                  <w:sdtPr>
                    <w:tag w:val="_PLD_e1b51c42e6ff4b2b89ce73b84b0ca8c1"/>
                    <w:id w:val="3800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159,787,365.57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104,498,344.59</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380022"/>
                      <w:lock w:val="sdtLocked"/>
                    </w:sdtPr>
                    <w:sdtContent>
                      <w:p w:rsidR="00674B4E" w:rsidRDefault="00674B4E" w:rsidP="005A66CE">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5,371,017.43</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6,431,740.29</w:t>
                    </w:r>
                  </w:p>
                </w:tc>
              </w:tr>
              <w:tr w:rsidR="00674B4E" w:rsidTr="005A66CE">
                <w:sdt>
                  <w:sdtPr>
                    <w:tag w:val="_PLD_805b2d340ad24fae990479b422656525"/>
                    <w:id w:val="380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11,213,833.54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18,703,340.09</w:t>
                    </w:r>
                  </w:p>
                </w:tc>
              </w:tr>
              <w:tr w:rsidR="00674B4E" w:rsidTr="005A66CE">
                <w:sdt>
                  <w:sdtPr>
                    <w:tag w:val="_PLD_cf9f116dabbb48b2a5a0f3ba0b4772cd"/>
                    <w:id w:val="380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35,010,370.27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33,266,185.10</w:t>
                    </w:r>
                  </w:p>
                </w:tc>
              </w:tr>
              <w:tr w:rsidR="00674B4E" w:rsidTr="005A66CE">
                <w:sdt>
                  <w:sdtPr>
                    <w:tag w:val="_PLD_b55f9182bb0f4ff099725b83128277f5"/>
                    <w:id w:val="3800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e9ef2df028eb46cbb98922f7b2e9c423"/>
                    <w:id w:val="3800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14,915,929.15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14,915,929.15</w:t>
                    </w:r>
                  </w:p>
                </w:tc>
              </w:tr>
              <w:tr w:rsidR="00674B4E" w:rsidTr="005A66CE">
                <w:sdt>
                  <w:sdtPr>
                    <w:tag w:val="_PLD_6cc0aeaf59b04efabb1f01b5c63b990f"/>
                    <w:id w:val="3800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263,498,603.89</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257,925,730.03</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380028"/>
                      <w:lock w:val="sdtLocked"/>
                    </w:sdtPr>
                    <w:sdtContent>
                      <w:p w:rsidR="00674B4E" w:rsidRDefault="00674B4E" w:rsidP="005A66CE">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a0e80251eb49414f8ed0e4f3efcb5263"/>
                    <w:id w:val="3800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b0b228c115df478088a29f03f8d7ad59"/>
                    <w:id w:val="380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62c79909426d483f990fd7869da0a773"/>
                    <w:id w:val="3800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328,724,780.75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505,784,944.43</w:t>
                    </w:r>
                  </w:p>
                </w:tc>
              </w:tr>
              <w:tr w:rsidR="00674B4E" w:rsidTr="005A66CE">
                <w:sdt>
                  <w:sdtPr>
                    <w:tag w:val="_PLD_b5f1546085cd4f41ba16ec6a8b42ac7f"/>
                    <w:id w:val="3800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1,365,776,231.26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1,469,416,746.41</w:t>
                    </w:r>
                  </w:p>
                </w:tc>
              </w:tr>
              <w:tr w:rsidR="00674B4E" w:rsidTr="005A66CE">
                <w:sdt>
                  <w:sdtPr>
                    <w:tag w:val="_PLD_71f45ac7535d4ffeaa6273d6527bae0d"/>
                    <w:id w:val="3800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008000"/>
                        <w:szCs w:val="21"/>
                      </w:rPr>
                    </w:pP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380034"/>
                      <w:lock w:val="sdtLocked"/>
                    </w:sdtPr>
                    <w:sdtContent>
                      <w:p w:rsidR="00674B4E" w:rsidRDefault="00674B4E" w:rsidP="005A66CE">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380035"/>
                      <w:lock w:val="sdtLocked"/>
                    </w:sdtPr>
                    <w:sdtContent>
                      <w:p w:rsidR="00674B4E" w:rsidRDefault="00674B4E" w:rsidP="005A66CE">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6305d0ab634c4b40bd8df81ff23c8d0d"/>
                    <w:id w:val="3800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fa3d0d37a62a4d8890171550ab1664b1"/>
                    <w:id w:val="380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712,189,295.98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712,872,863.48</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380038"/>
                      <w:lock w:val="sdtLocked"/>
                    </w:sdtPr>
                    <w:sdtContent>
                      <w:p w:rsidR="00674B4E" w:rsidRDefault="00674B4E" w:rsidP="005A66CE">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26,294,000.00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26,294,000.00</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380039"/>
                      <w:lock w:val="sdtLocked"/>
                    </w:sdtPr>
                    <w:sdtContent>
                      <w:p w:rsidR="00674B4E" w:rsidRDefault="00674B4E" w:rsidP="005A66CE">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d598b192b9aa4c77b3dbe14be0a567ae"/>
                    <w:id w:val="3800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17,651,644.45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18,122,763.61</w:t>
                    </w:r>
                  </w:p>
                </w:tc>
              </w:tr>
              <w:tr w:rsidR="00674B4E" w:rsidTr="005A66CE">
                <w:sdt>
                  <w:sdtPr>
                    <w:tag w:val="_PLD_36c5e0c04606490d92af21e793463b46"/>
                    <w:id w:val="3800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326,944,565.81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338,744,866.77</w:t>
                    </w:r>
                  </w:p>
                </w:tc>
              </w:tr>
              <w:tr w:rsidR="00674B4E" w:rsidTr="005A66CE">
                <w:sdt>
                  <w:sdtPr>
                    <w:tag w:val="_PLD_81cd0ff44d5a4f0e8701c556dd24e59c"/>
                    <w:id w:val="3800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15,886,448.70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17,925,682.64</w:t>
                    </w:r>
                  </w:p>
                </w:tc>
              </w:tr>
              <w:tr w:rsidR="00674B4E" w:rsidTr="005A66CE">
                <w:sdt>
                  <w:sdtPr>
                    <w:tag w:val="_PLD_74c33ad5ce6d42528b0c43102a02972c"/>
                    <w:id w:val="380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edcc58c83399408895b0a6d09d9073f2"/>
                    <w:id w:val="3800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380045"/>
                      <w:lock w:val="sdtLocked"/>
                    </w:sdtPr>
                    <w:sdtContent>
                      <w:p w:rsidR="00674B4E" w:rsidRDefault="00674B4E" w:rsidP="005A66CE">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e97c32de07ca406c995520445e6dffbf"/>
                    <w:id w:val="3800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34,874,801.05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35,574,692.53</w:t>
                    </w:r>
                  </w:p>
                </w:tc>
              </w:tr>
              <w:tr w:rsidR="00674B4E" w:rsidTr="005A66CE">
                <w:sdt>
                  <w:sdtPr>
                    <w:tag w:val="_PLD_f4ffd10790ec4e6bb2e54090fd20cdea"/>
                    <w:id w:val="3800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8ab7a8967dca44f3b2bd0ec65150e937"/>
                    <w:id w:val="3800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c056001bc1b3464fb0b5268a537d7ec4"/>
                    <w:id w:val="3800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8c08fa756eba4bf89ad37621da0216df"/>
                    <w:id w:val="3800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10,776,504.68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9,872,769.43</w:t>
                    </w:r>
                  </w:p>
                </w:tc>
              </w:tr>
              <w:tr w:rsidR="00674B4E" w:rsidTr="005A66CE">
                <w:sdt>
                  <w:sdtPr>
                    <w:tag w:val="_PLD_2c72539456a6441ab49e4634f35d3b45"/>
                    <w:id w:val="380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124,687,719.07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3,630,799.92</w:t>
                    </w:r>
                  </w:p>
                </w:tc>
              </w:tr>
              <w:tr w:rsidR="00674B4E" w:rsidTr="005A66CE">
                <w:sdt>
                  <w:sdtPr>
                    <w:tag w:val="_PLD_0584991385414bca8cca9a7a9f5fabfd"/>
                    <w:id w:val="3800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1,269,304,979.74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1,163,038,438.38</w:t>
                    </w:r>
                  </w:p>
                </w:tc>
              </w:tr>
              <w:tr w:rsidR="00674B4E" w:rsidTr="005A66CE">
                <w:sdt>
                  <w:sdtPr>
                    <w:tag w:val="_PLD_064f3b6fe172472c8abf2e1bf1a2b68a"/>
                    <w:id w:val="3800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2,635,081,211.00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2,632,455,184.79</w:t>
                    </w:r>
                  </w:p>
                </w:tc>
              </w:tr>
              <w:tr w:rsidR="00674B4E" w:rsidTr="005A66CE">
                <w:sdt>
                  <w:sdtPr>
                    <w:tag w:val="_PLD_380943e088034c15ad8af33927d58d1b"/>
                    <w:id w:val="3800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color w:val="FF00FF"/>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FF00FF"/>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FF00FF"/>
                        <w:szCs w:val="21"/>
                      </w:rPr>
                    </w:pPr>
                  </w:p>
                </w:tc>
              </w:tr>
              <w:tr w:rsidR="00674B4E" w:rsidTr="005A66CE">
                <w:sdt>
                  <w:sdtPr>
                    <w:tag w:val="_PLD_43de8e9c3fff4ed09c99de434527ef0d"/>
                    <w:id w:val="3800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250,000,000.00</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380056"/>
                      <w:lock w:val="sdtLocked"/>
                    </w:sdtPr>
                    <w:sdtContent>
                      <w:p w:rsidR="00674B4E" w:rsidRDefault="00674B4E" w:rsidP="005A66CE">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9ca7ab0d48474bdbb62e5ad7f94b7c27"/>
                    <w:id w:val="380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ef54e09967474f6490bedae105a3d5af"/>
                    <w:id w:val="3800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12,762,948.68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73f601396ff94f55ba0d9f4f04bea3f7"/>
                    <w:id w:val="380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65,760,503.10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63,742,266.99</w:t>
                    </w:r>
                  </w:p>
                </w:tc>
              </w:tr>
              <w:tr w:rsidR="00674B4E" w:rsidTr="005A66CE">
                <w:sdt>
                  <w:sdtPr>
                    <w:tag w:val="_PLD_8d33cba97f8f47758fee51d65c9dfe52"/>
                    <w:id w:val="3800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7,965,808.68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7,532,545.97</w:t>
                    </w:r>
                  </w:p>
                </w:tc>
              </w:tr>
              <w:tr w:rsidR="00674B4E" w:rsidTr="005A66C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380061"/>
                      <w:lock w:val="sdtLocked"/>
                    </w:sdtPr>
                    <w:sdtContent>
                      <w:p w:rsidR="00674B4E" w:rsidRDefault="00674B4E" w:rsidP="005A66CE">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5179db1f484045d98b88860edc153236"/>
                    <w:id w:val="3800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30,085,079.86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34,688,701.03</w:t>
                    </w:r>
                  </w:p>
                </w:tc>
              </w:tr>
              <w:tr w:rsidR="00674B4E" w:rsidTr="005A66CE">
                <w:sdt>
                  <w:sdtPr>
                    <w:tag w:val="_PLD_f9c6f095658e40b2a72d3d8b778fd72b"/>
                    <w:id w:val="380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4,754,216.21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5,804,545.84</w:t>
                    </w:r>
                  </w:p>
                </w:tc>
              </w:tr>
              <w:tr w:rsidR="00674B4E" w:rsidTr="005A66CE">
                <w:sdt>
                  <w:sdtPr>
                    <w:tag w:val="_PLD_c490ad2cbccd426084cbcc4f5ffff983"/>
                    <w:id w:val="3800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17,789,546.38</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14,127,190.20</w:t>
                    </w:r>
                  </w:p>
                </w:tc>
              </w:tr>
              <w:tr w:rsidR="00674B4E" w:rsidTr="005A66CE">
                <w:sdt>
                  <w:sdtPr>
                    <w:tag w:val="_PLD_33305757c71a4e02885ac4b4bd4dd023"/>
                    <w:id w:val="3800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28,297.34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97,040.40</w:t>
                    </w:r>
                  </w:p>
                </w:tc>
              </w:tr>
              <w:tr w:rsidR="00674B4E" w:rsidTr="005A66CE">
                <w:sdt>
                  <w:sdtPr>
                    <w:tag w:val="_PLD_af17ddcf0f4c41d7ad5d3631e95d7da2"/>
                    <w:id w:val="3800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f77f7dcdf9d04cd9ae289b7b3f5b7b02"/>
                    <w:id w:val="3800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a29046fb2b7d4844a6a2146909afbe96"/>
                    <w:id w:val="3800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BD1DCD"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936,000.00</w:t>
                    </w:r>
                  </w:p>
                </w:tc>
              </w:tr>
              <w:tr w:rsidR="00674B4E" w:rsidTr="005A66CE">
                <w:sdt>
                  <w:sdtPr>
                    <w:tag w:val="_PLD_29a119c77a3042f187a5aba37b5deecc"/>
                    <w:id w:val="3800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fd497b996a3c46b99eb5112ec0f3d649"/>
                    <w:id w:val="3800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139,118,102.91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376,831,250.03</w:t>
                    </w:r>
                  </w:p>
                </w:tc>
              </w:tr>
              <w:tr w:rsidR="00674B4E" w:rsidTr="005A66CE">
                <w:sdt>
                  <w:sdtPr>
                    <w:tag w:val="_PLD_e62929b21cd4456494013c9cb0dc5b16"/>
                    <w:id w:val="3800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008000"/>
                        <w:szCs w:val="21"/>
                      </w:rPr>
                    </w:pPr>
                  </w:p>
                </w:tc>
              </w:tr>
              <w:tr w:rsidR="00674B4E" w:rsidTr="005A66CE">
                <w:sdt>
                  <w:sdtPr>
                    <w:tag w:val="_PLD_dc705bf824d14c06a0f0ff2183f061bb"/>
                    <w:id w:val="3800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250,000,000.00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338e61244aeb4a06b85c45422b5d2e25"/>
                    <w:id w:val="3800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314bd73553e7420a8c904cb2018c47e8"/>
                    <w:id w:val="3800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5044e414e8a34f969372ff67406d75ff"/>
                    <w:id w:val="3800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7b2441d86aba45d4ab5739ca0af69796"/>
                    <w:id w:val="3800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d268871ae8f24f1d920dd95b56180bba"/>
                    <w:id w:val="3800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48,730,000.00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48,730,000.00</w:t>
                    </w:r>
                  </w:p>
                </w:tc>
              </w:tr>
              <w:tr w:rsidR="00674B4E" w:rsidTr="005A66CE">
                <w:sdt>
                  <w:sdtPr>
                    <w:tag w:val="_PLD_200b2b0412114e3b932260eef9b4c6fe"/>
                    <w:id w:val="3800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17,964,834.77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16,800,893.65</w:t>
                    </w:r>
                  </w:p>
                </w:tc>
              </w:tr>
              <w:tr w:rsidR="00674B4E" w:rsidTr="005A66CE">
                <w:sdt>
                  <w:sdtPr>
                    <w:tag w:val="_PLD_175206d9834f4332bb966826e2fc6cf7"/>
                    <w:id w:val="3800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eab00dbf5a03497493b7cecfc307a4f7"/>
                    <w:id w:val="380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40,129,503.01</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34,950,845.97</w:t>
                    </w:r>
                  </w:p>
                </w:tc>
              </w:tr>
              <w:tr w:rsidR="00674B4E" w:rsidTr="005A66CE">
                <w:sdt>
                  <w:sdtPr>
                    <w:tag w:val="_PLD_b27860a290d6473991cd09d203f00279"/>
                    <w:id w:val="3800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26,745,536.47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28,461,057.85</w:t>
                    </w:r>
                  </w:p>
                </w:tc>
              </w:tr>
              <w:tr w:rsidR="00674B4E" w:rsidTr="005A66CE">
                <w:sdt>
                  <w:sdtPr>
                    <w:tag w:val="_PLD_4e68f69147854f91a45d2da03b70d4d5"/>
                    <w:id w:val="3800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2c899ef8da434424b5289e4324851489"/>
                    <w:id w:val="3800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383,569,874.25</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128,942,797.47</w:t>
                    </w:r>
                  </w:p>
                </w:tc>
              </w:tr>
              <w:tr w:rsidR="00674B4E" w:rsidTr="005A66CE">
                <w:sdt>
                  <w:sdtPr>
                    <w:tag w:val="_PLD_e2102ad9792147f2bf11ec884c204033"/>
                    <w:id w:val="3800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522,687,977.16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505,774,047.50</w:t>
                    </w:r>
                  </w:p>
                </w:tc>
              </w:tr>
              <w:tr w:rsidR="00674B4E" w:rsidTr="005A66CE">
                <w:sdt>
                  <w:sdtPr>
                    <w:tag w:val="_PLD_b3c95ee428314f8b8091bd15dff2a83d"/>
                    <w:id w:val="380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color w:val="008000"/>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Pr="00674B4E" w:rsidRDefault="00674B4E" w:rsidP="005A66CE">
                    <w:pPr>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color w:val="008000"/>
                        <w:szCs w:val="21"/>
                      </w:rPr>
                    </w:pPr>
                  </w:p>
                </w:tc>
              </w:tr>
              <w:tr w:rsidR="00674B4E" w:rsidTr="005A66CE">
                <w:sdt>
                  <w:sdtPr>
                    <w:tag w:val="_PLD_4dc50e71aa7b412096aaa176abd95e28"/>
                    <w:id w:val="3800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399,553,571.00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399,553,571.00</w:t>
                    </w:r>
                  </w:p>
                </w:tc>
              </w:tr>
              <w:tr w:rsidR="00674B4E" w:rsidTr="005A66CE">
                <w:sdt>
                  <w:sdtPr>
                    <w:tag w:val="_PLD_f36127e51236487893688b464544872d"/>
                    <w:id w:val="3800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6ff9fed10f5e4421b4d017b86f339700"/>
                    <w:id w:val="3800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a53508683d034577843778ba9d06a615"/>
                    <w:id w:val="3800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08724ab7c9244a1186a8219085238e9f"/>
                    <w:id w:val="380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692,498,407.37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692,498,407.37</w:t>
                    </w:r>
                  </w:p>
                </w:tc>
              </w:tr>
              <w:tr w:rsidR="00674B4E" w:rsidTr="005A66CE">
                <w:sdt>
                  <w:sdtPr>
                    <w:tag w:val="_PLD_acf5eb5023ce48a38a6314aa3a59978b"/>
                    <w:id w:val="380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p>
                </w:tc>
              </w:tr>
              <w:tr w:rsidR="00674B4E" w:rsidTr="005A66CE">
                <w:sdt>
                  <w:sdtPr>
                    <w:tag w:val="_PLD_b511319799ae49febdfc2f1e81f6d67c"/>
                    <w:id w:val="380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-5,513,384.82</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-5,513,384.82</w:t>
                    </w:r>
                  </w:p>
                </w:tc>
              </w:tr>
              <w:tr w:rsidR="00674B4E" w:rsidTr="005A66CE">
                <w:sdt>
                  <w:sdtPr>
                    <w:tag w:val="_PLD_485864b6f1a24685a2635ee51b952005"/>
                    <w:id w:val="3800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1,174,950.66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1,398,318.18</w:t>
                    </w:r>
                  </w:p>
                </w:tc>
              </w:tr>
              <w:tr w:rsidR="00674B4E" w:rsidTr="005A66CE">
                <w:sdt>
                  <w:sdtPr>
                    <w:tag w:val="_PLD_81d459a1820947dd8bb91df8e71c615b"/>
                    <w:id w:val="3800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200,734,530.27</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200,734,530.27</w:t>
                    </w:r>
                  </w:p>
                </w:tc>
              </w:tr>
              <w:tr w:rsidR="00674B4E" w:rsidTr="005A66CE">
                <w:sdt>
                  <w:sdtPr>
                    <w:tag w:val="_PLD_9bf3fa2bf87240889853d8e32c117a77"/>
                    <w:id w:val="3800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823,945,159.36</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838,009,695.29</w:t>
                    </w:r>
                  </w:p>
                </w:tc>
              </w:tr>
              <w:tr w:rsidR="00674B4E" w:rsidTr="005A66CE">
                <w:sdt>
                  <w:sdtPr>
                    <w:tag w:val="_PLD_a8e701b7d2f8447c8bb34870babce384"/>
                    <w:id w:val="3800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2,112,393,233.84</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2,126,681,137.29</w:t>
                    </w:r>
                  </w:p>
                </w:tc>
              </w:tr>
              <w:tr w:rsidR="00674B4E" w:rsidTr="005A66CE">
                <w:sdt>
                  <w:sdtPr>
                    <w:tag w:val="_PLD_448d7a5f1f6c488cb5525aa8d0d88441"/>
                    <w:id w:val="3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674B4E" w:rsidRDefault="00674B4E" w:rsidP="005A66C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2,635,081,211.00</w:t>
                    </w:r>
                  </w:p>
                </w:tc>
                <w:tc>
                  <w:tcPr>
                    <w:tcW w:w="1333" w:type="pct"/>
                    <w:tcBorders>
                      <w:top w:val="outset" w:sz="6" w:space="0" w:color="auto"/>
                      <w:left w:val="outset" w:sz="6" w:space="0" w:color="auto"/>
                      <w:bottom w:val="outset" w:sz="6" w:space="0" w:color="auto"/>
                      <w:right w:val="outset" w:sz="6" w:space="0" w:color="auto"/>
                    </w:tcBorders>
                    <w:vAlign w:val="center"/>
                  </w:tcPr>
                  <w:p w:rsidR="00674B4E" w:rsidRDefault="00674B4E" w:rsidP="005A66CE">
                    <w:pPr>
                      <w:jc w:val="right"/>
                      <w:rPr>
                        <w:szCs w:val="21"/>
                      </w:rPr>
                    </w:pPr>
                    <w:r>
                      <w:t>2,632,455,184.79</w:t>
                    </w:r>
                  </w:p>
                </w:tc>
              </w:tr>
            </w:tbl>
            <w:p w:rsidR="00674B4E" w:rsidRDefault="00674B4E"/>
            <w:p w:rsidR="00F8723E" w:rsidRDefault="001C6C4E">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380098"/>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380099"/>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380100"/>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F8723E" w:rsidRDefault="007F631D">
          <w:pPr>
            <w:snapToGrid w:val="0"/>
            <w:rPr>
              <w:szCs w:val="21"/>
            </w:rPr>
          </w:pPr>
        </w:p>
      </w:sdtContent>
    </w:sdt>
    <w:bookmarkEnd w:id="56" w:displacedByCustomXml="prev"/>
    <w:p w:rsidR="00F8723E" w:rsidRDefault="00F8723E">
      <w:pPr>
        <w:ind w:rightChars="-73" w:right="-153"/>
        <w:rPr>
          <w:b/>
          <w:bCs/>
          <w:color w:val="008000"/>
          <w:szCs w:val="21"/>
          <w:u w:val="single"/>
        </w:rPr>
      </w:pPr>
    </w:p>
    <w:bookmarkStart w:id="57" w:name="_Hlk10210822" w:displacedByCustomXml="next"/>
    <w:sdt>
      <w:sdtPr>
        <w:rPr>
          <w:rFonts w:hint="eastAsia"/>
          <w:b/>
          <w:szCs w:val="21"/>
        </w:rPr>
        <w:alias w:val="选项模块:需要编制合并报表"/>
        <w:tag w:val="_GBC_bf89afc47e17438594730edb3412d929"/>
        <w:id w:val="380234"/>
        <w:lock w:val="sdtLocked"/>
        <w:placeholder>
          <w:docPart w:val="GBC22222222222222222222222222222"/>
        </w:placeholder>
      </w:sdtPr>
      <w:sdtEndPr>
        <w:rPr>
          <w:rFonts w:cs="宋体-方正超大字符集"/>
          <w:b w:val="0"/>
        </w:rPr>
      </w:sdtEndPr>
      <w:sdtContent>
        <w:p w:rsidR="00F8723E" w:rsidRDefault="00F8723E">
          <w:pPr>
            <w:jc w:val="center"/>
            <w:rPr>
              <w:b/>
              <w:szCs w:val="21"/>
            </w:rPr>
          </w:pPr>
        </w:p>
        <w:sdt>
          <w:sdtPr>
            <w:rPr>
              <w:rFonts w:ascii="宋体" w:hAnsi="宋体" w:cs="宋体" w:hint="eastAsia"/>
              <w:b w:val="0"/>
              <w:bCs w:val="0"/>
              <w:kern w:val="0"/>
              <w:szCs w:val="24"/>
            </w:rPr>
            <w:tag w:val="_GBC_cc363e9840a448cbaf363887668cbe2a"/>
            <w:id w:val="380179"/>
            <w:lock w:val="sdtLocked"/>
            <w:placeholder>
              <w:docPart w:val="GBC22222222222222222222222222222"/>
            </w:placeholder>
          </w:sdtPr>
          <w:sdtEndPr>
            <w:rPr>
              <w:szCs w:val="21"/>
            </w:rPr>
          </w:sdtEndPr>
          <w:sdtContent>
            <w:p w:rsidR="00F8723E" w:rsidRDefault="001C6C4E">
              <w:pPr>
                <w:pStyle w:val="3"/>
                <w:jc w:val="center"/>
              </w:pPr>
              <w:r>
                <w:rPr>
                  <w:rFonts w:hint="eastAsia"/>
                </w:rPr>
                <w:t>合并</w:t>
              </w:r>
              <w:r>
                <w:t>利润表</w:t>
              </w:r>
            </w:p>
            <w:p w:rsidR="00F8723E" w:rsidRDefault="001C6C4E">
              <w:pPr>
                <w:jc w:val="center"/>
                <w:rPr>
                  <w:b/>
                  <w:bCs/>
                  <w:szCs w:val="21"/>
                </w:rPr>
              </w:pPr>
              <w:r>
                <w:rPr>
                  <w:szCs w:val="21"/>
                </w:rPr>
                <w:t>2020年</w:t>
              </w:r>
              <w:r>
                <w:rPr>
                  <w:rFonts w:hint="eastAsia"/>
                  <w:szCs w:val="21"/>
                </w:rPr>
                <w:t>1—6</w:t>
              </w:r>
              <w:r>
                <w:rPr>
                  <w:szCs w:val="21"/>
                </w:rPr>
                <w:t>月</w:t>
              </w:r>
            </w:p>
            <w:p w:rsidR="00F8723E" w:rsidRDefault="001C6C4E">
              <w:pPr>
                <w:jc w:val="right"/>
                <w:rPr>
                  <w:szCs w:val="21"/>
                </w:rPr>
              </w:pPr>
              <w:r>
                <w:rPr>
                  <w:szCs w:val="21"/>
                </w:rPr>
                <w:t>单位:</w:t>
              </w:r>
              <w:sdt>
                <w:sdtPr>
                  <w:rPr>
                    <w:szCs w:val="21"/>
                  </w:rPr>
                  <w:alias w:val="单位：合并利润表"/>
                  <w:tag w:val="_GBC_4fec24feb4834b768c484fe556046382"/>
                  <w:id w:val="3801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3801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735721" w:rsidTr="00AE0D7E">
                <w:trPr>
                  <w:cantSplit/>
                </w:trPr>
                <w:sdt>
                  <w:sdtPr>
                    <w:tag w:val="_PLD_ea01e0b0c9224fe59426c375515c2359"/>
                    <w:id w:val="3455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leftChars="-19" w:hangingChars="19" w:hanging="40"/>
                          <w:jc w:val="center"/>
                          <w:rPr>
                            <w:b/>
                            <w:szCs w:val="21"/>
                          </w:rPr>
                        </w:pPr>
                        <w:r>
                          <w:rPr>
                            <w:b/>
                            <w:szCs w:val="21"/>
                          </w:rPr>
                          <w:t>项目</w:t>
                        </w:r>
                      </w:p>
                    </w:tc>
                  </w:sdtContent>
                </w:sdt>
                <w:sdt>
                  <w:sdtPr>
                    <w:tag w:val="_PLD_e4f45f42e79e4a4aba892e3a7a7b123d"/>
                    <w:id w:val="345520"/>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center"/>
                          <w:rPr>
                            <w:b/>
                            <w:szCs w:val="21"/>
                          </w:rPr>
                        </w:pPr>
                        <w:r>
                          <w:rPr>
                            <w:rFonts w:hint="eastAsia"/>
                            <w:b/>
                            <w:szCs w:val="21"/>
                          </w:rPr>
                          <w:t>附注</w:t>
                        </w:r>
                      </w:p>
                    </w:tc>
                  </w:sdtContent>
                </w:sdt>
                <w:sdt>
                  <w:sdtPr>
                    <w:tag w:val="_PLD_41682cdf00e5450394986df99de953d1"/>
                    <w:id w:val="345521"/>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center"/>
                          <w:rPr>
                            <w:b/>
                            <w:szCs w:val="21"/>
                          </w:rPr>
                        </w:pPr>
                        <w:r>
                          <w:rPr>
                            <w:rFonts w:hint="eastAsia"/>
                            <w:b/>
                            <w:szCs w:val="21"/>
                          </w:rPr>
                          <w:t>20</w:t>
                        </w:r>
                        <w:r>
                          <w:rPr>
                            <w:b/>
                            <w:szCs w:val="21"/>
                          </w:rPr>
                          <w:t>20</w:t>
                        </w:r>
                        <w:r>
                          <w:rPr>
                            <w:rFonts w:hint="eastAsia"/>
                            <w:b/>
                            <w:szCs w:val="21"/>
                          </w:rPr>
                          <w:t>年半年度</w:t>
                        </w:r>
                      </w:p>
                    </w:tc>
                  </w:sdtContent>
                </w:sdt>
                <w:sdt>
                  <w:sdtPr>
                    <w:tag w:val="_PLD_f020215569a54a6db2bd3d5298280e01"/>
                    <w:id w:val="345522"/>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center"/>
                          <w:rPr>
                            <w:b/>
                            <w:szCs w:val="21"/>
                          </w:rPr>
                        </w:pPr>
                        <w:r>
                          <w:rPr>
                            <w:rFonts w:hint="eastAsia"/>
                            <w:b/>
                            <w:szCs w:val="21"/>
                          </w:rPr>
                          <w:t>201</w:t>
                        </w:r>
                        <w:r>
                          <w:rPr>
                            <w:b/>
                            <w:szCs w:val="21"/>
                          </w:rPr>
                          <w:t>9</w:t>
                        </w:r>
                        <w:r>
                          <w:rPr>
                            <w:rFonts w:hint="eastAsia"/>
                            <w:b/>
                            <w:szCs w:val="21"/>
                          </w:rPr>
                          <w:t>年半年度</w:t>
                        </w:r>
                      </w:p>
                    </w:tc>
                  </w:sdtContent>
                </w:sdt>
              </w:tr>
              <w:tr w:rsidR="00735721" w:rsidTr="00AE0D7E">
                <w:sdt>
                  <w:sdtPr>
                    <w:tag w:val="_PLD_2d877c352d5440b8bf7dcd1940d9f85b"/>
                    <w:id w:val="34552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509,467,978.60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486,622,217.44</w:t>
                    </w:r>
                  </w:p>
                </w:tc>
              </w:tr>
              <w:tr w:rsidR="00735721" w:rsidTr="00AE0D7E">
                <w:sdt>
                  <w:sdtPr>
                    <w:tag w:val="_PLD_7f7b1fb368014debb0a48d797b8c9159"/>
                    <w:id w:val="34552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509,467,978.60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486,622,217.44</w:t>
                    </w:r>
                  </w:p>
                </w:tc>
              </w:tr>
              <w:tr w:rsidR="00735721" w:rsidTr="00AE0D7E">
                <w:sdt>
                  <w:sdtPr>
                    <w:tag w:val="_PLD_4bb4a9195510467caafeb8cff0762036"/>
                    <w:id w:val="3455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30359468eba04ffa9f75eced8813c7f6"/>
                    <w:id w:val="3455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b7b3fd7ce91b4e7e9b50735409fad4b2"/>
                    <w:id w:val="3455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f666055067944f82816d6d4acfa0eb4c"/>
                    <w:id w:val="3455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474,950,630.62</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455,168,810.19</w:t>
                    </w:r>
                  </w:p>
                </w:tc>
              </w:tr>
              <w:tr w:rsidR="00735721" w:rsidTr="00AE0D7E">
                <w:sdt>
                  <w:sdtPr>
                    <w:tag w:val="_PLD_21171334ba69445a843af4e467f2f7b1"/>
                    <w:id w:val="3455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372,484,785.93</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346,094,189.10</w:t>
                    </w:r>
                  </w:p>
                </w:tc>
              </w:tr>
              <w:tr w:rsidR="00735721" w:rsidTr="00AE0D7E">
                <w:sdt>
                  <w:sdtPr>
                    <w:tag w:val="_PLD_63933a3d083f4e46896b598fd5ce81e0"/>
                    <w:id w:val="3455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934fe982f64044ad97c0d08ecb41b364"/>
                    <w:id w:val="3455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eaafee5ba2dd4351ac6567c52b90028d"/>
                    <w:id w:val="3455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d2b12062f8d44ca990403c69bec23c10"/>
                    <w:id w:val="3455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875c876824d140a6b5076aa4e7f82db5"/>
                    <w:id w:val="34553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9d4d1ca3123b4cdc816e88724acaf725"/>
                    <w:id w:val="34553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c70ac86a67b244f1a170db9b0705b55a"/>
                    <w:id w:val="34553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06c17ba723b44617ab108e2265705c9e"/>
                    <w:id w:val="3455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6,109,088.61</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7,410,701.82</w:t>
                    </w:r>
                  </w:p>
                </w:tc>
              </w:tr>
              <w:tr w:rsidR="00735721" w:rsidTr="00AE0D7E">
                <w:sdt>
                  <w:sdtPr>
                    <w:tag w:val="_PLD_a3b8d65ff4ec461aa0e45656973f9d4f"/>
                    <w:id w:val="3455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15,095,317.14</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18,681,732.31</w:t>
                    </w:r>
                  </w:p>
                </w:tc>
              </w:tr>
              <w:tr w:rsidR="00735721" w:rsidTr="00AE0D7E">
                <w:sdt>
                  <w:sdtPr>
                    <w:tag w:val="_PLD_bed77e0a08324462af3ef7a5005bb139"/>
                    <w:id w:val="3455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29,882,059.70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33,622,307.51</w:t>
                    </w: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345540"/>
                      <w:lock w:val="sdtLocked"/>
                    </w:sdtPr>
                    <w:sdtContent>
                      <w:p w:rsidR="00735721" w:rsidRDefault="00735721" w:rsidP="00735721">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46,659,748.31</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44,926,046.93</w:t>
                    </w:r>
                  </w:p>
                </w:tc>
              </w:tr>
              <w:tr w:rsidR="00735721" w:rsidTr="00AE0D7E">
                <w:sdt>
                  <w:sdtPr>
                    <w:tag w:val="_PLD_6faf3cf39dfa4fd1925e0d9be4566671"/>
                    <w:id w:val="3455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4,719,630.93</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4,433,832.52</w:t>
                    </w: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345542"/>
                      <w:lock w:val="sdtLocked"/>
                    </w:sdtPr>
                    <w:sdtContent>
                      <w:p w:rsidR="00735721" w:rsidRDefault="00735721" w:rsidP="00735721">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4,981,557.39</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4,907,639.34</w:t>
                    </w: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345543"/>
                      <w:lock w:val="sdtLocked"/>
                    </w:sdtPr>
                    <w:sdtContent>
                      <w:p w:rsidR="00735721" w:rsidRDefault="00735721" w:rsidP="00735721">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4B063F" w:rsidP="00AE0D7E">
                    <w:pPr>
                      <w:jc w:val="right"/>
                      <w:rPr>
                        <w:szCs w:val="21"/>
                      </w:rPr>
                    </w:pPr>
                    <w:r w:rsidRPr="004B063F">
                      <w:t>614,121.45</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683,216.29</w:t>
                    </w:r>
                  </w:p>
                </w:tc>
              </w:tr>
              <w:tr w:rsidR="00735721" w:rsidTr="00AE0D7E">
                <w:sdt>
                  <w:sdtPr>
                    <w:tag w:val="_PLD_c5148208867748028cb9d238ab2addb6"/>
                    <w:id w:val="3455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Pr="00BD1DCD" w:rsidRDefault="00735721" w:rsidP="00AE0D7E">
                    <w:pPr>
                      <w:jc w:val="right"/>
                      <w:rPr>
                        <w:b/>
                        <w:szCs w:val="21"/>
                      </w:rPr>
                    </w:pPr>
                    <w:r>
                      <w:t>12,547,818.01</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18,028,191.20</w:t>
                    </w:r>
                  </w:p>
                </w:tc>
              </w:tr>
              <w:tr w:rsidR="00735721" w:rsidTr="00AE0D7E">
                <w:sdt>
                  <w:sdtPr>
                    <w:tag w:val="_PLD_c58a027e2ee74b79b026fbba720ccf3a"/>
                    <w:id w:val="3455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8,042,008.96</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6,716,791.31</w:t>
                    </w:r>
                  </w:p>
                </w:tc>
              </w:tr>
              <w:tr w:rsidR="00735721" w:rsidTr="00AE0D7E">
                <w:sdt>
                  <w:sdtPr>
                    <w:tag w:val="_PLD_58f92dc598044243844972f7264dee3f"/>
                    <w:id w:val="3455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f783ee8c18aa4ec6b0fe746603c1afc2"/>
                    <w:id w:val="345547"/>
                    <w:lock w:val="sdtLocked"/>
                  </w:sdtPr>
                  <w:sdtContent>
                    <w:tc>
                      <w:tcPr>
                        <w:tcW w:w="1938" w:type="pct"/>
                        <w:tcBorders>
                          <w:top w:val="outset" w:sz="4" w:space="0" w:color="auto"/>
                          <w:left w:val="outset" w:sz="4" w:space="0" w:color="auto"/>
                          <w:bottom w:val="outset" w:sz="4" w:space="0" w:color="auto"/>
                          <w:right w:val="outset" w:sz="4" w:space="0" w:color="auto"/>
                        </w:tcBorders>
                      </w:tcPr>
                      <w:p w:rsidR="00735721" w:rsidRDefault="00735721" w:rsidP="00735721">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33855fc7ddf74a1b9f9c1dfc4ab34fc7"/>
                    <w:id w:val="3455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345549"/>
                      <w:lock w:val="sdtLocked"/>
                    </w:sdtPr>
                    <w:sdtEndPr>
                      <w:rPr>
                        <w:rFonts w:hint="default"/>
                      </w:rPr>
                    </w:sdtEndPr>
                    <w:sdtContent>
                      <w:p w:rsidR="00735721" w:rsidRDefault="00735721" w:rsidP="00735721">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e6e5f627ac054b8b8f91f930cd45c7d6"/>
                    <w:id w:val="3455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-11,376,672.73</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104,708,165.97</w:t>
                    </w: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345551"/>
                      <w:lock w:val="sdtLocked"/>
                    </w:sdtPr>
                    <w:sdtContent>
                      <w:p w:rsidR="00735721" w:rsidRDefault="00735721" w:rsidP="00735721">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-4,157,057.82</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-4,120,437.16</w:t>
                    </w:r>
                  </w:p>
                </w:tc>
              </w:tr>
              <w:tr w:rsidR="00735721" w:rsidTr="00AE0D7E">
                <w:sdt>
                  <w:sdtPr>
                    <w:tag w:val="_PLD_fe82d7189b7a42a6ae64dd80ca9bbe80"/>
                    <w:id w:val="3455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-15,328,197.80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-16,608,288.56</w:t>
                    </w:r>
                  </w:p>
                </w:tc>
              </w:tr>
              <w:tr w:rsidR="00735721" w:rsidTr="00AE0D7E">
                <w:sdt>
                  <w:sdtPr>
                    <w:rPr>
                      <w:rFonts w:hint="eastAsia"/>
                    </w:rPr>
                    <w:tag w:val="_PLD_60761ec4a82c4bc298a64deee215586d"/>
                    <w:id w:val="34555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585,352.48</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480,360.09</w:t>
                    </w:r>
                  </w:p>
                </w:tc>
              </w:tr>
              <w:tr w:rsidR="00735721" w:rsidTr="00AE0D7E">
                <w:sdt>
                  <w:sdtPr>
                    <w:tag w:val="_PLD_18d15c0eacb94678be3131e09c8d9904"/>
                    <w:id w:val="3455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24,830,599.08</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140,658,190.10</w:t>
                    </w:r>
                  </w:p>
                </w:tc>
              </w:tr>
              <w:tr w:rsidR="00735721" w:rsidTr="00AE0D7E">
                <w:sdt>
                  <w:sdtPr>
                    <w:tag w:val="_PLD_e328c8d559944bfd89e7332623e0aea3"/>
                    <w:id w:val="3455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74,247.27</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107,327.04</w:t>
                    </w:r>
                  </w:p>
                </w:tc>
              </w:tr>
              <w:tr w:rsidR="00735721" w:rsidTr="00AE0D7E">
                <w:sdt>
                  <w:sdtPr>
                    <w:tag w:val="_PLD_862b6a23799a4cfdb3792bfc43248bcd"/>
                    <w:id w:val="3455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45,304.65</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239,631.90</w:t>
                    </w:r>
                  </w:p>
                </w:tc>
              </w:tr>
              <w:tr w:rsidR="00735721" w:rsidTr="00AE0D7E">
                <w:sdt>
                  <w:sdtPr>
                    <w:tag w:val="_PLD_91e0599aa02a45b39a5b0dfc801cbadf"/>
                    <w:id w:val="3455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24,859,541.70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140,525,885.24</w:t>
                    </w:r>
                  </w:p>
                </w:tc>
              </w:tr>
              <w:tr w:rsidR="00735721" w:rsidTr="00AE0D7E">
                <w:sdt>
                  <w:sdtPr>
                    <w:tag w:val="_PLD_068015dc8ea145fca7f54b4569a31184"/>
                    <w:id w:val="3455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2,502,447.80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18,955,244.15</w:t>
                    </w:r>
                  </w:p>
                </w:tc>
              </w:tr>
              <w:tr w:rsidR="00735721" w:rsidTr="00AE0D7E">
                <w:sdt>
                  <w:sdtPr>
                    <w:tag w:val="_PLD_355129e4ca9b4d29bd85d210d08f622f"/>
                    <w:id w:val="3455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22,357,093.90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121,570,641.09</w:t>
                    </w:r>
                  </w:p>
                </w:tc>
              </w:tr>
              <w:tr w:rsidR="00735721" w:rsidTr="00AE0D7E">
                <w:sdt>
                  <w:sdtPr>
                    <w:tag w:val="_PLD_c576a2f5fbec4ba2b1cc36d0a215ba5c"/>
                    <w:id w:val="34556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szCs w:val="21"/>
                          </w:rPr>
                          <w:t>（一）</w:t>
                        </w:r>
                        <w:r>
                          <w:t>按经营持续性分类</w:t>
                        </w:r>
                      </w:p>
                    </w:tc>
                  </w:sdtContent>
                </w:sdt>
              </w:tr>
              <w:tr w:rsidR="00735721" w:rsidTr="00AE0D7E">
                <w:sdt>
                  <w:sdtPr>
                    <w:rPr>
                      <w:rFonts w:hint="eastAsia"/>
                    </w:rPr>
                    <w:tag w:val="_PLD_0cbbecfa36204e9cb4a8afb27df49afc"/>
                    <w:id w:val="3455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22,208,681.10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121,473,693.42</w:t>
                    </w:r>
                  </w:p>
                </w:tc>
              </w:tr>
              <w:tr w:rsidR="00735721" w:rsidTr="00AE0D7E">
                <w:sdt>
                  <w:sdtPr>
                    <w:rPr>
                      <w:rFonts w:hint="eastAsia"/>
                    </w:rPr>
                    <w:tag w:val="_PLD_52694b4d274c4f909bf793dd26abeda4"/>
                    <w:id w:val="3455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148,412.80</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96,947.67</w:t>
                    </w:r>
                  </w:p>
                </w:tc>
              </w:tr>
              <w:tr w:rsidR="00735721" w:rsidTr="00AE0D7E">
                <w:sdt>
                  <w:sdtPr>
                    <w:tag w:val="_PLD_5da729560f54464cbcc9ce762078f9ba"/>
                    <w:id w:val="34556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szCs w:val="21"/>
                          </w:rPr>
                          <w:t>（二）</w:t>
                        </w:r>
                        <w:r>
                          <w:t>按所有权归属分类</w:t>
                        </w:r>
                      </w:p>
                    </w:tc>
                  </w:sdtContent>
                </w:sdt>
              </w:tr>
              <w:tr w:rsidR="00735721" w:rsidTr="00AE0D7E">
                <w:sdt>
                  <w:sdtPr>
                    <w:tag w:val="_PLD_d4f7c178814a4729a89415435ac2aac1"/>
                    <w:id w:val="34556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Pr="00BD1DCD" w:rsidRDefault="00735721" w:rsidP="00AE0D7E">
                    <w:pPr>
                      <w:jc w:val="right"/>
                      <w:rPr>
                        <w:szCs w:val="21"/>
                      </w:rPr>
                    </w:pPr>
                    <w:r>
                      <w:t>26,011,227.28</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126,046,599.78</w:t>
                    </w:r>
                  </w:p>
                </w:tc>
              </w:tr>
              <w:tr w:rsidR="00735721" w:rsidTr="00AE0D7E">
                <w:sdt>
                  <w:sdtPr>
                    <w:tag w:val="_PLD_095b31d3979943dc85b47d9a42d89a91"/>
                    <w:id w:val="3455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-3,654,133.38</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-4,475,958.69</w:t>
                    </w:r>
                  </w:p>
                </w:tc>
              </w:tr>
              <w:tr w:rsidR="00735721" w:rsidTr="00AE0D7E">
                <w:sdt>
                  <w:sdtPr>
                    <w:tag w:val="_PLD_6a43e7f14d234c52a7ab5dff443252a7"/>
                    <w:id w:val="34556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8,203.16</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40,782.50</w:t>
                    </w:r>
                  </w:p>
                </w:tc>
              </w:tr>
              <w:tr w:rsidR="00735721" w:rsidTr="00AE0D7E">
                <w:sdt>
                  <w:sdtPr>
                    <w:tag w:val="_PLD_402e48f41e92468e9ccfc9f5b154d698"/>
                    <w:id w:val="34556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6,152.37</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30,586.88</w:t>
                    </w:r>
                  </w:p>
                </w:tc>
              </w:tr>
              <w:tr w:rsidR="00735721" w:rsidTr="00AE0D7E">
                <w:sdt>
                  <w:sdtPr>
                    <w:tag w:val="_PLD_b367f8195cde49b4861d967effb0f541"/>
                    <w:id w:val="34556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c1d0eb5a70bd4147bff8f5ac51104882"/>
                    <w:id w:val="34556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da98b29079a040128e53e7426fc30a60"/>
                    <w:id w:val="3455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345571"/>
                      <w:lock w:val="sdtLocked"/>
                    </w:sdtPr>
                    <w:sdtContent>
                      <w:p w:rsidR="00735721" w:rsidRDefault="00735721" w:rsidP="00AE0D7E">
                        <w:r>
                          <w:rPr>
                            <w:rFonts w:hint="eastAsia"/>
                          </w:rPr>
                          <w:t>（3）</w:t>
                        </w:r>
                        <w:r>
                          <w:t>其他权益工具投资公允价值变</w:t>
                        </w:r>
                        <w:r>
                          <w:lastRenderedPageBreak/>
                          <w:t>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345572"/>
                      <w:lock w:val="sdtLocked"/>
                    </w:sdtPr>
                    <w:sdtContent>
                      <w:p w:rsidR="00735721" w:rsidRDefault="00735721" w:rsidP="00AE0D7E">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1d4c3625b1a9453f98b920131a00b22a"/>
                    <w:id w:val="3455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200" w:firstLine="42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6,152.37</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30,586.88</w:t>
                    </w:r>
                  </w:p>
                </w:tc>
              </w:tr>
              <w:tr w:rsidR="00735721" w:rsidTr="00AE0D7E">
                <w:sdt>
                  <w:sdtPr>
                    <w:tag w:val="_PLD_e78255a0eaf548199db0c5a635c041ec"/>
                    <w:id w:val="34557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345575"/>
                      <w:lock w:val="sdtLocked"/>
                    </w:sdtPr>
                    <w:sdtContent>
                      <w:p w:rsidR="00735721" w:rsidRDefault="00735721" w:rsidP="00AE0D7E">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345576"/>
                      <w:lock w:val="sdtLocked"/>
                    </w:sdtPr>
                    <w:sdtEndPr>
                      <w:rPr>
                        <w:rFonts w:hint="default"/>
                      </w:rPr>
                    </w:sdtEndPr>
                    <w:sdtContent>
                      <w:p w:rsidR="00735721" w:rsidRDefault="00735721" w:rsidP="00AE0D7E">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345577"/>
                      <w:lock w:val="sdtLocked"/>
                    </w:sdtPr>
                    <w:sdtEndPr>
                      <w:rPr>
                        <w:rFonts w:hint="default"/>
                      </w:rPr>
                    </w:sdtEndPr>
                    <w:sdtContent>
                      <w:p w:rsidR="00735721" w:rsidRDefault="00735721" w:rsidP="00AE0D7E">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345578"/>
                      <w:lock w:val="sdtLocked"/>
                    </w:sdtPr>
                    <w:sdtContent>
                      <w:p w:rsidR="00735721" w:rsidRDefault="00735721" w:rsidP="00AE0D7E">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345579"/>
                      <w:lock w:val="sdtLocked"/>
                    </w:sdtPr>
                    <w:sdtContent>
                      <w:p w:rsidR="00735721" w:rsidRDefault="00735721" w:rsidP="00AE0D7E">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6,152.37</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30,586.88</w:t>
                    </w:r>
                  </w:p>
                </w:tc>
              </w:tr>
              <w:tr w:rsidR="00735721" w:rsidTr="00AE0D7E">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345580"/>
                      <w:lock w:val="sdtLocked"/>
                    </w:sdtPr>
                    <w:sdtContent>
                      <w:p w:rsidR="00735721" w:rsidRDefault="00735721" w:rsidP="00AE0D7E">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r>
              <w:tr w:rsidR="00735721" w:rsidTr="00AE0D7E">
                <w:sdt>
                  <w:sdtPr>
                    <w:tag w:val="_PLD_4f19daa8ec184be19a8a0afe308c1896"/>
                    <w:id w:val="34558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2,050.79</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10,195.62</w:t>
                    </w:r>
                  </w:p>
                </w:tc>
              </w:tr>
              <w:tr w:rsidR="00735721" w:rsidTr="00AE0D7E">
                <w:sdt>
                  <w:sdtPr>
                    <w:tag w:val="_PLD_29e4ab6c011f4b23961b002b616b19d8"/>
                    <w:id w:val="3455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22,365,297.06</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121,611,423.59</w:t>
                    </w:r>
                  </w:p>
                </w:tc>
              </w:tr>
              <w:tr w:rsidR="00735721" w:rsidTr="00AE0D7E">
                <w:sdt>
                  <w:sdtPr>
                    <w:tag w:val="_PLD_c6a40d405b9d4a8a8406c1d4ba16ad58"/>
                    <w:id w:val="3455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26,017,379.65</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126,077,186.66</w:t>
                    </w:r>
                  </w:p>
                </w:tc>
              </w:tr>
              <w:tr w:rsidR="00735721" w:rsidTr="00AE0D7E">
                <w:sdt>
                  <w:sdtPr>
                    <w:tag w:val="_PLD_a3f7a78de9cc4a0c8e2b3e050895da67"/>
                    <w:id w:val="345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-3,652,082.59</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szCs w:val="21"/>
                      </w:rPr>
                    </w:pPr>
                    <w:r>
                      <w:t>-4,465,763.07</w:t>
                    </w:r>
                  </w:p>
                </w:tc>
              </w:tr>
              <w:tr w:rsidR="00735721" w:rsidTr="00AE0D7E">
                <w:sdt>
                  <w:sdtPr>
                    <w:tag w:val="_PLD_2faba48500f741229b3467bfe3ce2495"/>
                    <w:id w:val="3455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color w:val="008000"/>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color w:val="008000"/>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735721" w:rsidRDefault="00735721" w:rsidP="00AE0D7E">
                    <w:pPr>
                      <w:jc w:val="right"/>
                      <w:rPr>
                        <w:color w:val="008000"/>
                        <w:szCs w:val="21"/>
                      </w:rPr>
                    </w:pPr>
                  </w:p>
                </w:tc>
              </w:tr>
              <w:tr w:rsidR="00735721" w:rsidTr="00AE0D7E">
                <w:sdt>
                  <w:sdtPr>
                    <w:tag w:val="_PLD_16d9b9d4e8c34e3b874fbdaedc915880"/>
                    <w:id w:val="34558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Pr="00603302" w:rsidRDefault="00735721" w:rsidP="00AE0D7E">
                    <w:pPr>
                      <w:jc w:val="right"/>
                      <w:rPr>
                        <w:color w:val="FF0000"/>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Pr="00895205" w:rsidRDefault="00735721" w:rsidP="00AE0D7E">
                    <w:pPr>
                      <w:jc w:val="right"/>
                      <w:rPr>
                        <w:color w:val="000000" w:themeColor="text1"/>
                        <w:szCs w:val="21"/>
                      </w:rPr>
                    </w:pPr>
                    <w:r w:rsidRPr="00895205">
                      <w:rPr>
                        <w:color w:val="000000" w:themeColor="text1"/>
                      </w:rPr>
                      <w:t>0.0651</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Pr="00895205" w:rsidRDefault="00735721" w:rsidP="00AE0D7E">
                    <w:pPr>
                      <w:jc w:val="right"/>
                      <w:rPr>
                        <w:color w:val="000000" w:themeColor="text1"/>
                        <w:szCs w:val="21"/>
                      </w:rPr>
                    </w:pPr>
                    <w:r w:rsidRPr="00895205">
                      <w:rPr>
                        <w:color w:val="000000" w:themeColor="text1"/>
                      </w:rPr>
                      <w:t>0.3155</w:t>
                    </w:r>
                  </w:p>
                </w:tc>
              </w:tr>
              <w:tr w:rsidR="00735721" w:rsidTr="00AE0D7E">
                <w:sdt>
                  <w:sdtPr>
                    <w:tag w:val="_PLD_ec4d9e148cba4e79bb3da0f8a0ddb92a"/>
                    <w:id w:val="34558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35721" w:rsidRDefault="00735721" w:rsidP="00735721">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735721" w:rsidRPr="00603302" w:rsidRDefault="00735721" w:rsidP="00AE0D7E">
                    <w:pPr>
                      <w:jc w:val="right"/>
                      <w:rPr>
                        <w:color w:val="FF0000"/>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35721" w:rsidRPr="00895205" w:rsidRDefault="00735721" w:rsidP="00AE0D7E">
                    <w:pPr>
                      <w:jc w:val="right"/>
                      <w:rPr>
                        <w:color w:val="000000" w:themeColor="text1"/>
                        <w:szCs w:val="21"/>
                      </w:rPr>
                    </w:pPr>
                    <w:r w:rsidRPr="00895205">
                      <w:rPr>
                        <w:color w:val="000000" w:themeColor="text1"/>
                      </w:rPr>
                      <w:t>0.0651</w:t>
                    </w:r>
                  </w:p>
                </w:tc>
                <w:tc>
                  <w:tcPr>
                    <w:tcW w:w="1114" w:type="pct"/>
                    <w:tcBorders>
                      <w:top w:val="outset" w:sz="4" w:space="0" w:color="auto"/>
                      <w:left w:val="outset" w:sz="4" w:space="0" w:color="auto"/>
                      <w:bottom w:val="outset" w:sz="4" w:space="0" w:color="auto"/>
                      <w:right w:val="outset" w:sz="4" w:space="0" w:color="auto"/>
                    </w:tcBorders>
                    <w:vAlign w:val="center"/>
                  </w:tcPr>
                  <w:p w:rsidR="00735721" w:rsidRPr="00895205" w:rsidRDefault="00735721" w:rsidP="00AE0D7E">
                    <w:pPr>
                      <w:jc w:val="right"/>
                      <w:rPr>
                        <w:color w:val="000000" w:themeColor="text1"/>
                        <w:szCs w:val="21"/>
                      </w:rPr>
                    </w:pPr>
                    <w:r w:rsidRPr="00895205">
                      <w:rPr>
                        <w:color w:val="000000" w:themeColor="text1"/>
                      </w:rPr>
                      <w:t>0.3155</w:t>
                    </w:r>
                  </w:p>
                </w:tc>
              </w:tr>
            </w:tbl>
            <w:p w:rsidR="00735721" w:rsidRDefault="00735721"/>
            <w:p w:rsidR="00F8723E" w:rsidRDefault="001C6C4E">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380174"/>
                  <w:lock w:val="sdtLocked"/>
                  <w:placeholder>
                    <w:docPart w:val="GBC22222222222222222222222222222"/>
                  </w:placeholder>
                </w:sdtPr>
                <w:sdtContent>
                  <w:r w:rsidR="00674B4E">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380175"/>
                  <w:lock w:val="sdtLocked"/>
                  <w:placeholder>
                    <w:docPart w:val="GBC22222222222222222222222222222"/>
                  </w:placeholder>
                </w:sdtPr>
                <w:sdtEndPr>
                  <w:rPr>
                    <w:rFonts w:hint="default"/>
                  </w:rPr>
                </w:sdtEndPr>
                <w:sdtContent>
                  <w:r w:rsidR="00674B4E">
                    <w:rPr>
                      <w:rFonts w:hint="eastAsia"/>
                      <w:szCs w:val="21"/>
                    </w:rPr>
                    <w:t>0</w:t>
                  </w:r>
                </w:sdtContent>
              </w:sdt>
              <w:r>
                <w:rPr>
                  <w:rFonts w:hint="eastAsia"/>
                  <w:szCs w:val="21"/>
                </w:rPr>
                <w:t xml:space="preserve"> 元。</w:t>
              </w:r>
            </w:p>
            <w:p w:rsidR="00F8723E" w:rsidRDefault="001C6C4E">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380176"/>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38017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89520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380178"/>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F8723E" w:rsidRDefault="00F8723E">
          <w:pPr>
            <w:rPr>
              <w:color w:val="008000"/>
              <w:szCs w:val="21"/>
              <w:u w:val="single"/>
            </w:rPr>
          </w:pPr>
        </w:p>
        <w:p w:rsidR="00F8723E" w:rsidRDefault="00F8723E">
          <w:pPr>
            <w:rPr>
              <w:color w:val="008000"/>
              <w:szCs w:val="21"/>
              <w:u w:val="single"/>
            </w:rPr>
          </w:pPr>
        </w:p>
        <w:sdt>
          <w:sdtPr>
            <w:rPr>
              <w:rFonts w:ascii="宋体" w:hAnsi="宋体" w:cs="宋体" w:hint="eastAsia"/>
              <w:b w:val="0"/>
              <w:bCs w:val="0"/>
              <w:kern w:val="0"/>
              <w:szCs w:val="24"/>
            </w:rPr>
            <w:tag w:val="_GBC_fab740d2e6854481af171030c14673b7"/>
            <w:id w:val="380233"/>
            <w:lock w:val="sdtLocked"/>
            <w:placeholder>
              <w:docPart w:val="GBC22222222222222222222222222222"/>
            </w:placeholder>
          </w:sdtPr>
          <w:sdtEndPr>
            <w:rPr>
              <w:rFonts w:cs="宋体-方正超大字符集"/>
              <w:szCs w:val="21"/>
            </w:rPr>
          </w:sdtEndPr>
          <w:sdtContent>
            <w:p w:rsidR="00F8723E" w:rsidRDefault="001C6C4E">
              <w:pPr>
                <w:pStyle w:val="3"/>
                <w:jc w:val="center"/>
              </w:pPr>
              <w:r>
                <w:rPr>
                  <w:rFonts w:hint="eastAsia"/>
                </w:rPr>
                <w:t>母公司</w:t>
              </w:r>
              <w:r>
                <w:t>利润表</w:t>
              </w:r>
            </w:p>
            <w:p w:rsidR="00F8723E" w:rsidRDefault="001C6C4E">
              <w:pPr>
                <w:jc w:val="center"/>
                <w:rPr>
                  <w:b/>
                  <w:bCs/>
                  <w:szCs w:val="21"/>
                </w:rPr>
              </w:pPr>
              <w:r>
                <w:rPr>
                  <w:szCs w:val="21"/>
                </w:rPr>
                <w:t>2020年</w:t>
              </w:r>
              <w:r>
                <w:rPr>
                  <w:rFonts w:hint="eastAsia"/>
                  <w:szCs w:val="21"/>
                </w:rPr>
                <w:t>1—6</w:t>
              </w:r>
              <w:r>
                <w:rPr>
                  <w:szCs w:val="21"/>
                </w:rPr>
                <w:t>月</w:t>
              </w:r>
            </w:p>
            <w:p w:rsidR="00F8723E" w:rsidRDefault="001C6C4E">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3801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380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303DBD" w:rsidTr="00303DB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380182"/>
                      <w:lock w:val="sdtLocked"/>
                    </w:sdtPr>
                    <w:sdtContent>
                      <w:p w:rsidR="00303DBD" w:rsidRDefault="00303DBD" w:rsidP="00303DBD">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380183"/>
                      <w:lock w:val="sdtLocked"/>
                    </w:sdtPr>
                    <w:sdtContent>
                      <w:p w:rsidR="00303DBD" w:rsidRDefault="00303DBD" w:rsidP="00303DB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380184"/>
                      <w:lock w:val="sdtLocked"/>
                    </w:sdtPr>
                    <w:sdtContent>
                      <w:p w:rsidR="00303DBD" w:rsidRDefault="00303DBD" w:rsidP="00303DBD">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380185"/>
                      <w:lock w:val="sdtLocked"/>
                    </w:sdtPr>
                    <w:sdtContent>
                      <w:p w:rsidR="00303DBD" w:rsidRDefault="00303DBD" w:rsidP="00303DBD">
                        <w:pPr>
                          <w:jc w:val="center"/>
                          <w:rPr>
                            <w:b/>
                          </w:rPr>
                        </w:pPr>
                        <w:r>
                          <w:rPr>
                            <w:rFonts w:hint="eastAsia"/>
                            <w:b/>
                          </w:rPr>
                          <w:t>201</w:t>
                        </w:r>
                        <w:r>
                          <w:rPr>
                            <w:b/>
                          </w:rPr>
                          <w:t>9</w:t>
                        </w:r>
                        <w:r>
                          <w:rPr>
                            <w:rFonts w:hint="eastAsia"/>
                            <w:b/>
                          </w:rPr>
                          <w:t>年半年度</w:t>
                        </w:r>
                      </w:p>
                    </w:sdtContent>
                  </w:sdt>
                </w:tc>
              </w:tr>
              <w:tr w:rsidR="00303DBD" w:rsidTr="00303DBD">
                <w:sdt>
                  <w:sdtPr>
                    <w:tag w:val="_PLD_064cf96d2f1c4cf0927ae1121cfbe089"/>
                    <w:id w:val="38018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281,040,455.82</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327,825,398.20</w:t>
                    </w:r>
                  </w:p>
                </w:tc>
              </w:tr>
              <w:tr w:rsidR="00303DBD" w:rsidTr="00303DBD">
                <w:sdt>
                  <w:sdtPr>
                    <w:tag w:val="_PLD_d41d97fe7493434d8f6c5694b95ac217"/>
                    <w:id w:val="38018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168,256,505.40</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204,842,684.51</w:t>
                    </w:r>
                  </w:p>
                </w:tc>
              </w:tr>
              <w:tr w:rsidR="00303DBD" w:rsidTr="00303DBD">
                <w:sdt>
                  <w:sdtPr>
                    <w:tag w:val="_PLD_310d343d286f48cca8b82d2d78d02a7b"/>
                    <w:id w:val="3801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3,480,869.69</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4,326,175.89</w:t>
                    </w:r>
                  </w:p>
                </w:tc>
              </w:tr>
              <w:tr w:rsidR="00303DBD" w:rsidTr="00303DBD">
                <w:sdt>
                  <w:sdtPr>
                    <w:tag w:val="_PLD_991800b670f245798d81fceda321ab53"/>
                    <w:id w:val="38018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8,230,964.39</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12,734,823.81</w:t>
                    </w:r>
                  </w:p>
                </w:tc>
              </w:tr>
              <w:tr w:rsidR="00303DBD" w:rsidTr="00303DBD">
                <w:sdt>
                  <w:sdtPr>
                    <w:tag w:val="_PLD_a0661646595b49dea568535f2a30949c"/>
                    <w:id w:val="3801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13,382,640.76</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17,917,358.85</w:t>
                    </w: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380191"/>
                      <w:lock w:val="sdtLocked"/>
                    </w:sdtPr>
                    <w:sdtContent>
                      <w:p w:rsidR="00303DBD" w:rsidRDefault="00303DBD" w:rsidP="00303DBD">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45,438,355.78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47,233,635.11</w:t>
                    </w:r>
                  </w:p>
                </w:tc>
              </w:tr>
              <w:tr w:rsidR="00303DBD" w:rsidTr="00303DBD">
                <w:sdt>
                  <w:sdtPr>
                    <w:tag w:val="_PLD_8d80afb387a7412cacbf6e23bf7e765d"/>
                    <w:id w:val="3801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3,671,798.68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3,139,952.60</w:t>
                    </w: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380193"/>
                      <w:lock w:val="sdtLocked"/>
                    </w:sdtPr>
                    <w:sdtContent>
                      <w:p w:rsidR="00303DBD" w:rsidRDefault="00303DBD" w:rsidP="00303DBD">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3,657,361.11</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3,415,979.17</w:t>
                    </w: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80194"/>
                      <w:lock w:val="sdtLocked"/>
                    </w:sdtPr>
                    <w:sdtContent>
                      <w:p w:rsidR="00303DBD" w:rsidRDefault="00303DBD" w:rsidP="00303DBD">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295,331.95</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274,096.06</w:t>
                    </w:r>
                  </w:p>
                </w:tc>
              </w:tr>
              <w:tr w:rsidR="00303DBD" w:rsidTr="00303DBD">
                <w:sdt>
                  <w:sdtPr>
                    <w:tag w:val="_PLD_57b368ef9f204da9ac5a6e42b07d2fda"/>
                    <w:id w:val="38019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6,123,816.31</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13,089,828.25</w:t>
                    </w:r>
                  </w:p>
                </w:tc>
              </w:tr>
              <w:tr w:rsidR="00303DBD" w:rsidTr="00303DBD">
                <w:sdt>
                  <w:sdtPr>
                    <w:tag w:val="_PLD_16fd18eb434d4828b40716d17c61b068"/>
                    <w:id w:val="380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6,502,385.78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6,052,425.10</w:t>
                    </w:r>
                  </w:p>
                </w:tc>
              </w:tr>
              <w:tr w:rsidR="00303DBD" w:rsidTr="00303DBD">
                <w:sdt>
                  <w:sdtPr>
                    <w:tag w:val="_PLD_2bea34f5113c449e9a05ba733de8a76c"/>
                    <w:id w:val="3801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a015afefb87543308b983fbb12c6212d"/>
                    <w:id w:val="380198"/>
                    <w:lock w:val="sdtLocked"/>
                  </w:sdtPr>
                  <w:sdtContent>
                    <w:tc>
                      <w:tcPr>
                        <w:tcW w:w="1938" w:type="pct"/>
                        <w:tcBorders>
                          <w:top w:val="outset" w:sz="4" w:space="0" w:color="auto"/>
                          <w:left w:val="outset" w:sz="4" w:space="0" w:color="auto"/>
                          <w:bottom w:val="outset" w:sz="4" w:space="0" w:color="auto"/>
                          <w:right w:val="outset" w:sz="4" w:space="0" w:color="auto"/>
                        </w:tcBorders>
                      </w:tcPr>
                      <w:p w:rsidR="00303DBD" w:rsidRDefault="00303DBD" w:rsidP="00303DBD">
                        <w:pPr>
                          <w:ind w:firstLineChars="550" w:firstLine="1155"/>
                        </w:pPr>
                        <w:r>
                          <w:rPr>
                            <w:rFonts w:hint="eastAsia"/>
                          </w:rPr>
                          <w:t>以摊余成本计量的金融</w:t>
                        </w:r>
                        <w:r>
                          <w:rPr>
                            <w:rFonts w:hint="eastAsia"/>
                          </w:rPr>
                          <w:lastRenderedPageBreak/>
                          <w:t>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bCs/>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380199"/>
                      <w:lock w:val="sdtLocked"/>
                    </w:sdtPr>
                    <w:sdtEndPr>
                      <w:rPr>
                        <w:rFonts w:hint="default"/>
                      </w:rPr>
                    </w:sdtEndPr>
                    <w:sdtContent>
                      <w:p w:rsidR="00303DBD" w:rsidRDefault="00303DBD" w:rsidP="00303DBD">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96dddecaabdb4c699853ad79ff8ce0c7"/>
                    <w:id w:val="38020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-11,436,809.11</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104,593,549.99</w:t>
                    </w: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380201"/>
                      <w:lock w:val="sdtLocked"/>
                    </w:sdtPr>
                    <w:sdtContent>
                      <w:p w:rsidR="00303DBD" w:rsidRDefault="00303DBD" w:rsidP="00303DBD">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-3,739,460.13</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-3,425,501.75</w:t>
                    </w:r>
                  </w:p>
                </w:tc>
              </w:tr>
              <w:tr w:rsidR="00303DBD" w:rsidTr="00303DBD">
                <w:sdt>
                  <w:sdtPr>
                    <w:tag w:val="_PLD_16430dcabb93489da19dede13b679da4"/>
                    <w:id w:val="3802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-6,678,448.60</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-6,402,292.15</w:t>
                    </w:r>
                  </w:p>
                </w:tc>
              </w:tr>
              <w:tr w:rsidR="00303DBD" w:rsidTr="00303DBD">
                <w:sdt>
                  <w:sdtPr>
                    <w:rPr>
                      <w:rFonts w:hint="eastAsia"/>
                    </w:rPr>
                    <w:tag w:val="_PLD_907d21105eff451b99c14b026296e12a"/>
                    <w:id w:val="3802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107926df9ebd4b039128ab562ec28ff7"/>
                    <w:id w:val="380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29,350,805.37</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151,538,776.87</w:t>
                    </w:r>
                  </w:p>
                </w:tc>
              </w:tr>
              <w:tr w:rsidR="00303DBD" w:rsidTr="00303DBD">
                <w:sdt>
                  <w:sdtPr>
                    <w:tag w:val="_PLD_279fac843c63467da244e8b49f89e4dc"/>
                    <w:id w:val="38020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60,850.00</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8,452.04</w:t>
                    </w:r>
                  </w:p>
                </w:tc>
              </w:tr>
              <w:tr w:rsidR="00303DBD" w:rsidTr="00303DBD">
                <w:sdt>
                  <w:sdtPr>
                    <w:tag w:val="_PLD_f7c3a61b735644a1a4b866e88cef247a"/>
                    <w:id w:val="38020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5,858.00</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239,401.93</w:t>
                    </w:r>
                  </w:p>
                </w:tc>
              </w:tr>
              <w:tr w:rsidR="00303DBD" w:rsidTr="00303DBD">
                <w:sdt>
                  <w:sdtPr>
                    <w:tag w:val="_PLD_5956406fbb5b47029f2bca13fce9359e"/>
                    <w:id w:val="38020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29,405,797.37</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151,307,826.98</w:t>
                    </w:r>
                  </w:p>
                </w:tc>
              </w:tr>
              <w:tr w:rsidR="00303DBD" w:rsidTr="00303DBD">
                <w:sdt>
                  <w:sdtPr>
                    <w:tag w:val="_PLD_6de0aad305fe4960b4c088f68ada351b"/>
                    <w:id w:val="3802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-480,559.51</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17,523,454.25</w:t>
                    </w:r>
                  </w:p>
                </w:tc>
              </w:tr>
              <w:tr w:rsidR="00303DBD" w:rsidTr="00303DBD">
                <w:sdt>
                  <w:sdtPr>
                    <w:tag w:val="_PLD_7ab8a9f66eb1439ab50e43a032c9541e"/>
                    <w:id w:val="38020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29,886,356.88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133,784,372.73</w:t>
                    </w:r>
                  </w:p>
                </w:tc>
              </w:tr>
              <w:tr w:rsidR="00303DBD" w:rsidTr="00303DBD">
                <w:sdt>
                  <w:sdtPr>
                    <w:tag w:val="_PLD_289ca01a050e4d34aae7f623dfff6058"/>
                    <w:id w:val="3802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29,886,356.88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133,784,372.73</w:t>
                    </w:r>
                  </w:p>
                </w:tc>
              </w:tr>
              <w:tr w:rsidR="00303DBD" w:rsidTr="00303DBD">
                <w:sdt>
                  <w:sdtPr>
                    <w:rPr>
                      <w:rFonts w:hint="eastAsia"/>
                    </w:rPr>
                    <w:tag w:val="_PLD_3b2e8ef21ec246eaabe42c7024d8ce19"/>
                    <w:id w:val="38021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843a2fab84a848319e89b43f4f5f13af"/>
                    <w:id w:val="3802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b8aa6d052de04d1a947a8cf96dde3fef"/>
                    <w:id w:val="3802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2f95025f3e0f4c69b258974fe8486517"/>
                    <w:id w:val="3802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a1dd2af1863b4e3d917020633c99734c"/>
                    <w:id w:val="3802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380216"/>
                      <w:lock w:val="sdtLocked"/>
                    </w:sdtPr>
                    <w:sdtContent>
                      <w:p w:rsidR="00303DBD" w:rsidRDefault="00303DBD" w:rsidP="00303DBD">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380217"/>
                      <w:lock w:val="sdtLocked"/>
                    </w:sdtPr>
                    <w:sdtContent>
                      <w:p w:rsidR="00303DBD" w:rsidRDefault="00303DBD" w:rsidP="00303DBD">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37e542b34b764230a84886c730eceb4b"/>
                    <w:id w:val="38021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d4ccf04d8d17419faa79e993ba558b97"/>
                    <w:id w:val="38021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380220"/>
                      <w:lock w:val="sdtLocked"/>
                    </w:sdtPr>
                    <w:sdtEndPr>
                      <w:rPr>
                        <w:szCs w:val="24"/>
                      </w:rPr>
                    </w:sdtEndPr>
                    <w:sdtContent>
                      <w:p w:rsidR="00303DBD" w:rsidRDefault="00303DBD" w:rsidP="00303DBD">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380221"/>
                      <w:lock w:val="sdtLocked"/>
                    </w:sdtPr>
                    <w:sdtContent>
                      <w:p w:rsidR="00303DBD" w:rsidRDefault="00303DBD" w:rsidP="00303DBD">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380222"/>
                      <w:lock w:val="sdtLocked"/>
                    </w:sdtPr>
                    <w:sdtContent>
                      <w:p w:rsidR="00303DBD" w:rsidRDefault="00303DBD" w:rsidP="00303DBD">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380223"/>
                      <w:lock w:val="sdtLocked"/>
                    </w:sdtPr>
                    <w:sdtContent>
                      <w:p w:rsidR="00303DBD" w:rsidRDefault="00303DBD" w:rsidP="00303DBD">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380224"/>
                      <w:lock w:val="sdtLocked"/>
                    </w:sdtPr>
                    <w:sdtContent>
                      <w:p w:rsidR="00303DBD" w:rsidRDefault="00303DBD" w:rsidP="00303DBD">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380225"/>
                      <w:lock w:val="sdtLocked"/>
                    </w:sdtPr>
                    <w:sdtContent>
                      <w:p w:rsidR="00303DBD" w:rsidRDefault="00303DBD" w:rsidP="00303DBD">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28547dbb231643aebb7e2c7f824bc757"/>
                    <w:id w:val="3802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29,886,356.88</w:t>
                    </w: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r>
                      <w:t>133,784,372.73</w:t>
                    </w:r>
                  </w:p>
                </w:tc>
              </w:tr>
              <w:tr w:rsidR="00303DBD" w:rsidTr="00303DBD">
                <w:sdt>
                  <w:sdtPr>
                    <w:tag w:val="_PLD_302a225367d84b88a766d8daaf22e468"/>
                    <w:id w:val="3802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02c58dc4adaa4ac0a7ec8d49dda16ebf"/>
                    <w:id w:val="38022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r w:rsidR="00303DBD" w:rsidTr="00303DBD">
                <w:sdt>
                  <w:sdtPr>
                    <w:tag w:val="_PLD_59e8f40ed93e41f8a25596a736bf29e0"/>
                    <w:id w:val="38022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303DBD" w:rsidRDefault="00303DBD" w:rsidP="00303DBD">
                    <w:pPr>
                      <w:jc w:val="right"/>
                      <w:rPr>
                        <w:szCs w:val="21"/>
                      </w:rPr>
                    </w:pPr>
                  </w:p>
                </w:tc>
              </w:tr>
            </w:tbl>
            <w:p w:rsidR="00303DBD" w:rsidRDefault="00303DBD"/>
            <w:p w:rsidR="00F8723E" w:rsidRDefault="001C6C4E">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380230"/>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380231"/>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89520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380232"/>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F8723E" w:rsidRDefault="007F631D">
          <w:pPr>
            <w:snapToGrid w:val="0"/>
            <w:spacing w:line="240" w:lineRule="atLeast"/>
            <w:ind w:rightChars="-73" w:right="-153"/>
            <w:rPr>
              <w:b/>
              <w:bCs/>
              <w:color w:val="FF0000"/>
              <w:szCs w:val="21"/>
            </w:rPr>
          </w:pPr>
        </w:p>
      </w:sdtContent>
    </w:sdt>
    <w:bookmarkEnd w:id="57" w:displacedByCustomXml="prev"/>
    <w:p w:rsidR="00F8723E" w:rsidRDefault="00F8723E">
      <w:pPr>
        <w:rPr>
          <w:color w:val="FF0000"/>
          <w:szCs w:val="21"/>
        </w:rPr>
      </w:pPr>
    </w:p>
    <w:p w:rsidR="00F8723E" w:rsidRDefault="00F8723E">
      <w:pPr>
        <w:rPr>
          <w:color w:val="FF0000"/>
          <w:szCs w:val="21"/>
        </w:rPr>
      </w:pPr>
    </w:p>
    <w:bookmarkStart w:id="58" w:name="_Hlk10211590" w:displacedByCustomXml="next"/>
    <w:sdt>
      <w:sdtPr>
        <w:rPr>
          <w:rFonts w:ascii="宋体" w:hAnsi="宋体" w:cs="宋体" w:hint="eastAsia"/>
          <w:b w:val="0"/>
          <w:bCs w:val="0"/>
          <w:kern w:val="0"/>
          <w:szCs w:val="24"/>
        </w:rPr>
        <w:alias w:val="选项模块:需要编制合并报表"/>
        <w:tag w:val="_GBC_d6533048a32749eaa7738390457b7f24"/>
        <w:id w:val="380350"/>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380301"/>
            <w:lock w:val="sdtLocked"/>
            <w:placeholder>
              <w:docPart w:val="GBC22222222222222222222222222222"/>
            </w:placeholder>
          </w:sdtPr>
          <w:sdtEndPr>
            <w:rPr>
              <w:szCs w:val="21"/>
            </w:rPr>
          </w:sdtEndPr>
          <w:sdtContent>
            <w:p w:rsidR="00F8723E" w:rsidRDefault="001C6C4E">
              <w:pPr>
                <w:pStyle w:val="3"/>
                <w:jc w:val="center"/>
              </w:pPr>
              <w:r>
                <w:rPr>
                  <w:rFonts w:hint="eastAsia"/>
                </w:rPr>
                <w:t>合并</w:t>
              </w:r>
              <w:r>
                <w:t>现金流量表</w:t>
              </w:r>
            </w:p>
            <w:p w:rsidR="00F8723E" w:rsidRDefault="001C6C4E">
              <w:pPr>
                <w:jc w:val="center"/>
                <w:rPr>
                  <w:b/>
                  <w:bCs/>
                  <w:szCs w:val="21"/>
                </w:rPr>
              </w:pPr>
              <w:r>
                <w:rPr>
                  <w:szCs w:val="21"/>
                </w:rPr>
                <w:t>2020年</w:t>
              </w:r>
              <w:r>
                <w:rPr>
                  <w:rFonts w:hint="eastAsia"/>
                  <w:szCs w:val="21"/>
                </w:rPr>
                <w:t>1—6</w:t>
              </w:r>
              <w:r>
                <w:rPr>
                  <w:szCs w:val="21"/>
                </w:rPr>
                <w:t>月</w:t>
              </w:r>
            </w:p>
            <w:p w:rsidR="00F8723E" w:rsidRDefault="001C6C4E">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380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3802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36"/>
                <w:gridCol w:w="773"/>
                <w:gridCol w:w="2174"/>
                <w:gridCol w:w="2166"/>
              </w:tblGrid>
              <w:tr w:rsidR="00D7154D" w:rsidTr="00D340AA">
                <w:sdt>
                  <w:sdtPr>
                    <w:tag w:val="_PLD_2a3b6af3ab824e2db1022630f7a58e18"/>
                    <w:id w:val="34854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jc w:val="center"/>
                          <w:rPr>
                            <w:b/>
                            <w:bCs/>
                            <w:szCs w:val="21"/>
                          </w:rPr>
                        </w:pPr>
                        <w:r>
                          <w:rPr>
                            <w:b/>
                            <w:szCs w:val="21"/>
                          </w:rPr>
                          <w:t>项目</w:t>
                        </w:r>
                      </w:p>
                    </w:tc>
                  </w:sdtContent>
                </w:sdt>
                <w:sdt>
                  <w:sdtPr>
                    <w:tag w:val="_PLD_49df1a6f5a224085bdcd56671a898d47"/>
                    <w:id w:val="348550"/>
                    <w:lock w:val="sdtLocked"/>
                  </w:sdtPr>
                  <w:sdtContent>
                    <w:tc>
                      <w:tcPr>
                        <w:tcW w:w="427" w:type="pct"/>
                        <w:tcBorders>
                          <w:top w:val="outset" w:sz="4" w:space="0" w:color="auto"/>
                          <w:left w:val="outset" w:sz="4" w:space="0" w:color="auto"/>
                          <w:bottom w:val="outset" w:sz="4" w:space="0" w:color="auto"/>
                          <w:right w:val="outset" w:sz="4" w:space="0" w:color="auto"/>
                        </w:tcBorders>
                      </w:tcPr>
                      <w:p w:rsidR="00D7154D" w:rsidRDefault="00D7154D" w:rsidP="00D340AA">
                        <w:pPr>
                          <w:jc w:val="center"/>
                          <w:rPr>
                            <w:b/>
                            <w:szCs w:val="21"/>
                          </w:rPr>
                        </w:pPr>
                        <w:r>
                          <w:rPr>
                            <w:b/>
                            <w:szCs w:val="21"/>
                          </w:rPr>
                          <w:t>附注</w:t>
                        </w:r>
                      </w:p>
                    </w:tc>
                  </w:sdtContent>
                </w:sdt>
                <w:sdt>
                  <w:sdtPr>
                    <w:tag w:val="_PLD_aba5e14092764f689b78fdbe9892bc51"/>
                    <w:id w:val="348551"/>
                    <w:lock w:val="sdtLocked"/>
                  </w:sdtPr>
                  <w:sdtContent>
                    <w:tc>
                      <w:tcPr>
                        <w:tcW w:w="1201" w:type="pct"/>
                        <w:tcBorders>
                          <w:top w:val="outset" w:sz="4" w:space="0" w:color="auto"/>
                          <w:left w:val="outset" w:sz="4" w:space="0" w:color="auto"/>
                          <w:bottom w:val="outset" w:sz="4" w:space="0" w:color="auto"/>
                          <w:right w:val="outset" w:sz="4" w:space="0" w:color="auto"/>
                        </w:tcBorders>
                      </w:tcPr>
                      <w:p w:rsidR="00D7154D" w:rsidRDefault="00D7154D" w:rsidP="00D340AA">
                        <w:pPr>
                          <w:autoSpaceDE w:val="0"/>
                          <w:autoSpaceDN w:val="0"/>
                          <w:adjustRightInd w:val="0"/>
                          <w:jc w:val="center"/>
                          <w:rPr>
                            <w:b/>
                            <w:szCs w:val="21"/>
                          </w:rPr>
                        </w:pPr>
                        <w:r>
                          <w:rPr>
                            <w:rFonts w:hint="eastAsia"/>
                            <w:b/>
                            <w:szCs w:val="21"/>
                          </w:rPr>
                          <w:t>20</w:t>
                        </w:r>
                        <w:r>
                          <w:rPr>
                            <w:b/>
                            <w:szCs w:val="21"/>
                          </w:rPr>
                          <w:t>20</w:t>
                        </w:r>
                        <w:r>
                          <w:rPr>
                            <w:rFonts w:hint="eastAsia"/>
                            <w:b/>
                            <w:szCs w:val="21"/>
                          </w:rPr>
                          <w:t>年半年度</w:t>
                        </w:r>
                      </w:p>
                    </w:tc>
                  </w:sdtContent>
                </w:sdt>
                <w:sdt>
                  <w:sdtPr>
                    <w:tag w:val="_PLD_8cac70c6f00c4266a9b8cff482cc71cc"/>
                    <w:id w:val="348552"/>
                    <w:lock w:val="sdtLocked"/>
                  </w:sdtPr>
                  <w:sdtContent>
                    <w:tc>
                      <w:tcPr>
                        <w:tcW w:w="1197" w:type="pct"/>
                        <w:tcBorders>
                          <w:top w:val="outset" w:sz="4" w:space="0" w:color="auto"/>
                          <w:left w:val="outset" w:sz="4" w:space="0" w:color="auto"/>
                          <w:bottom w:val="outset" w:sz="4" w:space="0" w:color="auto"/>
                          <w:right w:val="outset" w:sz="4" w:space="0" w:color="auto"/>
                        </w:tcBorders>
                      </w:tcPr>
                      <w:p w:rsidR="00D7154D" w:rsidRDefault="00D7154D" w:rsidP="00D340AA">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D7154D" w:rsidTr="00D340AA">
                <w:sdt>
                  <w:sdtPr>
                    <w:tag w:val="_PLD_ffd119a1ffa641c1a00397806a78ee23"/>
                    <w:id w:val="34855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一、经营活动产生的现金流量：</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3737bef37bc541e2b41571186e0af02f"/>
                    <w:id w:val="348554"/>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销售商品、提供劳务收到的现金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435,699,839.21</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473,209,026.49</w:t>
                    </w:r>
                  </w:p>
                </w:tc>
              </w:tr>
              <w:tr w:rsidR="00D7154D" w:rsidTr="00D340AA">
                <w:sdt>
                  <w:sdtPr>
                    <w:tag w:val="_PLD_0e165cb86e9e42a0b268845ab2bfbc62"/>
                    <w:id w:val="34855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客户存款和同业存放款项净增加额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53ac9ac9881c4fd7a23a964afe0f5ab9"/>
                    <w:id w:val="34855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向中央银行借款净增加额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4fa5cd7231084d5e8d16a86dececd3b2"/>
                    <w:id w:val="34855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向其他金融机构拆入资金净增加额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ca0d502c0b574483ab47d4c8173169f9"/>
                    <w:id w:val="34855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收到原保险合同保费取得的现金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27d3854b584b426e821112162a2315b7"/>
                    <w:id w:val="34855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收到再保业务现金净额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9042657b6c95463292e1d70a9dcb4339"/>
                    <w:id w:val="348560"/>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保户储金及投资款净增加额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f2b940928e9a441385d0fbc1e03e9847"/>
                    <w:id w:val="348561"/>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收取利息、手续费及佣金的现金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fb8a102c0adb420b81df819e96f35605"/>
                    <w:id w:val="348562"/>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拆入资金净增加额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ed524170a3b440c494db2f51afa02dae"/>
                    <w:id w:val="34856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回购业务资金净增加额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348564"/>
                      <w:lock w:val="sdtLocked"/>
                    </w:sdtPr>
                    <w:sdtContent>
                      <w:p w:rsidR="00D7154D" w:rsidRDefault="00D7154D" w:rsidP="00D7154D">
                        <w:pPr>
                          <w:ind w:firstLineChars="100" w:firstLine="210"/>
                        </w:pPr>
                        <w:r>
                          <w:rPr>
                            <w:rFonts w:hint="eastAsia"/>
                          </w:rPr>
                          <w:t>代理买卖证券收到的现金净额</w:t>
                        </w:r>
                      </w:p>
                    </w:sdtContent>
                  </w:sdt>
                </w:tc>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64653926f1d7432aafc100b141947533"/>
                    <w:id w:val="34856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收到的税费返还</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978,293.93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452,241.38</w:t>
                    </w:r>
                  </w:p>
                </w:tc>
              </w:tr>
              <w:tr w:rsidR="00D7154D" w:rsidTr="00D340AA">
                <w:sdt>
                  <w:sdtPr>
                    <w:tag w:val="_PLD_a5a847bd8381445cacfacf3bd061b567"/>
                    <w:id w:val="34856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收到其他与经营活动有关的现金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19,485,219.89</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16,482,436.19</w:t>
                    </w:r>
                  </w:p>
                </w:tc>
              </w:tr>
              <w:tr w:rsidR="00D7154D" w:rsidTr="00D340AA">
                <w:sdt>
                  <w:sdtPr>
                    <w:tag w:val="_PLD_99ee67e244574f82a472dc4db883c019"/>
                    <w:id w:val="34856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经营活动现金流入小计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303DBD" w:rsidRDefault="00D7154D" w:rsidP="00D340AA">
                    <w:pPr>
                      <w:jc w:val="right"/>
                      <w:rPr>
                        <w:b/>
                        <w:szCs w:val="21"/>
                      </w:rPr>
                    </w:pPr>
                    <w:r>
                      <w:t>456,163,353.03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490,143,704.06</w:t>
                    </w:r>
                  </w:p>
                </w:tc>
              </w:tr>
              <w:tr w:rsidR="00D7154D" w:rsidTr="00D340AA">
                <w:sdt>
                  <w:sdtPr>
                    <w:tag w:val="_PLD_7c898111c7fa4c2db82bbfa4cfade7b1"/>
                    <w:id w:val="34856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购买商品、接受劳务支付的现金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4A5995" w:rsidRDefault="00D7154D" w:rsidP="00D340AA">
                    <w:pPr>
                      <w:jc w:val="right"/>
                      <w:rPr>
                        <w:rFonts w:asciiTheme="minorEastAsia" w:eastAsiaTheme="minorEastAsia" w:hAnsiTheme="minorEastAsia"/>
                        <w:color w:val="000000" w:themeColor="text1"/>
                      </w:rPr>
                    </w:pPr>
                    <w:r w:rsidRPr="004A5995">
                      <w:rPr>
                        <w:rFonts w:asciiTheme="minorEastAsia" w:eastAsiaTheme="minorEastAsia" w:hAnsiTheme="minorEastAsia"/>
                        <w:color w:val="000000" w:themeColor="text1"/>
                      </w:rPr>
                      <w:t xml:space="preserve">281,745,423.98 </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294,649,748.38</w:t>
                    </w:r>
                  </w:p>
                </w:tc>
              </w:tr>
              <w:tr w:rsidR="00D7154D" w:rsidTr="00D340AA">
                <w:sdt>
                  <w:sdtPr>
                    <w:tag w:val="_PLD_f94c31d02a6a46e28ef866c8d8b1eb4f"/>
                    <w:id w:val="34856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客户贷款及垫款净增加额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c930b8bdc14d4d048d2b903bf85928a6"/>
                    <w:id w:val="348570"/>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存放中央银行和同业款项净增加额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eb41952abbe741389032345de9aedbff"/>
                    <w:id w:val="348571"/>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支付原保险合同赔付款项的现金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tc>
                  <w:tcPr>
                    <w:tcW w:w="2175"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348572"/>
                      <w:lock w:val="sdtLocked"/>
                    </w:sdtPr>
                    <w:sdtContent>
                      <w:p w:rsidR="00D7154D" w:rsidRDefault="00D7154D" w:rsidP="00D7154D">
                        <w:pPr>
                          <w:ind w:firstLineChars="100" w:firstLine="210"/>
                        </w:pPr>
                        <w:r>
                          <w:rPr>
                            <w:rFonts w:hint="eastAsia"/>
                          </w:rPr>
                          <w:t>拆出资金净增加额</w:t>
                        </w:r>
                      </w:p>
                    </w:sdtContent>
                  </w:sdt>
                </w:tc>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182352293eb948718bd2d2895af0d012"/>
                    <w:id w:val="34857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c4e139d97f004b09b9ef784db1d19d92"/>
                    <w:id w:val="348574"/>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支付保单红利的现金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1706e75cd4ec4004b26be27bc8d7bb92"/>
                    <w:id w:val="34857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支付给职工及为职工支付的现金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122,753,009.99</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145,777,201.72</w:t>
                    </w:r>
                  </w:p>
                </w:tc>
              </w:tr>
              <w:tr w:rsidR="00D7154D" w:rsidTr="00D340AA">
                <w:sdt>
                  <w:sdtPr>
                    <w:tag w:val="_PLD_afa9119929c34433add5e6feaff13661"/>
                    <w:id w:val="34857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支付的各项税费</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18,829,626.75</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34,175,417.44</w:t>
                    </w:r>
                  </w:p>
                </w:tc>
              </w:tr>
              <w:tr w:rsidR="00D7154D" w:rsidTr="00D340AA">
                <w:sdt>
                  <w:sdtPr>
                    <w:tag w:val="_PLD_32d29e7e43cb4df78fb5562eda7075c6"/>
                    <w:id w:val="34857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18,211,347.41</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24,718,523.49</w:t>
                    </w:r>
                  </w:p>
                </w:tc>
              </w:tr>
              <w:tr w:rsidR="00D7154D" w:rsidTr="00D340AA">
                <w:sdt>
                  <w:sdtPr>
                    <w:tag w:val="_PLD_1898b9e3495c4369a548071a900462f2"/>
                    <w:id w:val="34857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经营活动现金流出小计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895205" w:rsidRDefault="00D7154D" w:rsidP="00D340AA">
                    <w:pPr>
                      <w:jc w:val="right"/>
                      <w:rPr>
                        <w:color w:val="000000" w:themeColor="text1"/>
                        <w:szCs w:val="21"/>
                      </w:rPr>
                    </w:pPr>
                    <w:r w:rsidRPr="00895205">
                      <w:rPr>
                        <w:color w:val="000000" w:themeColor="text1"/>
                      </w:rPr>
                      <w:t>441,539,408.13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499,320,891.03</w:t>
                    </w:r>
                  </w:p>
                </w:tc>
              </w:tr>
              <w:tr w:rsidR="00D7154D" w:rsidTr="00D340AA">
                <w:sdt>
                  <w:sdtPr>
                    <w:tag w:val="_PLD_3668436c46fe4d03bca9e7585b314b78"/>
                    <w:id w:val="34857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300" w:firstLine="630"/>
                          <w:rPr>
                            <w:color w:val="000000"/>
                            <w:szCs w:val="21"/>
                          </w:rPr>
                        </w:pPr>
                        <w:r>
                          <w:rPr>
                            <w:rFonts w:hint="eastAsia"/>
                            <w:szCs w:val="21"/>
                          </w:rPr>
                          <w:t>经营活动产生的现金流量净额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895205" w:rsidRDefault="00D7154D" w:rsidP="00D340AA">
                    <w:pPr>
                      <w:jc w:val="right"/>
                      <w:rPr>
                        <w:color w:val="000000" w:themeColor="text1"/>
                        <w:szCs w:val="21"/>
                      </w:rPr>
                    </w:pPr>
                    <w:r w:rsidRPr="00895205">
                      <w:rPr>
                        <w:color w:val="000000" w:themeColor="text1"/>
                      </w:rPr>
                      <w:t>14,623,944.90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-9,177,186.97</w:t>
                    </w:r>
                  </w:p>
                </w:tc>
              </w:tr>
              <w:tr w:rsidR="00D7154D" w:rsidTr="00D340AA">
                <w:sdt>
                  <w:sdtPr>
                    <w:tag w:val="_PLD_95b1c638e8714129b03173a0758b863f"/>
                    <w:id w:val="348580"/>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二、投资活动产生的现金流量：</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r>
              <w:tr w:rsidR="00D7154D" w:rsidTr="00D340AA">
                <w:sdt>
                  <w:sdtPr>
                    <w:tag w:val="_PLD_95fbf0328fd24ef59c8541003255b0f4"/>
                    <w:id w:val="348581"/>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收回投资收到的现金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4,370.00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15,730.00</w:t>
                    </w:r>
                  </w:p>
                </w:tc>
              </w:tr>
              <w:tr w:rsidR="00D7154D" w:rsidTr="00D340AA">
                <w:sdt>
                  <w:sdtPr>
                    <w:tag w:val="_PLD_35e4982400d84c73b6fc0f506a5d5376"/>
                    <w:id w:val="348582"/>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取得投资收益收到的现金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7,713,014.08</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7,156,501.52</w:t>
                    </w:r>
                  </w:p>
                </w:tc>
              </w:tr>
              <w:tr w:rsidR="00D7154D" w:rsidTr="00D340AA">
                <w:sdt>
                  <w:sdtPr>
                    <w:tag w:val="_PLD_7070e73d5e4b4f3ab454e8266545ce2f"/>
                    <w:id w:val="34858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处置固定资产、无形资产和其他长期资产收回的现金净额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820,000.00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698,365.00</w:t>
                    </w:r>
                  </w:p>
                </w:tc>
              </w:tr>
              <w:tr w:rsidR="00D7154D" w:rsidTr="00D340AA">
                <w:sdt>
                  <w:sdtPr>
                    <w:tag w:val="_PLD_c759f863222a4b86a2bd00d28adee545"/>
                    <w:id w:val="348584"/>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处置子公司及其他营业单位收到的现金净额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952d04204f8a403a94876043b8095de0"/>
                    <w:id w:val="34858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收到其他与投资活动有关的现金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261,982,682.05</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114,303,382.23</w:t>
                    </w:r>
                  </w:p>
                </w:tc>
              </w:tr>
              <w:tr w:rsidR="00D7154D" w:rsidTr="00D340AA">
                <w:sdt>
                  <w:sdtPr>
                    <w:tag w:val="_PLD_64f8da16e041496994b857c4c1889283"/>
                    <w:id w:val="34858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投资活动现金流入小计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270,520,066.13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122,173,978.75</w:t>
                    </w:r>
                  </w:p>
                </w:tc>
              </w:tr>
              <w:tr w:rsidR="00D7154D" w:rsidTr="00D340AA">
                <w:sdt>
                  <w:sdtPr>
                    <w:tag w:val="_PLD_8ec533e5ae47447ca845ccd778baf9d2"/>
                    <w:id w:val="34858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购建固定资产、无形资产和其他长期资产支付的现金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131,149,418.03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21,430,796.79</w:t>
                    </w:r>
                  </w:p>
                </w:tc>
              </w:tr>
              <w:tr w:rsidR="00D7154D" w:rsidTr="00D340AA">
                <w:sdt>
                  <w:sdtPr>
                    <w:tag w:val="_PLD_6cfa06cfb65e431588ea9f9c8c72d193"/>
                    <w:id w:val="34858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投资支付的现金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4,370.00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23,890.00</w:t>
                    </w:r>
                  </w:p>
                </w:tc>
              </w:tr>
              <w:tr w:rsidR="00D7154D" w:rsidTr="00D340AA">
                <w:sdt>
                  <w:sdtPr>
                    <w:tag w:val="_PLD_40c2de7357364683ba4aa78c10d20704"/>
                    <w:id w:val="34858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质押贷款净增加额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4d1b57b8ea74470da0c4e250ba5ee9ce"/>
                    <w:id w:val="348590"/>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取得子公司及其他营业单位支付的现金净额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f53ecab3f93149519a6b0b08b3adf953"/>
                    <w:id w:val="348591"/>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303DB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30,300,100.00</w:t>
                    </w:r>
                  </w:p>
                </w:tc>
              </w:tr>
              <w:tr w:rsidR="00D7154D" w:rsidTr="00D340AA">
                <w:sdt>
                  <w:sdtPr>
                    <w:tag w:val="_PLD_00f03153fc624284b3402147ccc07698"/>
                    <w:id w:val="348592"/>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投资活动现金流出小计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131,153,788.03</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51,754,786.79</w:t>
                    </w:r>
                  </w:p>
                </w:tc>
              </w:tr>
              <w:tr w:rsidR="00D7154D" w:rsidTr="00D340AA">
                <w:sdt>
                  <w:sdtPr>
                    <w:tag w:val="_PLD_42db552946874e118fb4a5282ca23bcb"/>
                    <w:id w:val="34859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300" w:firstLine="630"/>
                          <w:rPr>
                            <w:color w:val="000000"/>
                            <w:szCs w:val="21"/>
                          </w:rPr>
                        </w:pPr>
                        <w:r>
                          <w:rPr>
                            <w:rFonts w:hint="eastAsia"/>
                            <w:szCs w:val="21"/>
                          </w:rPr>
                          <w:t>投资活动产生的现金流量净额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139,366,278.10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70,419,191.96</w:t>
                    </w:r>
                  </w:p>
                </w:tc>
              </w:tr>
              <w:tr w:rsidR="00D7154D" w:rsidTr="00D340AA">
                <w:sdt>
                  <w:sdtPr>
                    <w:tag w:val="_PLD_0ebd9a8b5d8e4227a6bc3b0738379ef1"/>
                    <w:id w:val="348594"/>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三、筹资活动产生的现金流量：</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color w:val="008000"/>
                        <w:szCs w:val="21"/>
                      </w:rPr>
                    </w:pPr>
                  </w:p>
                </w:tc>
              </w:tr>
              <w:tr w:rsidR="00D7154D" w:rsidTr="00D340AA">
                <w:sdt>
                  <w:sdtPr>
                    <w:tag w:val="_PLD_d87e16dcff524c8fab8d4804bc3560eb"/>
                    <w:id w:val="34859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吸收投资收到的现金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58fd8ee113014f9584611dc39886caf7"/>
                    <w:id w:val="34859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其中：子公司吸收少数股东投资收到的现金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10190b07f720484f9e0102359e7978d3"/>
                    <w:id w:val="34859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取得借款收到的现金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260,000,000.00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250,000,000.00</w:t>
                    </w:r>
                  </w:p>
                </w:tc>
              </w:tr>
              <w:tr w:rsidR="00D7154D" w:rsidTr="00D340AA">
                <w:sdt>
                  <w:sdtPr>
                    <w:tag w:val="_PLD_a7831604962849fb93fa8d17ab106c5b"/>
                    <w:id w:val="34859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收到其他与筹资活动有关的现金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c926a46349eb4b56bdbb2f2f944e8881"/>
                    <w:id w:val="34859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筹资活动现金流入小计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260,000,000.00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250,000,000.00</w:t>
                    </w:r>
                  </w:p>
                </w:tc>
              </w:tr>
              <w:tr w:rsidR="00D7154D" w:rsidTr="00D340AA">
                <w:sdt>
                  <w:sdtPr>
                    <w:tag w:val="_PLD_7137864a3db342b2affb93d91fc42d1a"/>
                    <w:id w:val="348600"/>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偿还债务支付的现金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285,000,000.00</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217,000,000.00</w:t>
                    </w:r>
                  </w:p>
                </w:tc>
              </w:tr>
              <w:tr w:rsidR="00D7154D" w:rsidTr="00D340AA">
                <w:sdt>
                  <w:sdtPr>
                    <w:tag w:val="_PLD_32a887dda27749eebf9088b00cfe1966"/>
                    <w:id w:val="348601"/>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分配股利、利润或偿付利息支付的现金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50,899,642.62</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43,751,177.61</w:t>
                    </w:r>
                  </w:p>
                </w:tc>
              </w:tr>
              <w:tr w:rsidR="00D7154D" w:rsidTr="00D340AA">
                <w:sdt>
                  <w:sdtPr>
                    <w:tag w:val="_PLD_0b8d07de199a4a5dbc96c42e4c1ed665"/>
                    <w:id w:val="348602"/>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其中：子公司支付给少数股东的股利、利润</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3fb96c1bc59a47a4b30f74aabd8d3bc1"/>
                    <w:id w:val="348603"/>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szCs w:val="21"/>
                          </w:rPr>
                        </w:pPr>
                        <w:r>
                          <w:rPr>
                            <w:rFonts w:hint="eastAsia"/>
                            <w:szCs w:val="21"/>
                          </w:rPr>
                          <w:t>支付其他与筹资活动有关的现金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r>
              <w:tr w:rsidR="00D7154D" w:rsidTr="00D340AA">
                <w:sdt>
                  <w:sdtPr>
                    <w:tag w:val="_PLD_b2e28ae5b48f44edbae325bc7a025b65"/>
                    <w:id w:val="348604"/>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200" w:firstLine="420"/>
                          <w:rPr>
                            <w:color w:val="000000"/>
                            <w:szCs w:val="21"/>
                          </w:rPr>
                        </w:pPr>
                        <w:r>
                          <w:rPr>
                            <w:rFonts w:hint="eastAsia"/>
                            <w:szCs w:val="21"/>
                          </w:rPr>
                          <w:t>筹资活动现金流出小计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335,899,642.62</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260,751,177.61</w:t>
                    </w:r>
                  </w:p>
                </w:tc>
              </w:tr>
              <w:tr w:rsidR="00D7154D" w:rsidTr="00D340AA">
                <w:sdt>
                  <w:sdtPr>
                    <w:tag w:val="_PLD_dacfeaab1df34490bc35dfb823671d84"/>
                    <w:id w:val="348605"/>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300" w:firstLine="630"/>
                          <w:rPr>
                            <w:color w:val="000000"/>
                            <w:szCs w:val="21"/>
                          </w:rPr>
                        </w:pPr>
                        <w:r>
                          <w:rPr>
                            <w:rFonts w:hint="eastAsia"/>
                            <w:szCs w:val="21"/>
                          </w:rPr>
                          <w:t>筹资活动产生的现金流量净额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-75,899,642.62</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-10,751,177.61</w:t>
                    </w:r>
                  </w:p>
                </w:tc>
              </w:tr>
              <w:tr w:rsidR="00D7154D" w:rsidTr="00D340AA">
                <w:sdt>
                  <w:sdtPr>
                    <w:tag w:val="_PLD_88d125642e41419d9843a71dc9472f51"/>
                    <w:id w:val="348606"/>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四、汇率变动对现金及现金等价物的影响</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37,574.09</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-30,657.09</w:t>
                    </w:r>
                  </w:p>
                </w:tc>
              </w:tr>
              <w:tr w:rsidR="00D7154D" w:rsidTr="00D340AA">
                <w:sdt>
                  <w:sdtPr>
                    <w:tag w:val="_PLD_fd66e1d9937544d090d0b7529065ff9b"/>
                    <w:id w:val="348607"/>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五、现金及现金等价物净增加额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895205" w:rsidRDefault="00D7154D" w:rsidP="00D340AA">
                    <w:pPr>
                      <w:jc w:val="right"/>
                      <w:rPr>
                        <w:rFonts w:asciiTheme="minorEastAsia" w:eastAsiaTheme="minorEastAsia" w:hAnsiTheme="minorEastAsia"/>
                        <w:color w:val="000000" w:themeColor="text1"/>
                      </w:rPr>
                    </w:pPr>
                    <w:r w:rsidRPr="00895205">
                      <w:rPr>
                        <w:rFonts w:asciiTheme="minorEastAsia" w:eastAsiaTheme="minorEastAsia" w:hAnsiTheme="minorEastAsia"/>
                        <w:color w:val="000000" w:themeColor="text1"/>
                      </w:rPr>
                      <w:t xml:space="preserve">78,128,154.47 </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50,460,170.29</w:t>
                    </w:r>
                  </w:p>
                </w:tc>
              </w:tr>
              <w:tr w:rsidR="00D7154D" w:rsidTr="00D340AA">
                <w:sdt>
                  <w:sdtPr>
                    <w:tag w:val="_PLD_c384e472db4a44618443173a520a565b"/>
                    <w:id w:val="348608"/>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7154D">
                        <w:pPr>
                          <w:ind w:firstLineChars="100" w:firstLine="210"/>
                          <w:rPr>
                            <w:color w:val="000000"/>
                            <w:szCs w:val="21"/>
                          </w:rPr>
                        </w:pPr>
                        <w:r>
                          <w:rPr>
                            <w:rFonts w:hint="eastAsia"/>
                            <w:szCs w:val="21"/>
                          </w:rPr>
                          <w:t>加：期初现金及现金等价物余额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895205" w:rsidRDefault="00D7154D" w:rsidP="00D340AA">
                    <w:pPr>
                      <w:jc w:val="right"/>
                      <w:rPr>
                        <w:rFonts w:asciiTheme="minorEastAsia" w:eastAsiaTheme="minorEastAsia" w:hAnsiTheme="minorEastAsia"/>
                        <w:color w:val="000000" w:themeColor="text1"/>
                      </w:rPr>
                    </w:pPr>
                    <w:r w:rsidRPr="00895205">
                      <w:rPr>
                        <w:rFonts w:asciiTheme="minorEastAsia" w:eastAsiaTheme="minorEastAsia" w:hAnsiTheme="minorEastAsia"/>
                        <w:color w:val="000000" w:themeColor="text1"/>
                      </w:rPr>
                      <w:t>173,639,315.89</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184,154,351.81</w:t>
                    </w:r>
                  </w:p>
                </w:tc>
              </w:tr>
              <w:tr w:rsidR="00D7154D" w:rsidTr="00D340AA">
                <w:sdt>
                  <w:sdtPr>
                    <w:tag w:val="_PLD_bb83b8f9db734a7cb83175f4e64ae363"/>
                    <w:id w:val="348609"/>
                    <w:lock w:val="sdtLocked"/>
                  </w:sdtPr>
                  <w:sdtContent>
                    <w:tc>
                      <w:tcPr>
                        <w:tcW w:w="2175" w:type="pct"/>
                        <w:tcBorders>
                          <w:top w:val="outset" w:sz="4" w:space="0" w:color="auto"/>
                          <w:left w:val="outset" w:sz="4" w:space="0" w:color="auto"/>
                          <w:bottom w:val="outset" w:sz="4" w:space="0" w:color="auto"/>
                          <w:right w:val="outset" w:sz="4" w:space="0" w:color="auto"/>
                        </w:tcBorders>
                      </w:tcPr>
                      <w:p w:rsidR="00D7154D" w:rsidRDefault="00D7154D" w:rsidP="00D340AA">
                        <w:pPr>
                          <w:rPr>
                            <w:color w:val="000000"/>
                            <w:szCs w:val="21"/>
                          </w:rPr>
                        </w:pPr>
                        <w:r>
                          <w:rPr>
                            <w:rFonts w:hint="eastAsia"/>
                            <w:b/>
                            <w:bCs/>
                            <w:szCs w:val="21"/>
                          </w:rPr>
                          <w:t>六、期末现金及现金等价物余额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D7154D" w:rsidRPr="00895205" w:rsidRDefault="00D7154D" w:rsidP="00D340AA">
                    <w:pPr>
                      <w:jc w:val="right"/>
                      <w:rPr>
                        <w:rFonts w:asciiTheme="minorEastAsia" w:eastAsiaTheme="minorEastAsia" w:hAnsiTheme="minorEastAsia"/>
                        <w:color w:val="000000" w:themeColor="text1"/>
                        <w:szCs w:val="21"/>
                      </w:rPr>
                    </w:pPr>
                    <w:r w:rsidRPr="00895205">
                      <w:rPr>
                        <w:rFonts w:asciiTheme="minorEastAsia" w:eastAsiaTheme="minorEastAsia" w:hAnsiTheme="minorEastAsia"/>
                        <w:color w:val="000000" w:themeColor="text1"/>
                      </w:rPr>
                      <w:t>251,767,470.36</w:t>
                    </w:r>
                  </w:p>
                </w:tc>
                <w:tc>
                  <w:tcPr>
                    <w:tcW w:w="1197" w:type="pct"/>
                    <w:tcBorders>
                      <w:top w:val="outset" w:sz="4" w:space="0" w:color="auto"/>
                      <w:left w:val="outset" w:sz="4" w:space="0" w:color="auto"/>
                      <w:bottom w:val="outset" w:sz="4" w:space="0" w:color="auto"/>
                      <w:right w:val="outset" w:sz="4" w:space="0" w:color="auto"/>
                    </w:tcBorders>
                    <w:vAlign w:val="center"/>
                  </w:tcPr>
                  <w:p w:rsidR="00D7154D" w:rsidRDefault="00D7154D" w:rsidP="00D340AA">
                    <w:pPr>
                      <w:jc w:val="right"/>
                      <w:rPr>
                        <w:szCs w:val="21"/>
                      </w:rPr>
                    </w:pPr>
                    <w:r>
                      <w:t>234,614,522.10</w:t>
                    </w:r>
                  </w:p>
                </w:tc>
              </w:tr>
            </w:tbl>
            <w:p w:rsidR="00D7154D" w:rsidRDefault="00D7154D"/>
            <w:p w:rsidR="00F8723E" w:rsidRDefault="001C6C4E">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380298"/>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380299"/>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D74F9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380300"/>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F8723E" w:rsidRDefault="00F8723E">
          <w:pPr>
            <w:rPr>
              <w:szCs w:val="21"/>
            </w:rPr>
          </w:pPr>
        </w:p>
        <w:p w:rsidR="00F8723E" w:rsidRDefault="00F8723E">
          <w:pPr>
            <w:jc w:val="center"/>
            <w:rPr>
              <w:b/>
              <w:bCs/>
              <w:szCs w:val="21"/>
            </w:rPr>
          </w:pPr>
        </w:p>
        <w:sdt>
          <w:sdtPr>
            <w:rPr>
              <w:rFonts w:ascii="宋体" w:hAnsi="宋体" w:cs="宋体" w:hint="eastAsia"/>
              <w:b w:val="0"/>
              <w:bCs w:val="0"/>
              <w:kern w:val="0"/>
              <w:szCs w:val="24"/>
            </w:rPr>
            <w:tag w:val="_GBC_fa07832b39b14b348ba105d6cedbd7b8"/>
            <w:id w:val="380349"/>
            <w:lock w:val="sdtLocked"/>
            <w:placeholder>
              <w:docPart w:val="GBC22222222222222222222222222222"/>
            </w:placeholder>
          </w:sdtPr>
          <w:sdtEndPr>
            <w:rPr>
              <w:szCs w:val="21"/>
            </w:rPr>
          </w:sdtEndPr>
          <w:sdtContent>
            <w:p w:rsidR="00F8723E" w:rsidRDefault="001C6C4E">
              <w:pPr>
                <w:pStyle w:val="3"/>
                <w:jc w:val="center"/>
              </w:pPr>
              <w:r>
                <w:rPr>
                  <w:rFonts w:hint="eastAsia"/>
                </w:rPr>
                <w:t>母公司</w:t>
              </w:r>
              <w:r>
                <w:t>现金流量表</w:t>
              </w:r>
            </w:p>
            <w:p w:rsidR="00F8723E" w:rsidRDefault="001C6C4E">
              <w:pPr>
                <w:jc w:val="center"/>
                <w:rPr>
                  <w:b/>
                  <w:bCs/>
                  <w:szCs w:val="21"/>
                </w:rPr>
              </w:pPr>
              <w:r>
                <w:rPr>
                  <w:szCs w:val="21"/>
                </w:rPr>
                <w:t>2020年</w:t>
              </w:r>
              <w:r>
                <w:rPr>
                  <w:rFonts w:hint="eastAsia"/>
                  <w:szCs w:val="21"/>
                </w:rPr>
                <w:t>1—6</w:t>
              </w:r>
              <w:r>
                <w:rPr>
                  <w:szCs w:val="21"/>
                </w:rPr>
                <w:t>月</w:t>
              </w:r>
            </w:p>
            <w:p w:rsidR="00F8723E" w:rsidRDefault="001C6C4E">
              <w:pPr>
                <w:jc w:val="right"/>
                <w:rPr>
                  <w:szCs w:val="21"/>
                </w:rPr>
              </w:pPr>
              <w:r>
                <w:rPr>
                  <w:szCs w:val="21"/>
                </w:rPr>
                <w:t>单位:</w:t>
              </w:r>
              <w:sdt>
                <w:sdtPr>
                  <w:rPr>
                    <w:szCs w:val="21"/>
                  </w:rPr>
                  <w:alias w:val="单位：母公司现金流量表"/>
                  <w:tag w:val="_GBC_993ead81b27a41dfaccaacfaec8b7c78"/>
                  <w:id w:val="3803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3803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36"/>
                <w:gridCol w:w="932"/>
                <w:gridCol w:w="2096"/>
                <w:gridCol w:w="2085"/>
              </w:tblGrid>
              <w:tr w:rsidR="0029403E" w:rsidTr="0022208F">
                <w:sdt>
                  <w:sdtPr>
                    <w:tag w:val="_PLD_20ae0904ed714106892a5beddfe5846a"/>
                    <w:id w:val="380304"/>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jc w:val="center"/>
                          <w:rPr>
                            <w:b/>
                            <w:bCs/>
                            <w:szCs w:val="21"/>
                          </w:rPr>
                        </w:pPr>
                        <w:r>
                          <w:rPr>
                            <w:b/>
                            <w:bCs/>
                            <w:szCs w:val="21"/>
                          </w:rPr>
                          <w:t>项目</w:t>
                        </w:r>
                      </w:p>
                    </w:tc>
                  </w:sdtContent>
                </w:sdt>
                <w:sdt>
                  <w:sdtPr>
                    <w:tag w:val="_PLD_9cb87427e0de42d2b7e58a286ff58290"/>
                    <w:id w:val="380305"/>
                    <w:lock w:val="sdtLocked"/>
                  </w:sdtPr>
                  <w:sdtContent>
                    <w:tc>
                      <w:tcPr>
                        <w:tcW w:w="515" w:type="pct"/>
                        <w:tcBorders>
                          <w:top w:val="outset" w:sz="4" w:space="0" w:color="auto"/>
                          <w:left w:val="outset" w:sz="4" w:space="0" w:color="auto"/>
                          <w:bottom w:val="outset" w:sz="4" w:space="0" w:color="auto"/>
                          <w:right w:val="outset" w:sz="4" w:space="0" w:color="auto"/>
                        </w:tcBorders>
                      </w:tcPr>
                      <w:p w:rsidR="0029403E" w:rsidRDefault="0029403E" w:rsidP="0022208F">
                        <w:pPr>
                          <w:autoSpaceDE w:val="0"/>
                          <w:autoSpaceDN w:val="0"/>
                          <w:adjustRightInd w:val="0"/>
                          <w:jc w:val="center"/>
                          <w:rPr>
                            <w:b/>
                            <w:szCs w:val="21"/>
                          </w:rPr>
                        </w:pPr>
                        <w:r>
                          <w:rPr>
                            <w:b/>
                            <w:szCs w:val="21"/>
                          </w:rPr>
                          <w:t>附注</w:t>
                        </w:r>
                      </w:p>
                    </w:tc>
                  </w:sdtContent>
                </w:sdt>
                <w:sdt>
                  <w:sdtPr>
                    <w:tag w:val="_PLD_514bbce28b6040e393e59c5ec50c3820"/>
                    <w:id w:val="380306"/>
                    <w:lock w:val="sdtLocked"/>
                  </w:sdtPr>
                  <w:sdtContent>
                    <w:tc>
                      <w:tcPr>
                        <w:tcW w:w="1158" w:type="pct"/>
                        <w:tcBorders>
                          <w:top w:val="outset" w:sz="4" w:space="0" w:color="auto"/>
                          <w:left w:val="outset" w:sz="4" w:space="0" w:color="auto"/>
                          <w:bottom w:val="outset" w:sz="4" w:space="0" w:color="auto"/>
                          <w:right w:val="outset" w:sz="4" w:space="0" w:color="auto"/>
                        </w:tcBorders>
                      </w:tcPr>
                      <w:p w:rsidR="0029403E" w:rsidRDefault="0029403E" w:rsidP="0022208F">
                        <w:pPr>
                          <w:autoSpaceDE w:val="0"/>
                          <w:autoSpaceDN w:val="0"/>
                          <w:adjustRightInd w:val="0"/>
                          <w:jc w:val="center"/>
                          <w:rPr>
                            <w:b/>
                            <w:szCs w:val="21"/>
                          </w:rPr>
                        </w:pPr>
                        <w:r>
                          <w:rPr>
                            <w:rFonts w:hint="eastAsia"/>
                            <w:b/>
                            <w:szCs w:val="21"/>
                          </w:rPr>
                          <w:t>2</w:t>
                        </w:r>
                        <w:r>
                          <w:rPr>
                            <w:b/>
                            <w:szCs w:val="21"/>
                          </w:rPr>
                          <w:t>020</w:t>
                        </w:r>
                        <w:r>
                          <w:rPr>
                            <w:rFonts w:hint="eastAsia"/>
                            <w:b/>
                            <w:szCs w:val="21"/>
                          </w:rPr>
                          <w:t>年半年度</w:t>
                        </w:r>
                      </w:p>
                    </w:tc>
                  </w:sdtContent>
                </w:sdt>
                <w:sdt>
                  <w:sdtPr>
                    <w:tag w:val="_PLD_de39c3f730c74ecca3c9a890bc08a2c1"/>
                    <w:id w:val="380307"/>
                    <w:lock w:val="sdtLocked"/>
                  </w:sdtPr>
                  <w:sdtContent>
                    <w:tc>
                      <w:tcPr>
                        <w:tcW w:w="1152" w:type="pct"/>
                        <w:tcBorders>
                          <w:top w:val="outset" w:sz="4" w:space="0" w:color="auto"/>
                          <w:left w:val="outset" w:sz="4" w:space="0" w:color="auto"/>
                          <w:bottom w:val="outset" w:sz="4" w:space="0" w:color="auto"/>
                          <w:right w:val="outset" w:sz="4" w:space="0" w:color="auto"/>
                        </w:tcBorders>
                      </w:tcPr>
                      <w:p w:rsidR="0029403E" w:rsidRDefault="0029403E" w:rsidP="0022208F">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29403E" w:rsidTr="0022208F">
                <w:sdt>
                  <w:sdtPr>
                    <w:tag w:val="_PLD_575fd724a7cb4261a6c80660162ce2fb"/>
                    <w:id w:val="380308"/>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一、经营活动产生的现金流量：</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82863635c2aa4636ad77b92e44fbd77d"/>
                    <w:id w:val="380309"/>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销售商品、提供劳务收到的现金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237,904,689.84</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292,782,748.37</w:t>
                    </w:r>
                  </w:p>
                </w:tc>
              </w:tr>
              <w:tr w:rsidR="0029403E" w:rsidTr="0022208F">
                <w:sdt>
                  <w:sdtPr>
                    <w:tag w:val="_PLD_6f6ba49a98924345bef562f06bfcb294"/>
                    <w:id w:val="380310"/>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收到的税费返还</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06639b4a021d45c5a9c028b0a988399d"/>
                    <w:id w:val="380311"/>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收到其他与经营活动有关的现金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12,407,371.91</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14,106,958.67</w:t>
                    </w:r>
                  </w:p>
                </w:tc>
              </w:tr>
              <w:tr w:rsidR="0029403E" w:rsidTr="0022208F">
                <w:sdt>
                  <w:sdtPr>
                    <w:tag w:val="_PLD_64de81055bc940a3b2e810f08ea30cd0"/>
                    <w:id w:val="380312"/>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经营活动现金流入小计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250,312,061.75</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306,889,707.04</w:t>
                    </w:r>
                  </w:p>
                </w:tc>
              </w:tr>
              <w:tr w:rsidR="0029403E" w:rsidTr="0022208F">
                <w:sdt>
                  <w:sdtPr>
                    <w:tag w:val="_PLD_9225a8e3c0d04e74be5259e8c6d2c503"/>
                    <w:id w:val="380313"/>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购买商品、接受劳务支付的现金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100,838,641.25</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175,651,013.60</w:t>
                    </w:r>
                  </w:p>
                </w:tc>
              </w:tr>
              <w:tr w:rsidR="0029403E" w:rsidTr="0022208F">
                <w:sdt>
                  <w:sdtPr>
                    <w:tag w:val="_PLD_3bc74c61fa7a4ba98c9b2ee5eb59820e"/>
                    <w:id w:val="380314"/>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支付给职工及为职工支付的现金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82,773,844.19</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101,185,236.69</w:t>
                    </w:r>
                  </w:p>
                </w:tc>
              </w:tr>
              <w:tr w:rsidR="0029403E" w:rsidTr="0022208F">
                <w:sdt>
                  <w:sdtPr>
                    <w:tag w:val="_PLD_336b8ff4ff8840c58c0c9f99f358310c"/>
                    <w:id w:val="380315"/>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支付的各项税费</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10,337,066.44</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22,851,761.87</w:t>
                    </w:r>
                  </w:p>
                </w:tc>
              </w:tr>
              <w:tr w:rsidR="0029403E" w:rsidTr="0022208F">
                <w:sdt>
                  <w:sdtPr>
                    <w:tag w:val="_PLD_6ca36b1e8aed4dcf8f2b3a0daeff07e6"/>
                    <w:id w:val="380316"/>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支付其他与经营活动有关的现金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12,258,722.48</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20,376,815.49</w:t>
                    </w:r>
                  </w:p>
                </w:tc>
              </w:tr>
              <w:tr w:rsidR="0029403E" w:rsidTr="0022208F">
                <w:sdt>
                  <w:sdtPr>
                    <w:tag w:val="_PLD_340429c1d7014fa58e9b7238e10cefc6"/>
                    <w:id w:val="380317"/>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经营活动现金流出小计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206,208,274.36</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320,064,827.65</w:t>
                    </w:r>
                  </w:p>
                </w:tc>
              </w:tr>
              <w:tr w:rsidR="0029403E" w:rsidTr="0022208F">
                <w:sdt>
                  <w:sdtPr>
                    <w:tag w:val="_PLD_61f55569c4e04d6a8c94438f8ecb1122"/>
                    <w:id w:val="380318"/>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经营活动产生的现金流量净额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44,103,787.39</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-13,175,120.61</w:t>
                    </w:r>
                  </w:p>
                </w:tc>
              </w:tr>
              <w:tr w:rsidR="0029403E" w:rsidTr="0022208F">
                <w:sdt>
                  <w:sdtPr>
                    <w:tag w:val="_PLD_8f9190ce4227402ab02ac6431a00b46e"/>
                    <w:id w:val="380319"/>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二、投资活动产生的现金流量：</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r>
              <w:tr w:rsidR="0029403E" w:rsidTr="0022208F">
                <w:sdt>
                  <w:sdtPr>
                    <w:tag w:val="_PLD_beb5ade569574a3c87ebe15ef758047a"/>
                    <w:id w:val="380320"/>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收回投资收到的现金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130,604,370.00</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154,239,730.00</w:t>
                    </w:r>
                  </w:p>
                </w:tc>
              </w:tr>
              <w:tr w:rsidR="0029403E" w:rsidTr="0022208F">
                <w:sdt>
                  <w:sdtPr>
                    <w:tag w:val="_PLD_3a0ffc6a5d6f4279bf5f479f6d37fa63"/>
                    <w:id w:val="380321"/>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取得投资收益收到的现金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10,582,525.44</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13,346,453.22</w:t>
                    </w:r>
                  </w:p>
                </w:tc>
              </w:tr>
              <w:tr w:rsidR="0029403E" w:rsidTr="0022208F">
                <w:sdt>
                  <w:sdtPr>
                    <w:tag w:val="_PLD_ab86d628c73648de84f4c45b64cce1a7"/>
                    <w:id w:val="380322"/>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处置固定资产、无形资产和其他长期资产收回的现金净额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21334c9538694cfcadc2b7850ff168f3"/>
                    <w:id w:val="380323"/>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处置子公司及其他营业单位收到的现金净额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1bbc06129d1649f69097b53902bcb183"/>
                    <w:id w:val="380324"/>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收到其他与投资活动有关的现金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174,582,682.05</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97,000,000.00</w:t>
                    </w:r>
                  </w:p>
                </w:tc>
              </w:tr>
              <w:tr w:rsidR="0029403E" w:rsidTr="0022208F">
                <w:sdt>
                  <w:sdtPr>
                    <w:tag w:val="_PLD_7d740284844e4f809679ef6bb77b25bc"/>
                    <w:id w:val="380325"/>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投资活动现金流入小计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315,769,577.49</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264,586,183.22</w:t>
                    </w:r>
                  </w:p>
                </w:tc>
              </w:tr>
              <w:tr w:rsidR="0029403E" w:rsidTr="0022208F">
                <w:sdt>
                  <w:sdtPr>
                    <w:tag w:val="_PLD_62fef635400a49fdab7a94e37c70f56f"/>
                    <w:id w:val="380326"/>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购建固定资产、无形资产和其他长期资产支付的现金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127,420,469.97</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14,497,552.04</w:t>
                    </w:r>
                  </w:p>
                </w:tc>
              </w:tr>
              <w:tr w:rsidR="0029403E" w:rsidTr="0022208F">
                <w:sdt>
                  <w:sdtPr>
                    <w:tag w:val="_PLD_1ef5a0eb21854c7a9b13f6f3b7a8ebcc"/>
                    <w:id w:val="380327"/>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投资支付的现金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132,704,370.00</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149,647,290.00</w:t>
                    </w:r>
                  </w:p>
                </w:tc>
              </w:tr>
              <w:tr w:rsidR="0029403E" w:rsidTr="0022208F">
                <w:sdt>
                  <w:sdtPr>
                    <w:tag w:val="_PLD_7d0701b5e83d4159a4e201e3bfc27ba1"/>
                    <w:id w:val="380328"/>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取得子公司及其他营业单位支付的现金净额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813ddb5a043d48ffa883eb8db9d86449"/>
                    <w:id w:val="380329"/>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支付其他与投资活动有关的现金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ebc63f66aafc42e49516dac116f4b4d5"/>
                    <w:id w:val="380330"/>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投资活动现金流出小计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260,124,839.97</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164,144,842.04</w:t>
                    </w:r>
                  </w:p>
                </w:tc>
              </w:tr>
              <w:tr w:rsidR="0029403E" w:rsidTr="0022208F">
                <w:sdt>
                  <w:sdtPr>
                    <w:tag w:val="_PLD_616b02a522724a558ecbae77fe729bdb"/>
                    <w:id w:val="380331"/>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300" w:firstLine="630"/>
                          <w:rPr>
                            <w:color w:val="000000"/>
                            <w:szCs w:val="21"/>
                          </w:rPr>
                        </w:pPr>
                        <w:r>
                          <w:rPr>
                            <w:rFonts w:hint="eastAsia"/>
                            <w:szCs w:val="21"/>
                          </w:rPr>
                          <w:t>投资活动产生的现金流量净额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55,644,737.52</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100,441,341.18</w:t>
                    </w:r>
                  </w:p>
                </w:tc>
              </w:tr>
              <w:tr w:rsidR="0029403E" w:rsidTr="0022208F">
                <w:sdt>
                  <w:sdtPr>
                    <w:tag w:val="_PLD_7d68e34216d04af0934267b3078d3c35"/>
                    <w:id w:val="380332"/>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三、筹资活动产生的现金流量：</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color w:val="008000"/>
                        <w:szCs w:val="21"/>
                      </w:rPr>
                    </w:pPr>
                  </w:p>
                </w:tc>
              </w:tr>
              <w:tr w:rsidR="0029403E" w:rsidTr="0022208F">
                <w:sdt>
                  <w:sdtPr>
                    <w:tag w:val="_PLD_12516ea91b664cd98125761df9d8009e"/>
                    <w:id w:val="380333"/>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吸收投资收到的现金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29a78e59f2b441018bc188661adf1a5e"/>
                    <w:id w:val="380334"/>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取得借款收到的现金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250,000,000.00</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250,000,000.00</w:t>
                    </w:r>
                  </w:p>
                </w:tc>
              </w:tr>
              <w:tr w:rsidR="0029403E" w:rsidTr="0022208F">
                <w:sdt>
                  <w:sdtPr>
                    <w:tag w:val="_PLD_26d354b07ee94d2e97e821e5194c14a8"/>
                    <w:id w:val="380335"/>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收到其他与筹资活动有关的现金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63d48c10d6aa4cf680f8a0d28834aa5a"/>
                    <w:id w:val="380336"/>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筹资活动现金流入小计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250,000,000.00</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tabs>
                        <w:tab w:val="center" w:pos="989"/>
                        <w:tab w:val="right" w:pos="1979"/>
                      </w:tabs>
                      <w:jc w:val="right"/>
                      <w:rPr>
                        <w:szCs w:val="21"/>
                      </w:rPr>
                    </w:pPr>
                    <w:r>
                      <w:t>250,000,000.00</w:t>
                    </w:r>
                  </w:p>
                </w:tc>
              </w:tr>
              <w:tr w:rsidR="0029403E" w:rsidTr="0022208F">
                <w:sdt>
                  <w:sdtPr>
                    <w:tag w:val="_PLD_8162d7f78ec54a5485f64b75ffbfce7d"/>
                    <w:id w:val="380337"/>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偿还债务支付的现金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250,000,000.00</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237,000,000.00</w:t>
                    </w:r>
                  </w:p>
                </w:tc>
              </w:tr>
              <w:tr w:rsidR="0029403E" w:rsidTr="0022208F">
                <w:sdt>
                  <w:sdtPr>
                    <w:tag w:val="_PLD_0b61ad2acef9490ba6b84477b3518635"/>
                    <w:id w:val="380338"/>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szCs w:val="21"/>
                          </w:rPr>
                        </w:pPr>
                        <w:r>
                          <w:rPr>
                            <w:rFonts w:hint="eastAsia"/>
                            <w:szCs w:val="21"/>
                          </w:rPr>
                          <w:t>分配股利、利润或偿付利息支付的现金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49,735,392.62</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43,645,565.13</w:t>
                    </w:r>
                  </w:p>
                </w:tc>
              </w:tr>
              <w:tr w:rsidR="0029403E" w:rsidTr="0022208F">
                <w:sdt>
                  <w:sdtPr>
                    <w:tag w:val="_PLD_871424c9704b4bd5aa50d3ae77d051a8"/>
                    <w:id w:val="380339"/>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支付其他与筹资活动有关的现金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9927c735ed5d4c919f65e1a111425aa6"/>
                    <w:id w:val="380340"/>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200" w:firstLine="420"/>
                          <w:rPr>
                            <w:color w:val="000000"/>
                            <w:szCs w:val="21"/>
                          </w:rPr>
                        </w:pPr>
                        <w:r>
                          <w:rPr>
                            <w:rFonts w:hint="eastAsia"/>
                            <w:szCs w:val="21"/>
                          </w:rPr>
                          <w:t>筹资活动现金流出小计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299,735,392.62</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280,645,565.13</w:t>
                    </w:r>
                  </w:p>
                </w:tc>
              </w:tr>
              <w:tr w:rsidR="0029403E" w:rsidTr="0022208F">
                <w:sdt>
                  <w:sdtPr>
                    <w:tag w:val="_PLD_19be081a78e64a56ac141df3af5fc043"/>
                    <w:id w:val="380341"/>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300" w:firstLine="630"/>
                          <w:rPr>
                            <w:color w:val="000000"/>
                            <w:szCs w:val="21"/>
                          </w:rPr>
                        </w:pPr>
                        <w:r>
                          <w:rPr>
                            <w:rFonts w:hint="eastAsia"/>
                            <w:szCs w:val="21"/>
                          </w:rPr>
                          <w:t>筹资活动产生的现金流量净额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-49,735,392.62</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-30,645,565.13</w:t>
                    </w:r>
                  </w:p>
                </w:tc>
              </w:tr>
              <w:tr w:rsidR="0029403E" w:rsidTr="0022208F">
                <w:sdt>
                  <w:sdtPr>
                    <w:tag w:val="_PLD_297da387d2e74132aff7cc22c8d8bb95"/>
                    <w:id w:val="380342"/>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四、汇率变动对现金及现金等价物的影响</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r>
              <w:tr w:rsidR="0029403E" w:rsidTr="0022208F">
                <w:sdt>
                  <w:sdtPr>
                    <w:tag w:val="_PLD_088346aec88c4c41a0051140dc375359"/>
                    <w:id w:val="380343"/>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五、现金及现金等价物净增加额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50,013,132.29</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56,620,655.44</w:t>
                    </w:r>
                  </w:p>
                </w:tc>
              </w:tr>
              <w:tr w:rsidR="0029403E" w:rsidTr="0022208F">
                <w:sdt>
                  <w:sdtPr>
                    <w:tag w:val="_PLD_782deef70bc446e795d750d3d14aefbe"/>
                    <w:id w:val="380344"/>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ind w:firstLineChars="100" w:firstLine="210"/>
                          <w:rPr>
                            <w:color w:val="000000"/>
                            <w:szCs w:val="21"/>
                          </w:rPr>
                        </w:pPr>
                        <w:r>
                          <w:rPr>
                            <w:rFonts w:hint="eastAsia"/>
                            <w:szCs w:val="21"/>
                          </w:rPr>
                          <w:t>加：期初现金及现金等价物余额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93,214,533.28</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94,807,090.91</w:t>
                    </w:r>
                  </w:p>
                </w:tc>
              </w:tr>
              <w:tr w:rsidR="0029403E" w:rsidTr="0022208F">
                <w:sdt>
                  <w:sdtPr>
                    <w:tag w:val="_PLD_ec70667dbbb64ee5a6d36588cda942f9"/>
                    <w:id w:val="380345"/>
                    <w:lock w:val="sdtLocked"/>
                  </w:sdtPr>
                  <w:sdtContent>
                    <w:tc>
                      <w:tcPr>
                        <w:tcW w:w="2175" w:type="pct"/>
                        <w:tcBorders>
                          <w:top w:val="outset" w:sz="4" w:space="0" w:color="auto"/>
                          <w:left w:val="outset" w:sz="4" w:space="0" w:color="auto"/>
                          <w:bottom w:val="outset" w:sz="4" w:space="0" w:color="auto"/>
                          <w:right w:val="outset" w:sz="4" w:space="0" w:color="auto"/>
                        </w:tcBorders>
                      </w:tcPr>
                      <w:p w:rsidR="0029403E" w:rsidRDefault="0029403E" w:rsidP="0022208F">
                        <w:pPr>
                          <w:rPr>
                            <w:color w:val="000000"/>
                            <w:szCs w:val="21"/>
                          </w:rPr>
                        </w:pPr>
                        <w:r>
                          <w:rPr>
                            <w:rFonts w:hint="eastAsia"/>
                            <w:b/>
                            <w:bCs/>
                            <w:szCs w:val="21"/>
                          </w:rPr>
                          <w:t>六、期末现金及现金等价物余额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143,227,665.57</w:t>
                    </w:r>
                  </w:p>
                </w:tc>
                <w:tc>
                  <w:tcPr>
                    <w:tcW w:w="1152" w:type="pct"/>
                    <w:tcBorders>
                      <w:top w:val="outset" w:sz="4" w:space="0" w:color="auto"/>
                      <w:left w:val="outset" w:sz="4" w:space="0" w:color="auto"/>
                      <w:bottom w:val="outset" w:sz="4" w:space="0" w:color="auto"/>
                      <w:right w:val="outset" w:sz="4" w:space="0" w:color="auto"/>
                    </w:tcBorders>
                    <w:vAlign w:val="center"/>
                  </w:tcPr>
                  <w:p w:rsidR="0029403E" w:rsidRDefault="0029403E" w:rsidP="0022208F">
                    <w:pPr>
                      <w:jc w:val="right"/>
                      <w:rPr>
                        <w:szCs w:val="21"/>
                      </w:rPr>
                    </w:pPr>
                    <w:r>
                      <w:t>151,427,746.35</w:t>
                    </w:r>
                  </w:p>
                </w:tc>
              </w:tr>
            </w:tbl>
            <w:p w:rsidR="0029403E" w:rsidRDefault="0029403E"/>
            <w:p w:rsidR="00F8723E" w:rsidRDefault="001C6C4E">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380346"/>
                  <w:lock w:val="sdtLocked"/>
                  <w:placeholder>
                    <w:docPart w:val="GBC22222222222222222222222222222"/>
                  </w:placeholder>
                  <w:dataBinding w:prefixMappings="xmlns:clcid-cgi='clcid-cgi'" w:xpath="/*/clcid-cgi:GongSiFaDingDaiBiaoRen[not(@periodRef)]" w:storeItemID="{89EBAB94-44A0-46A2-B712-30D997D04A6D}"/>
                  <w:text/>
                </w:sdtPr>
                <w:sdtContent>
                  <w:r w:rsidR="00A315DC">
                    <w:rPr>
                      <w:rFonts w:hint="eastAsia"/>
                      <w:szCs w:val="21"/>
                    </w:rPr>
                    <w:t xml:space="preserve">陈晋辉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380347"/>
                  <w:lock w:val="sdtLocked"/>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D74F9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380348"/>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F8723E" w:rsidRDefault="007F631D">
          <w:pPr>
            <w:rPr>
              <w:b/>
              <w:bCs/>
              <w:color w:val="FF0000"/>
              <w:szCs w:val="21"/>
            </w:rPr>
          </w:pPr>
        </w:p>
      </w:sdtContent>
    </w:sdt>
    <w:bookmarkEnd w:id="58" w:displacedByCustomXml="prev"/>
    <w:p w:rsidR="00F8723E" w:rsidRDefault="00F8723E">
      <w:pPr>
        <w:rPr>
          <w:szCs w:val="21"/>
        </w:rPr>
        <w:sectPr w:rsidR="00F8723E" w:rsidSect="004860B6">
          <w:pgSz w:w="11906" w:h="16838"/>
          <w:pgMar w:top="1525" w:right="1276" w:bottom="1440" w:left="1797" w:header="851" w:footer="992" w:gutter="0"/>
          <w:cols w:space="425"/>
          <w:docGrid w:linePitch="312"/>
        </w:sectPr>
      </w:pPr>
    </w:p>
    <w:bookmarkStart w:id="59" w:name="_Hlk10211858" w:displacedByCustomXml="next"/>
    <w:sdt>
      <w:sdtPr>
        <w:rPr>
          <w:rFonts w:ascii="宋体" w:hAnsi="宋体" w:cs="宋体"/>
          <w:b w:val="0"/>
          <w:bCs w:val="0"/>
          <w:kern w:val="0"/>
          <w:szCs w:val="24"/>
        </w:rPr>
        <w:alias w:val="选项模块:需要编制合并报表"/>
        <w:tag w:val="_GBC_3b1dcbfa33024cc0a5c2f3d693817342"/>
        <w:id w:val="380546"/>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sdtPr>
          <w:sdtEndPr>
            <w:rPr>
              <w:rFonts w:hint="eastAsia"/>
              <w:szCs w:val="21"/>
            </w:rPr>
          </w:sdtEndPr>
          <w:sdtContent>
            <w:p w:rsidR="00DE764C" w:rsidRDefault="00DE764C">
              <w:pPr>
                <w:pStyle w:val="3"/>
                <w:jc w:val="center"/>
              </w:pPr>
              <w:r>
                <w:t>合并</w:t>
              </w:r>
              <w:r>
                <w:rPr>
                  <w:rFonts w:hint="eastAsia"/>
                </w:rPr>
                <w:t>所有者权益变动表</w:t>
              </w:r>
            </w:p>
            <w:p w:rsidR="00DE764C" w:rsidRDefault="00DE764C">
              <w:pPr>
                <w:tabs>
                  <w:tab w:val="left" w:pos="10080"/>
                </w:tabs>
                <w:snapToGrid w:val="0"/>
                <w:spacing w:line="240" w:lineRule="atLeast"/>
                <w:ind w:rightChars="12" w:right="25"/>
                <w:jc w:val="center"/>
                <w:rPr>
                  <w:szCs w:val="21"/>
                </w:rPr>
              </w:pPr>
              <w:r>
                <w:rPr>
                  <w:szCs w:val="21"/>
                </w:rPr>
                <w:t>2020年</w:t>
              </w:r>
              <w:r>
                <w:rPr>
                  <w:rFonts w:hint="eastAsia"/>
                  <w:szCs w:val="21"/>
                </w:rPr>
                <w:t>1—6月</w:t>
              </w:r>
            </w:p>
            <w:p w:rsidR="00DE764C" w:rsidRDefault="00DE764C">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73685000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793"/>
                <w:gridCol w:w="366"/>
                <w:gridCol w:w="366"/>
                <w:gridCol w:w="366"/>
                <w:gridCol w:w="1259"/>
                <w:gridCol w:w="513"/>
                <w:gridCol w:w="1184"/>
                <w:gridCol w:w="1184"/>
                <w:gridCol w:w="1259"/>
                <w:gridCol w:w="366"/>
                <w:gridCol w:w="1259"/>
                <w:gridCol w:w="366"/>
                <w:gridCol w:w="1409"/>
                <w:gridCol w:w="1184"/>
                <w:gridCol w:w="1397"/>
              </w:tblGrid>
              <w:tr w:rsidR="00DE764C" w:rsidTr="00DE764C">
                <w:trPr>
                  <w:cantSplit/>
                </w:trPr>
                <w:tc>
                  <w:tcPr>
                    <w:tcW w:w="394" w:type="pct"/>
                    <w:vMerge w:val="restart"/>
                    <w:vAlign w:val="center"/>
                  </w:tcPr>
                  <w:sdt>
                    <w:sdtPr>
                      <w:rPr>
                        <w:rFonts w:hint="eastAsia"/>
                        <w:sz w:val="18"/>
                        <w:szCs w:val="18"/>
                      </w:rPr>
                      <w:tag w:val="_PLD_5bd68ed5796041328d1a003c1362ceaf"/>
                      <w:id w:val="-1061170789"/>
                      <w:lock w:val="sdtLocked"/>
                    </w:sdtPr>
                    <w:sdtContent>
                      <w:p w:rsidR="00DE764C" w:rsidRDefault="00DE764C">
                        <w:pPr>
                          <w:snapToGrid w:val="0"/>
                          <w:spacing w:line="240" w:lineRule="atLeast"/>
                          <w:jc w:val="center"/>
                          <w:rPr>
                            <w:sz w:val="18"/>
                            <w:szCs w:val="18"/>
                          </w:rPr>
                        </w:pPr>
                        <w:r>
                          <w:rPr>
                            <w:rFonts w:hint="eastAsia"/>
                            <w:sz w:val="18"/>
                            <w:szCs w:val="18"/>
                          </w:rPr>
                          <w:t>项目</w:t>
                        </w:r>
                      </w:p>
                    </w:sdtContent>
                  </w:sdt>
                </w:tc>
                <w:tc>
                  <w:tcPr>
                    <w:tcW w:w="4606" w:type="pct"/>
                    <w:gridSpan w:val="15"/>
                    <w:vAlign w:val="center"/>
                  </w:tcPr>
                  <w:p w:rsidR="00DE764C" w:rsidRDefault="007F631D">
                    <w:pPr>
                      <w:snapToGrid w:val="0"/>
                      <w:spacing w:line="240" w:lineRule="atLeast"/>
                      <w:ind w:rightChars="-759" w:right="-1594"/>
                      <w:jc w:val="center"/>
                    </w:pPr>
                    <w:sdt>
                      <w:sdtPr>
                        <w:tag w:val="_PLD_70c71cd0427542b1b96a0fa943173d3d"/>
                        <w:id w:val="-636498696"/>
                        <w:lock w:val="sdtLocked"/>
                      </w:sdtPr>
                      <w:sdtContent>
                        <w:r w:rsidR="00DE764C">
                          <w:rPr>
                            <w:rFonts w:hint="eastAsia"/>
                            <w:sz w:val="18"/>
                            <w:szCs w:val="18"/>
                          </w:rPr>
                          <w:t>20</w:t>
                        </w:r>
                        <w:r w:rsidR="00DE764C">
                          <w:rPr>
                            <w:sz w:val="18"/>
                            <w:szCs w:val="18"/>
                          </w:rPr>
                          <w:t>20</w:t>
                        </w:r>
                        <w:r w:rsidR="00DE764C">
                          <w:rPr>
                            <w:rFonts w:hint="eastAsia"/>
                            <w:sz w:val="18"/>
                            <w:szCs w:val="18"/>
                          </w:rPr>
                          <w:t>年半年度</w:t>
                        </w:r>
                      </w:sdtContent>
                    </w:sdt>
                  </w:p>
                </w:tc>
              </w:tr>
              <w:tr w:rsidR="00DE764C" w:rsidTr="00DE764C">
                <w:trPr>
                  <w:cantSplit/>
                  <w:trHeight w:val="540"/>
                </w:trPr>
                <w:tc>
                  <w:tcPr>
                    <w:tcW w:w="394" w:type="pct"/>
                    <w:vMerge/>
                  </w:tcPr>
                  <w:p w:rsidR="00DE764C" w:rsidRDefault="00DE764C">
                    <w:pPr>
                      <w:snapToGrid w:val="0"/>
                      <w:spacing w:line="240" w:lineRule="atLeast"/>
                      <w:ind w:rightChars="-759" w:right="-1594"/>
                      <w:rPr>
                        <w:sz w:val="18"/>
                        <w:szCs w:val="18"/>
                      </w:rPr>
                    </w:pPr>
                  </w:p>
                </w:tc>
                <w:sdt>
                  <w:sdtPr>
                    <w:tag w:val="_PLD_e146ec74496c4c03a714dcef40faa972"/>
                    <w:id w:val="-1437747820"/>
                    <w:lock w:val="sdtLocked"/>
                  </w:sdtPr>
                  <w:sdtContent>
                    <w:tc>
                      <w:tcPr>
                        <w:tcW w:w="3709" w:type="pct"/>
                        <w:gridSpan w:val="13"/>
                        <w:vAlign w:val="center"/>
                      </w:tcPr>
                      <w:p w:rsidR="00DE764C" w:rsidRDefault="00DE764C">
                        <w:pPr>
                          <w:jc w:val="center"/>
                        </w:pPr>
                        <w:r>
                          <w:rPr>
                            <w:sz w:val="18"/>
                            <w:szCs w:val="18"/>
                          </w:rPr>
                          <w:t>归属于母公司所有者权益</w:t>
                        </w:r>
                      </w:p>
                    </w:tc>
                  </w:sdtContent>
                </w:sdt>
                <w:sdt>
                  <w:sdtPr>
                    <w:tag w:val="_PLD_b1ca85c50c1341e59b4b412e92d87f2f"/>
                    <w:id w:val="1574698313"/>
                    <w:lock w:val="sdtLocked"/>
                  </w:sdtPr>
                  <w:sdtContent>
                    <w:tc>
                      <w:tcPr>
                        <w:tcW w:w="411" w:type="pct"/>
                        <w:vMerge w:val="restart"/>
                        <w:vAlign w:val="center"/>
                      </w:tcPr>
                      <w:p w:rsidR="00DE764C" w:rsidRDefault="00DE764C">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486" w:type="pct"/>
                        <w:vMerge w:val="restart"/>
                        <w:vAlign w:val="center"/>
                      </w:tcPr>
                      <w:p w:rsidR="00DE764C" w:rsidRDefault="00DE764C">
                        <w:pPr>
                          <w:jc w:val="center"/>
                          <w:rPr>
                            <w:sz w:val="18"/>
                            <w:szCs w:val="18"/>
                          </w:rPr>
                        </w:pPr>
                        <w:r>
                          <w:rPr>
                            <w:sz w:val="18"/>
                            <w:szCs w:val="18"/>
                          </w:rPr>
                          <w:t>所有者权益合计</w:t>
                        </w:r>
                      </w:p>
                    </w:tc>
                  </w:sdtContent>
                </w:sdt>
              </w:tr>
              <w:tr w:rsidR="00DE764C" w:rsidTr="00DE764C">
                <w:trPr>
                  <w:cantSplit/>
                  <w:trHeight w:val="352"/>
                </w:trPr>
                <w:tc>
                  <w:tcPr>
                    <w:tcW w:w="394" w:type="pct"/>
                    <w:vMerge/>
                  </w:tcPr>
                  <w:p w:rsidR="00DE764C" w:rsidRDefault="00DE764C">
                    <w:pPr>
                      <w:snapToGrid w:val="0"/>
                      <w:spacing w:line="240" w:lineRule="atLeast"/>
                      <w:ind w:rightChars="-759" w:right="-1594"/>
                      <w:rPr>
                        <w:sz w:val="18"/>
                        <w:szCs w:val="18"/>
                      </w:rPr>
                    </w:pPr>
                  </w:p>
                </w:tc>
                <w:sdt>
                  <w:sdtPr>
                    <w:tag w:val="_PLD_1605afb5a60946a9ba86cca783d492d3"/>
                    <w:id w:val="-1014225138"/>
                    <w:lock w:val="sdtLocked"/>
                  </w:sdtPr>
                  <w:sdtContent>
                    <w:tc>
                      <w:tcPr>
                        <w:tcW w:w="275" w:type="pct"/>
                        <w:vMerge w:val="restart"/>
                        <w:vAlign w:val="center"/>
                      </w:tcPr>
                      <w:p w:rsidR="00DE764C" w:rsidRDefault="00DE764C">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381" w:type="pct"/>
                        <w:gridSpan w:val="3"/>
                        <w:vAlign w:val="center"/>
                      </w:tcPr>
                      <w:p w:rsidR="00DE764C" w:rsidRDefault="00DE764C">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437" w:type="pct"/>
                        <w:vMerge w:val="restart"/>
                        <w:vAlign w:val="center"/>
                      </w:tcPr>
                      <w:p w:rsidR="00DE764C" w:rsidRDefault="00DE764C">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178" w:type="pct"/>
                        <w:vMerge w:val="restart"/>
                        <w:vAlign w:val="center"/>
                      </w:tcPr>
                      <w:p w:rsidR="00DE764C" w:rsidRDefault="00DE764C">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411" w:type="pct"/>
                        <w:vMerge w:val="restart"/>
                        <w:vAlign w:val="center"/>
                      </w:tcPr>
                      <w:p w:rsidR="00DE764C" w:rsidRDefault="00DE764C">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411" w:type="pct"/>
                        <w:vMerge w:val="restart"/>
                        <w:vAlign w:val="center"/>
                      </w:tcPr>
                      <w:p w:rsidR="00DE764C" w:rsidRDefault="00DE764C">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37" w:type="pct"/>
                        <w:vMerge w:val="restart"/>
                        <w:vAlign w:val="center"/>
                      </w:tcPr>
                      <w:p w:rsidR="00DE764C" w:rsidRDefault="00DE764C">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127" w:type="pct"/>
                        <w:vMerge w:val="restart"/>
                        <w:vAlign w:val="center"/>
                      </w:tcPr>
                      <w:p w:rsidR="00DE764C" w:rsidRDefault="00DE764C">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437" w:type="pct"/>
                        <w:vMerge w:val="restart"/>
                        <w:vAlign w:val="center"/>
                      </w:tcPr>
                      <w:p w:rsidR="00DE764C" w:rsidRDefault="00DE764C">
                        <w:pPr>
                          <w:snapToGrid w:val="0"/>
                          <w:spacing w:line="240" w:lineRule="atLeast"/>
                          <w:jc w:val="center"/>
                          <w:rPr>
                            <w:sz w:val="18"/>
                            <w:szCs w:val="18"/>
                          </w:rPr>
                        </w:pPr>
                        <w:r>
                          <w:rPr>
                            <w:rFonts w:hint="eastAsia"/>
                            <w:sz w:val="18"/>
                            <w:szCs w:val="18"/>
                          </w:rPr>
                          <w:t>未分配利润</w:t>
                        </w:r>
                      </w:p>
                    </w:tc>
                  </w:sdtContent>
                </w:sdt>
                <w:tc>
                  <w:tcPr>
                    <w:tcW w:w="127" w:type="pct"/>
                    <w:vMerge w:val="restart"/>
                    <w:vAlign w:val="center"/>
                  </w:tcPr>
                  <w:sdt>
                    <w:sdtPr>
                      <w:rPr>
                        <w:rFonts w:hint="eastAsia"/>
                        <w:sz w:val="18"/>
                        <w:szCs w:val="18"/>
                      </w:rPr>
                      <w:tag w:val="_PLD_ee763dfa69fd4fa3bec927cefa83eadc"/>
                      <w:id w:val="1504015431"/>
                      <w:lock w:val="sdtLocked"/>
                    </w:sdtPr>
                    <w:sdtContent>
                      <w:p w:rsidR="00DE764C" w:rsidRDefault="00DE764C">
                        <w:pPr>
                          <w:jc w:val="center"/>
                          <w:rPr>
                            <w:sz w:val="18"/>
                            <w:szCs w:val="18"/>
                          </w:rPr>
                        </w:pPr>
                        <w:r>
                          <w:rPr>
                            <w:rFonts w:hint="eastAsia"/>
                            <w:sz w:val="18"/>
                            <w:szCs w:val="18"/>
                          </w:rPr>
                          <w:t>其他</w:t>
                        </w:r>
                      </w:p>
                    </w:sdtContent>
                  </w:sdt>
                </w:tc>
                <w:tc>
                  <w:tcPr>
                    <w:tcW w:w="489" w:type="pct"/>
                    <w:vMerge w:val="restart"/>
                    <w:vAlign w:val="center"/>
                  </w:tcPr>
                  <w:sdt>
                    <w:sdtPr>
                      <w:rPr>
                        <w:rFonts w:hint="eastAsia"/>
                        <w:sz w:val="18"/>
                        <w:szCs w:val="18"/>
                      </w:rPr>
                      <w:tag w:val="_PLD_97c92cf2be1e4f36880a16a2c16704b4"/>
                      <w:id w:val="457843308"/>
                      <w:lock w:val="sdtLocked"/>
                    </w:sdtPr>
                    <w:sdtContent>
                      <w:p w:rsidR="00DE764C" w:rsidRDefault="00DE764C">
                        <w:pPr>
                          <w:jc w:val="center"/>
                          <w:rPr>
                            <w:sz w:val="18"/>
                            <w:szCs w:val="18"/>
                          </w:rPr>
                        </w:pPr>
                        <w:r>
                          <w:rPr>
                            <w:rFonts w:hint="eastAsia"/>
                            <w:sz w:val="18"/>
                            <w:szCs w:val="18"/>
                          </w:rPr>
                          <w:t>小计</w:t>
                        </w:r>
                      </w:p>
                    </w:sdtContent>
                  </w:sdt>
                </w:tc>
                <w:tc>
                  <w:tcPr>
                    <w:tcW w:w="411" w:type="pct"/>
                    <w:vMerge/>
                  </w:tcPr>
                  <w:p w:rsidR="00DE764C" w:rsidRDefault="00DE764C">
                    <w:pPr>
                      <w:jc w:val="center"/>
                      <w:rPr>
                        <w:sz w:val="18"/>
                        <w:szCs w:val="18"/>
                      </w:rPr>
                    </w:pPr>
                  </w:p>
                </w:tc>
                <w:tc>
                  <w:tcPr>
                    <w:tcW w:w="486" w:type="pct"/>
                    <w:vMerge/>
                  </w:tcPr>
                  <w:p w:rsidR="00DE764C" w:rsidRDefault="00DE764C">
                    <w:pPr>
                      <w:jc w:val="center"/>
                      <w:rPr>
                        <w:sz w:val="18"/>
                        <w:szCs w:val="18"/>
                      </w:rPr>
                    </w:pPr>
                  </w:p>
                </w:tc>
              </w:tr>
              <w:tr w:rsidR="00DE764C" w:rsidTr="00DE764C">
                <w:trPr>
                  <w:cantSplit/>
                  <w:trHeight w:val="345"/>
                </w:trPr>
                <w:tc>
                  <w:tcPr>
                    <w:tcW w:w="394" w:type="pct"/>
                    <w:vMerge/>
                  </w:tcPr>
                  <w:p w:rsidR="00DE764C" w:rsidRDefault="00DE764C">
                    <w:pPr>
                      <w:snapToGrid w:val="0"/>
                      <w:spacing w:line="240" w:lineRule="atLeast"/>
                      <w:ind w:rightChars="-759" w:right="-1594"/>
                      <w:rPr>
                        <w:sz w:val="18"/>
                        <w:szCs w:val="18"/>
                      </w:rPr>
                    </w:pPr>
                  </w:p>
                </w:tc>
                <w:tc>
                  <w:tcPr>
                    <w:tcW w:w="275" w:type="pct"/>
                    <w:vMerge/>
                  </w:tcPr>
                  <w:p w:rsidR="00DE764C" w:rsidRDefault="00DE764C">
                    <w:pPr>
                      <w:snapToGrid w:val="0"/>
                      <w:spacing w:line="240" w:lineRule="atLeast"/>
                      <w:jc w:val="center"/>
                      <w:rPr>
                        <w:sz w:val="18"/>
                        <w:szCs w:val="18"/>
                      </w:rPr>
                    </w:pPr>
                  </w:p>
                </w:tc>
                <w:sdt>
                  <w:sdtPr>
                    <w:tag w:val="_PLD_7b6493af25ff4e3986120f711cb3be4e"/>
                    <w:id w:val="2082175089"/>
                    <w:lock w:val="sdtLocked"/>
                  </w:sdtPr>
                  <w:sdtContent>
                    <w:tc>
                      <w:tcPr>
                        <w:tcW w:w="127" w:type="pct"/>
                        <w:vAlign w:val="center"/>
                      </w:tcPr>
                      <w:p w:rsidR="00DE764C" w:rsidRDefault="00DE764C">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127" w:type="pct"/>
                        <w:vAlign w:val="center"/>
                      </w:tcPr>
                      <w:p w:rsidR="00DE764C" w:rsidRDefault="00DE764C">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127" w:type="pct"/>
                        <w:vAlign w:val="center"/>
                      </w:tcPr>
                      <w:p w:rsidR="00DE764C" w:rsidRDefault="00DE764C">
                        <w:pPr>
                          <w:snapToGrid w:val="0"/>
                          <w:spacing w:line="240" w:lineRule="atLeast"/>
                          <w:jc w:val="center"/>
                          <w:rPr>
                            <w:sz w:val="18"/>
                            <w:szCs w:val="18"/>
                          </w:rPr>
                        </w:pPr>
                        <w:r>
                          <w:rPr>
                            <w:rFonts w:hint="eastAsia"/>
                            <w:sz w:val="18"/>
                            <w:szCs w:val="18"/>
                          </w:rPr>
                          <w:t>其他</w:t>
                        </w:r>
                      </w:p>
                    </w:tc>
                  </w:sdtContent>
                </w:sdt>
                <w:tc>
                  <w:tcPr>
                    <w:tcW w:w="437" w:type="pct"/>
                    <w:vMerge/>
                  </w:tcPr>
                  <w:p w:rsidR="00DE764C" w:rsidRDefault="00DE764C">
                    <w:pPr>
                      <w:snapToGrid w:val="0"/>
                      <w:spacing w:line="240" w:lineRule="atLeast"/>
                      <w:jc w:val="center"/>
                      <w:rPr>
                        <w:sz w:val="18"/>
                        <w:szCs w:val="18"/>
                      </w:rPr>
                    </w:pPr>
                  </w:p>
                </w:tc>
                <w:tc>
                  <w:tcPr>
                    <w:tcW w:w="178" w:type="pct"/>
                    <w:vMerge/>
                  </w:tcPr>
                  <w:p w:rsidR="00DE764C" w:rsidRDefault="00DE764C">
                    <w:pPr>
                      <w:snapToGrid w:val="0"/>
                      <w:spacing w:line="240" w:lineRule="atLeast"/>
                      <w:jc w:val="center"/>
                      <w:rPr>
                        <w:sz w:val="18"/>
                        <w:szCs w:val="18"/>
                      </w:rPr>
                    </w:pPr>
                  </w:p>
                </w:tc>
                <w:tc>
                  <w:tcPr>
                    <w:tcW w:w="411" w:type="pct"/>
                    <w:vMerge/>
                  </w:tcPr>
                  <w:p w:rsidR="00DE764C" w:rsidRDefault="00DE764C">
                    <w:pPr>
                      <w:snapToGrid w:val="0"/>
                      <w:spacing w:line="240" w:lineRule="atLeast"/>
                      <w:jc w:val="center"/>
                      <w:rPr>
                        <w:sz w:val="18"/>
                        <w:szCs w:val="18"/>
                      </w:rPr>
                    </w:pPr>
                  </w:p>
                </w:tc>
                <w:tc>
                  <w:tcPr>
                    <w:tcW w:w="411" w:type="pct"/>
                    <w:vMerge/>
                  </w:tcPr>
                  <w:p w:rsidR="00DE764C" w:rsidRDefault="00DE764C">
                    <w:pPr>
                      <w:snapToGrid w:val="0"/>
                      <w:spacing w:line="240" w:lineRule="atLeast"/>
                      <w:jc w:val="center"/>
                      <w:rPr>
                        <w:sz w:val="18"/>
                        <w:szCs w:val="18"/>
                      </w:rPr>
                    </w:pPr>
                  </w:p>
                </w:tc>
                <w:tc>
                  <w:tcPr>
                    <w:tcW w:w="437" w:type="pct"/>
                    <w:vMerge/>
                  </w:tcPr>
                  <w:p w:rsidR="00DE764C" w:rsidRDefault="00DE764C">
                    <w:pPr>
                      <w:snapToGrid w:val="0"/>
                      <w:spacing w:line="240" w:lineRule="atLeast"/>
                      <w:jc w:val="center"/>
                      <w:rPr>
                        <w:sz w:val="18"/>
                        <w:szCs w:val="18"/>
                      </w:rPr>
                    </w:pPr>
                  </w:p>
                </w:tc>
                <w:tc>
                  <w:tcPr>
                    <w:tcW w:w="127" w:type="pct"/>
                    <w:vMerge/>
                  </w:tcPr>
                  <w:p w:rsidR="00DE764C" w:rsidRDefault="00DE764C">
                    <w:pPr>
                      <w:snapToGrid w:val="0"/>
                      <w:spacing w:line="240" w:lineRule="atLeast"/>
                      <w:jc w:val="center"/>
                      <w:rPr>
                        <w:sz w:val="18"/>
                        <w:szCs w:val="18"/>
                      </w:rPr>
                    </w:pPr>
                  </w:p>
                </w:tc>
                <w:tc>
                  <w:tcPr>
                    <w:tcW w:w="437" w:type="pct"/>
                    <w:vMerge/>
                  </w:tcPr>
                  <w:p w:rsidR="00DE764C" w:rsidRDefault="00DE764C">
                    <w:pPr>
                      <w:snapToGrid w:val="0"/>
                      <w:spacing w:line="240" w:lineRule="atLeast"/>
                      <w:jc w:val="center"/>
                      <w:rPr>
                        <w:sz w:val="18"/>
                        <w:szCs w:val="18"/>
                      </w:rPr>
                    </w:pPr>
                  </w:p>
                </w:tc>
                <w:tc>
                  <w:tcPr>
                    <w:tcW w:w="127" w:type="pct"/>
                    <w:vMerge/>
                  </w:tcPr>
                  <w:p w:rsidR="00DE764C" w:rsidRDefault="00DE764C">
                    <w:pPr>
                      <w:jc w:val="center"/>
                      <w:rPr>
                        <w:sz w:val="18"/>
                        <w:szCs w:val="18"/>
                      </w:rPr>
                    </w:pPr>
                  </w:p>
                </w:tc>
                <w:tc>
                  <w:tcPr>
                    <w:tcW w:w="489" w:type="pct"/>
                    <w:vMerge/>
                  </w:tcPr>
                  <w:p w:rsidR="00DE764C" w:rsidRDefault="00DE764C">
                    <w:pPr>
                      <w:jc w:val="center"/>
                      <w:rPr>
                        <w:sz w:val="18"/>
                        <w:szCs w:val="18"/>
                      </w:rPr>
                    </w:pPr>
                  </w:p>
                </w:tc>
                <w:tc>
                  <w:tcPr>
                    <w:tcW w:w="411" w:type="pct"/>
                    <w:vMerge/>
                  </w:tcPr>
                  <w:p w:rsidR="00DE764C" w:rsidRDefault="00DE764C">
                    <w:pPr>
                      <w:jc w:val="center"/>
                      <w:rPr>
                        <w:sz w:val="18"/>
                        <w:szCs w:val="18"/>
                      </w:rPr>
                    </w:pPr>
                  </w:p>
                </w:tc>
                <w:tc>
                  <w:tcPr>
                    <w:tcW w:w="486" w:type="pct"/>
                    <w:vMerge/>
                    <w:tcBorders>
                      <w:bottom w:val="nil"/>
                    </w:tcBorders>
                  </w:tcPr>
                  <w:p w:rsidR="00DE764C" w:rsidRDefault="00DE764C">
                    <w:pPr>
                      <w:jc w:val="center"/>
                      <w:rPr>
                        <w:sz w:val="18"/>
                        <w:szCs w:val="18"/>
                      </w:rPr>
                    </w:pPr>
                  </w:p>
                </w:tc>
              </w:tr>
              <w:tr w:rsidR="00DE764C" w:rsidTr="00DE764C">
                <w:sdt>
                  <w:sdtPr>
                    <w:tag w:val="_PLD_1f22f69e67ea4292afb08dec65f863c7"/>
                    <w:id w:val="1629441319"/>
                    <w:lock w:val="sdtLocked"/>
                  </w:sdtPr>
                  <w:sdtContent>
                    <w:tc>
                      <w:tcPr>
                        <w:tcW w:w="394" w:type="pct"/>
                      </w:tcPr>
                      <w:p w:rsidR="00DE764C" w:rsidRDefault="00DE764C">
                        <w:pPr>
                          <w:rPr>
                            <w:sz w:val="18"/>
                            <w:szCs w:val="18"/>
                          </w:rPr>
                        </w:pPr>
                        <w:r>
                          <w:rPr>
                            <w:sz w:val="18"/>
                            <w:szCs w:val="18"/>
                          </w:rPr>
                          <w:t>一、上年</w:t>
                        </w:r>
                        <w:r>
                          <w:rPr>
                            <w:rFonts w:hint="eastAsia"/>
                            <w:sz w:val="18"/>
                            <w:szCs w:val="18"/>
                          </w:rPr>
                          <w:t>期</w:t>
                        </w:r>
                        <w:r>
                          <w:rPr>
                            <w:sz w:val="18"/>
                            <w:szCs w:val="18"/>
                          </w:rPr>
                          <w:t>末余额</w:t>
                        </w:r>
                      </w:p>
                    </w:tc>
                  </w:sdtContent>
                </w:sdt>
                <w:tc>
                  <w:tcPr>
                    <w:tcW w:w="275" w:type="pct"/>
                  </w:tcPr>
                  <w:p w:rsidR="00DE764C" w:rsidRDefault="00DE764C">
                    <w:pPr>
                      <w:jc w:val="right"/>
                      <w:rPr>
                        <w:sz w:val="18"/>
                        <w:szCs w:val="18"/>
                      </w:rPr>
                    </w:pPr>
                    <w:r>
                      <w:rPr>
                        <w:rFonts w:hint="eastAsia"/>
                        <w:sz w:val="18"/>
                        <w:szCs w:val="18"/>
                      </w:rPr>
                      <w:t>399,553,571.00</w:t>
                    </w: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696,086,894.25</w:t>
                    </w: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-6,973,905.37</w:t>
                    </w:r>
                  </w:p>
                </w:tc>
                <w:tc>
                  <w:tcPr>
                    <w:tcW w:w="411" w:type="pct"/>
                  </w:tcPr>
                  <w:p w:rsidR="00DE764C" w:rsidRDefault="00DE764C">
                    <w:pPr>
                      <w:jc w:val="right"/>
                      <w:rPr>
                        <w:sz w:val="18"/>
                        <w:szCs w:val="18"/>
                      </w:rPr>
                    </w:pPr>
                    <w:r>
                      <w:rPr>
                        <w:rFonts w:hint="eastAsia"/>
                        <w:sz w:val="18"/>
                        <w:szCs w:val="18"/>
                      </w:rPr>
                      <w:t>12,168,130.96</w:t>
                    </w:r>
                  </w:p>
                </w:tc>
                <w:tc>
                  <w:tcPr>
                    <w:tcW w:w="437" w:type="pct"/>
                  </w:tcPr>
                  <w:p w:rsidR="00DE764C" w:rsidRDefault="00DE764C">
                    <w:pPr>
                      <w:jc w:val="right"/>
                      <w:rPr>
                        <w:sz w:val="18"/>
                        <w:szCs w:val="18"/>
                      </w:rPr>
                    </w:pPr>
                    <w:r>
                      <w:rPr>
                        <w:rFonts w:hint="eastAsia"/>
                        <w:sz w:val="18"/>
                        <w:szCs w:val="18"/>
                      </w:rPr>
                      <w:t>200,734,530.27</w:t>
                    </w: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638,303,638.61</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1,939,872,859.72</w:t>
                    </w:r>
                  </w:p>
                </w:tc>
                <w:tc>
                  <w:tcPr>
                    <w:tcW w:w="411" w:type="pct"/>
                  </w:tcPr>
                  <w:p w:rsidR="00DE764C" w:rsidRDefault="00DE764C">
                    <w:pPr>
                      <w:jc w:val="right"/>
                      <w:rPr>
                        <w:sz w:val="18"/>
                        <w:szCs w:val="18"/>
                      </w:rPr>
                    </w:pPr>
                    <w:r>
                      <w:rPr>
                        <w:rFonts w:hint="eastAsia"/>
                        <w:sz w:val="18"/>
                        <w:szCs w:val="18"/>
                      </w:rPr>
                      <w:t>31,915,473.47</w:t>
                    </w:r>
                  </w:p>
                </w:tc>
                <w:tc>
                  <w:tcPr>
                    <w:tcW w:w="486" w:type="pct"/>
                  </w:tcPr>
                  <w:p w:rsidR="00DE764C" w:rsidRDefault="00DE764C">
                    <w:pPr>
                      <w:jc w:val="right"/>
                      <w:rPr>
                        <w:sz w:val="18"/>
                        <w:szCs w:val="18"/>
                      </w:rPr>
                    </w:pPr>
                    <w:r>
                      <w:rPr>
                        <w:rFonts w:hint="eastAsia"/>
                        <w:sz w:val="18"/>
                        <w:szCs w:val="18"/>
                      </w:rPr>
                      <w:t>1,971,788,333.19</w:t>
                    </w:r>
                  </w:p>
                </w:tc>
              </w:tr>
              <w:tr w:rsidR="00DE764C" w:rsidTr="00DE764C">
                <w:sdt>
                  <w:sdtPr>
                    <w:tag w:val="_PLD_8753148a28244d68bf92b2fbad32f9b8"/>
                    <w:id w:val="890230222"/>
                    <w:lock w:val="sdtLocked"/>
                  </w:sdtPr>
                  <w:sdtContent>
                    <w:tc>
                      <w:tcPr>
                        <w:tcW w:w="394" w:type="pct"/>
                      </w:tcPr>
                      <w:p w:rsidR="00DE764C" w:rsidRDefault="00DE764C">
                        <w:pPr>
                          <w:rPr>
                            <w:sz w:val="18"/>
                            <w:szCs w:val="18"/>
                          </w:rPr>
                        </w:pPr>
                        <w:r>
                          <w:rPr>
                            <w:rFonts w:hint="eastAsia"/>
                            <w:sz w:val="18"/>
                            <w:szCs w:val="18"/>
                          </w:rPr>
                          <w:t>加：</w:t>
                        </w:r>
                        <w:r>
                          <w:rPr>
                            <w:sz w:val="18"/>
                            <w:szCs w:val="18"/>
                          </w:rPr>
                          <w:t>会计政策变更</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291ece6b974e4962be6cec3c398fd5be"/>
                    <w:id w:val="-1220676139"/>
                    <w:lock w:val="sdtLocked"/>
                  </w:sdtPr>
                  <w:sdtContent>
                    <w:tc>
                      <w:tcPr>
                        <w:tcW w:w="394" w:type="pct"/>
                      </w:tcPr>
                      <w:p w:rsidR="00DE764C" w:rsidRDefault="00DE764C" w:rsidP="00DE764C">
                        <w:pPr>
                          <w:rPr>
                            <w:sz w:val="18"/>
                            <w:szCs w:val="18"/>
                          </w:rPr>
                        </w:pPr>
                        <w:r>
                          <w:rPr>
                            <w:sz w:val="18"/>
                            <w:szCs w:val="18"/>
                          </w:rPr>
                          <w:t>前期差错更正</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1a5424a99ed44019a3f8a704efe4903d"/>
                    <w:id w:val="1735046279"/>
                    <w:lock w:val="sdtLocked"/>
                  </w:sdtPr>
                  <w:sdtContent>
                    <w:tc>
                      <w:tcPr>
                        <w:tcW w:w="394" w:type="pct"/>
                      </w:tcPr>
                      <w:p w:rsidR="00DE764C" w:rsidRDefault="00DE764C" w:rsidP="00DE764C">
                        <w:pPr>
                          <w:rPr>
                            <w:sz w:val="18"/>
                            <w:szCs w:val="18"/>
                          </w:rPr>
                        </w:pPr>
                        <w:r>
                          <w:rPr>
                            <w:rFonts w:hint="eastAsia"/>
                            <w:sz w:val="18"/>
                            <w:szCs w:val="18"/>
                          </w:rPr>
                          <w:t>同一控制下企业合并</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7953fd87201b462ab8c42a4716d6cb65"/>
                    <w:id w:val="11739436"/>
                    <w:lock w:val="sdtLocked"/>
                  </w:sdtPr>
                  <w:sdtContent>
                    <w:tc>
                      <w:tcPr>
                        <w:tcW w:w="394" w:type="pct"/>
                      </w:tcPr>
                      <w:p w:rsidR="00DE764C" w:rsidRDefault="00DE764C" w:rsidP="00DE764C">
                        <w:pPr>
                          <w:rPr>
                            <w:sz w:val="18"/>
                            <w:szCs w:val="18"/>
                          </w:rPr>
                        </w:pPr>
                        <w:r>
                          <w:rPr>
                            <w:rFonts w:hint="eastAsia"/>
                            <w:sz w:val="18"/>
                            <w:szCs w:val="18"/>
                          </w:rPr>
                          <w:t>其他</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16d601e73dc14990b60ca53acf1371ba"/>
                    <w:id w:val="-536272756"/>
                    <w:lock w:val="sdtLocked"/>
                  </w:sdtPr>
                  <w:sdtContent>
                    <w:tc>
                      <w:tcPr>
                        <w:tcW w:w="394" w:type="pct"/>
                      </w:tcPr>
                      <w:p w:rsidR="00DE764C" w:rsidRDefault="00DE764C">
                        <w:pPr>
                          <w:rPr>
                            <w:sz w:val="18"/>
                            <w:szCs w:val="18"/>
                          </w:rPr>
                        </w:pPr>
                        <w:r>
                          <w:rPr>
                            <w:sz w:val="18"/>
                            <w:szCs w:val="18"/>
                          </w:rPr>
                          <w:t>二、本年</w:t>
                        </w:r>
                        <w:r>
                          <w:rPr>
                            <w:rFonts w:hint="eastAsia"/>
                            <w:sz w:val="18"/>
                            <w:szCs w:val="18"/>
                          </w:rPr>
                          <w:t>期</w:t>
                        </w:r>
                        <w:r>
                          <w:rPr>
                            <w:sz w:val="18"/>
                            <w:szCs w:val="18"/>
                          </w:rPr>
                          <w:t>初余额</w:t>
                        </w:r>
                      </w:p>
                    </w:tc>
                  </w:sdtContent>
                </w:sdt>
                <w:tc>
                  <w:tcPr>
                    <w:tcW w:w="275" w:type="pct"/>
                  </w:tcPr>
                  <w:p w:rsidR="00DE764C" w:rsidRDefault="00DE764C">
                    <w:pPr>
                      <w:jc w:val="right"/>
                      <w:rPr>
                        <w:sz w:val="18"/>
                        <w:szCs w:val="18"/>
                      </w:rPr>
                    </w:pPr>
                    <w:r>
                      <w:rPr>
                        <w:rFonts w:hint="eastAsia"/>
                        <w:sz w:val="18"/>
                        <w:szCs w:val="18"/>
                      </w:rPr>
                      <w:t>399,553,571.00</w:t>
                    </w: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696,086,894.25</w:t>
                    </w: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-6,973,905.37</w:t>
                    </w:r>
                  </w:p>
                </w:tc>
                <w:tc>
                  <w:tcPr>
                    <w:tcW w:w="411" w:type="pct"/>
                  </w:tcPr>
                  <w:p w:rsidR="00DE764C" w:rsidRDefault="00DE764C">
                    <w:pPr>
                      <w:jc w:val="right"/>
                      <w:rPr>
                        <w:sz w:val="18"/>
                        <w:szCs w:val="18"/>
                      </w:rPr>
                    </w:pPr>
                    <w:r>
                      <w:rPr>
                        <w:rFonts w:hint="eastAsia"/>
                        <w:sz w:val="18"/>
                        <w:szCs w:val="18"/>
                      </w:rPr>
                      <w:t>12,168,130.96</w:t>
                    </w:r>
                  </w:p>
                </w:tc>
                <w:tc>
                  <w:tcPr>
                    <w:tcW w:w="437" w:type="pct"/>
                  </w:tcPr>
                  <w:p w:rsidR="00DE764C" w:rsidRDefault="00DE764C">
                    <w:pPr>
                      <w:jc w:val="right"/>
                      <w:rPr>
                        <w:sz w:val="18"/>
                        <w:szCs w:val="18"/>
                      </w:rPr>
                    </w:pPr>
                    <w:r>
                      <w:rPr>
                        <w:rFonts w:hint="eastAsia"/>
                        <w:sz w:val="18"/>
                        <w:szCs w:val="18"/>
                      </w:rPr>
                      <w:t>200,734,530.27</w:t>
                    </w: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638,303,638.61</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1,939,872,859.72</w:t>
                    </w:r>
                  </w:p>
                </w:tc>
                <w:tc>
                  <w:tcPr>
                    <w:tcW w:w="411" w:type="pct"/>
                  </w:tcPr>
                  <w:p w:rsidR="00DE764C" w:rsidRDefault="00DE764C">
                    <w:pPr>
                      <w:jc w:val="right"/>
                      <w:rPr>
                        <w:sz w:val="18"/>
                        <w:szCs w:val="18"/>
                      </w:rPr>
                    </w:pPr>
                    <w:r>
                      <w:rPr>
                        <w:rFonts w:hint="eastAsia"/>
                        <w:sz w:val="18"/>
                        <w:szCs w:val="18"/>
                      </w:rPr>
                      <w:t>31,915,473.47</w:t>
                    </w:r>
                  </w:p>
                </w:tc>
                <w:tc>
                  <w:tcPr>
                    <w:tcW w:w="486" w:type="pct"/>
                  </w:tcPr>
                  <w:p w:rsidR="00DE764C" w:rsidRDefault="00DE764C">
                    <w:pPr>
                      <w:jc w:val="right"/>
                      <w:rPr>
                        <w:sz w:val="18"/>
                        <w:szCs w:val="18"/>
                      </w:rPr>
                    </w:pPr>
                    <w:r>
                      <w:rPr>
                        <w:rFonts w:hint="eastAsia"/>
                        <w:sz w:val="18"/>
                        <w:szCs w:val="18"/>
                      </w:rPr>
                      <w:t>1,971,788,333.19</w:t>
                    </w:r>
                  </w:p>
                </w:tc>
              </w:tr>
              <w:tr w:rsidR="00DE764C" w:rsidTr="00DE764C">
                <w:sdt>
                  <w:sdtPr>
                    <w:tag w:val="_PLD_60156dcb8ac241a7929015e75c8eef16"/>
                    <w:id w:val="-555852182"/>
                    <w:lock w:val="sdtLocked"/>
                  </w:sdtPr>
                  <w:sdtContent>
                    <w:tc>
                      <w:tcPr>
                        <w:tcW w:w="394" w:type="pct"/>
                      </w:tcPr>
                      <w:p w:rsidR="00DE764C" w:rsidRDefault="00DE764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6,152.37</w:t>
                    </w:r>
                  </w:p>
                </w:tc>
                <w:tc>
                  <w:tcPr>
                    <w:tcW w:w="411" w:type="pct"/>
                  </w:tcPr>
                  <w:p w:rsidR="00DE764C" w:rsidRDefault="00DE764C">
                    <w:pPr>
                      <w:jc w:val="right"/>
                      <w:rPr>
                        <w:sz w:val="18"/>
                        <w:szCs w:val="18"/>
                      </w:rPr>
                    </w:pPr>
                    <w:r>
                      <w:rPr>
                        <w:rFonts w:hint="eastAsia"/>
                        <w:sz w:val="18"/>
                        <w:szCs w:val="18"/>
                      </w:rPr>
                      <w:t>461,207.89</w:t>
                    </w: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-17,939,665.53</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-17,472,305.27</w:t>
                    </w:r>
                  </w:p>
                </w:tc>
                <w:tc>
                  <w:tcPr>
                    <w:tcW w:w="411" w:type="pct"/>
                  </w:tcPr>
                  <w:p w:rsidR="00DE764C" w:rsidRDefault="00DE764C">
                    <w:pPr>
                      <w:jc w:val="right"/>
                      <w:rPr>
                        <w:sz w:val="18"/>
                        <w:szCs w:val="18"/>
                      </w:rPr>
                    </w:pPr>
                    <w:r>
                      <w:rPr>
                        <w:rFonts w:hint="eastAsia"/>
                        <w:sz w:val="18"/>
                        <w:szCs w:val="18"/>
                      </w:rPr>
                      <w:t>-3,733,182.59</w:t>
                    </w:r>
                  </w:p>
                </w:tc>
                <w:tc>
                  <w:tcPr>
                    <w:tcW w:w="486" w:type="pct"/>
                  </w:tcPr>
                  <w:p w:rsidR="00DE764C" w:rsidRDefault="00DE764C">
                    <w:pPr>
                      <w:jc w:val="right"/>
                      <w:rPr>
                        <w:sz w:val="18"/>
                        <w:szCs w:val="18"/>
                      </w:rPr>
                    </w:pPr>
                    <w:r>
                      <w:rPr>
                        <w:rFonts w:hint="eastAsia"/>
                        <w:sz w:val="18"/>
                        <w:szCs w:val="18"/>
                      </w:rPr>
                      <w:t>-21,205,487.86</w:t>
                    </w:r>
                  </w:p>
                </w:tc>
              </w:tr>
              <w:tr w:rsidR="00DE764C" w:rsidTr="00DE764C">
                <w:sdt>
                  <w:sdtPr>
                    <w:tag w:val="_PLD_b05dacde51ff43abaf7ec73bf9668d99"/>
                    <w:id w:val="1634758513"/>
                    <w:lock w:val="sdtLocked"/>
                  </w:sdtPr>
                  <w:sdtContent>
                    <w:tc>
                      <w:tcPr>
                        <w:tcW w:w="394" w:type="pct"/>
                      </w:tcPr>
                      <w:p w:rsidR="00DE764C" w:rsidRDefault="00DE764C">
                        <w:pPr>
                          <w:rPr>
                            <w:sz w:val="18"/>
                            <w:szCs w:val="18"/>
                          </w:rPr>
                        </w:pPr>
                        <w:r>
                          <w:rPr>
                            <w:rFonts w:hint="eastAsia"/>
                            <w:sz w:val="18"/>
                            <w:szCs w:val="18"/>
                          </w:rPr>
                          <w:t>（一）综合收益总额</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6,152.37</w:t>
                    </w: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26,011,227.28</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26,017,379.65</w:t>
                    </w:r>
                  </w:p>
                </w:tc>
                <w:tc>
                  <w:tcPr>
                    <w:tcW w:w="411" w:type="pct"/>
                  </w:tcPr>
                  <w:p w:rsidR="00DE764C" w:rsidRDefault="00DE764C">
                    <w:pPr>
                      <w:jc w:val="right"/>
                      <w:rPr>
                        <w:sz w:val="18"/>
                        <w:szCs w:val="18"/>
                      </w:rPr>
                    </w:pPr>
                    <w:r>
                      <w:rPr>
                        <w:rFonts w:hint="eastAsia"/>
                        <w:sz w:val="18"/>
                        <w:szCs w:val="18"/>
                      </w:rPr>
                      <w:t>-3,652,082.59</w:t>
                    </w:r>
                  </w:p>
                </w:tc>
                <w:tc>
                  <w:tcPr>
                    <w:tcW w:w="486" w:type="pct"/>
                  </w:tcPr>
                  <w:p w:rsidR="00DE764C" w:rsidRDefault="00DE764C">
                    <w:pPr>
                      <w:jc w:val="right"/>
                      <w:rPr>
                        <w:sz w:val="18"/>
                        <w:szCs w:val="18"/>
                      </w:rPr>
                    </w:pPr>
                    <w:r>
                      <w:rPr>
                        <w:rFonts w:hint="eastAsia"/>
                        <w:sz w:val="18"/>
                        <w:szCs w:val="18"/>
                      </w:rPr>
                      <w:t>22,365,297.06</w:t>
                    </w:r>
                  </w:p>
                </w:tc>
              </w:tr>
              <w:tr w:rsidR="00DE764C" w:rsidTr="00DE764C">
                <w:sdt>
                  <w:sdtPr>
                    <w:tag w:val="_PLD_f17921fb207340239c73a056e615d773"/>
                    <w:id w:val="-1360498515"/>
                    <w:lock w:val="sdtLocked"/>
                  </w:sdtPr>
                  <w:sdtContent>
                    <w:tc>
                      <w:tcPr>
                        <w:tcW w:w="394" w:type="pct"/>
                      </w:tcPr>
                      <w:p w:rsidR="00DE764C" w:rsidRDefault="00DE764C">
                        <w:pPr>
                          <w:rPr>
                            <w:sz w:val="18"/>
                            <w:szCs w:val="18"/>
                          </w:rPr>
                        </w:pPr>
                        <w:r>
                          <w:rPr>
                            <w:sz w:val="18"/>
                            <w:szCs w:val="18"/>
                          </w:rPr>
                          <w:t>（</w:t>
                        </w:r>
                        <w:r>
                          <w:rPr>
                            <w:rFonts w:hint="eastAsia"/>
                            <w:sz w:val="18"/>
                            <w:szCs w:val="18"/>
                          </w:rPr>
                          <w:t>二</w:t>
                        </w:r>
                        <w:r>
                          <w:rPr>
                            <w:sz w:val="18"/>
                            <w:szCs w:val="18"/>
                          </w:rPr>
                          <w:t>）所有者投入和减少资本</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a4e5a1909d05445a88f8a664e237ae02"/>
                    <w:id w:val="-75821788"/>
                    <w:lock w:val="sdtLocked"/>
                  </w:sdtPr>
                  <w:sdtContent>
                    <w:tc>
                      <w:tcPr>
                        <w:tcW w:w="394" w:type="pct"/>
                      </w:tcPr>
                      <w:p w:rsidR="00DE764C" w:rsidRDefault="00DE764C">
                        <w:pPr>
                          <w:rPr>
                            <w:sz w:val="18"/>
                            <w:szCs w:val="18"/>
                          </w:rPr>
                        </w:pPr>
                        <w:r>
                          <w:rPr>
                            <w:rFonts w:hint="eastAsia"/>
                            <w:sz w:val="18"/>
                            <w:szCs w:val="18"/>
                          </w:rPr>
                          <w:t>1．所有者投入的普通股</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00983bc5e4cc404f92b2fab2c532ec5f"/>
                    <w:id w:val="1552500982"/>
                    <w:lock w:val="sdtLocked"/>
                  </w:sdtPr>
                  <w:sdtContent>
                    <w:tc>
                      <w:tcPr>
                        <w:tcW w:w="394" w:type="pct"/>
                      </w:tcPr>
                      <w:p w:rsidR="00DE764C" w:rsidRDefault="00DE764C">
                        <w:pPr>
                          <w:rPr>
                            <w:sz w:val="18"/>
                            <w:szCs w:val="18"/>
                          </w:rPr>
                        </w:pPr>
                        <w:r>
                          <w:rPr>
                            <w:rFonts w:hint="eastAsia"/>
                            <w:sz w:val="18"/>
                            <w:szCs w:val="18"/>
                          </w:rPr>
                          <w:t>2．其他权益工具持有者投入资本</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b945685508384f75ad9507566dd406a5"/>
                    <w:id w:val="1591730542"/>
                    <w:lock w:val="sdtLocked"/>
                  </w:sdtPr>
                  <w:sdtContent>
                    <w:tc>
                      <w:tcPr>
                        <w:tcW w:w="394" w:type="pct"/>
                      </w:tcPr>
                      <w:p w:rsidR="00DE764C" w:rsidRDefault="00DE764C">
                        <w:pPr>
                          <w:rPr>
                            <w:sz w:val="18"/>
                            <w:szCs w:val="18"/>
                          </w:rPr>
                        </w:pPr>
                        <w:r>
                          <w:rPr>
                            <w:rFonts w:hint="eastAsia"/>
                            <w:sz w:val="18"/>
                            <w:szCs w:val="18"/>
                          </w:rPr>
                          <w:t>3</w:t>
                        </w:r>
                        <w:r>
                          <w:rPr>
                            <w:sz w:val="18"/>
                            <w:szCs w:val="18"/>
                          </w:rPr>
                          <w:t>．股份支付计入所有者权益的金额</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86538f5d06744ca9be65b0b439b17643"/>
                    <w:id w:val="-1243568742"/>
                    <w:lock w:val="sdtLocked"/>
                  </w:sdtPr>
                  <w:sdtContent>
                    <w:tc>
                      <w:tcPr>
                        <w:tcW w:w="394" w:type="pct"/>
                      </w:tcPr>
                      <w:p w:rsidR="00DE764C" w:rsidRDefault="00DE764C">
                        <w:pPr>
                          <w:rPr>
                            <w:sz w:val="18"/>
                            <w:szCs w:val="18"/>
                          </w:rPr>
                        </w:pPr>
                        <w:r>
                          <w:rPr>
                            <w:rFonts w:hint="eastAsia"/>
                            <w:sz w:val="18"/>
                            <w:szCs w:val="18"/>
                          </w:rPr>
                          <w:t>4</w:t>
                        </w:r>
                        <w:r>
                          <w:rPr>
                            <w:sz w:val="18"/>
                            <w:szCs w:val="18"/>
                          </w:rPr>
                          <w:t>．其他</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8fb1d678e8ca4e3ba31e34bed05e6c58"/>
                    <w:id w:val="1681013805"/>
                    <w:lock w:val="sdtLocked"/>
                  </w:sdtPr>
                  <w:sdtContent>
                    <w:tc>
                      <w:tcPr>
                        <w:tcW w:w="394" w:type="pct"/>
                      </w:tcPr>
                      <w:p w:rsidR="00DE764C" w:rsidRDefault="00DE764C">
                        <w:pPr>
                          <w:rPr>
                            <w:sz w:val="18"/>
                            <w:szCs w:val="18"/>
                          </w:rPr>
                        </w:pPr>
                        <w:r>
                          <w:rPr>
                            <w:sz w:val="18"/>
                            <w:szCs w:val="18"/>
                          </w:rPr>
                          <w:t>（</w:t>
                        </w:r>
                        <w:r>
                          <w:rPr>
                            <w:rFonts w:hint="eastAsia"/>
                            <w:sz w:val="18"/>
                            <w:szCs w:val="18"/>
                          </w:rPr>
                          <w:t>三</w:t>
                        </w:r>
                        <w:r>
                          <w:rPr>
                            <w:sz w:val="18"/>
                            <w:szCs w:val="18"/>
                          </w:rPr>
                          <w:t>）利润分配</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-43,950,892.81</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-43,950,892.81</w:t>
                    </w:r>
                  </w:p>
                </w:tc>
                <w:tc>
                  <w:tcPr>
                    <w:tcW w:w="411" w:type="pct"/>
                  </w:tcPr>
                  <w:p w:rsidR="00DE764C" w:rsidRDefault="00DE764C">
                    <w:pPr>
                      <w:jc w:val="right"/>
                      <w:rPr>
                        <w:sz w:val="18"/>
                        <w:szCs w:val="18"/>
                      </w:rPr>
                    </w:pPr>
                    <w:r>
                      <w:rPr>
                        <w:rFonts w:hint="eastAsia"/>
                        <w:sz w:val="18"/>
                        <w:szCs w:val="18"/>
                      </w:rPr>
                      <w:t>-81,100.00</w:t>
                    </w:r>
                  </w:p>
                </w:tc>
                <w:tc>
                  <w:tcPr>
                    <w:tcW w:w="486" w:type="pct"/>
                  </w:tcPr>
                  <w:p w:rsidR="00DE764C" w:rsidRDefault="00DE764C">
                    <w:pPr>
                      <w:jc w:val="right"/>
                      <w:rPr>
                        <w:sz w:val="18"/>
                        <w:szCs w:val="18"/>
                      </w:rPr>
                    </w:pPr>
                    <w:r>
                      <w:rPr>
                        <w:rFonts w:hint="eastAsia"/>
                        <w:sz w:val="18"/>
                        <w:szCs w:val="18"/>
                      </w:rPr>
                      <w:t>-44,031,992.81</w:t>
                    </w:r>
                  </w:p>
                </w:tc>
              </w:tr>
              <w:tr w:rsidR="00DE764C" w:rsidTr="00DE764C">
                <w:sdt>
                  <w:sdtPr>
                    <w:tag w:val="_PLD_5badbc22860d48e29f8d8d9a4a633d8c"/>
                    <w:id w:val="-740868235"/>
                    <w:lock w:val="sdtLocked"/>
                  </w:sdtPr>
                  <w:sdtContent>
                    <w:tc>
                      <w:tcPr>
                        <w:tcW w:w="394" w:type="pct"/>
                      </w:tcPr>
                      <w:p w:rsidR="00DE764C" w:rsidRDefault="00DE764C">
                        <w:pPr>
                          <w:rPr>
                            <w:sz w:val="18"/>
                            <w:szCs w:val="18"/>
                          </w:rPr>
                        </w:pPr>
                        <w:r>
                          <w:rPr>
                            <w:sz w:val="18"/>
                            <w:szCs w:val="18"/>
                          </w:rPr>
                          <w:t>1．提取盈余公积</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2c8b649d670044a9b5fda521dd40705d"/>
                    <w:id w:val="-789512275"/>
                    <w:lock w:val="sdtLocked"/>
                  </w:sdtPr>
                  <w:sdtContent>
                    <w:tc>
                      <w:tcPr>
                        <w:tcW w:w="394" w:type="pct"/>
                      </w:tcPr>
                      <w:p w:rsidR="00DE764C" w:rsidRDefault="00DE764C">
                        <w:pPr>
                          <w:rPr>
                            <w:sz w:val="18"/>
                            <w:szCs w:val="18"/>
                          </w:rPr>
                        </w:pPr>
                        <w:r>
                          <w:rPr>
                            <w:sz w:val="18"/>
                            <w:szCs w:val="18"/>
                          </w:rPr>
                          <w:t>2．提取一般风险准备</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254428ff3bee49c2acd11ef634901543"/>
                    <w:id w:val="58070422"/>
                    <w:lock w:val="sdtLocked"/>
                  </w:sdtPr>
                  <w:sdtContent>
                    <w:tc>
                      <w:tcPr>
                        <w:tcW w:w="394" w:type="pct"/>
                      </w:tcPr>
                      <w:p w:rsidR="00DE764C" w:rsidRDefault="00DE764C">
                        <w:pPr>
                          <w:rPr>
                            <w:sz w:val="18"/>
                            <w:szCs w:val="18"/>
                          </w:rPr>
                        </w:pPr>
                        <w:r>
                          <w:rPr>
                            <w:sz w:val="18"/>
                            <w:szCs w:val="18"/>
                          </w:rPr>
                          <w:t>3．对所有者（或股东）的分配</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-43,950,892.81</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-43,950,892.81</w:t>
                    </w:r>
                  </w:p>
                </w:tc>
                <w:tc>
                  <w:tcPr>
                    <w:tcW w:w="411" w:type="pct"/>
                  </w:tcPr>
                  <w:p w:rsidR="00DE764C" w:rsidRDefault="00DE764C">
                    <w:pPr>
                      <w:jc w:val="right"/>
                      <w:rPr>
                        <w:sz w:val="18"/>
                        <w:szCs w:val="18"/>
                      </w:rPr>
                    </w:pPr>
                    <w:r>
                      <w:rPr>
                        <w:rFonts w:hint="eastAsia"/>
                        <w:sz w:val="18"/>
                        <w:szCs w:val="18"/>
                      </w:rPr>
                      <w:t>-81,100.00</w:t>
                    </w:r>
                  </w:p>
                </w:tc>
                <w:tc>
                  <w:tcPr>
                    <w:tcW w:w="486" w:type="pct"/>
                  </w:tcPr>
                  <w:p w:rsidR="00DE764C" w:rsidRDefault="00DE764C">
                    <w:pPr>
                      <w:jc w:val="right"/>
                      <w:rPr>
                        <w:sz w:val="18"/>
                        <w:szCs w:val="18"/>
                      </w:rPr>
                    </w:pPr>
                    <w:r>
                      <w:rPr>
                        <w:rFonts w:hint="eastAsia"/>
                        <w:sz w:val="18"/>
                        <w:szCs w:val="18"/>
                      </w:rPr>
                      <w:t>-44,031,992.81</w:t>
                    </w:r>
                  </w:p>
                </w:tc>
              </w:tr>
              <w:tr w:rsidR="00DE764C" w:rsidTr="00DE764C">
                <w:sdt>
                  <w:sdtPr>
                    <w:tag w:val="_PLD_b3d350728a6c49ccaa6dbb4adf16c691"/>
                    <w:id w:val="1738901349"/>
                    <w:lock w:val="sdtLocked"/>
                  </w:sdtPr>
                  <w:sdtContent>
                    <w:tc>
                      <w:tcPr>
                        <w:tcW w:w="394" w:type="pct"/>
                      </w:tcPr>
                      <w:p w:rsidR="00DE764C" w:rsidRDefault="00DE764C">
                        <w:pPr>
                          <w:rPr>
                            <w:sz w:val="18"/>
                            <w:szCs w:val="18"/>
                          </w:rPr>
                        </w:pPr>
                        <w:r>
                          <w:rPr>
                            <w:sz w:val="18"/>
                            <w:szCs w:val="18"/>
                          </w:rPr>
                          <w:t>4．其他</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03ab84b7536c4ddcaaad4c99a2dd5fd3"/>
                    <w:id w:val="-1709183380"/>
                    <w:lock w:val="sdtLocked"/>
                  </w:sdtPr>
                  <w:sdtContent>
                    <w:tc>
                      <w:tcPr>
                        <w:tcW w:w="394" w:type="pct"/>
                      </w:tcPr>
                      <w:p w:rsidR="00DE764C" w:rsidRDefault="00DE764C">
                        <w:pPr>
                          <w:rPr>
                            <w:sz w:val="18"/>
                            <w:szCs w:val="18"/>
                          </w:rPr>
                        </w:pPr>
                        <w:r>
                          <w:rPr>
                            <w:sz w:val="18"/>
                            <w:szCs w:val="18"/>
                          </w:rPr>
                          <w:t>（</w:t>
                        </w:r>
                        <w:r>
                          <w:rPr>
                            <w:rFonts w:hint="eastAsia"/>
                            <w:sz w:val="18"/>
                            <w:szCs w:val="18"/>
                          </w:rPr>
                          <w:t>四</w:t>
                        </w:r>
                        <w:r>
                          <w:rPr>
                            <w:sz w:val="18"/>
                            <w:szCs w:val="18"/>
                          </w:rPr>
                          <w:t>）所有者权益内部结转</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88233f88b9ea4ceb82a1cc6cd7a5030d"/>
                    <w:id w:val="331418786"/>
                    <w:lock w:val="sdtLocked"/>
                  </w:sdtPr>
                  <w:sdtContent>
                    <w:tc>
                      <w:tcPr>
                        <w:tcW w:w="394" w:type="pct"/>
                      </w:tcPr>
                      <w:p w:rsidR="00DE764C" w:rsidRDefault="00DE764C">
                        <w:pPr>
                          <w:rPr>
                            <w:sz w:val="18"/>
                            <w:szCs w:val="18"/>
                          </w:rPr>
                        </w:pPr>
                        <w:r>
                          <w:rPr>
                            <w:sz w:val="18"/>
                            <w:szCs w:val="18"/>
                          </w:rPr>
                          <w:t>1．资本公积转增资本（或股本）</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4a9492c5a232434296cfdef5eeded778"/>
                    <w:id w:val="-480314057"/>
                    <w:lock w:val="sdtLocked"/>
                  </w:sdtPr>
                  <w:sdtContent>
                    <w:tc>
                      <w:tcPr>
                        <w:tcW w:w="394" w:type="pct"/>
                      </w:tcPr>
                      <w:p w:rsidR="00DE764C" w:rsidRDefault="00DE764C">
                        <w:pPr>
                          <w:rPr>
                            <w:sz w:val="18"/>
                            <w:szCs w:val="18"/>
                          </w:rPr>
                        </w:pPr>
                        <w:r>
                          <w:rPr>
                            <w:sz w:val="18"/>
                            <w:szCs w:val="18"/>
                          </w:rPr>
                          <w:t>2．盈余公积转增资本（或股本）</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25911664beff496799fc3193be7c3182"/>
                    <w:id w:val="-1855335894"/>
                    <w:lock w:val="sdtLocked"/>
                  </w:sdtPr>
                  <w:sdtContent>
                    <w:tc>
                      <w:tcPr>
                        <w:tcW w:w="394" w:type="pct"/>
                      </w:tcPr>
                      <w:p w:rsidR="00DE764C" w:rsidRDefault="00DE764C">
                        <w:pPr>
                          <w:rPr>
                            <w:sz w:val="18"/>
                            <w:szCs w:val="18"/>
                          </w:rPr>
                        </w:pPr>
                        <w:r>
                          <w:rPr>
                            <w:sz w:val="18"/>
                            <w:szCs w:val="18"/>
                          </w:rPr>
                          <w:t>3．盈余公积弥补亏损</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tc>
                  <w:tcPr>
                    <w:tcW w:w="394" w:type="pct"/>
                  </w:tcPr>
                  <w:sdt>
                    <w:sdtPr>
                      <w:rPr>
                        <w:sz w:val="18"/>
                        <w:szCs w:val="18"/>
                      </w:rPr>
                      <w:tag w:val="_PLD_c2918ada9b53437193e4f9cfffa064e3"/>
                      <w:id w:val="-1089454252"/>
                      <w:lock w:val="sdtLocked"/>
                    </w:sdtPr>
                    <w:sdtContent>
                      <w:p w:rsidR="00DE764C" w:rsidRDefault="00DE764C">
                        <w:r>
                          <w:rPr>
                            <w:sz w:val="18"/>
                            <w:szCs w:val="18"/>
                          </w:rPr>
                          <w:t>4．设定受益计划变动额结转留存收益</w:t>
                        </w:r>
                      </w:p>
                    </w:sdtContent>
                  </w:sdt>
                </w:tc>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tc>
                  <w:tcPr>
                    <w:tcW w:w="394" w:type="pct"/>
                  </w:tcPr>
                  <w:sdt>
                    <w:sdtPr>
                      <w:rPr>
                        <w:sz w:val="18"/>
                        <w:szCs w:val="18"/>
                      </w:rPr>
                      <w:tag w:val="_PLD_ea153cdd99f74bf1b50bc1743d25f429"/>
                      <w:id w:val="2040013072"/>
                      <w:lock w:val="sdtLocked"/>
                    </w:sdtPr>
                    <w:sdtContent>
                      <w:p w:rsidR="00DE764C" w:rsidRDefault="00DE764C">
                        <w:pPr>
                          <w:rPr>
                            <w:sz w:val="18"/>
                            <w:szCs w:val="18"/>
                          </w:rPr>
                        </w:pPr>
                        <w:r>
                          <w:rPr>
                            <w:sz w:val="18"/>
                            <w:szCs w:val="18"/>
                          </w:rPr>
                          <w:t>5．其他综合收益结转留</w:t>
                        </w:r>
                        <w:r>
                          <w:rPr>
                            <w:sz w:val="18"/>
                            <w:szCs w:val="18"/>
                          </w:rPr>
                          <w:lastRenderedPageBreak/>
                          <w:t>存收益</w:t>
                        </w:r>
                      </w:p>
                    </w:sdtContent>
                  </w:sdt>
                </w:tc>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tc>
                  <w:tcPr>
                    <w:tcW w:w="394" w:type="pct"/>
                  </w:tcPr>
                  <w:sdt>
                    <w:sdtPr>
                      <w:rPr>
                        <w:sz w:val="18"/>
                        <w:szCs w:val="18"/>
                      </w:rPr>
                      <w:tag w:val="_PLD_de42fced9d0547ecb946b8443ac4ea20"/>
                      <w:id w:val="-426496500"/>
                      <w:lock w:val="sdtLocked"/>
                    </w:sdtPr>
                    <w:sdtContent>
                      <w:p w:rsidR="00DE764C" w:rsidRDefault="00DE764C">
                        <w:r>
                          <w:rPr>
                            <w:sz w:val="18"/>
                            <w:szCs w:val="18"/>
                          </w:rPr>
                          <w:t>6．其他</w:t>
                        </w:r>
                      </w:p>
                    </w:sdtContent>
                  </w:sdt>
                </w:tc>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14d25c6e75074c52a0f884581cc84dba"/>
                    <w:id w:val="1988355152"/>
                    <w:lock w:val="sdtLocked"/>
                  </w:sdtPr>
                  <w:sdtContent>
                    <w:tc>
                      <w:tcPr>
                        <w:tcW w:w="394" w:type="pct"/>
                      </w:tcPr>
                      <w:p w:rsidR="00DE764C" w:rsidRDefault="00DE764C">
                        <w:pPr>
                          <w:rPr>
                            <w:sz w:val="18"/>
                            <w:szCs w:val="18"/>
                          </w:rPr>
                        </w:pPr>
                        <w:r>
                          <w:rPr>
                            <w:rFonts w:hint="eastAsia"/>
                            <w:sz w:val="18"/>
                            <w:szCs w:val="18"/>
                          </w:rPr>
                          <w:t>（五）专项储备</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461,207.89</w:t>
                    </w: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461,207.89</w:t>
                    </w: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r>
                      <w:rPr>
                        <w:rFonts w:hint="eastAsia"/>
                        <w:sz w:val="18"/>
                        <w:szCs w:val="18"/>
                      </w:rPr>
                      <w:t>461,207.89</w:t>
                    </w:r>
                  </w:p>
                </w:tc>
              </w:tr>
              <w:tr w:rsidR="00DE764C" w:rsidTr="00DE764C">
                <w:sdt>
                  <w:sdtPr>
                    <w:tag w:val="_PLD_672c666008dd4adfa2ab5933e9cd1671"/>
                    <w:id w:val="1064760720"/>
                    <w:lock w:val="sdtLocked"/>
                  </w:sdtPr>
                  <w:sdtContent>
                    <w:tc>
                      <w:tcPr>
                        <w:tcW w:w="394" w:type="pct"/>
                      </w:tcPr>
                      <w:p w:rsidR="00DE764C" w:rsidRDefault="00DE764C">
                        <w:pPr>
                          <w:rPr>
                            <w:sz w:val="18"/>
                            <w:szCs w:val="18"/>
                          </w:rPr>
                        </w:pPr>
                        <w:r>
                          <w:rPr>
                            <w:rFonts w:hint="eastAsia"/>
                            <w:sz w:val="18"/>
                            <w:szCs w:val="18"/>
                          </w:rPr>
                          <w:t>1．本期提取</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2,137,132.14</w:t>
                    </w: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2,137,132.14</w:t>
                    </w: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r>
                      <w:rPr>
                        <w:rFonts w:hint="eastAsia"/>
                        <w:sz w:val="18"/>
                        <w:szCs w:val="18"/>
                      </w:rPr>
                      <w:t>2,137,132.14</w:t>
                    </w:r>
                  </w:p>
                </w:tc>
              </w:tr>
              <w:tr w:rsidR="00DE764C" w:rsidTr="00DE764C">
                <w:sdt>
                  <w:sdtPr>
                    <w:tag w:val="_PLD_810ec2533aac40f59079e8e8d20e52c3"/>
                    <w:id w:val="167065019"/>
                    <w:lock w:val="sdtLocked"/>
                  </w:sdtPr>
                  <w:sdtContent>
                    <w:tc>
                      <w:tcPr>
                        <w:tcW w:w="394" w:type="pct"/>
                      </w:tcPr>
                      <w:p w:rsidR="00DE764C" w:rsidRDefault="00DE764C">
                        <w:pPr>
                          <w:rPr>
                            <w:sz w:val="18"/>
                            <w:szCs w:val="18"/>
                          </w:rPr>
                        </w:pPr>
                        <w:r>
                          <w:rPr>
                            <w:rFonts w:hint="eastAsia"/>
                            <w:sz w:val="18"/>
                            <w:szCs w:val="18"/>
                          </w:rPr>
                          <w:t>2．本期使用</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1,675,924.25</w:t>
                    </w: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1,675,924.25</w:t>
                    </w: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r>
                      <w:rPr>
                        <w:rFonts w:hint="eastAsia"/>
                        <w:sz w:val="18"/>
                        <w:szCs w:val="18"/>
                      </w:rPr>
                      <w:t>1,675,924.25</w:t>
                    </w:r>
                  </w:p>
                </w:tc>
              </w:tr>
              <w:tr w:rsidR="00DE764C" w:rsidTr="00DE764C">
                <w:sdt>
                  <w:sdtPr>
                    <w:tag w:val="_PLD_f4bc69f9c7d34151a4b7a0d89088f0ee"/>
                    <w:id w:val="-1616983350"/>
                    <w:lock w:val="sdtLocked"/>
                  </w:sdtPr>
                  <w:sdtContent>
                    <w:tc>
                      <w:tcPr>
                        <w:tcW w:w="394" w:type="pct"/>
                      </w:tcPr>
                      <w:p w:rsidR="00DE764C" w:rsidRDefault="00DE764C">
                        <w:pPr>
                          <w:rPr>
                            <w:sz w:val="18"/>
                            <w:szCs w:val="18"/>
                          </w:rPr>
                        </w:pPr>
                        <w:r>
                          <w:rPr>
                            <w:rFonts w:hint="eastAsia"/>
                            <w:sz w:val="18"/>
                            <w:szCs w:val="18"/>
                          </w:rPr>
                          <w:t>（六）其他</w:t>
                        </w:r>
                      </w:p>
                    </w:tc>
                  </w:sdtContent>
                </w:sdt>
                <w:tc>
                  <w:tcPr>
                    <w:tcW w:w="275"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p>
                </w:tc>
                <w:tc>
                  <w:tcPr>
                    <w:tcW w:w="411" w:type="pct"/>
                  </w:tcPr>
                  <w:p w:rsidR="00DE764C" w:rsidRDefault="00DE764C">
                    <w:pPr>
                      <w:jc w:val="right"/>
                      <w:rPr>
                        <w:sz w:val="18"/>
                        <w:szCs w:val="18"/>
                      </w:rPr>
                    </w:pPr>
                  </w:p>
                </w:tc>
                <w:tc>
                  <w:tcPr>
                    <w:tcW w:w="486" w:type="pct"/>
                  </w:tcPr>
                  <w:p w:rsidR="00DE764C" w:rsidRDefault="00DE764C">
                    <w:pPr>
                      <w:jc w:val="right"/>
                      <w:rPr>
                        <w:sz w:val="18"/>
                        <w:szCs w:val="18"/>
                      </w:rPr>
                    </w:pPr>
                  </w:p>
                </w:tc>
              </w:tr>
              <w:tr w:rsidR="00DE764C" w:rsidTr="00DE764C">
                <w:sdt>
                  <w:sdtPr>
                    <w:tag w:val="_PLD_033ca7ec3c1d4c1b905d0af57ca8a614"/>
                    <w:id w:val="454763119"/>
                    <w:lock w:val="sdtLocked"/>
                  </w:sdtPr>
                  <w:sdtContent>
                    <w:tc>
                      <w:tcPr>
                        <w:tcW w:w="394" w:type="pct"/>
                      </w:tcPr>
                      <w:p w:rsidR="00DE764C" w:rsidRDefault="00DE764C">
                        <w:pPr>
                          <w:rPr>
                            <w:sz w:val="18"/>
                            <w:szCs w:val="18"/>
                          </w:rPr>
                        </w:pPr>
                        <w:r>
                          <w:rPr>
                            <w:sz w:val="18"/>
                            <w:szCs w:val="18"/>
                          </w:rPr>
                          <w:t>四、本期期末余额</w:t>
                        </w:r>
                      </w:p>
                    </w:tc>
                  </w:sdtContent>
                </w:sdt>
                <w:tc>
                  <w:tcPr>
                    <w:tcW w:w="275" w:type="pct"/>
                  </w:tcPr>
                  <w:p w:rsidR="00DE764C" w:rsidRDefault="00DE764C">
                    <w:pPr>
                      <w:jc w:val="right"/>
                      <w:rPr>
                        <w:sz w:val="18"/>
                        <w:szCs w:val="18"/>
                      </w:rPr>
                    </w:pPr>
                    <w:r>
                      <w:rPr>
                        <w:rFonts w:hint="eastAsia"/>
                        <w:sz w:val="18"/>
                        <w:szCs w:val="18"/>
                      </w:rPr>
                      <w:t>399,553,571.00</w:t>
                    </w: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696,086,894.25</w:t>
                    </w:r>
                  </w:p>
                </w:tc>
                <w:tc>
                  <w:tcPr>
                    <w:tcW w:w="178" w:type="pct"/>
                  </w:tcPr>
                  <w:p w:rsidR="00DE764C" w:rsidRDefault="00DE764C">
                    <w:pPr>
                      <w:jc w:val="right"/>
                      <w:rPr>
                        <w:sz w:val="18"/>
                        <w:szCs w:val="18"/>
                      </w:rPr>
                    </w:pPr>
                  </w:p>
                </w:tc>
                <w:tc>
                  <w:tcPr>
                    <w:tcW w:w="411" w:type="pct"/>
                  </w:tcPr>
                  <w:p w:rsidR="00DE764C" w:rsidRDefault="00DE764C">
                    <w:pPr>
                      <w:jc w:val="right"/>
                      <w:rPr>
                        <w:sz w:val="18"/>
                        <w:szCs w:val="18"/>
                      </w:rPr>
                    </w:pPr>
                    <w:r>
                      <w:rPr>
                        <w:rFonts w:hint="eastAsia"/>
                        <w:sz w:val="18"/>
                        <w:szCs w:val="18"/>
                      </w:rPr>
                      <w:t>-6,967,753.00</w:t>
                    </w:r>
                  </w:p>
                </w:tc>
                <w:tc>
                  <w:tcPr>
                    <w:tcW w:w="411" w:type="pct"/>
                  </w:tcPr>
                  <w:p w:rsidR="00DE764C" w:rsidRDefault="00DE764C">
                    <w:pPr>
                      <w:jc w:val="right"/>
                      <w:rPr>
                        <w:sz w:val="18"/>
                        <w:szCs w:val="18"/>
                      </w:rPr>
                    </w:pPr>
                    <w:r>
                      <w:rPr>
                        <w:rFonts w:hint="eastAsia"/>
                        <w:sz w:val="18"/>
                        <w:szCs w:val="18"/>
                      </w:rPr>
                      <w:t>12,629,338.85</w:t>
                    </w:r>
                  </w:p>
                </w:tc>
                <w:tc>
                  <w:tcPr>
                    <w:tcW w:w="437" w:type="pct"/>
                  </w:tcPr>
                  <w:p w:rsidR="00DE764C" w:rsidRDefault="00DE764C">
                    <w:pPr>
                      <w:jc w:val="right"/>
                      <w:rPr>
                        <w:sz w:val="18"/>
                        <w:szCs w:val="18"/>
                      </w:rPr>
                    </w:pPr>
                    <w:r>
                      <w:rPr>
                        <w:rFonts w:hint="eastAsia"/>
                        <w:sz w:val="18"/>
                        <w:szCs w:val="18"/>
                      </w:rPr>
                      <w:t>200,734,530.27</w:t>
                    </w:r>
                  </w:p>
                </w:tc>
                <w:tc>
                  <w:tcPr>
                    <w:tcW w:w="127" w:type="pct"/>
                  </w:tcPr>
                  <w:p w:rsidR="00DE764C" w:rsidRDefault="00DE764C">
                    <w:pPr>
                      <w:jc w:val="right"/>
                      <w:rPr>
                        <w:sz w:val="18"/>
                        <w:szCs w:val="18"/>
                      </w:rPr>
                    </w:pPr>
                  </w:p>
                </w:tc>
                <w:tc>
                  <w:tcPr>
                    <w:tcW w:w="437" w:type="pct"/>
                  </w:tcPr>
                  <w:p w:rsidR="00DE764C" w:rsidRDefault="00DE764C">
                    <w:pPr>
                      <w:jc w:val="right"/>
                      <w:rPr>
                        <w:sz w:val="18"/>
                        <w:szCs w:val="18"/>
                      </w:rPr>
                    </w:pPr>
                    <w:r>
                      <w:rPr>
                        <w:rFonts w:hint="eastAsia"/>
                        <w:sz w:val="18"/>
                        <w:szCs w:val="18"/>
                      </w:rPr>
                      <w:t>620,363,973.08</w:t>
                    </w:r>
                  </w:p>
                </w:tc>
                <w:tc>
                  <w:tcPr>
                    <w:tcW w:w="127" w:type="pct"/>
                  </w:tcPr>
                  <w:p w:rsidR="00DE764C" w:rsidRDefault="00DE764C">
                    <w:pPr>
                      <w:jc w:val="right"/>
                      <w:rPr>
                        <w:sz w:val="18"/>
                        <w:szCs w:val="18"/>
                      </w:rPr>
                    </w:pPr>
                  </w:p>
                </w:tc>
                <w:tc>
                  <w:tcPr>
                    <w:tcW w:w="489" w:type="pct"/>
                  </w:tcPr>
                  <w:p w:rsidR="00DE764C" w:rsidRDefault="00DE764C">
                    <w:pPr>
                      <w:jc w:val="right"/>
                      <w:rPr>
                        <w:sz w:val="18"/>
                        <w:szCs w:val="18"/>
                      </w:rPr>
                    </w:pPr>
                    <w:r>
                      <w:rPr>
                        <w:rStyle w:val="af4"/>
                        <w:rFonts w:hint="eastAsia"/>
                        <w:sz w:val="18"/>
                        <w:szCs w:val="18"/>
                      </w:rPr>
                      <w:t>1,922,400,554.45</w:t>
                    </w:r>
                  </w:p>
                </w:tc>
                <w:tc>
                  <w:tcPr>
                    <w:tcW w:w="411" w:type="pct"/>
                  </w:tcPr>
                  <w:p w:rsidR="00DE764C" w:rsidRDefault="00DE764C">
                    <w:pPr>
                      <w:jc w:val="right"/>
                      <w:rPr>
                        <w:sz w:val="18"/>
                        <w:szCs w:val="18"/>
                      </w:rPr>
                    </w:pPr>
                    <w:r>
                      <w:rPr>
                        <w:rFonts w:hint="eastAsia"/>
                        <w:sz w:val="18"/>
                        <w:szCs w:val="18"/>
                      </w:rPr>
                      <w:t>28,182,290.88</w:t>
                    </w:r>
                  </w:p>
                </w:tc>
                <w:tc>
                  <w:tcPr>
                    <w:tcW w:w="486" w:type="pct"/>
                  </w:tcPr>
                  <w:p w:rsidR="00DE764C" w:rsidRDefault="00DE764C">
                    <w:pPr>
                      <w:jc w:val="right"/>
                      <w:rPr>
                        <w:sz w:val="18"/>
                        <w:szCs w:val="18"/>
                      </w:rPr>
                    </w:pPr>
                    <w:r>
                      <w:rPr>
                        <w:rFonts w:hint="eastAsia"/>
                        <w:sz w:val="18"/>
                        <w:szCs w:val="18"/>
                      </w:rPr>
                      <w:t>1,950,582,845.33</w:t>
                    </w:r>
                  </w:p>
                </w:tc>
              </w:tr>
            </w:tbl>
            <w:p w:rsidR="00DE764C" w:rsidRDefault="00DE764C">
              <w:pPr>
                <w:snapToGrid w:val="0"/>
                <w:spacing w:line="240" w:lineRule="atLeast"/>
                <w:ind w:rightChars="-759" w:right="-1594"/>
                <w:rPr>
                  <w:szCs w:val="21"/>
                </w:rPr>
              </w:pPr>
            </w:p>
            <w:tbl>
              <w:tblPr>
                <w:tblW w:w="51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925"/>
                <w:gridCol w:w="364"/>
                <w:gridCol w:w="364"/>
                <w:gridCol w:w="367"/>
                <w:gridCol w:w="1254"/>
                <w:gridCol w:w="512"/>
                <w:gridCol w:w="1254"/>
                <w:gridCol w:w="1178"/>
                <w:gridCol w:w="1254"/>
                <w:gridCol w:w="364"/>
                <w:gridCol w:w="1254"/>
                <w:gridCol w:w="364"/>
                <w:gridCol w:w="1400"/>
                <w:gridCol w:w="1178"/>
                <w:gridCol w:w="1382"/>
              </w:tblGrid>
              <w:tr w:rsidR="00DE764C" w:rsidTr="00D74F95">
                <w:trPr>
                  <w:cantSplit/>
                </w:trPr>
                <w:tc>
                  <w:tcPr>
                    <w:tcW w:w="390" w:type="pct"/>
                    <w:vMerge w:val="restart"/>
                    <w:vAlign w:val="center"/>
                  </w:tcPr>
                  <w:sdt>
                    <w:sdtPr>
                      <w:rPr>
                        <w:rFonts w:hint="eastAsia"/>
                        <w:sz w:val="18"/>
                        <w:szCs w:val="18"/>
                      </w:rPr>
                      <w:tag w:val="_PLD_20eb9c9dd1e14fb0a0790f87b63a489d"/>
                      <w:id w:val="-1513286839"/>
                      <w:lock w:val="sdtLocked"/>
                    </w:sdtPr>
                    <w:sdtContent>
                      <w:p w:rsidR="00DE764C" w:rsidRDefault="00DE764C">
                        <w:pPr>
                          <w:snapToGrid w:val="0"/>
                          <w:spacing w:line="240" w:lineRule="atLeast"/>
                          <w:jc w:val="center"/>
                          <w:rPr>
                            <w:sz w:val="18"/>
                            <w:szCs w:val="18"/>
                          </w:rPr>
                        </w:pPr>
                        <w:r>
                          <w:rPr>
                            <w:rFonts w:hint="eastAsia"/>
                            <w:sz w:val="18"/>
                            <w:szCs w:val="18"/>
                          </w:rPr>
                          <w:t>项目</w:t>
                        </w:r>
                      </w:p>
                    </w:sdtContent>
                  </w:sdt>
                </w:tc>
                <w:tc>
                  <w:tcPr>
                    <w:tcW w:w="4610" w:type="pct"/>
                    <w:gridSpan w:val="15"/>
                  </w:tcPr>
                  <w:p w:rsidR="00DE764C" w:rsidRDefault="00DE764C">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201</w:t>
                        </w:r>
                        <w:r>
                          <w:rPr>
                            <w:sz w:val="18"/>
                            <w:szCs w:val="18"/>
                          </w:rPr>
                          <w:t>9</w:t>
                        </w:r>
                        <w:r>
                          <w:rPr>
                            <w:rFonts w:hint="eastAsia"/>
                            <w:sz w:val="18"/>
                            <w:szCs w:val="18"/>
                          </w:rPr>
                          <w:t>年半年度</w:t>
                        </w:r>
                      </w:sdtContent>
                    </w:sdt>
                  </w:p>
                </w:tc>
              </w:tr>
              <w:tr w:rsidR="00DE764C" w:rsidTr="00D74F95">
                <w:trPr>
                  <w:cantSplit/>
                  <w:trHeight w:val="471"/>
                </w:trPr>
                <w:tc>
                  <w:tcPr>
                    <w:tcW w:w="390" w:type="pct"/>
                    <w:vMerge/>
                  </w:tcPr>
                  <w:p w:rsidR="00DE764C" w:rsidRDefault="00DE764C">
                    <w:pPr>
                      <w:snapToGrid w:val="0"/>
                      <w:spacing w:line="240" w:lineRule="atLeast"/>
                      <w:ind w:rightChars="-759" w:right="-1594"/>
                      <w:rPr>
                        <w:sz w:val="18"/>
                        <w:szCs w:val="18"/>
                      </w:rPr>
                    </w:pPr>
                  </w:p>
                </w:tc>
                <w:sdt>
                  <w:sdtPr>
                    <w:tag w:val="_PLD_3c5d65171933469ea16eac46afc03a54"/>
                    <w:id w:val="1004399936"/>
                    <w:lock w:val="sdtLocked"/>
                  </w:sdtPr>
                  <w:sdtContent>
                    <w:tc>
                      <w:tcPr>
                        <w:tcW w:w="3730" w:type="pct"/>
                        <w:gridSpan w:val="13"/>
                        <w:vAlign w:val="center"/>
                      </w:tcPr>
                      <w:p w:rsidR="00DE764C" w:rsidRDefault="00DE764C">
                        <w:pPr>
                          <w:jc w:val="center"/>
                        </w:pPr>
                        <w:r>
                          <w:rPr>
                            <w:sz w:val="18"/>
                            <w:szCs w:val="18"/>
                          </w:rPr>
                          <w:t>归属于母公司所有者权益</w:t>
                        </w:r>
                      </w:p>
                    </w:tc>
                  </w:sdtContent>
                </w:sdt>
                <w:sdt>
                  <w:sdtPr>
                    <w:tag w:val="_PLD_ba7b1c99b1634f48939c500d6c46ce09"/>
                    <w:id w:val="742069218"/>
                    <w:lock w:val="sdtLocked"/>
                  </w:sdtPr>
                  <w:sdtContent>
                    <w:tc>
                      <w:tcPr>
                        <w:tcW w:w="405" w:type="pct"/>
                        <w:vMerge w:val="restart"/>
                        <w:vAlign w:val="center"/>
                      </w:tcPr>
                      <w:p w:rsidR="00DE764C" w:rsidRDefault="00DE764C">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475" w:type="pct"/>
                        <w:vMerge w:val="restart"/>
                        <w:vAlign w:val="center"/>
                      </w:tcPr>
                      <w:p w:rsidR="00DE764C" w:rsidRDefault="00DE764C">
                        <w:pPr>
                          <w:jc w:val="center"/>
                          <w:rPr>
                            <w:sz w:val="18"/>
                            <w:szCs w:val="18"/>
                          </w:rPr>
                        </w:pPr>
                        <w:r>
                          <w:rPr>
                            <w:sz w:val="18"/>
                            <w:szCs w:val="18"/>
                          </w:rPr>
                          <w:t>所有者权益合计</w:t>
                        </w:r>
                      </w:p>
                    </w:tc>
                  </w:sdtContent>
                </w:sdt>
              </w:tr>
              <w:tr w:rsidR="00DE764C" w:rsidTr="00D74F95">
                <w:trPr>
                  <w:cantSplit/>
                  <w:trHeight w:val="383"/>
                </w:trPr>
                <w:tc>
                  <w:tcPr>
                    <w:tcW w:w="390" w:type="pct"/>
                    <w:vMerge/>
                  </w:tcPr>
                  <w:p w:rsidR="00DE764C" w:rsidRDefault="00DE764C">
                    <w:pPr>
                      <w:snapToGrid w:val="0"/>
                      <w:spacing w:line="240" w:lineRule="atLeast"/>
                      <w:ind w:rightChars="-759" w:right="-1594"/>
                      <w:rPr>
                        <w:sz w:val="18"/>
                        <w:szCs w:val="18"/>
                      </w:rPr>
                    </w:pPr>
                  </w:p>
                </w:tc>
                <w:sdt>
                  <w:sdtPr>
                    <w:tag w:val="_PLD_36b3a5c009c04b53b0bd25afc2596e7e"/>
                    <w:id w:val="1414283806"/>
                    <w:lock w:val="sdtLocked"/>
                  </w:sdtPr>
                  <w:sdtContent>
                    <w:tc>
                      <w:tcPr>
                        <w:tcW w:w="318" w:type="pct"/>
                        <w:vMerge w:val="restart"/>
                        <w:vAlign w:val="center"/>
                      </w:tcPr>
                      <w:p w:rsidR="00DE764C" w:rsidRDefault="00DE764C">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376" w:type="pct"/>
                        <w:gridSpan w:val="3"/>
                        <w:vAlign w:val="center"/>
                      </w:tcPr>
                      <w:p w:rsidR="00DE764C" w:rsidRDefault="00DE764C">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431" w:type="pct"/>
                        <w:vMerge w:val="restart"/>
                        <w:vAlign w:val="center"/>
                      </w:tcPr>
                      <w:p w:rsidR="00DE764C" w:rsidRDefault="00DE764C">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176" w:type="pct"/>
                        <w:vMerge w:val="restart"/>
                        <w:vAlign w:val="center"/>
                      </w:tcPr>
                      <w:p w:rsidR="00DE764C" w:rsidRDefault="00DE764C">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431" w:type="pct"/>
                        <w:vMerge w:val="restart"/>
                        <w:vAlign w:val="center"/>
                      </w:tcPr>
                      <w:p w:rsidR="00DE764C" w:rsidRDefault="00DE764C">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405" w:type="pct"/>
                        <w:vMerge w:val="restart"/>
                        <w:vAlign w:val="center"/>
                      </w:tcPr>
                      <w:p w:rsidR="00DE764C" w:rsidRDefault="00DE764C">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431" w:type="pct"/>
                        <w:vMerge w:val="restart"/>
                        <w:vAlign w:val="center"/>
                      </w:tcPr>
                      <w:p w:rsidR="00DE764C" w:rsidRDefault="00DE764C">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125" w:type="pct"/>
                        <w:vMerge w:val="restart"/>
                        <w:vAlign w:val="center"/>
                      </w:tcPr>
                      <w:p w:rsidR="00DE764C" w:rsidRDefault="00DE764C">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431" w:type="pct"/>
                        <w:vMerge w:val="restart"/>
                        <w:vAlign w:val="center"/>
                      </w:tcPr>
                      <w:p w:rsidR="00DE764C" w:rsidRDefault="00DE764C">
                        <w:pPr>
                          <w:snapToGrid w:val="0"/>
                          <w:spacing w:line="240" w:lineRule="atLeast"/>
                          <w:jc w:val="center"/>
                          <w:rPr>
                            <w:sz w:val="18"/>
                            <w:szCs w:val="18"/>
                          </w:rPr>
                        </w:pPr>
                        <w:r>
                          <w:rPr>
                            <w:rFonts w:hint="eastAsia"/>
                            <w:sz w:val="18"/>
                            <w:szCs w:val="18"/>
                          </w:rPr>
                          <w:t>未分配利润</w:t>
                        </w:r>
                      </w:p>
                    </w:tc>
                  </w:sdtContent>
                </w:sdt>
                <w:tc>
                  <w:tcPr>
                    <w:tcW w:w="125"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sdtPr>
                        <w:sdtContent>
                          <w:p w:rsidR="00DE764C" w:rsidRDefault="00DE764C">
                            <w:pPr>
                              <w:jc w:val="center"/>
                              <w:rPr>
                                <w:sz w:val="18"/>
                                <w:szCs w:val="18"/>
                              </w:rPr>
                            </w:pPr>
                            <w:r>
                              <w:rPr>
                                <w:rFonts w:hint="eastAsia"/>
                                <w:sz w:val="18"/>
                                <w:szCs w:val="18"/>
                              </w:rPr>
                              <w:t>其他</w:t>
                            </w:r>
                          </w:p>
                        </w:sdtContent>
                      </w:sdt>
                    </w:sdtContent>
                  </w:sdt>
                </w:tc>
                <w:tc>
                  <w:tcPr>
                    <w:tcW w:w="481" w:type="pct"/>
                    <w:vMerge w:val="restart"/>
                    <w:vAlign w:val="center"/>
                  </w:tcPr>
                  <w:sdt>
                    <w:sdtPr>
                      <w:rPr>
                        <w:rFonts w:hint="eastAsia"/>
                        <w:sz w:val="18"/>
                        <w:szCs w:val="18"/>
                      </w:rPr>
                      <w:tag w:val="_PLD_e6df9793a438430a8df9730b2cdd8a99"/>
                      <w:id w:val="1160973967"/>
                      <w:lock w:val="sdtLocked"/>
                    </w:sdtPr>
                    <w:sdtContent>
                      <w:p w:rsidR="00DE764C" w:rsidRDefault="00DE764C">
                        <w:pPr>
                          <w:jc w:val="center"/>
                          <w:rPr>
                            <w:sz w:val="18"/>
                            <w:szCs w:val="18"/>
                          </w:rPr>
                        </w:pPr>
                        <w:r>
                          <w:rPr>
                            <w:rFonts w:hint="eastAsia"/>
                            <w:sz w:val="18"/>
                            <w:szCs w:val="18"/>
                          </w:rPr>
                          <w:t>小计</w:t>
                        </w:r>
                      </w:p>
                    </w:sdtContent>
                  </w:sdt>
                </w:tc>
                <w:tc>
                  <w:tcPr>
                    <w:tcW w:w="405" w:type="pct"/>
                    <w:vMerge/>
                  </w:tcPr>
                  <w:p w:rsidR="00DE764C" w:rsidRDefault="00DE764C">
                    <w:pPr>
                      <w:jc w:val="center"/>
                      <w:rPr>
                        <w:sz w:val="18"/>
                        <w:szCs w:val="18"/>
                      </w:rPr>
                    </w:pPr>
                  </w:p>
                </w:tc>
                <w:tc>
                  <w:tcPr>
                    <w:tcW w:w="475" w:type="pct"/>
                    <w:vMerge/>
                  </w:tcPr>
                  <w:p w:rsidR="00DE764C" w:rsidRDefault="00DE764C">
                    <w:pPr>
                      <w:jc w:val="center"/>
                      <w:rPr>
                        <w:sz w:val="18"/>
                        <w:szCs w:val="18"/>
                      </w:rPr>
                    </w:pPr>
                  </w:p>
                </w:tc>
              </w:tr>
              <w:tr w:rsidR="00DE764C" w:rsidTr="00D74F95">
                <w:trPr>
                  <w:cantSplit/>
                  <w:trHeight w:val="303"/>
                </w:trPr>
                <w:tc>
                  <w:tcPr>
                    <w:tcW w:w="390" w:type="pct"/>
                    <w:vMerge/>
                  </w:tcPr>
                  <w:p w:rsidR="00DE764C" w:rsidRDefault="00DE764C">
                    <w:pPr>
                      <w:snapToGrid w:val="0"/>
                      <w:spacing w:line="240" w:lineRule="atLeast"/>
                      <w:ind w:rightChars="-759" w:right="-1594"/>
                      <w:rPr>
                        <w:sz w:val="18"/>
                        <w:szCs w:val="18"/>
                      </w:rPr>
                    </w:pPr>
                  </w:p>
                </w:tc>
                <w:tc>
                  <w:tcPr>
                    <w:tcW w:w="318" w:type="pct"/>
                    <w:vMerge/>
                  </w:tcPr>
                  <w:p w:rsidR="00DE764C" w:rsidRDefault="00DE764C">
                    <w:pPr>
                      <w:snapToGrid w:val="0"/>
                      <w:spacing w:line="240" w:lineRule="atLeast"/>
                      <w:jc w:val="center"/>
                      <w:rPr>
                        <w:sz w:val="18"/>
                        <w:szCs w:val="18"/>
                      </w:rPr>
                    </w:pPr>
                  </w:p>
                </w:tc>
                <w:sdt>
                  <w:sdtPr>
                    <w:tag w:val="_PLD_052ae87eff474159aaedec0c5ce4bb50"/>
                    <w:id w:val="-685836043"/>
                    <w:lock w:val="sdtLocked"/>
                  </w:sdtPr>
                  <w:sdtContent>
                    <w:tc>
                      <w:tcPr>
                        <w:tcW w:w="125" w:type="pct"/>
                        <w:vAlign w:val="center"/>
                      </w:tcPr>
                      <w:p w:rsidR="00DE764C" w:rsidRDefault="00DE764C">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125" w:type="pct"/>
                        <w:vAlign w:val="center"/>
                      </w:tcPr>
                      <w:p w:rsidR="00DE764C" w:rsidRDefault="00DE764C">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126" w:type="pct"/>
                        <w:vAlign w:val="center"/>
                      </w:tcPr>
                      <w:p w:rsidR="00DE764C" w:rsidRDefault="00DE764C">
                        <w:pPr>
                          <w:jc w:val="center"/>
                          <w:rPr>
                            <w:sz w:val="18"/>
                            <w:szCs w:val="18"/>
                          </w:rPr>
                        </w:pPr>
                        <w:r>
                          <w:rPr>
                            <w:rFonts w:hint="eastAsia"/>
                            <w:sz w:val="18"/>
                            <w:szCs w:val="18"/>
                          </w:rPr>
                          <w:t>其他</w:t>
                        </w:r>
                      </w:p>
                    </w:tc>
                  </w:sdtContent>
                </w:sdt>
                <w:tc>
                  <w:tcPr>
                    <w:tcW w:w="431" w:type="pct"/>
                    <w:vMerge/>
                  </w:tcPr>
                  <w:p w:rsidR="00DE764C" w:rsidRDefault="00DE764C">
                    <w:pPr>
                      <w:snapToGrid w:val="0"/>
                      <w:spacing w:line="240" w:lineRule="atLeast"/>
                      <w:jc w:val="center"/>
                      <w:rPr>
                        <w:sz w:val="18"/>
                        <w:szCs w:val="18"/>
                      </w:rPr>
                    </w:pPr>
                  </w:p>
                </w:tc>
                <w:tc>
                  <w:tcPr>
                    <w:tcW w:w="176" w:type="pct"/>
                    <w:vMerge/>
                  </w:tcPr>
                  <w:p w:rsidR="00DE764C" w:rsidRDefault="00DE764C">
                    <w:pPr>
                      <w:snapToGrid w:val="0"/>
                      <w:spacing w:line="240" w:lineRule="atLeast"/>
                      <w:jc w:val="center"/>
                      <w:rPr>
                        <w:sz w:val="18"/>
                        <w:szCs w:val="18"/>
                      </w:rPr>
                    </w:pPr>
                  </w:p>
                </w:tc>
                <w:tc>
                  <w:tcPr>
                    <w:tcW w:w="431" w:type="pct"/>
                    <w:vMerge/>
                  </w:tcPr>
                  <w:p w:rsidR="00DE764C" w:rsidRDefault="00DE764C">
                    <w:pPr>
                      <w:snapToGrid w:val="0"/>
                      <w:spacing w:line="240" w:lineRule="atLeast"/>
                      <w:jc w:val="center"/>
                      <w:rPr>
                        <w:sz w:val="18"/>
                        <w:szCs w:val="18"/>
                      </w:rPr>
                    </w:pPr>
                  </w:p>
                </w:tc>
                <w:tc>
                  <w:tcPr>
                    <w:tcW w:w="405" w:type="pct"/>
                    <w:vMerge/>
                  </w:tcPr>
                  <w:p w:rsidR="00DE764C" w:rsidRDefault="00DE764C">
                    <w:pPr>
                      <w:snapToGrid w:val="0"/>
                      <w:spacing w:line="240" w:lineRule="atLeast"/>
                      <w:jc w:val="center"/>
                      <w:rPr>
                        <w:sz w:val="18"/>
                        <w:szCs w:val="18"/>
                      </w:rPr>
                    </w:pPr>
                  </w:p>
                </w:tc>
                <w:tc>
                  <w:tcPr>
                    <w:tcW w:w="431" w:type="pct"/>
                    <w:vMerge/>
                  </w:tcPr>
                  <w:p w:rsidR="00DE764C" w:rsidRDefault="00DE764C">
                    <w:pPr>
                      <w:snapToGrid w:val="0"/>
                      <w:spacing w:line="240" w:lineRule="atLeast"/>
                      <w:jc w:val="center"/>
                      <w:rPr>
                        <w:sz w:val="18"/>
                        <w:szCs w:val="18"/>
                      </w:rPr>
                    </w:pPr>
                  </w:p>
                </w:tc>
                <w:tc>
                  <w:tcPr>
                    <w:tcW w:w="125" w:type="pct"/>
                    <w:vMerge/>
                  </w:tcPr>
                  <w:p w:rsidR="00DE764C" w:rsidRDefault="00DE764C">
                    <w:pPr>
                      <w:snapToGrid w:val="0"/>
                      <w:spacing w:line="240" w:lineRule="atLeast"/>
                      <w:jc w:val="center"/>
                      <w:rPr>
                        <w:sz w:val="18"/>
                        <w:szCs w:val="18"/>
                      </w:rPr>
                    </w:pPr>
                  </w:p>
                </w:tc>
                <w:tc>
                  <w:tcPr>
                    <w:tcW w:w="431" w:type="pct"/>
                    <w:vMerge/>
                  </w:tcPr>
                  <w:p w:rsidR="00DE764C" w:rsidRDefault="00DE764C">
                    <w:pPr>
                      <w:snapToGrid w:val="0"/>
                      <w:spacing w:line="240" w:lineRule="atLeast"/>
                      <w:jc w:val="center"/>
                      <w:rPr>
                        <w:sz w:val="18"/>
                        <w:szCs w:val="18"/>
                      </w:rPr>
                    </w:pPr>
                  </w:p>
                </w:tc>
                <w:tc>
                  <w:tcPr>
                    <w:tcW w:w="125" w:type="pct"/>
                    <w:vMerge/>
                  </w:tcPr>
                  <w:p w:rsidR="00DE764C" w:rsidRDefault="00DE764C">
                    <w:pPr>
                      <w:jc w:val="center"/>
                      <w:rPr>
                        <w:sz w:val="18"/>
                        <w:szCs w:val="18"/>
                      </w:rPr>
                    </w:pPr>
                  </w:p>
                </w:tc>
                <w:tc>
                  <w:tcPr>
                    <w:tcW w:w="481" w:type="pct"/>
                    <w:vMerge/>
                  </w:tcPr>
                  <w:p w:rsidR="00DE764C" w:rsidRDefault="00DE764C">
                    <w:pPr>
                      <w:jc w:val="center"/>
                      <w:rPr>
                        <w:sz w:val="18"/>
                        <w:szCs w:val="18"/>
                      </w:rPr>
                    </w:pPr>
                  </w:p>
                </w:tc>
                <w:tc>
                  <w:tcPr>
                    <w:tcW w:w="405" w:type="pct"/>
                    <w:vMerge/>
                  </w:tcPr>
                  <w:p w:rsidR="00DE764C" w:rsidRDefault="00DE764C">
                    <w:pPr>
                      <w:jc w:val="center"/>
                      <w:rPr>
                        <w:sz w:val="18"/>
                        <w:szCs w:val="18"/>
                      </w:rPr>
                    </w:pPr>
                  </w:p>
                </w:tc>
                <w:tc>
                  <w:tcPr>
                    <w:tcW w:w="475" w:type="pct"/>
                    <w:vMerge/>
                    <w:tcBorders>
                      <w:bottom w:val="nil"/>
                    </w:tcBorders>
                  </w:tcPr>
                  <w:p w:rsidR="00DE764C" w:rsidRDefault="00DE764C">
                    <w:pPr>
                      <w:jc w:val="center"/>
                      <w:rPr>
                        <w:sz w:val="18"/>
                        <w:szCs w:val="18"/>
                      </w:rPr>
                    </w:pPr>
                  </w:p>
                </w:tc>
              </w:tr>
              <w:tr w:rsidR="00DE764C" w:rsidTr="00D74F95">
                <w:sdt>
                  <w:sdtPr>
                    <w:tag w:val="_PLD_7e9607e7cfb34d74bf0fce08e0866d34"/>
                    <w:id w:val="1768650352"/>
                    <w:lock w:val="sdtLocked"/>
                  </w:sdtPr>
                  <w:sdtContent>
                    <w:tc>
                      <w:tcPr>
                        <w:tcW w:w="390" w:type="pct"/>
                      </w:tcPr>
                      <w:p w:rsidR="00DE764C" w:rsidRDefault="00DE764C">
                        <w:pPr>
                          <w:rPr>
                            <w:sz w:val="18"/>
                            <w:szCs w:val="18"/>
                          </w:rPr>
                        </w:pPr>
                        <w:r>
                          <w:rPr>
                            <w:sz w:val="18"/>
                            <w:szCs w:val="18"/>
                          </w:rPr>
                          <w:t>一、上年</w:t>
                        </w:r>
                        <w:r>
                          <w:rPr>
                            <w:rFonts w:hint="eastAsia"/>
                            <w:sz w:val="18"/>
                            <w:szCs w:val="18"/>
                          </w:rPr>
                          <w:t>期</w:t>
                        </w:r>
                        <w:r>
                          <w:rPr>
                            <w:sz w:val="18"/>
                            <w:szCs w:val="18"/>
                          </w:rPr>
                          <w:t>末余额</w:t>
                        </w:r>
                      </w:p>
                    </w:tc>
                  </w:sdtContent>
                </w:sdt>
                <w:tc>
                  <w:tcPr>
                    <w:tcW w:w="318" w:type="pct"/>
                  </w:tcPr>
                  <w:p w:rsidR="00DE764C" w:rsidRDefault="00DE764C">
                    <w:pPr>
                      <w:jc w:val="right"/>
                      <w:rPr>
                        <w:sz w:val="18"/>
                        <w:szCs w:val="18"/>
                      </w:rPr>
                    </w:pPr>
                    <w:r>
                      <w:rPr>
                        <w:rFonts w:hint="eastAsia"/>
                        <w:sz w:val="18"/>
                        <w:szCs w:val="18"/>
                      </w:rPr>
                      <w:t>399,553,571.00</w:t>
                    </w: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696,086,894.25</w:t>
                    </w: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53,682,659.98</w:t>
                    </w:r>
                  </w:p>
                </w:tc>
                <w:tc>
                  <w:tcPr>
                    <w:tcW w:w="405" w:type="pct"/>
                  </w:tcPr>
                  <w:p w:rsidR="00DE764C" w:rsidRDefault="00DE764C">
                    <w:pPr>
                      <w:jc w:val="right"/>
                      <w:rPr>
                        <w:sz w:val="18"/>
                        <w:szCs w:val="18"/>
                      </w:rPr>
                    </w:pPr>
                    <w:r>
                      <w:rPr>
                        <w:rFonts w:hint="eastAsia"/>
                        <w:sz w:val="18"/>
                        <w:szCs w:val="18"/>
                      </w:rPr>
                      <w:t>10,399,601.63</w:t>
                    </w:r>
                  </w:p>
                </w:tc>
                <w:tc>
                  <w:tcPr>
                    <w:tcW w:w="431" w:type="pct"/>
                  </w:tcPr>
                  <w:p w:rsidR="00DE764C" w:rsidRDefault="00DE764C">
                    <w:pPr>
                      <w:jc w:val="right"/>
                      <w:rPr>
                        <w:sz w:val="18"/>
                        <w:szCs w:val="18"/>
                      </w:rPr>
                    </w:pPr>
                    <w:r>
                      <w:rPr>
                        <w:rFonts w:hint="eastAsia"/>
                        <w:sz w:val="18"/>
                        <w:szCs w:val="18"/>
                      </w:rPr>
                      <w:t>183,385,400.07</w:t>
                    </w: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491,520,816.02</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1,834,628,942.95</w:t>
                    </w:r>
                  </w:p>
                </w:tc>
                <w:tc>
                  <w:tcPr>
                    <w:tcW w:w="405" w:type="pct"/>
                  </w:tcPr>
                  <w:p w:rsidR="00DE764C" w:rsidRDefault="00DE764C">
                    <w:pPr>
                      <w:jc w:val="right"/>
                      <w:rPr>
                        <w:sz w:val="18"/>
                        <w:szCs w:val="18"/>
                      </w:rPr>
                    </w:pPr>
                    <w:r>
                      <w:rPr>
                        <w:rFonts w:hint="eastAsia"/>
                        <w:sz w:val="18"/>
                        <w:szCs w:val="18"/>
                      </w:rPr>
                      <w:t>29,811,729.62</w:t>
                    </w:r>
                  </w:p>
                </w:tc>
                <w:tc>
                  <w:tcPr>
                    <w:tcW w:w="475" w:type="pct"/>
                  </w:tcPr>
                  <w:p w:rsidR="00DE764C" w:rsidRDefault="00DE764C">
                    <w:pPr>
                      <w:jc w:val="right"/>
                      <w:rPr>
                        <w:sz w:val="18"/>
                        <w:szCs w:val="18"/>
                      </w:rPr>
                    </w:pPr>
                    <w:r>
                      <w:rPr>
                        <w:rFonts w:hint="eastAsia"/>
                        <w:sz w:val="18"/>
                        <w:szCs w:val="18"/>
                      </w:rPr>
                      <w:t>1,864,440,672.57</w:t>
                    </w:r>
                  </w:p>
                </w:tc>
              </w:tr>
              <w:tr w:rsidR="00DE764C" w:rsidTr="00D74F95">
                <w:sdt>
                  <w:sdtPr>
                    <w:tag w:val="_PLD_fd33bb0caf614a75b319dc40c7515dcc"/>
                    <w:id w:val="-251120514"/>
                    <w:lock w:val="sdtLocked"/>
                  </w:sdtPr>
                  <w:sdtContent>
                    <w:tc>
                      <w:tcPr>
                        <w:tcW w:w="390" w:type="pct"/>
                      </w:tcPr>
                      <w:p w:rsidR="00DE764C" w:rsidRDefault="00DE764C">
                        <w:pPr>
                          <w:rPr>
                            <w:sz w:val="18"/>
                            <w:szCs w:val="18"/>
                          </w:rPr>
                        </w:pPr>
                        <w:r>
                          <w:rPr>
                            <w:rFonts w:hint="eastAsia"/>
                            <w:sz w:val="18"/>
                            <w:szCs w:val="18"/>
                          </w:rPr>
                          <w:t>加：</w:t>
                        </w:r>
                        <w:r>
                          <w:rPr>
                            <w:sz w:val="18"/>
                            <w:szCs w:val="18"/>
                          </w:rPr>
                          <w:t>会计政策变更</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-57,720,589.92</w:t>
                    </w: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57,720,589.92</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15b4364437fa4ad39040010f7c204056"/>
                    <w:id w:val="-1743322777"/>
                    <w:lock w:val="sdtLocked"/>
                  </w:sdtPr>
                  <w:sdtContent>
                    <w:tc>
                      <w:tcPr>
                        <w:tcW w:w="390" w:type="pct"/>
                      </w:tcPr>
                      <w:p w:rsidR="00DE764C" w:rsidRDefault="00DE764C" w:rsidP="00DE764C">
                        <w:pPr>
                          <w:rPr>
                            <w:sz w:val="18"/>
                            <w:szCs w:val="18"/>
                          </w:rPr>
                        </w:pPr>
                        <w:r>
                          <w:rPr>
                            <w:sz w:val="18"/>
                            <w:szCs w:val="18"/>
                          </w:rPr>
                          <w:t>前期差错更正</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800fb53c11a943e3b9b9bd49c8085679"/>
                    <w:id w:val="-1508747974"/>
                    <w:lock w:val="sdtLocked"/>
                  </w:sdtPr>
                  <w:sdtContent>
                    <w:tc>
                      <w:tcPr>
                        <w:tcW w:w="390" w:type="pct"/>
                      </w:tcPr>
                      <w:p w:rsidR="00DE764C" w:rsidRDefault="00DE764C" w:rsidP="00DE764C">
                        <w:pPr>
                          <w:rPr>
                            <w:sz w:val="18"/>
                            <w:szCs w:val="18"/>
                          </w:rPr>
                        </w:pPr>
                        <w:r>
                          <w:rPr>
                            <w:rFonts w:hint="eastAsia"/>
                            <w:sz w:val="18"/>
                            <w:szCs w:val="18"/>
                          </w:rPr>
                          <w:t>同一控制下企业合并</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87118e97730e486dbbcc5e072b67665f"/>
                    <w:id w:val="-100642731"/>
                    <w:lock w:val="sdtLocked"/>
                  </w:sdtPr>
                  <w:sdtContent>
                    <w:tc>
                      <w:tcPr>
                        <w:tcW w:w="390" w:type="pct"/>
                      </w:tcPr>
                      <w:p w:rsidR="00DE764C" w:rsidRDefault="00DE764C" w:rsidP="00DE764C">
                        <w:pPr>
                          <w:rPr>
                            <w:sz w:val="18"/>
                            <w:szCs w:val="18"/>
                          </w:rPr>
                        </w:pPr>
                        <w:r>
                          <w:rPr>
                            <w:rFonts w:hint="eastAsia"/>
                            <w:sz w:val="18"/>
                            <w:szCs w:val="18"/>
                          </w:rPr>
                          <w:t>其他</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b579c38070f04b86951daea3037af89c"/>
                    <w:id w:val="-651526174"/>
                    <w:lock w:val="sdtLocked"/>
                  </w:sdtPr>
                  <w:sdtContent>
                    <w:tc>
                      <w:tcPr>
                        <w:tcW w:w="390" w:type="pct"/>
                      </w:tcPr>
                      <w:p w:rsidR="00DE764C" w:rsidRDefault="00DE764C">
                        <w:pPr>
                          <w:rPr>
                            <w:sz w:val="18"/>
                            <w:szCs w:val="18"/>
                          </w:rPr>
                        </w:pPr>
                        <w:r>
                          <w:rPr>
                            <w:sz w:val="18"/>
                            <w:szCs w:val="18"/>
                          </w:rPr>
                          <w:t>二、本年</w:t>
                        </w:r>
                        <w:r>
                          <w:rPr>
                            <w:rFonts w:hint="eastAsia"/>
                            <w:sz w:val="18"/>
                            <w:szCs w:val="18"/>
                          </w:rPr>
                          <w:t>期</w:t>
                        </w:r>
                        <w:r>
                          <w:rPr>
                            <w:sz w:val="18"/>
                            <w:szCs w:val="18"/>
                          </w:rPr>
                          <w:t>初余额</w:t>
                        </w:r>
                      </w:p>
                    </w:tc>
                  </w:sdtContent>
                </w:sdt>
                <w:tc>
                  <w:tcPr>
                    <w:tcW w:w="318" w:type="pct"/>
                  </w:tcPr>
                  <w:p w:rsidR="00DE764C" w:rsidRDefault="00DE764C">
                    <w:pPr>
                      <w:jc w:val="right"/>
                      <w:rPr>
                        <w:sz w:val="18"/>
                        <w:szCs w:val="18"/>
                      </w:rPr>
                    </w:pPr>
                    <w:r>
                      <w:rPr>
                        <w:rFonts w:hint="eastAsia"/>
                        <w:sz w:val="18"/>
                        <w:szCs w:val="18"/>
                      </w:rPr>
                      <w:t>399,553,571.00</w:t>
                    </w: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696,086,894.25</w:t>
                    </w: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-4,037,929.94</w:t>
                    </w:r>
                  </w:p>
                </w:tc>
                <w:tc>
                  <w:tcPr>
                    <w:tcW w:w="405" w:type="pct"/>
                  </w:tcPr>
                  <w:p w:rsidR="00DE764C" w:rsidRDefault="00DE764C">
                    <w:pPr>
                      <w:jc w:val="right"/>
                      <w:rPr>
                        <w:sz w:val="18"/>
                        <w:szCs w:val="18"/>
                      </w:rPr>
                    </w:pPr>
                    <w:r>
                      <w:rPr>
                        <w:rFonts w:hint="eastAsia"/>
                        <w:sz w:val="18"/>
                        <w:szCs w:val="18"/>
                      </w:rPr>
                      <w:t>10,399,601.63</w:t>
                    </w:r>
                  </w:p>
                </w:tc>
                <w:tc>
                  <w:tcPr>
                    <w:tcW w:w="431" w:type="pct"/>
                  </w:tcPr>
                  <w:p w:rsidR="00DE764C" w:rsidRDefault="00DE764C">
                    <w:pPr>
                      <w:jc w:val="right"/>
                      <w:rPr>
                        <w:sz w:val="18"/>
                        <w:szCs w:val="18"/>
                      </w:rPr>
                    </w:pPr>
                    <w:r>
                      <w:rPr>
                        <w:rFonts w:hint="eastAsia"/>
                        <w:sz w:val="18"/>
                        <w:szCs w:val="18"/>
                      </w:rPr>
                      <w:t>183,385,400.07</w:t>
                    </w: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549,241,405.94</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1,834,628,942.95</w:t>
                    </w:r>
                  </w:p>
                </w:tc>
                <w:tc>
                  <w:tcPr>
                    <w:tcW w:w="405" w:type="pct"/>
                  </w:tcPr>
                  <w:p w:rsidR="00DE764C" w:rsidRDefault="00DE764C">
                    <w:pPr>
                      <w:jc w:val="right"/>
                      <w:rPr>
                        <w:sz w:val="18"/>
                        <w:szCs w:val="18"/>
                      </w:rPr>
                    </w:pPr>
                    <w:r>
                      <w:rPr>
                        <w:rFonts w:hint="eastAsia"/>
                        <w:sz w:val="18"/>
                        <w:szCs w:val="18"/>
                      </w:rPr>
                      <w:t>29,811,729.62</w:t>
                    </w:r>
                  </w:p>
                </w:tc>
                <w:tc>
                  <w:tcPr>
                    <w:tcW w:w="475" w:type="pct"/>
                  </w:tcPr>
                  <w:p w:rsidR="00DE764C" w:rsidRDefault="00DE764C">
                    <w:pPr>
                      <w:jc w:val="right"/>
                      <w:rPr>
                        <w:sz w:val="18"/>
                        <w:szCs w:val="18"/>
                      </w:rPr>
                    </w:pPr>
                    <w:r>
                      <w:rPr>
                        <w:rFonts w:hint="eastAsia"/>
                        <w:sz w:val="18"/>
                        <w:szCs w:val="18"/>
                      </w:rPr>
                      <w:t>1,864,440,672.57</w:t>
                    </w:r>
                  </w:p>
                </w:tc>
              </w:tr>
              <w:tr w:rsidR="00DE764C" w:rsidTr="00D74F95">
                <w:sdt>
                  <w:sdtPr>
                    <w:tag w:val="_PLD_186aec2424a047ee9af21797aa0ee0d8"/>
                    <w:id w:val="-173038967"/>
                    <w:lock w:val="sdtLocked"/>
                  </w:sdtPr>
                  <w:sdtContent>
                    <w:tc>
                      <w:tcPr>
                        <w:tcW w:w="390" w:type="pct"/>
                      </w:tcPr>
                      <w:p w:rsidR="00DE764C" w:rsidRDefault="00DE764C">
                        <w:pPr>
                          <w:rPr>
                            <w:sz w:val="18"/>
                            <w:szCs w:val="18"/>
                          </w:rPr>
                        </w:pPr>
                        <w:r>
                          <w:rPr>
                            <w:sz w:val="18"/>
                            <w:szCs w:val="18"/>
                          </w:rPr>
                          <w:t>三、本</w:t>
                        </w:r>
                        <w:r>
                          <w:rPr>
                            <w:rFonts w:hint="eastAsia"/>
                            <w:sz w:val="18"/>
                            <w:szCs w:val="18"/>
                          </w:rPr>
                          <w:t>期</w:t>
                        </w:r>
                        <w:r>
                          <w:rPr>
                            <w:sz w:val="18"/>
                            <w:szCs w:val="18"/>
                          </w:rPr>
                          <w:t>增减变动金额</w:t>
                        </w:r>
                        <w:r>
                          <w:rPr>
                            <w:sz w:val="18"/>
                            <w:szCs w:val="18"/>
                          </w:rPr>
                          <w:lastRenderedPageBreak/>
                          <w:t>（减少以“－”号填列）</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30,586.88</w:t>
                    </w:r>
                  </w:p>
                </w:tc>
                <w:tc>
                  <w:tcPr>
                    <w:tcW w:w="405" w:type="pct"/>
                  </w:tcPr>
                  <w:p w:rsidR="00DE764C" w:rsidRDefault="00DE764C">
                    <w:pPr>
                      <w:jc w:val="right"/>
                      <w:rPr>
                        <w:sz w:val="18"/>
                        <w:szCs w:val="18"/>
                      </w:rPr>
                    </w:pPr>
                    <w:r>
                      <w:rPr>
                        <w:rFonts w:hint="eastAsia"/>
                        <w:sz w:val="18"/>
                        <w:szCs w:val="18"/>
                      </w:rPr>
                      <w:t>859,569.51</w:t>
                    </w: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86,091,242.68</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86,981,399.07</w:t>
                    </w:r>
                  </w:p>
                </w:tc>
                <w:tc>
                  <w:tcPr>
                    <w:tcW w:w="405" w:type="pct"/>
                  </w:tcPr>
                  <w:p w:rsidR="00DE764C" w:rsidRDefault="00DE764C">
                    <w:pPr>
                      <w:jc w:val="right"/>
                      <w:rPr>
                        <w:sz w:val="18"/>
                        <w:szCs w:val="18"/>
                      </w:rPr>
                    </w:pPr>
                    <w:r>
                      <w:rPr>
                        <w:rFonts w:hint="eastAsia"/>
                        <w:sz w:val="18"/>
                        <w:szCs w:val="18"/>
                      </w:rPr>
                      <w:t>-4,465,763.07</w:t>
                    </w:r>
                  </w:p>
                </w:tc>
                <w:tc>
                  <w:tcPr>
                    <w:tcW w:w="475" w:type="pct"/>
                  </w:tcPr>
                  <w:p w:rsidR="00DE764C" w:rsidRDefault="00DE764C">
                    <w:pPr>
                      <w:jc w:val="right"/>
                      <w:rPr>
                        <w:sz w:val="18"/>
                        <w:szCs w:val="18"/>
                      </w:rPr>
                    </w:pPr>
                    <w:r>
                      <w:rPr>
                        <w:rFonts w:hint="eastAsia"/>
                        <w:sz w:val="18"/>
                        <w:szCs w:val="18"/>
                      </w:rPr>
                      <w:t>82,515,636.00</w:t>
                    </w:r>
                  </w:p>
                </w:tc>
              </w:tr>
              <w:tr w:rsidR="00DE764C" w:rsidTr="00D74F95">
                <w:sdt>
                  <w:sdtPr>
                    <w:tag w:val="_PLD_17bf1a1d144b41e18dbd63758cccc7b5"/>
                    <w:id w:val="1144858990"/>
                    <w:lock w:val="sdtLocked"/>
                  </w:sdtPr>
                  <w:sdtContent>
                    <w:tc>
                      <w:tcPr>
                        <w:tcW w:w="390" w:type="pct"/>
                      </w:tcPr>
                      <w:p w:rsidR="00DE764C" w:rsidRDefault="00DE764C">
                        <w:pPr>
                          <w:rPr>
                            <w:sz w:val="18"/>
                            <w:szCs w:val="18"/>
                          </w:rPr>
                        </w:pPr>
                        <w:r>
                          <w:rPr>
                            <w:rFonts w:hint="eastAsia"/>
                            <w:sz w:val="18"/>
                            <w:szCs w:val="18"/>
                          </w:rPr>
                          <w:t>（一）综合收益总额</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30,586.88</w:t>
                    </w: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126,046,599.78</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126,077,186.66</w:t>
                    </w:r>
                  </w:p>
                </w:tc>
                <w:tc>
                  <w:tcPr>
                    <w:tcW w:w="405" w:type="pct"/>
                  </w:tcPr>
                  <w:p w:rsidR="00DE764C" w:rsidRDefault="00DE764C">
                    <w:pPr>
                      <w:jc w:val="right"/>
                      <w:rPr>
                        <w:sz w:val="18"/>
                        <w:szCs w:val="18"/>
                      </w:rPr>
                    </w:pPr>
                    <w:r>
                      <w:rPr>
                        <w:rFonts w:hint="eastAsia"/>
                        <w:sz w:val="18"/>
                        <w:szCs w:val="18"/>
                      </w:rPr>
                      <w:t>-4,465,763.07</w:t>
                    </w:r>
                  </w:p>
                </w:tc>
                <w:tc>
                  <w:tcPr>
                    <w:tcW w:w="475" w:type="pct"/>
                  </w:tcPr>
                  <w:p w:rsidR="00DE764C" w:rsidRDefault="00DE764C">
                    <w:pPr>
                      <w:jc w:val="right"/>
                      <w:rPr>
                        <w:sz w:val="18"/>
                        <w:szCs w:val="18"/>
                      </w:rPr>
                    </w:pPr>
                    <w:r>
                      <w:rPr>
                        <w:rFonts w:hint="eastAsia"/>
                        <w:sz w:val="18"/>
                        <w:szCs w:val="18"/>
                      </w:rPr>
                      <w:t>121,611,423.59</w:t>
                    </w:r>
                  </w:p>
                </w:tc>
              </w:tr>
              <w:tr w:rsidR="00DE764C" w:rsidTr="00D74F95">
                <w:sdt>
                  <w:sdtPr>
                    <w:tag w:val="_PLD_d55056423dbf4ac187d64bd43c03aca3"/>
                    <w:id w:val="83891951"/>
                    <w:lock w:val="sdtLocked"/>
                  </w:sdtPr>
                  <w:sdtContent>
                    <w:tc>
                      <w:tcPr>
                        <w:tcW w:w="390" w:type="pct"/>
                      </w:tcPr>
                      <w:p w:rsidR="00DE764C" w:rsidRDefault="00DE764C">
                        <w:pPr>
                          <w:rPr>
                            <w:sz w:val="18"/>
                            <w:szCs w:val="18"/>
                          </w:rPr>
                        </w:pPr>
                        <w:r>
                          <w:rPr>
                            <w:sz w:val="18"/>
                            <w:szCs w:val="18"/>
                          </w:rPr>
                          <w:t>（</w:t>
                        </w:r>
                        <w:r>
                          <w:rPr>
                            <w:rFonts w:hint="eastAsia"/>
                            <w:sz w:val="18"/>
                            <w:szCs w:val="18"/>
                          </w:rPr>
                          <w:t>二</w:t>
                        </w:r>
                        <w:r>
                          <w:rPr>
                            <w:sz w:val="18"/>
                            <w:szCs w:val="18"/>
                          </w:rPr>
                          <w:t>）所有者投入和减少资本</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284541025868477ca26973c13dd9ff9e"/>
                    <w:id w:val="1538382925"/>
                    <w:lock w:val="sdtLocked"/>
                  </w:sdtPr>
                  <w:sdtContent>
                    <w:tc>
                      <w:tcPr>
                        <w:tcW w:w="390" w:type="pct"/>
                      </w:tcPr>
                      <w:p w:rsidR="00DE764C" w:rsidRDefault="00DE764C">
                        <w:pPr>
                          <w:rPr>
                            <w:sz w:val="18"/>
                            <w:szCs w:val="18"/>
                          </w:rPr>
                        </w:pPr>
                        <w:r>
                          <w:rPr>
                            <w:rFonts w:hint="eastAsia"/>
                            <w:sz w:val="18"/>
                            <w:szCs w:val="18"/>
                          </w:rPr>
                          <w:t>1．所有者投入的普通股</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13b4ec8d0fe34f9797d68eab8f95768d"/>
                    <w:id w:val="-922719730"/>
                    <w:lock w:val="sdtLocked"/>
                  </w:sdtPr>
                  <w:sdtContent>
                    <w:tc>
                      <w:tcPr>
                        <w:tcW w:w="390" w:type="pct"/>
                      </w:tcPr>
                      <w:p w:rsidR="00DE764C" w:rsidRDefault="00DE764C">
                        <w:pPr>
                          <w:rPr>
                            <w:sz w:val="18"/>
                            <w:szCs w:val="18"/>
                          </w:rPr>
                        </w:pPr>
                        <w:r>
                          <w:rPr>
                            <w:rFonts w:hint="eastAsia"/>
                            <w:sz w:val="18"/>
                            <w:szCs w:val="18"/>
                          </w:rPr>
                          <w:t>2．其他权益工具持有者投入资本</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f1f3be9263a748c28f276e78f447b133"/>
                    <w:id w:val="1599133473"/>
                    <w:lock w:val="sdtLocked"/>
                  </w:sdtPr>
                  <w:sdtContent>
                    <w:tc>
                      <w:tcPr>
                        <w:tcW w:w="390" w:type="pct"/>
                      </w:tcPr>
                      <w:p w:rsidR="00DE764C" w:rsidRDefault="00DE764C">
                        <w:pPr>
                          <w:rPr>
                            <w:sz w:val="18"/>
                            <w:szCs w:val="18"/>
                          </w:rPr>
                        </w:pPr>
                        <w:r>
                          <w:rPr>
                            <w:rFonts w:hint="eastAsia"/>
                            <w:sz w:val="18"/>
                            <w:szCs w:val="18"/>
                          </w:rPr>
                          <w:t>3</w:t>
                        </w:r>
                        <w:r>
                          <w:rPr>
                            <w:sz w:val="18"/>
                            <w:szCs w:val="18"/>
                          </w:rPr>
                          <w:t>．股份支付计入所有者权益的金额</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b361f3a237774bcd8ac416b2b21655eb"/>
                    <w:id w:val="-979147120"/>
                    <w:lock w:val="sdtLocked"/>
                  </w:sdtPr>
                  <w:sdtContent>
                    <w:tc>
                      <w:tcPr>
                        <w:tcW w:w="390" w:type="pct"/>
                      </w:tcPr>
                      <w:p w:rsidR="00DE764C" w:rsidRDefault="00DE764C">
                        <w:pPr>
                          <w:rPr>
                            <w:sz w:val="18"/>
                            <w:szCs w:val="18"/>
                          </w:rPr>
                        </w:pPr>
                        <w:r>
                          <w:rPr>
                            <w:rFonts w:hint="eastAsia"/>
                            <w:sz w:val="18"/>
                            <w:szCs w:val="18"/>
                          </w:rPr>
                          <w:t>4</w:t>
                        </w:r>
                        <w:r>
                          <w:rPr>
                            <w:sz w:val="18"/>
                            <w:szCs w:val="18"/>
                          </w:rPr>
                          <w:t>．其他</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a7e75a2d1ed049d9bbdb0ef093ac9478"/>
                    <w:id w:val="94988665"/>
                    <w:lock w:val="sdtLocked"/>
                  </w:sdtPr>
                  <w:sdtContent>
                    <w:tc>
                      <w:tcPr>
                        <w:tcW w:w="390" w:type="pct"/>
                      </w:tcPr>
                      <w:p w:rsidR="00DE764C" w:rsidRDefault="00DE764C">
                        <w:pPr>
                          <w:rPr>
                            <w:sz w:val="18"/>
                            <w:szCs w:val="18"/>
                          </w:rPr>
                        </w:pPr>
                        <w:r>
                          <w:rPr>
                            <w:sz w:val="18"/>
                            <w:szCs w:val="18"/>
                          </w:rPr>
                          <w:t>（</w:t>
                        </w:r>
                        <w:r>
                          <w:rPr>
                            <w:rFonts w:hint="eastAsia"/>
                            <w:sz w:val="18"/>
                            <w:szCs w:val="18"/>
                          </w:rPr>
                          <w:t>三</w:t>
                        </w:r>
                        <w:r>
                          <w:rPr>
                            <w:sz w:val="18"/>
                            <w:szCs w:val="18"/>
                          </w:rPr>
                          <w:t>）利润分配</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-39,955,357.10</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-39,955,357.10</w:t>
                    </w: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r>
                      <w:rPr>
                        <w:rFonts w:hint="eastAsia"/>
                        <w:sz w:val="18"/>
                        <w:szCs w:val="18"/>
                      </w:rPr>
                      <w:t>-39,955,357.10</w:t>
                    </w:r>
                  </w:p>
                </w:tc>
              </w:tr>
              <w:tr w:rsidR="00DE764C" w:rsidTr="00D74F95">
                <w:sdt>
                  <w:sdtPr>
                    <w:tag w:val="_PLD_728c39864cdd4a7c93d6a2bae73ac47f"/>
                    <w:id w:val="-267084549"/>
                    <w:lock w:val="sdtLocked"/>
                  </w:sdtPr>
                  <w:sdtContent>
                    <w:tc>
                      <w:tcPr>
                        <w:tcW w:w="390" w:type="pct"/>
                      </w:tcPr>
                      <w:p w:rsidR="00DE764C" w:rsidRDefault="00DE764C">
                        <w:pPr>
                          <w:rPr>
                            <w:sz w:val="18"/>
                            <w:szCs w:val="18"/>
                          </w:rPr>
                        </w:pPr>
                        <w:r>
                          <w:rPr>
                            <w:sz w:val="18"/>
                            <w:szCs w:val="18"/>
                          </w:rPr>
                          <w:t>1．提取盈余公积</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6d8c8a0de80b4f6a97fdb16b82b3a6ac"/>
                    <w:id w:val="-634639215"/>
                    <w:lock w:val="sdtLocked"/>
                  </w:sdtPr>
                  <w:sdtContent>
                    <w:tc>
                      <w:tcPr>
                        <w:tcW w:w="390" w:type="pct"/>
                      </w:tcPr>
                      <w:p w:rsidR="00DE764C" w:rsidRDefault="00DE764C">
                        <w:pPr>
                          <w:rPr>
                            <w:sz w:val="18"/>
                            <w:szCs w:val="18"/>
                          </w:rPr>
                        </w:pPr>
                        <w:r>
                          <w:rPr>
                            <w:sz w:val="18"/>
                            <w:szCs w:val="18"/>
                          </w:rPr>
                          <w:t>2．提取一般风险准备</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a5531db3e1d84f3897cb962fdc73ab3d"/>
                    <w:id w:val="-1750271914"/>
                    <w:lock w:val="sdtLocked"/>
                  </w:sdtPr>
                  <w:sdtContent>
                    <w:tc>
                      <w:tcPr>
                        <w:tcW w:w="390" w:type="pct"/>
                      </w:tcPr>
                      <w:p w:rsidR="00DE764C" w:rsidRDefault="00DE764C">
                        <w:pPr>
                          <w:rPr>
                            <w:sz w:val="18"/>
                            <w:szCs w:val="18"/>
                          </w:rPr>
                        </w:pPr>
                        <w:r>
                          <w:rPr>
                            <w:sz w:val="18"/>
                            <w:szCs w:val="18"/>
                          </w:rPr>
                          <w:t>3．对所有者（或股东）的分配</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-39,955,357.10</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-39,955,357.10</w:t>
                    </w: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r>
                      <w:rPr>
                        <w:rFonts w:hint="eastAsia"/>
                        <w:sz w:val="18"/>
                        <w:szCs w:val="18"/>
                      </w:rPr>
                      <w:t>-39,955,357.10</w:t>
                    </w:r>
                  </w:p>
                </w:tc>
              </w:tr>
              <w:tr w:rsidR="00DE764C" w:rsidTr="00D74F95">
                <w:sdt>
                  <w:sdtPr>
                    <w:tag w:val="_PLD_f3206f8cddd54371b8a1b220dc836af8"/>
                    <w:id w:val="-57557515"/>
                    <w:lock w:val="sdtLocked"/>
                  </w:sdtPr>
                  <w:sdtContent>
                    <w:tc>
                      <w:tcPr>
                        <w:tcW w:w="390" w:type="pct"/>
                      </w:tcPr>
                      <w:p w:rsidR="00DE764C" w:rsidRDefault="00DE764C">
                        <w:pPr>
                          <w:rPr>
                            <w:sz w:val="18"/>
                            <w:szCs w:val="18"/>
                          </w:rPr>
                        </w:pPr>
                        <w:r>
                          <w:rPr>
                            <w:sz w:val="18"/>
                            <w:szCs w:val="18"/>
                          </w:rPr>
                          <w:t>4．其他</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c0c9652bd3724ad8b729d3650a0840d4"/>
                    <w:id w:val="2017268524"/>
                    <w:lock w:val="sdtLocked"/>
                  </w:sdtPr>
                  <w:sdtContent>
                    <w:tc>
                      <w:tcPr>
                        <w:tcW w:w="390" w:type="pct"/>
                      </w:tcPr>
                      <w:p w:rsidR="00DE764C" w:rsidRDefault="00DE764C">
                        <w:pPr>
                          <w:rPr>
                            <w:sz w:val="18"/>
                            <w:szCs w:val="18"/>
                          </w:rPr>
                        </w:pPr>
                        <w:r>
                          <w:rPr>
                            <w:sz w:val="18"/>
                            <w:szCs w:val="18"/>
                          </w:rPr>
                          <w:t>（</w:t>
                        </w:r>
                        <w:r>
                          <w:rPr>
                            <w:rFonts w:hint="eastAsia"/>
                            <w:sz w:val="18"/>
                            <w:szCs w:val="18"/>
                          </w:rPr>
                          <w:t>四</w:t>
                        </w:r>
                        <w:r>
                          <w:rPr>
                            <w:sz w:val="18"/>
                            <w:szCs w:val="18"/>
                          </w:rPr>
                          <w:t>）所有者权益内部结转</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469a000ac571436189f1cb682bbe4ce7"/>
                    <w:id w:val="-302694899"/>
                    <w:lock w:val="sdtLocked"/>
                  </w:sdtPr>
                  <w:sdtContent>
                    <w:tc>
                      <w:tcPr>
                        <w:tcW w:w="390" w:type="pct"/>
                      </w:tcPr>
                      <w:p w:rsidR="00DE764C" w:rsidRDefault="00DE764C">
                        <w:pPr>
                          <w:rPr>
                            <w:sz w:val="18"/>
                            <w:szCs w:val="18"/>
                          </w:rPr>
                        </w:pPr>
                        <w:r>
                          <w:rPr>
                            <w:sz w:val="18"/>
                            <w:szCs w:val="18"/>
                          </w:rPr>
                          <w:t>1．资本公积转增资本（或股本）</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8874e17dc09c419baab53299f7967f44"/>
                    <w:id w:val="1247765445"/>
                    <w:lock w:val="sdtLocked"/>
                  </w:sdtPr>
                  <w:sdtContent>
                    <w:tc>
                      <w:tcPr>
                        <w:tcW w:w="390" w:type="pct"/>
                      </w:tcPr>
                      <w:p w:rsidR="00DE764C" w:rsidRDefault="00DE764C">
                        <w:pPr>
                          <w:rPr>
                            <w:sz w:val="18"/>
                            <w:szCs w:val="18"/>
                          </w:rPr>
                        </w:pPr>
                        <w:r>
                          <w:rPr>
                            <w:sz w:val="18"/>
                            <w:szCs w:val="18"/>
                          </w:rPr>
                          <w:t>2．盈余公积转增资本（或股本）</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e3c6e2e078f649258bfa4dadb9266249"/>
                    <w:id w:val="1588574236"/>
                    <w:lock w:val="sdtLocked"/>
                  </w:sdtPr>
                  <w:sdtContent>
                    <w:tc>
                      <w:tcPr>
                        <w:tcW w:w="390" w:type="pct"/>
                      </w:tcPr>
                      <w:p w:rsidR="00DE764C" w:rsidRDefault="00DE764C">
                        <w:pPr>
                          <w:rPr>
                            <w:sz w:val="18"/>
                            <w:szCs w:val="18"/>
                          </w:rPr>
                        </w:pPr>
                        <w:r>
                          <w:rPr>
                            <w:sz w:val="18"/>
                            <w:szCs w:val="18"/>
                          </w:rPr>
                          <w:t>3．盈余公积弥补亏损</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tc>
                  <w:tcPr>
                    <w:tcW w:w="390" w:type="pct"/>
                  </w:tcPr>
                  <w:sdt>
                    <w:sdtPr>
                      <w:rPr>
                        <w:sz w:val="18"/>
                        <w:szCs w:val="18"/>
                      </w:rPr>
                      <w:tag w:val="_PLD_7a03b853b8c74c2fb2e89f59e327b578"/>
                      <w:id w:val="2073768821"/>
                      <w:lock w:val="sdtLocked"/>
                    </w:sdtPr>
                    <w:sdtContent>
                      <w:p w:rsidR="00DE764C" w:rsidRDefault="00DE764C">
                        <w:r>
                          <w:rPr>
                            <w:sz w:val="18"/>
                            <w:szCs w:val="18"/>
                          </w:rPr>
                          <w:t>4．设定受益计划变动额结转留存收益</w:t>
                        </w:r>
                      </w:p>
                    </w:sdtContent>
                  </w:sdt>
                </w:tc>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tc>
                  <w:tcPr>
                    <w:tcW w:w="390" w:type="pct"/>
                  </w:tcPr>
                  <w:sdt>
                    <w:sdtPr>
                      <w:rPr>
                        <w:sz w:val="18"/>
                        <w:szCs w:val="18"/>
                      </w:rPr>
                      <w:tag w:val="_PLD_1db95d2c039e4fb6b41eae5a5c0aeb0a"/>
                      <w:id w:val="-82002105"/>
                      <w:lock w:val="sdtLocked"/>
                    </w:sdtPr>
                    <w:sdtContent>
                      <w:p w:rsidR="00DE764C" w:rsidRDefault="00DE764C">
                        <w:pPr>
                          <w:rPr>
                            <w:sz w:val="18"/>
                            <w:szCs w:val="18"/>
                          </w:rPr>
                        </w:pPr>
                        <w:r>
                          <w:rPr>
                            <w:sz w:val="18"/>
                            <w:szCs w:val="18"/>
                          </w:rPr>
                          <w:t>5．其他综合收益结转留存收益</w:t>
                        </w:r>
                      </w:p>
                    </w:sdtContent>
                  </w:sdt>
                </w:tc>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tc>
                  <w:tcPr>
                    <w:tcW w:w="390" w:type="pct"/>
                  </w:tcPr>
                  <w:sdt>
                    <w:sdtPr>
                      <w:rPr>
                        <w:sz w:val="18"/>
                        <w:szCs w:val="18"/>
                      </w:rPr>
                      <w:tag w:val="_PLD_44b366cf670e4514b5f91bc8cef97e27"/>
                      <w:id w:val="1835253490"/>
                      <w:lock w:val="sdtLocked"/>
                    </w:sdtPr>
                    <w:sdtContent>
                      <w:p w:rsidR="00DE764C" w:rsidRDefault="00DE764C">
                        <w:r>
                          <w:rPr>
                            <w:sz w:val="18"/>
                            <w:szCs w:val="18"/>
                          </w:rPr>
                          <w:t>6．其他</w:t>
                        </w:r>
                      </w:p>
                    </w:sdtContent>
                  </w:sdt>
                </w:tc>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4c2ffccd1b8247f8b48874b508665dc1"/>
                    <w:id w:val="-1876612500"/>
                    <w:lock w:val="sdtLocked"/>
                  </w:sdtPr>
                  <w:sdtContent>
                    <w:tc>
                      <w:tcPr>
                        <w:tcW w:w="390" w:type="pct"/>
                      </w:tcPr>
                      <w:p w:rsidR="00DE764C" w:rsidRDefault="00DE764C">
                        <w:pPr>
                          <w:rPr>
                            <w:sz w:val="18"/>
                            <w:szCs w:val="18"/>
                          </w:rPr>
                        </w:pPr>
                        <w:r>
                          <w:rPr>
                            <w:rFonts w:hint="eastAsia"/>
                            <w:sz w:val="18"/>
                            <w:szCs w:val="18"/>
                          </w:rPr>
                          <w:t>（五）专项储备</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r>
                      <w:rPr>
                        <w:rFonts w:hint="eastAsia"/>
                        <w:sz w:val="18"/>
                        <w:szCs w:val="18"/>
                      </w:rPr>
                      <w:t>859,569.51</w:t>
                    </w: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859,569.51</w:t>
                    </w: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r>
                      <w:rPr>
                        <w:rFonts w:hint="eastAsia"/>
                        <w:sz w:val="18"/>
                        <w:szCs w:val="18"/>
                      </w:rPr>
                      <w:t>859,569.51</w:t>
                    </w:r>
                  </w:p>
                </w:tc>
              </w:tr>
              <w:tr w:rsidR="00DE764C" w:rsidTr="00D74F95">
                <w:sdt>
                  <w:sdtPr>
                    <w:tag w:val="_PLD_d7da1c1428f3471c9d74c89a582725d7"/>
                    <w:id w:val="842513841"/>
                    <w:lock w:val="sdtLocked"/>
                  </w:sdtPr>
                  <w:sdtContent>
                    <w:tc>
                      <w:tcPr>
                        <w:tcW w:w="390" w:type="pct"/>
                      </w:tcPr>
                      <w:p w:rsidR="00DE764C" w:rsidRDefault="00DE764C">
                        <w:pPr>
                          <w:rPr>
                            <w:sz w:val="18"/>
                            <w:szCs w:val="18"/>
                          </w:rPr>
                        </w:pPr>
                        <w:r>
                          <w:rPr>
                            <w:rFonts w:hint="eastAsia"/>
                            <w:sz w:val="18"/>
                            <w:szCs w:val="18"/>
                          </w:rPr>
                          <w:t>1．本期提取</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r>
                      <w:rPr>
                        <w:rFonts w:hint="eastAsia"/>
                        <w:sz w:val="18"/>
                        <w:szCs w:val="18"/>
                      </w:rPr>
                      <w:t>2,074,424.82</w:t>
                    </w: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2,074,424.82</w:t>
                    </w: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r>
                      <w:rPr>
                        <w:rFonts w:hint="eastAsia"/>
                        <w:sz w:val="18"/>
                        <w:szCs w:val="18"/>
                      </w:rPr>
                      <w:t>2,074,424.82</w:t>
                    </w:r>
                  </w:p>
                </w:tc>
              </w:tr>
              <w:tr w:rsidR="00DE764C" w:rsidTr="00D74F95">
                <w:sdt>
                  <w:sdtPr>
                    <w:tag w:val="_PLD_f11a5c1cf32e432cb3dba158baca32fc"/>
                    <w:id w:val="-1731757722"/>
                    <w:lock w:val="sdtLocked"/>
                  </w:sdtPr>
                  <w:sdtContent>
                    <w:tc>
                      <w:tcPr>
                        <w:tcW w:w="390" w:type="pct"/>
                      </w:tcPr>
                      <w:p w:rsidR="00DE764C" w:rsidRDefault="00DE764C">
                        <w:pPr>
                          <w:rPr>
                            <w:sz w:val="18"/>
                            <w:szCs w:val="18"/>
                          </w:rPr>
                        </w:pPr>
                        <w:r>
                          <w:rPr>
                            <w:rFonts w:hint="eastAsia"/>
                            <w:sz w:val="18"/>
                            <w:szCs w:val="18"/>
                          </w:rPr>
                          <w:t>2．本期使用</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r>
                      <w:rPr>
                        <w:rFonts w:hint="eastAsia"/>
                        <w:sz w:val="18"/>
                        <w:szCs w:val="18"/>
                      </w:rPr>
                      <w:t>1,214,855.31</w:t>
                    </w: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1,214,855.31</w:t>
                    </w: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r>
                      <w:rPr>
                        <w:rFonts w:hint="eastAsia"/>
                        <w:sz w:val="18"/>
                        <w:szCs w:val="18"/>
                      </w:rPr>
                      <w:t>1,214,855.31</w:t>
                    </w:r>
                  </w:p>
                </w:tc>
              </w:tr>
              <w:tr w:rsidR="00DE764C" w:rsidTr="00D74F95">
                <w:sdt>
                  <w:sdtPr>
                    <w:tag w:val="_PLD_749e92980f334c9cae023bb1dba136fc"/>
                    <w:id w:val="753320567"/>
                    <w:lock w:val="sdtLocked"/>
                  </w:sdtPr>
                  <w:sdtContent>
                    <w:tc>
                      <w:tcPr>
                        <w:tcW w:w="390" w:type="pct"/>
                      </w:tcPr>
                      <w:p w:rsidR="00DE764C" w:rsidRDefault="00DE764C">
                        <w:pPr>
                          <w:rPr>
                            <w:sz w:val="18"/>
                            <w:szCs w:val="18"/>
                          </w:rPr>
                        </w:pPr>
                        <w:r>
                          <w:rPr>
                            <w:rFonts w:hint="eastAsia"/>
                            <w:sz w:val="18"/>
                            <w:szCs w:val="18"/>
                          </w:rPr>
                          <w:t>（六）其他</w:t>
                        </w:r>
                      </w:p>
                    </w:tc>
                  </w:sdtContent>
                </w:sdt>
                <w:tc>
                  <w:tcPr>
                    <w:tcW w:w="318"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p>
                </w:tc>
                <w:tc>
                  <w:tcPr>
                    <w:tcW w:w="405" w:type="pct"/>
                  </w:tcPr>
                  <w:p w:rsidR="00DE764C" w:rsidRDefault="00DE764C">
                    <w:pPr>
                      <w:jc w:val="right"/>
                      <w:rPr>
                        <w:sz w:val="18"/>
                        <w:szCs w:val="18"/>
                      </w:rPr>
                    </w:pPr>
                  </w:p>
                </w:tc>
                <w:tc>
                  <w:tcPr>
                    <w:tcW w:w="475" w:type="pct"/>
                  </w:tcPr>
                  <w:p w:rsidR="00DE764C" w:rsidRDefault="00DE764C">
                    <w:pPr>
                      <w:jc w:val="right"/>
                      <w:rPr>
                        <w:sz w:val="18"/>
                        <w:szCs w:val="18"/>
                      </w:rPr>
                    </w:pPr>
                  </w:p>
                </w:tc>
              </w:tr>
              <w:tr w:rsidR="00DE764C" w:rsidTr="00D74F95">
                <w:sdt>
                  <w:sdtPr>
                    <w:tag w:val="_PLD_e9c8435b637745858c6ad855ad7bbea0"/>
                    <w:id w:val="1860312196"/>
                    <w:lock w:val="sdtLocked"/>
                  </w:sdtPr>
                  <w:sdtContent>
                    <w:tc>
                      <w:tcPr>
                        <w:tcW w:w="390" w:type="pct"/>
                      </w:tcPr>
                      <w:p w:rsidR="00DE764C" w:rsidRDefault="00DE764C">
                        <w:pPr>
                          <w:rPr>
                            <w:sz w:val="18"/>
                            <w:szCs w:val="18"/>
                          </w:rPr>
                        </w:pPr>
                        <w:r>
                          <w:rPr>
                            <w:sz w:val="18"/>
                            <w:szCs w:val="18"/>
                          </w:rPr>
                          <w:t>四、本期期末余额</w:t>
                        </w:r>
                      </w:p>
                    </w:tc>
                  </w:sdtContent>
                </w:sdt>
                <w:tc>
                  <w:tcPr>
                    <w:tcW w:w="318" w:type="pct"/>
                  </w:tcPr>
                  <w:p w:rsidR="00DE764C" w:rsidRDefault="00DE764C">
                    <w:pPr>
                      <w:jc w:val="right"/>
                      <w:rPr>
                        <w:sz w:val="18"/>
                        <w:szCs w:val="18"/>
                      </w:rPr>
                    </w:pPr>
                    <w:r>
                      <w:rPr>
                        <w:rFonts w:hint="eastAsia"/>
                        <w:sz w:val="18"/>
                        <w:szCs w:val="18"/>
                      </w:rPr>
                      <w:t>399,553,571.00</w:t>
                    </w:r>
                  </w:p>
                </w:tc>
                <w:tc>
                  <w:tcPr>
                    <w:tcW w:w="125" w:type="pct"/>
                  </w:tcPr>
                  <w:p w:rsidR="00DE764C" w:rsidRDefault="00DE764C">
                    <w:pPr>
                      <w:jc w:val="right"/>
                      <w:rPr>
                        <w:sz w:val="18"/>
                        <w:szCs w:val="18"/>
                      </w:rPr>
                    </w:pPr>
                  </w:p>
                </w:tc>
                <w:tc>
                  <w:tcPr>
                    <w:tcW w:w="125" w:type="pct"/>
                  </w:tcPr>
                  <w:p w:rsidR="00DE764C" w:rsidRDefault="00DE764C">
                    <w:pPr>
                      <w:jc w:val="right"/>
                      <w:rPr>
                        <w:sz w:val="18"/>
                        <w:szCs w:val="18"/>
                      </w:rPr>
                    </w:pPr>
                  </w:p>
                </w:tc>
                <w:tc>
                  <w:tcPr>
                    <w:tcW w:w="12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696,086,894.25</w:t>
                    </w:r>
                  </w:p>
                </w:tc>
                <w:tc>
                  <w:tcPr>
                    <w:tcW w:w="176"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-4,007,343.06</w:t>
                    </w:r>
                  </w:p>
                </w:tc>
                <w:tc>
                  <w:tcPr>
                    <w:tcW w:w="405" w:type="pct"/>
                  </w:tcPr>
                  <w:p w:rsidR="00DE764C" w:rsidRDefault="00DE764C">
                    <w:pPr>
                      <w:jc w:val="right"/>
                      <w:rPr>
                        <w:sz w:val="18"/>
                        <w:szCs w:val="18"/>
                      </w:rPr>
                    </w:pPr>
                    <w:r>
                      <w:rPr>
                        <w:rFonts w:hint="eastAsia"/>
                        <w:sz w:val="18"/>
                        <w:szCs w:val="18"/>
                      </w:rPr>
                      <w:t>11,259,171.14</w:t>
                    </w:r>
                  </w:p>
                </w:tc>
                <w:tc>
                  <w:tcPr>
                    <w:tcW w:w="431" w:type="pct"/>
                  </w:tcPr>
                  <w:p w:rsidR="00DE764C" w:rsidRDefault="00DE764C">
                    <w:pPr>
                      <w:jc w:val="right"/>
                      <w:rPr>
                        <w:sz w:val="18"/>
                        <w:szCs w:val="18"/>
                      </w:rPr>
                    </w:pPr>
                    <w:r>
                      <w:rPr>
                        <w:rFonts w:hint="eastAsia"/>
                        <w:sz w:val="18"/>
                        <w:szCs w:val="18"/>
                      </w:rPr>
                      <w:t>183,385,400.07</w:t>
                    </w:r>
                  </w:p>
                </w:tc>
                <w:tc>
                  <w:tcPr>
                    <w:tcW w:w="125" w:type="pct"/>
                  </w:tcPr>
                  <w:p w:rsidR="00DE764C" w:rsidRDefault="00DE764C">
                    <w:pPr>
                      <w:jc w:val="right"/>
                      <w:rPr>
                        <w:sz w:val="18"/>
                        <w:szCs w:val="18"/>
                      </w:rPr>
                    </w:pPr>
                  </w:p>
                </w:tc>
                <w:tc>
                  <w:tcPr>
                    <w:tcW w:w="431" w:type="pct"/>
                  </w:tcPr>
                  <w:p w:rsidR="00DE764C" w:rsidRDefault="00DE764C">
                    <w:pPr>
                      <w:jc w:val="right"/>
                      <w:rPr>
                        <w:sz w:val="18"/>
                        <w:szCs w:val="18"/>
                      </w:rPr>
                    </w:pPr>
                    <w:r>
                      <w:rPr>
                        <w:rFonts w:hint="eastAsia"/>
                        <w:sz w:val="18"/>
                        <w:szCs w:val="18"/>
                      </w:rPr>
                      <w:t>635,332,648.62</w:t>
                    </w:r>
                  </w:p>
                </w:tc>
                <w:tc>
                  <w:tcPr>
                    <w:tcW w:w="125" w:type="pct"/>
                  </w:tcPr>
                  <w:p w:rsidR="00DE764C" w:rsidRDefault="00DE764C">
                    <w:pPr>
                      <w:jc w:val="right"/>
                      <w:rPr>
                        <w:sz w:val="18"/>
                        <w:szCs w:val="18"/>
                      </w:rPr>
                    </w:pPr>
                  </w:p>
                </w:tc>
                <w:tc>
                  <w:tcPr>
                    <w:tcW w:w="481" w:type="pct"/>
                  </w:tcPr>
                  <w:p w:rsidR="00DE764C" w:rsidRDefault="00DE764C">
                    <w:pPr>
                      <w:jc w:val="right"/>
                      <w:rPr>
                        <w:sz w:val="18"/>
                        <w:szCs w:val="18"/>
                      </w:rPr>
                    </w:pPr>
                    <w:r>
                      <w:rPr>
                        <w:rStyle w:val="af4"/>
                        <w:rFonts w:hint="eastAsia"/>
                        <w:sz w:val="18"/>
                        <w:szCs w:val="18"/>
                      </w:rPr>
                      <w:t>1,921,610,342.02</w:t>
                    </w:r>
                  </w:p>
                </w:tc>
                <w:tc>
                  <w:tcPr>
                    <w:tcW w:w="405" w:type="pct"/>
                  </w:tcPr>
                  <w:p w:rsidR="00DE764C" w:rsidRDefault="00DE764C">
                    <w:pPr>
                      <w:jc w:val="right"/>
                      <w:rPr>
                        <w:sz w:val="18"/>
                        <w:szCs w:val="18"/>
                      </w:rPr>
                    </w:pPr>
                    <w:r>
                      <w:rPr>
                        <w:rFonts w:hint="eastAsia"/>
                        <w:sz w:val="18"/>
                        <w:szCs w:val="18"/>
                      </w:rPr>
                      <w:t>25,345,966.55</w:t>
                    </w:r>
                  </w:p>
                </w:tc>
                <w:tc>
                  <w:tcPr>
                    <w:tcW w:w="475" w:type="pct"/>
                  </w:tcPr>
                  <w:p w:rsidR="00DE764C" w:rsidRDefault="00DE764C">
                    <w:pPr>
                      <w:jc w:val="right"/>
                      <w:rPr>
                        <w:sz w:val="18"/>
                        <w:szCs w:val="18"/>
                      </w:rPr>
                    </w:pPr>
                    <w:r>
                      <w:rPr>
                        <w:rFonts w:hint="eastAsia"/>
                        <w:sz w:val="18"/>
                        <w:szCs w:val="18"/>
                      </w:rPr>
                      <w:t>1,946,956,308.57</w:t>
                    </w:r>
                  </w:p>
                </w:tc>
              </w:tr>
            </w:tbl>
            <w:p w:rsidR="00DE764C" w:rsidRDefault="00DE764C"/>
            <w:p w:rsidR="00DE764C" w:rsidRDefault="00DE764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dataBinding w:prefixMappings="xmlns:clcid-cgi='clcid-cgi'" w:xpath="/*/clcid-cgi:GongSiFaDingDaiBiaoRen[not(@periodRef)]" w:storeItemID="{89EBAB94-44A0-46A2-B712-30D997D04A6D}"/>
                  <w:text/>
                </w:sdtPr>
                <w:sdtContent>
                  <w:r>
                    <w:rPr>
                      <w:rFonts w:hint="eastAsia"/>
                      <w:szCs w:val="21"/>
                    </w:rPr>
                    <w:t xml:space="preserve">陈晋辉         </w:t>
                  </w:r>
                </w:sdtContent>
              </w:sdt>
              <w:r>
                <w:rPr>
                  <w:rFonts w:hint="eastAsia"/>
                  <w:szCs w:val="21"/>
                </w:rPr>
                <w:t xml:space="preserve"> </w:t>
              </w:r>
              <w:r w:rsidR="00D74F95">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D74F9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DE764C" w:rsidRDefault="00DE764C">
          <w:pPr>
            <w:rPr>
              <w:szCs w:val="21"/>
            </w:rPr>
          </w:pPr>
        </w:p>
        <w:p w:rsidR="00DE764C" w:rsidRDefault="00DE764C">
          <w:pPr>
            <w:rPr>
              <w:szCs w:val="21"/>
            </w:rPr>
          </w:pPr>
        </w:p>
        <w:sdt>
          <w:sdtPr>
            <w:rPr>
              <w:rFonts w:ascii="宋体" w:hAnsi="宋体" w:cs="宋体"/>
              <w:b w:val="0"/>
              <w:bCs w:val="0"/>
              <w:kern w:val="0"/>
              <w:szCs w:val="24"/>
            </w:rPr>
            <w:tag w:val="_GBC_24560eea01804b8b9d3678736eb60ca8"/>
            <w:id w:val="1499844509"/>
            <w:lock w:val="sdtLocked"/>
          </w:sdtPr>
          <w:sdtEndPr>
            <w:rPr>
              <w:rFonts w:hint="eastAsia"/>
              <w:szCs w:val="21"/>
            </w:rPr>
          </w:sdtEndPr>
          <w:sdtContent>
            <w:p w:rsidR="00DE764C" w:rsidRDefault="00DE764C">
              <w:pPr>
                <w:pStyle w:val="3"/>
                <w:jc w:val="center"/>
              </w:pPr>
              <w:r>
                <w:t>母公司</w:t>
              </w:r>
              <w:r>
                <w:rPr>
                  <w:rFonts w:hint="eastAsia"/>
                </w:rPr>
                <w:t>所有者权益变动表</w:t>
              </w:r>
            </w:p>
            <w:p w:rsidR="00DE764C" w:rsidRDefault="00DE764C">
              <w:pPr>
                <w:tabs>
                  <w:tab w:val="left" w:pos="10080"/>
                </w:tabs>
                <w:snapToGrid w:val="0"/>
                <w:spacing w:line="240" w:lineRule="atLeast"/>
                <w:ind w:rightChars="12" w:right="25"/>
                <w:jc w:val="center"/>
                <w:rPr>
                  <w:b/>
                  <w:bCs/>
                  <w:szCs w:val="21"/>
                </w:rPr>
              </w:pPr>
              <w:r>
                <w:rPr>
                  <w:szCs w:val="21"/>
                </w:rPr>
                <w:t>2020年</w:t>
              </w:r>
              <w:r>
                <w:rPr>
                  <w:rFonts w:hint="eastAsia"/>
                  <w:szCs w:val="21"/>
                </w:rPr>
                <w:t>1—6</w:t>
              </w:r>
              <w:r>
                <w:rPr>
                  <w:szCs w:val="21"/>
                </w:rPr>
                <w:t>月</w:t>
              </w:r>
            </w:p>
            <w:p w:rsidR="00DE764C" w:rsidRDefault="00DE764C">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36625698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DE764C" w:rsidTr="00C707FA">
                <w:trPr>
                  <w:trHeight w:val="20"/>
                </w:trPr>
                <w:sdt>
                  <w:sdtPr>
                    <w:tag w:val="_PLD_e16babcb874e4410be91226aac3d24db"/>
                    <w:id w:val="325714745"/>
                    <w:lock w:val="sdtLocked"/>
                  </w:sdtPr>
                  <w:sdtContent>
                    <w:tc>
                      <w:tcPr>
                        <w:tcW w:w="2450" w:type="dxa"/>
                        <w:vMerge w:val="restart"/>
                        <w:vAlign w:val="center"/>
                      </w:tcPr>
                      <w:p w:rsidR="00DE764C" w:rsidRDefault="00DE764C">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DE764C" w:rsidRDefault="00DE764C">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w:t>
                        </w:r>
                        <w:r>
                          <w:rPr>
                            <w:sz w:val="18"/>
                          </w:rPr>
                          <w:t>20</w:t>
                        </w:r>
                        <w:r>
                          <w:rPr>
                            <w:rFonts w:hint="eastAsia"/>
                            <w:sz w:val="18"/>
                          </w:rPr>
                          <w:t>年半年度</w:t>
                        </w:r>
                      </w:sdtContent>
                    </w:sdt>
                  </w:p>
                </w:tc>
              </w:tr>
              <w:tr w:rsidR="00DE764C" w:rsidTr="00C707FA">
                <w:trPr>
                  <w:trHeight w:val="315"/>
                </w:trPr>
                <w:tc>
                  <w:tcPr>
                    <w:tcW w:w="2450" w:type="dxa"/>
                    <w:vMerge/>
                  </w:tcPr>
                  <w:p w:rsidR="00DE764C" w:rsidRDefault="00DE764C">
                    <w:pPr>
                      <w:adjustRightInd w:val="0"/>
                      <w:snapToGrid w:val="0"/>
                      <w:rPr>
                        <w:sz w:val="18"/>
                        <w:szCs w:val="18"/>
                      </w:rPr>
                    </w:pPr>
                  </w:p>
                </w:tc>
                <w:sdt>
                  <w:sdtPr>
                    <w:tag w:val="_PLD_0b6e9703ed65458cb162afd47e6cc9f5"/>
                    <w:id w:val="-240483652"/>
                    <w:lock w:val="sdtLocked"/>
                  </w:sdtPr>
                  <w:sdtContent>
                    <w:tc>
                      <w:tcPr>
                        <w:tcW w:w="1078" w:type="dxa"/>
                        <w:vMerge w:val="restart"/>
                        <w:tcBorders>
                          <w:right w:val="single" w:sz="4" w:space="0" w:color="auto"/>
                        </w:tcBorders>
                        <w:vAlign w:val="center"/>
                      </w:tcPr>
                      <w:p w:rsidR="00DE764C" w:rsidRDefault="00DE764C">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3219" w:type="dxa"/>
                        <w:gridSpan w:val="3"/>
                        <w:tcBorders>
                          <w:left w:val="single" w:sz="4" w:space="0" w:color="auto"/>
                          <w:bottom w:val="single" w:sz="4" w:space="0" w:color="auto"/>
                        </w:tcBorders>
                        <w:vAlign w:val="center"/>
                      </w:tcPr>
                      <w:p w:rsidR="00DE764C" w:rsidRDefault="00DE764C">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036" w:type="dxa"/>
                        <w:vMerge w:val="restart"/>
                        <w:vAlign w:val="center"/>
                      </w:tcPr>
                      <w:p w:rsidR="00DE764C" w:rsidRDefault="00DE764C">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1064" w:type="dxa"/>
                        <w:vMerge w:val="restart"/>
                        <w:vAlign w:val="center"/>
                      </w:tcPr>
                      <w:p w:rsidR="00DE764C" w:rsidRDefault="00DE764C">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022" w:type="dxa"/>
                        <w:vMerge w:val="restart"/>
                        <w:vAlign w:val="center"/>
                      </w:tcPr>
                      <w:p w:rsidR="00DE764C" w:rsidRDefault="00DE764C">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036" w:type="dxa"/>
                        <w:vMerge w:val="restart"/>
                        <w:vAlign w:val="center"/>
                      </w:tcPr>
                      <w:p w:rsidR="00DE764C" w:rsidRDefault="00DE764C">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021" w:type="dxa"/>
                        <w:vMerge w:val="restart"/>
                        <w:vAlign w:val="center"/>
                      </w:tcPr>
                      <w:p w:rsidR="00DE764C" w:rsidRDefault="00DE764C">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008" w:type="dxa"/>
                        <w:vMerge w:val="restart"/>
                        <w:vAlign w:val="center"/>
                      </w:tcPr>
                      <w:p w:rsidR="00DE764C" w:rsidRDefault="00DE764C">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026" w:type="dxa"/>
                        <w:vMerge w:val="restart"/>
                        <w:vAlign w:val="center"/>
                      </w:tcPr>
                      <w:p w:rsidR="00DE764C" w:rsidRDefault="00DE764C">
                        <w:pPr>
                          <w:adjustRightInd w:val="0"/>
                          <w:snapToGrid w:val="0"/>
                          <w:jc w:val="center"/>
                          <w:rPr>
                            <w:sz w:val="18"/>
                            <w:szCs w:val="18"/>
                          </w:rPr>
                        </w:pPr>
                        <w:r>
                          <w:rPr>
                            <w:sz w:val="18"/>
                            <w:szCs w:val="18"/>
                          </w:rPr>
                          <w:t>所有者权益合计</w:t>
                        </w:r>
                      </w:p>
                    </w:tc>
                  </w:sdtContent>
                </w:sdt>
              </w:tr>
              <w:tr w:rsidR="00DE764C" w:rsidTr="00C707FA">
                <w:trPr>
                  <w:trHeight w:val="294"/>
                </w:trPr>
                <w:tc>
                  <w:tcPr>
                    <w:tcW w:w="2450" w:type="dxa"/>
                    <w:vMerge/>
                  </w:tcPr>
                  <w:p w:rsidR="00DE764C" w:rsidRDefault="00DE764C">
                    <w:pPr>
                      <w:adjustRightInd w:val="0"/>
                      <w:snapToGrid w:val="0"/>
                      <w:rPr>
                        <w:sz w:val="18"/>
                        <w:szCs w:val="18"/>
                      </w:rPr>
                    </w:pPr>
                  </w:p>
                </w:tc>
                <w:tc>
                  <w:tcPr>
                    <w:tcW w:w="1078" w:type="dxa"/>
                    <w:vMerge/>
                    <w:tcBorders>
                      <w:right w:val="single" w:sz="4" w:space="0" w:color="auto"/>
                    </w:tcBorders>
                    <w:vAlign w:val="center"/>
                  </w:tcPr>
                  <w:p w:rsidR="00DE764C" w:rsidRDefault="00DE764C">
                    <w:pPr>
                      <w:adjustRightInd w:val="0"/>
                      <w:snapToGrid w:val="0"/>
                      <w:jc w:val="center"/>
                      <w:rPr>
                        <w:sz w:val="18"/>
                        <w:szCs w:val="18"/>
                      </w:rPr>
                    </w:pPr>
                  </w:p>
                </w:tc>
                <w:sdt>
                  <w:sdtPr>
                    <w:tag w:val="_PLD_90c1cf3c29414463ba491093caed23a7"/>
                    <w:id w:val="661581365"/>
                    <w:lock w:val="sdtLocked"/>
                  </w:sdtPr>
                  <w:sdtContent>
                    <w:tc>
                      <w:tcPr>
                        <w:tcW w:w="1050" w:type="dxa"/>
                        <w:tcBorders>
                          <w:top w:val="single" w:sz="4" w:space="0" w:color="auto"/>
                          <w:left w:val="single" w:sz="4" w:space="0" w:color="auto"/>
                          <w:right w:val="single" w:sz="4" w:space="0" w:color="auto"/>
                        </w:tcBorders>
                        <w:vAlign w:val="center"/>
                      </w:tcPr>
                      <w:p w:rsidR="00DE764C" w:rsidRDefault="00DE764C">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1078" w:type="dxa"/>
                        <w:tcBorders>
                          <w:top w:val="single" w:sz="4" w:space="0" w:color="auto"/>
                          <w:left w:val="single" w:sz="4" w:space="0" w:color="auto"/>
                          <w:right w:val="single" w:sz="4" w:space="0" w:color="auto"/>
                        </w:tcBorders>
                        <w:vAlign w:val="center"/>
                      </w:tcPr>
                      <w:p w:rsidR="00DE764C" w:rsidRDefault="00DE764C">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1091" w:type="dxa"/>
                        <w:tcBorders>
                          <w:top w:val="single" w:sz="4" w:space="0" w:color="auto"/>
                          <w:left w:val="single" w:sz="4" w:space="0" w:color="auto"/>
                        </w:tcBorders>
                        <w:vAlign w:val="center"/>
                      </w:tcPr>
                      <w:p w:rsidR="00DE764C" w:rsidRDefault="00DE764C">
                        <w:pPr>
                          <w:adjustRightInd w:val="0"/>
                          <w:snapToGrid w:val="0"/>
                          <w:jc w:val="center"/>
                          <w:rPr>
                            <w:sz w:val="18"/>
                            <w:szCs w:val="18"/>
                          </w:rPr>
                        </w:pPr>
                        <w:r>
                          <w:rPr>
                            <w:rFonts w:hint="eastAsia"/>
                            <w:sz w:val="18"/>
                            <w:szCs w:val="18"/>
                          </w:rPr>
                          <w:t>其他</w:t>
                        </w:r>
                      </w:p>
                    </w:tc>
                  </w:sdtContent>
                </w:sdt>
                <w:tc>
                  <w:tcPr>
                    <w:tcW w:w="1036" w:type="dxa"/>
                    <w:vMerge/>
                  </w:tcPr>
                  <w:p w:rsidR="00DE764C" w:rsidRDefault="00DE764C">
                    <w:pPr>
                      <w:adjustRightInd w:val="0"/>
                      <w:snapToGrid w:val="0"/>
                      <w:jc w:val="center"/>
                      <w:rPr>
                        <w:sz w:val="18"/>
                        <w:szCs w:val="18"/>
                      </w:rPr>
                    </w:pPr>
                  </w:p>
                </w:tc>
                <w:tc>
                  <w:tcPr>
                    <w:tcW w:w="1064" w:type="dxa"/>
                    <w:vMerge/>
                  </w:tcPr>
                  <w:p w:rsidR="00DE764C" w:rsidRDefault="00DE764C">
                    <w:pPr>
                      <w:adjustRightInd w:val="0"/>
                      <w:snapToGrid w:val="0"/>
                      <w:jc w:val="center"/>
                      <w:rPr>
                        <w:sz w:val="18"/>
                        <w:szCs w:val="18"/>
                      </w:rPr>
                    </w:pPr>
                  </w:p>
                </w:tc>
                <w:tc>
                  <w:tcPr>
                    <w:tcW w:w="1022" w:type="dxa"/>
                    <w:vMerge/>
                  </w:tcPr>
                  <w:p w:rsidR="00DE764C" w:rsidRDefault="00DE764C">
                    <w:pPr>
                      <w:jc w:val="center"/>
                      <w:rPr>
                        <w:sz w:val="18"/>
                        <w:szCs w:val="18"/>
                      </w:rPr>
                    </w:pPr>
                  </w:p>
                </w:tc>
                <w:tc>
                  <w:tcPr>
                    <w:tcW w:w="1036" w:type="dxa"/>
                    <w:vMerge/>
                  </w:tcPr>
                  <w:p w:rsidR="00DE764C" w:rsidRDefault="00DE764C">
                    <w:pPr>
                      <w:adjustRightInd w:val="0"/>
                      <w:snapToGrid w:val="0"/>
                      <w:jc w:val="center"/>
                      <w:rPr>
                        <w:sz w:val="18"/>
                        <w:szCs w:val="18"/>
                      </w:rPr>
                    </w:pPr>
                  </w:p>
                </w:tc>
                <w:tc>
                  <w:tcPr>
                    <w:tcW w:w="1021" w:type="dxa"/>
                    <w:vMerge/>
                  </w:tcPr>
                  <w:p w:rsidR="00DE764C" w:rsidRDefault="00DE764C">
                    <w:pPr>
                      <w:adjustRightInd w:val="0"/>
                      <w:snapToGrid w:val="0"/>
                      <w:jc w:val="center"/>
                      <w:rPr>
                        <w:sz w:val="18"/>
                        <w:szCs w:val="18"/>
                      </w:rPr>
                    </w:pPr>
                  </w:p>
                </w:tc>
                <w:tc>
                  <w:tcPr>
                    <w:tcW w:w="1008" w:type="dxa"/>
                    <w:vMerge/>
                  </w:tcPr>
                  <w:p w:rsidR="00DE764C" w:rsidRDefault="00DE764C">
                    <w:pPr>
                      <w:adjustRightInd w:val="0"/>
                      <w:snapToGrid w:val="0"/>
                      <w:jc w:val="center"/>
                      <w:rPr>
                        <w:sz w:val="18"/>
                        <w:szCs w:val="18"/>
                      </w:rPr>
                    </w:pPr>
                  </w:p>
                </w:tc>
                <w:tc>
                  <w:tcPr>
                    <w:tcW w:w="1026" w:type="dxa"/>
                    <w:vMerge/>
                  </w:tcPr>
                  <w:p w:rsidR="00DE764C" w:rsidRDefault="00DE764C">
                    <w:pPr>
                      <w:adjustRightInd w:val="0"/>
                      <w:snapToGrid w:val="0"/>
                      <w:jc w:val="center"/>
                      <w:rPr>
                        <w:sz w:val="18"/>
                        <w:szCs w:val="18"/>
                      </w:rPr>
                    </w:pPr>
                  </w:p>
                </w:tc>
              </w:tr>
              <w:tr w:rsidR="00DE764C" w:rsidTr="00C707FA">
                <w:trPr>
                  <w:trHeight w:val="20"/>
                </w:trPr>
                <w:sdt>
                  <w:sdtPr>
                    <w:tag w:val="_PLD_b5131b53bda244fcbd76916797d6b666"/>
                    <w:id w:val="1445887791"/>
                    <w:lock w:val="sdtLocked"/>
                  </w:sdtPr>
                  <w:sdtContent>
                    <w:tc>
                      <w:tcPr>
                        <w:tcW w:w="2450" w:type="dxa"/>
                      </w:tcPr>
                      <w:p w:rsidR="00DE764C" w:rsidRDefault="00DE764C">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-5,513,384.82</w:t>
                    </w:r>
                  </w:p>
                </w:tc>
                <w:tc>
                  <w:tcPr>
                    <w:tcW w:w="1036" w:type="dxa"/>
                  </w:tcPr>
                  <w:p w:rsidR="00DE764C" w:rsidRDefault="00DE764C">
                    <w:pPr>
                      <w:jc w:val="right"/>
                      <w:rPr>
                        <w:sz w:val="18"/>
                        <w:szCs w:val="18"/>
                      </w:rPr>
                    </w:pPr>
                    <w:r>
                      <w:rPr>
                        <w:rFonts w:hint="eastAsia"/>
                        <w:sz w:val="18"/>
                        <w:szCs w:val="18"/>
                      </w:rPr>
                      <w:t>1,398,318.18</w:t>
                    </w:r>
                  </w:p>
                </w:tc>
                <w:tc>
                  <w:tcPr>
                    <w:tcW w:w="1021" w:type="dxa"/>
                  </w:tcPr>
                  <w:p w:rsidR="00DE764C" w:rsidRDefault="00DE764C">
                    <w:pPr>
                      <w:jc w:val="right"/>
                      <w:rPr>
                        <w:sz w:val="18"/>
                        <w:szCs w:val="18"/>
                      </w:rPr>
                    </w:pPr>
                    <w:r>
                      <w:rPr>
                        <w:rFonts w:hint="eastAsia"/>
                        <w:sz w:val="18"/>
                        <w:szCs w:val="18"/>
                      </w:rPr>
                      <w:t>200,734,530.27</w:t>
                    </w:r>
                  </w:p>
                </w:tc>
                <w:tc>
                  <w:tcPr>
                    <w:tcW w:w="1008" w:type="dxa"/>
                  </w:tcPr>
                  <w:p w:rsidR="00DE764C" w:rsidRDefault="00DE764C">
                    <w:pPr>
                      <w:jc w:val="right"/>
                      <w:rPr>
                        <w:sz w:val="18"/>
                        <w:szCs w:val="18"/>
                      </w:rPr>
                    </w:pPr>
                    <w:r>
                      <w:rPr>
                        <w:rFonts w:hint="eastAsia"/>
                        <w:sz w:val="18"/>
                        <w:szCs w:val="18"/>
                      </w:rPr>
                      <w:t>838,009,695.29</w:t>
                    </w:r>
                  </w:p>
                </w:tc>
                <w:tc>
                  <w:tcPr>
                    <w:tcW w:w="1026" w:type="dxa"/>
                  </w:tcPr>
                  <w:p w:rsidR="00DE764C" w:rsidRDefault="00DE764C">
                    <w:pPr>
                      <w:jc w:val="right"/>
                      <w:rPr>
                        <w:sz w:val="18"/>
                        <w:szCs w:val="18"/>
                      </w:rPr>
                    </w:pPr>
                    <w:r>
                      <w:rPr>
                        <w:rFonts w:hint="eastAsia"/>
                        <w:sz w:val="18"/>
                        <w:szCs w:val="18"/>
                      </w:rPr>
                      <w:t>2,126,681,137.29</w:t>
                    </w:r>
                  </w:p>
                </w:tc>
              </w:tr>
              <w:tr w:rsidR="00DE764C" w:rsidTr="00C707FA">
                <w:trPr>
                  <w:trHeight w:val="20"/>
                </w:trPr>
                <w:sdt>
                  <w:sdtPr>
                    <w:tag w:val="_PLD_66de901175bd4e50a35a24f0fca7513d"/>
                    <w:id w:val="-1829666473"/>
                    <w:lock w:val="sdtLocked"/>
                  </w:sdtPr>
                  <w:sdtContent>
                    <w:tc>
                      <w:tcPr>
                        <w:tcW w:w="2450" w:type="dxa"/>
                      </w:tcPr>
                      <w:p w:rsidR="00DE764C" w:rsidRDefault="00DE764C">
                        <w:pPr>
                          <w:rPr>
                            <w:sz w:val="18"/>
                            <w:szCs w:val="18"/>
                          </w:rPr>
                        </w:pPr>
                        <w:r>
                          <w:rPr>
                            <w:sz w:val="18"/>
                            <w:szCs w:val="18"/>
                          </w:rPr>
                          <w:t>加：会计政策变更</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3bfc3b7951f4488f95a7180f02c989cf"/>
                    <w:id w:val="1114481001"/>
                    <w:lock w:val="sdtLocked"/>
                  </w:sdtPr>
                  <w:sdtContent>
                    <w:tc>
                      <w:tcPr>
                        <w:tcW w:w="2450" w:type="dxa"/>
                      </w:tcPr>
                      <w:p w:rsidR="00DE764C" w:rsidRDefault="00DE764C">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dc9b9aaf7e384b1eae7dcabb517c2b1e"/>
                    <w:id w:val="-2057541957"/>
                    <w:lock w:val="sdtLocked"/>
                  </w:sdtPr>
                  <w:sdtContent>
                    <w:tc>
                      <w:tcPr>
                        <w:tcW w:w="2450" w:type="dxa"/>
                      </w:tcPr>
                      <w:p w:rsidR="00DE764C" w:rsidRDefault="00DE764C">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345919472b384d0eb13471ef5f2f5e92"/>
                    <w:id w:val="1689175588"/>
                    <w:lock w:val="sdtLocked"/>
                  </w:sdtPr>
                  <w:sdtContent>
                    <w:tc>
                      <w:tcPr>
                        <w:tcW w:w="2450" w:type="dxa"/>
                      </w:tcPr>
                      <w:p w:rsidR="00DE764C" w:rsidRDefault="00DE764C">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-5,513,384.82</w:t>
                    </w:r>
                  </w:p>
                </w:tc>
                <w:tc>
                  <w:tcPr>
                    <w:tcW w:w="1036" w:type="dxa"/>
                  </w:tcPr>
                  <w:p w:rsidR="00DE764C" w:rsidRDefault="00DE764C">
                    <w:pPr>
                      <w:jc w:val="right"/>
                      <w:rPr>
                        <w:sz w:val="18"/>
                        <w:szCs w:val="18"/>
                      </w:rPr>
                    </w:pPr>
                    <w:r>
                      <w:rPr>
                        <w:rFonts w:hint="eastAsia"/>
                        <w:sz w:val="18"/>
                        <w:szCs w:val="18"/>
                      </w:rPr>
                      <w:t>1,398,318.18</w:t>
                    </w:r>
                  </w:p>
                </w:tc>
                <w:tc>
                  <w:tcPr>
                    <w:tcW w:w="1021" w:type="dxa"/>
                  </w:tcPr>
                  <w:p w:rsidR="00DE764C" w:rsidRDefault="00DE764C">
                    <w:pPr>
                      <w:jc w:val="right"/>
                      <w:rPr>
                        <w:sz w:val="18"/>
                        <w:szCs w:val="18"/>
                      </w:rPr>
                    </w:pPr>
                    <w:r>
                      <w:rPr>
                        <w:rFonts w:hint="eastAsia"/>
                        <w:sz w:val="18"/>
                        <w:szCs w:val="18"/>
                      </w:rPr>
                      <w:t>200,734,530.27</w:t>
                    </w:r>
                  </w:p>
                </w:tc>
                <w:tc>
                  <w:tcPr>
                    <w:tcW w:w="1008" w:type="dxa"/>
                  </w:tcPr>
                  <w:p w:rsidR="00DE764C" w:rsidRDefault="00DE764C">
                    <w:pPr>
                      <w:jc w:val="right"/>
                      <w:rPr>
                        <w:sz w:val="18"/>
                        <w:szCs w:val="18"/>
                      </w:rPr>
                    </w:pPr>
                    <w:r>
                      <w:rPr>
                        <w:rFonts w:hint="eastAsia"/>
                        <w:sz w:val="18"/>
                        <w:szCs w:val="18"/>
                      </w:rPr>
                      <w:t>838,009,695.29</w:t>
                    </w:r>
                  </w:p>
                </w:tc>
                <w:tc>
                  <w:tcPr>
                    <w:tcW w:w="1026" w:type="dxa"/>
                  </w:tcPr>
                  <w:p w:rsidR="00DE764C" w:rsidRDefault="00DE764C">
                    <w:pPr>
                      <w:jc w:val="right"/>
                      <w:rPr>
                        <w:sz w:val="18"/>
                        <w:szCs w:val="18"/>
                      </w:rPr>
                    </w:pPr>
                    <w:r>
                      <w:rPr>
                        <w:rFonts w:hint="eastAsia"/>
                        <w:sz w:val="18"/>
                        <w:szCs w:val="18"/>
                      </w:rPr>
                      <w:t>2,126,681,137.29</w:t>
                    </w:r>
                  </w:p>
                </w:tc>
              </w:tr>
              <w:tr w:rsidR="00DE764C" w:rsidTr="00C707FA">
                <w:trPr>
                  <w:trHeight w:val="20"/>
                </w:trPr>
                <w:sdt>
                  <w:sdtPr>
                    <w:tag w:val="_PLD_4eea4cc259884a6ab5f2fe018aec3d4e"/>
                    <w:id w:val="-677124188"/>
                    <w:lock w:val="sdtLocked"/>
                  </w:sdtPr>
                  <w:sdtContent>
                    <w:tc>
                      <w:tcPr>
                        <w:tcW w:w="2450" w:type="dxa"/>
                      </w:tcPr>
                      <w:p w:rsidR="00DE764C" w:rsidRDefault="00DE764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-223,367.52</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-14,064,535.93</w:t>
                    </w:r>
                  </w:p>
                </w:tc>
                <w:tc>
                  <w:tcPr>
                    <w:tcW w:w="1026" w:type="dxa"/>
                  </w:tcPr>
                  <w:p w:rsidR="00DE764C" w:rsidRDefault="00DE764C">
                    <w:pPr>
                      <w:jc w:val="right"/>
                      <w:rPr>
                        <w:sz w:val="18"/>
                        <w:szCs w:val="18"/>
                      </w:rPr>
                    </w:pPr>
                    <w:r>
                      <w:rPr>
                        <w:rFonts w:hint="eastAsia"/>
                        <w:sz w:val="18"/>
                        <w:szCs w:val="18"/>
                      </w:rPr>
                      <w:t>-14,287,903.45</w:t>
                    </w:r>
                  </w:p>
                </w:tc>
              </w:tr>
              <w:tr w:rsidR="00DE764C" w:rsidTr="00C707FA">
                <w:trPr>
                  <w:trHeight w:val="20"/>
                </w:trPr>
                <w:sdt>
                  <w:sdtPr>
                    <w:tag w:val="_PLD_c2eb317db9474ea9b9513a40ba81d9f7"/>
                    <w:id w:val="1186410802"/>
                    <w:lock w:val="sdtLocked"/>
                  </w:sdtPr>
                  <w:sdtContent>
                    <w:tc>
                      <w:tcPr>
                        <w:tcW w:w="2450" w:type="dxa"/>
                      </w:tcPr>
                      <w:p w:rsidR="00DE764C" w:rsidRDefault="00DE764C">
                        <w:pPr>
                          <w:rPr>
                            <w:sz w:val="18"/>
                            <w:szCs w:val="18"/>
                          </w:rPr>
                        </w:pPr>
                        <w:r>
                          <w:rPr>
                            <w:rFonts w:hint="eastAsia"/>
                            <w:sz w:val="18"/>
                            <w:szCs w:val="18"/>
                          </w:rPr>
                          <w:t>（一）综合收益总额</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29,886,356.88</w:t>
                    </w:r>
                  </w:p>
                </w:tc>
                <w:tc>
                  <w:tcPr>
                    <w:tcW w:w="1026" w:type="dxa"/>
                  </w:tcPr>
                  <w:p w:rsidR="00DE764C" w:rsidRDefault="00DE764C">
                    <w:pPr>
                      <w:jc w:val="right"/>
                      <w:rPr>
                        <w:sz w:val="18"/>
                        <w:szCs w:val="18"/>
                      </w:rPr>
                    </w:pPr>
                    <w:r>
                      <w:rPr>
                        <w:rFonts w:hint="eastAsia"/>
                        <w:sz w:val="18"/>
                        <w:szCs w:val="18"/>
                      </w:rPr>
                      <w:t>29,886,356.88</w:t>
                    </w:r>
                  </w:p>
                </w:tc>
              </w:tr>
              <w:tr w:rsidR="00DE764C" w:rsidTr="00C707FA">
                <w:trPr>
                  <w:trHeight w:val="20"/>
                </w:trPr>
                <w:sdt>
                  <w:sdtPr>
                    <w:tag w:val="_PLD_2c2c42255e12419d81111ac5d28c5859"/>
                    <w:id w:val="-2009439009"/>
                    <w:lock w:val="sdtLocked"/>
                  </w:sdtPr>
                  <w:sdtContent>
                    <w:tc>
                      <w:tcPr>
                        <w:tcW w:w="2450" w:type="dxa"/>
                      </w:tcPr>
                      <w:p w:rsidR="00DE764C" w:rsidRDefault="00DE764C">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ced9c335ab0c4ec8b683bd42730e309b"/>
                    <w:id w:val="800576153"/>
                    <w:lock w:val="sdtLocked"/>
                  </w:sdtPr>
                  <w:sdtContent>
                    <w:tc>
                      <w:tcPr>
                        <w:tcW w:w="2450" w:type="dxa"/>
                      </w:tcPr>
                      <w:p w:rsidR="00DE764C" w:rsidRDefault="00DE764C">
                        <w:pPr>
                          <w:rPr>
                            <w:sz w:val="18"/>
                            <w:szCs w:val="18"/>
                          </w:rPr>
                        </w:pPr>
                        <w:r>
                          <w:rPr>
                            <w:rFonts w:hint="eastAsia"/>
                            <w:sz w:val="18"/>
                            <w:szCs w:val="18"/>
                          </w:rPr>
                          <w:t>1．所有者投入的普通股</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5db7714c048b45cb8fc2f783898126a2"/>
                    <w:id w:val="-183833539"/>
                    <w:lock w:val="sdtLocked"/>
                  </w:sdtPr>
                  <w:sdtContent>
                    <w:tc>
                      <w:tcPr>
                        <w:tcW w:w="2450" w:type="dxa"/>
                      </w:tcPr>
                      <w:p w:rsidR="00DE764C" w:rsidRDefault="00DE764C">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0c8627dcaed14beabce3c3a65384cf01"/>
                    <w:id w:val="1700969339"/>
                    <w:lock w:val="sdtLocked"/>
                  </w:sdtPr>
                  <w:sdtContent>
                    <w:tc>
                      <w:tcPr>
                        <w:tcW w:w="2450" w:type="dxa"/>
                      </w:tcPr>
                      <w:p w:rsidR="00DE764C" w:rsidRDefault="00DE764C">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4815225e85794febad32622528b72229"/>
                    <w:id w:val="915588051"/>
                    <w:lock w:val="sdtLocked"/>
                  </w:sdtPr>
                  <w:sdtContent>
                    <w:tc>
                      <w:tcPr>
                        <w:tcW w:w="2450" w:type="dxa"/>
                      </w:tcPr>
                      <w:p w:rsidR="00DE764C" w:rsidRDefault="00DE764C">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1277678c10f343d5a55853e3552c21df"/>
                    <w:id w:val="119744006"/>
                    <w:lock w:val="sdtLocked"/>
                  </w:sdtPr>
                  <w:sdtContent>
                    <w:tc>
                      <w:tcPr>
                        <w:tcW w:w="2450" w:type="dxa"/>
                      </w:tcPr>
                      <w:p w:rsidR="00DE764C" w:rsidRDefault="00DE764C">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-43,950,892.81</w:t>
                    </w:r>
                  </w:p>
                </w:tc>
                <w:tc>
                  <w:tcPr>
                    <w:tcW w:w="1026" w:type="dxa"/>
                  </w:tcPr>
                  <w:p w:rsidR="00DE764C" w:rsidRDefault="00DE764C">
                    <w:pPr>
                      <w:jc w:val="right"/>
                      <w:rPr>
                        <w:sz w:val="18"/>
                        <w:szCs w:val="18"/>
                      </w:rPr>
                    </w:pPr>
                    <w:r>
                      <w:rPr>
                        <w:rFonts w:hint="eastAsia"/>
                        <w:sz w:val="18"/>
                        <w:szCs w:val="18"/>
                      </w:rPr>
                      <w:t>-43,950,892.81</w:t>
                    </w:r>
                  </w:p>
                </w:tc>
              </w:tr>
              <w:tr w:rsidR="00DE764C" w:rsidTr="00C707FA">
                <w:trPr>
                  <w:trHeight w:val="20"/>
                </w:trPr>
                <w:sdt>
                  <w:sdtPr>
                    <w:tag w:val="_PLD_6be0f6b7609247d98f239c435a57bdf2"/>
                    <w:id w:val="-313805348"/>
                    <w:lock w:val="sdtLocked"/>
                  </w:sdtPr>
                  <w:sdtContent>
                    <w:tc>
                      <w:tcPr>
                        <w:tcW w:w="2450" w:type="dxa"/>
                      </w:tcPr>
                      <w:p w:rsidR="00DE764C" w:rsidRDefault="00DE764C">
                        <w:pPr>
                          <w:rPr>
                            <w:sz w:val="18"/>
                            <w:szCs w:val="18"/>
                          </w:rPr>
                        </w:pPr>
                        <w:r>
                          <w:rPr>
                            <w:sz w:val="18"/>
                            <w:szCs w:val="18"/>
                          </w:rPr>
                          <w:t>1．提取盈余公积</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b4a66855afc2407cbaf93baeafe0ad7f"/>
                    <w:id w:val="1912263507"/>
                    <w:lock w:val="sdtLocked"/>
                  </w:sdtPr>
                  <w:sdtContent>
                    <w:tc>
                      <w:tcPr>
                        <w:tcW w:w="2450" w:type="dxa"/>
                      </w:tcPr>
                      <w:p w:rsidR="00DE764C" w:rsidRDefault="00DE764C">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-43,950,892.81</w:t>
                    </w:r>
                  </w:p>
                </w:tc>
                <w:tc>
                  <w:tcPr>
                    <w:tcW w:w="1026" w:type="dxa"/>
                  </w:tcPr>
                  <w:p w:rsidR="00DE764C" w:rsidRDefault="00DE764C">
                    <w:pPr>
                      <w:jc w:val="right"/>
                      <w:rPr>
                        <w:sz w:val="18"/>
                        <w:szCs w:val="18"/>
                      </w:rPr>
                    </w:pPr>
                    <w:r>
                      <w:rPr>
                        <w:rFonts w:hint="eastAsia"/>
                        <w:sz w:val="18"/>
                        <w:szCs w:val="18"/>
                      </w:rPr>
                      <w:t>-43,950,892.81</w:t>
                    </w:r>
                  </w:p>
                </w:tc>
              </w:tr>
              <w:tr w:rsidR="00DE764C" w:rsidTr="00C707FA">
                <w:trPr>
                  <w:trHeight w:val="20"/>
                </w:trPr>
                <w:sdt>
                  <w:sdtPr>
                    <w:tag w:val="_PLD_f35184bd1aa14b32a781b0ed9b526ffe"/>
                    <w:id w:val="-453644889"/>
                    <w:lock w:val="sdtLocked"/>
                  </w:sdtPr>
                  <w:sdtContent>
                    <w:tc>
                      <w:tcPr>
                        <w:tcW w:w="2450" w:type="dxa"/>
                      </w:tcPr>
                      <w:p w:rsidR="00DE764C" w:rsidRDefault="00DE764C">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377c539e51b74e8689b49d91a30d6a9f"/>
                    <w:id w:val="-1544980473"/>
                    <w:lock w:val="sdtLocked"/>
                  </w:sdtPr>
                  <w:sdtContent>
                    <w:tc>
                      <w:tcPr>
                        <w:tcW w:w="2450" w:type="dxa"/>
                      </w:tcPr>
                      <w:p w:rsidR="00DE764C" w:rsidRDefault="00DE764C">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9d82304ad85542d89ad56bdebdedd7c5"/>
                    <w:id w:val="-266385138"/>
                    <w:lock w:val="sdtLocked"/>
                  </w:sdtPr>
                  <w:sdtContent>
                    <w:tc>
                      <w:tcPr>
                        <w:tcW w:w="2450" w:type="dxa"/>
                      </w:tcPr>
                      <w:p w:rsidR="00DE764C" w:rsidRDefault="00DE764C">
                        <w:pPr>
                          <w:rPr>
                            <w:sz w:val="18"/>
                            <w:szCs w:val="18"/>
                          </w:rPr>
                        </w:pPr>
                        <w:r>
                          <w:rPr>
                            <w:sz w:val="18"/>
                            <w:szCs w:val="18"/>
                          </w:rPr>
                          <w:t>1．资本公积转增资本（或股本）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ba5c81951f1c4ff0a188b55532ed96a5"/>
                    <w:id w:val="-690068589"/>
                    <w:lock w:val="sdtLocked"/>
                  </w:sdtPr>
                  <w:sdtContent>
                    <w:tc>
                      <w:tcPr>
                        <w:tcW w:w="2450" w:type="dxa"/>
                      </w:tcPr>
                      <w:p w:rsidR="00DE764C" w:rsidRDefault="00DE764C">
                        <w:pPr>
                          <w:rPr>
                            <w:sz w:val="18"/>
                            <w:szCs w:val="18"/>
                          </w:rPr>
                        </w:pPr>
                        <w:r>
                          <w:rPr>
                            <w:sz w:val="18"/>
                            <w:szCs w:val="18"/>
                          </w:rPr>
                          <w:t>2．盈余公积转增资本（或股本）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81b068c4cdf2482a9438450e52e9b3b4"/>
                    <w:id w:val="300819395"/>
                    <w:lock w:val="sdtLocked"/>
                  </w:sdtPr>
                  <w:sdtContent>
                    <w:tc>
                      <w:tcPr>
                        <w:tcW w:w="2450" w:type="dxa"/>
                      </w:tcPr>
                      <w:p w:rsidR="00DE764C" w:rsidRDefault="00DE764C">
                        <w:pPr>
                          <w:rPr>
                            <w:sz w:val="18"/>
                            <w:szCs w:val="18"/>
                          </w:rPr>
                        </w:pPr>
                        <w:r>
                          <w:rPr>
                            <w:sz w:val="18"/>
                            <w:szCs w:val="18"/>
                          </w:rPr>
                          <w:t>3．盈余公积弥补亏损</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tc>
                  <w:tcPr>
                    <w:tcW w:w="2450" w:type="dxa"/>
                  </w:tcPr>
                  <w:sdt>
                    <w:sdtPr>
                      <w:rPr>
                        <w:sz w:val="18"/>
                        <w:szCs w:val="18"/>
                      </w:rPr>
                      <w:tag w:val="_PLD_0e7647effaeb42219d706b118465bdec"/>
                      <w:id w:val="2031985599"/>
                      <w:lock w:val="sdtLocked"/>
                    </w:sdtPr>
                    <w:sdtContent>
                      <w:p w:rsidR="00DE764C" w:rsidRDefault="00DE764C">
                        <w:r>
                          <w:rPr>
                            <w:sz w:val="18"/>
                            <w:szCs w:val="18"/>
                          </w:rPr>
                          <w:t>4．设定受益计划变动额结转留存收益</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tc>
                  <w:tcPr>
                    <w:tcW w:w="2450" w:type="dxa"/>
                  </w:tcPr>
                  <w:sdt>
                    <w:sdtPr>
                      <w:rPr>
                        <w:sz w:val="18"/>
                        <w:szCs w:val="18"/>
                      </w:rPr>
                      <w:tag w:val="_PLD_1c8ba4a0bb224c1d891e628390545199"/>
                      <w:id w:val="-273019314"/>
                      <w:lock w:val="sdtLocked"/>
                    </w:sdtPr>
                    <w:sdtContent>
                      <w:p w:rsidR="00DE764C" w:rsidRDefault="00DE764C">
                        <w:pPr>
                          <w:rPr>
                            <w:sz w:val="18"/>
                            <w:szCs w:val="18"/>
                          </w:rPr>
                        </w:pPr>
                        <w:r>
                          <w:rPr>
                            <w:sz w:val="18"/>
                            <w:szCs w:val="18"/>
                          </w:rPr>
                          <w:t>5．其他综合收益结转留存收益</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tc>
                  <w:tcPr>
                    <w:tcW w:w="2450" w:type="dxa"/>
                  </w:tcPr>
                  <w:sdt>
                    <w:sdtPr>
                      <w:rPr>
                        <w:sz w:val="18"/>
                        <w:szCs w:val="18"/>
                      </w:rPr>
                      <w:tag w:val="_PLD_69d4adb536bf498a8a9d97dda9d31e75"/>
                      <w:id w:val="2117008841"/>
                      <w:lock w:val="sdtLocked"/>
                    </w:sdtPr>
                    <w:sdtContent>
                      <w:p w:rsidR="00DE764C" w:rsidRDefault="00DE764C">
                        <w:r>
                          <w:rPr>
                            <w:sz w:val="18"/>
                            <w:szCs w:val="18"/>
                          </w:rPr>
                          <w:t>6．其他</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2ae06251c01740e284196240776af550"/>
                    <w:id w:val="-1821488642"/>
                    <w:lock w:val="sdtLocked"/>
                  </w:sdtPr>
                  <w:sdtContent>
                    <w:tc>
                      <w:tcPr>
                        <w:tcW w:w="2450" w:type="dxa"/>
                        <w:vAlign w:val="center"/>
                      </w:tcPr>
                      <w:p w:rsidR="00DE764C" w:rsidRDefault="00DE764C">
                        <w:pPr>
                          <w:rPr>
                            <w:sz w:val="18"/>
                            <w:szCs w:val="18"/>
                          </w:rPr>
                        </w:pPr>
                        <w:r>
                          <w:rPr>
                            <w:rFonts w:hint="eastAsia"/>
                            <w:sz w:val="18"/>
                            <w:szCs w:val="18"/>
                          </w:rPr>
                          <w:t>（五）专项储备</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-223,367.52</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-223,367.52</w:t>
                    </w:r>
                  </w:p>
                </w:tc>
              </w:tr>
              <w:tr w:rsidR="00DE764C" w:rsidTr="00C707FA">
                <w:trPr>
                  <w:trHeight w:val="20"/>
                </w:trPr>
                <w:sdt>
                  <w:sdtPr>
                    <w:tag w:val="_PLD_6c9c274129814a4ea45296335d45791b"/>
                    <w:id w:val="863409639"/>
                    <w:lock w:val="sdtLocked"/>
                  </w:sdtPr>
                  <w:sdtContent>
                    <w:tc>
                      <w:tcPr>
                        <w:tcW w:w="2450" w:type="dxa"/>
                        <w:vAlign w:val="center"/>
                      </w:tcPr>
                      <w:p w:rsidR="00DE764C" w:rsidRDefault="00DE764C">
                        <w:pPr>
                          <w:rPr>
                            <w:sz w:val="18"/>
                            <w:szCs w:val="18"/>
                          </w:rPr>
                        </w:pPr>
                        <w:r>
                          <w:rPr>
                            <w:rFonts w:hint="eastAsia"/>
                            <w:sz w:val="18"/>
                            <w:szCs w:val="18"/>
                          </w:rPr>
                          <w:t>1．本期提取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1,028,672.82</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1,028,672.82</w:t>
                    </w:r>
                  </w:p>
                </w:tc>
              </w:tr>
              <w:tr w:rsidR="00DE764C" w:rsidTr="00C707FA">
                <w:trPr>
                  <w:trHeight w:val="20"/>
                </w:trPr>
                <w:sdt>
                  <w:sdtPr>
                    <w:tag w:val="_PLD_14398e4dd6ed4c74869a974323e2137e"/>
                    <w:id w:val="1240595634"/>
                    <w:lock w:val="sdtLocked"/>
                  </w:sdtPr>
                  <w:sdtContent>
                    <w:tc>
                      <w:tcPr>
                        <w:tcW w:w="2450" w:type="dxa"/>
                        <w:vAlign w:val="center"/>
                      </w:tcPr>
                      <w:p w:rsidR="00DE764C" w:rsidRDefault="00DE764C">
                        <w:pPr>
                          <w:rPr>
                            <w:sz w:val="18"/>
                            <w:szCs w:val="18"/>
                          </w:rPr>
                        </w:pPr>
                        <w:r>
                          <w:rPr>
                            <w:rFonts w:hint="eastAsia"/>
                            <w:sz w:val="18"/>
                            <w:szCs w:val="18"/>
                          </w:rPr>
                          <w:t>2．本期使用</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1,252,040</w:t>
                    </w:r>
                    <w:r>
                      <w:rPr>
                        <w:rFonts w:hint="eastAsia"/>
                        <w:sz w:val="18"/>
                        <w:szCs w:val="18"/>
                      </w:rPr>
                      <w:lastRenderedPageBreak/>
                      <w:t>.34</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1,252,040</w:t>
                    </w:r>
                    <w:r>
                      <w:rPr>
                        <w:rFonts w:hint="eastAsia"/>
                        <w:sz w:val="18"/>
                        <w:szCs w:val="18"/>
                      </w:rPr>
                      <w:lastRenderedPageBreak/>
                      <w:t>.34</w:t>
                    </w:r>
                  </w:p>
                </w:tc>
              </w:tr>
              <w:tr w:rsidR="00DE764C" w:rsidTr="00C707FA">
                <w:trPr>
                  <w:trHeight w:val="20"/>
                </w:trPr>
                <w:sdt>
                  <w:sdtPr>
                    <w:tag w:val="_PLD_224fa1ebe84a4d40b88b89a97997e311"/>
                    <w:id w:val="-739095301"/>
                    <w:lock w:val="sdtLocked"/>
                  </w:sdtPr>
                  <w:sdtContent>
                    <w:tc>
                      <w:tcPr>
                        <w:tcW w:w="2450" w:type="dxa"/>
                      </w:tcPr>
                      <w:p w:rsidR="00DE764C" w:rsidRDefault="00DE764C">
                        <w:pPr>
                          <w:rPr>
                            <w:sz w:val="18"/>
                            <w:szCs w:val="18"/>
                          </w:rPr>
                        </w:pPr>
                        <w:r>
                          <w:rPr>
                            <w:rFonts w:hint="eastAsia"/>
                            <w:sz w:val="18"/>
                            <w:szCs w:val="18"/>
                          </w:rPr>
                          <w:t>（六）其他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C707FA">
                <w:trPr>
                  <w:trHeight w:val="20"/>
                </w:trPr>
                <w:sdt>
                  <w:sdtPr>
                    <w:tag w:val="_PLD_fe962ef732004aec94edafee7e0bef94"/>
                    <w:id w:val="-730386359"/>
                    <w:lock w:val="sdtLocked"/>
                  </w:sdtPr>
                  <w:sdtContent>
                    <w:tc>
                      <w:tcPr>
                        <w:tcW w:w="2450" w:type="dxa"/>
                      </w:tcPr>
                      <w:p w:rsidR="00DE764C" w:rsidRDefault="00DE764C">
                        <w:pPr>
                          <w:rPr>
                            <w:sz w:val="18"/>
                            <w:szCs w:val="18"/>
                          </w:rPr>
                        </w:pPr>
                        <w:r>
                          <w:rPr>
                            <w:sz w:val="18"/>
                            <w:szCs w:val="18"/>
                          </w:rPr>
                          <w:t>四、本期期末余额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-5,513,384.82</w:t>
                    </w:r>
                  </w:p>
                </w:tc>
                <w:tc>
                  <w:tcPr>
                    <w:tcW w:w="1036" w:type="dxa"/>
                  </w:tcPr>
                  <w:p w:rsidR="00DE764C" w:rsidRDefault="00DE764C">
                    <w:pPr>
                      <w:jc w:val="right"/>
                      <w:rPr>
                        <w:sz w:val="18"/>
                        <w:szCs w:val="18"/>
                      </w:rPr>
                    </w:pPr>
                    <w:r>
                      <w:rPr>
                        <w:rFonts w:hint="eastAsia"/>
                        <w:sz w:val="18"/>
                        <w:szCs w:val="18"/>
                      </w:rPr>
                      <w:t>1,174,950.66</w:t>
                    </w:r>
                  </w:p>
                </w:tc>
                <w:tc>
                  <w:tcPr>
                    <w:tcW w:w="1021" w:type="dxa"/>
                  </w:tcPr>
                  <w:p w:rsidR="00DE764C" w:rsidRDefault="00DE764C">
                    <w:pPr>
                      <w:jc w:val="right"/>
                      <w:rPr>
                        <w:sz w:val="18"/>
                        <w:szCs w:val="18"/>
                      </w:rPr>
                    </w:pPr>
                    <w:r>
                      <w:rPr>
                        <w:rFonts w:hint="eastAsia"/>
                        <w:sz w:val="18"/>
                        <w:szCs w:val="18"/>
                      </w:rPr>
                      <w:t>200,734,530.27</w:t>
                    </w:r>
                  </w:p>
                </w:tc>
                <w:tc>
                  <w:tcPr>
                    <w:tcW w:w="1008" w:type="dxa"/>
                  </w:tcPr>
                  <w:p w:rsidR="00DE764C" w:rsidRDefault="00DE764C">
                    <w:pPr>
                      <w:jc w:val="right"/>
                      <w:rPr>
                        <w:sz w:val="18"/>
                        <w:szCs w:val="18"/>
                      </w:rPr>
                    </w:pPr>
                    <w:r>
                      <w:rPr>
                        <w:rFonts w:hint="eastAsia"/>
                        <w:sz w:val="18"/>
                        <w:szCs w:val="18"/>
                      </w:rPr>
                      <w:t>823,945,159.36</w:t>
                    </w:r>
                  </w:p>
                </w:tc>
                <w:tc>
                  <w:tcPr>
                    <w:tcW w:w="1026" w:type="dxa"/>
                  </w:tcPr>
                  <w:p w:rsidR="00DE764C" w:rsidRDefault="00DE764C">
                    <w:pPr>
                      <w:jc w:val="right"/>
                      <w:rPr>
                        <w:sz w:val="18"/>
                        <w:szCs w:val="18"/>
                      </w:rPr>
                    </w:pPr>
                    <w:r>
                      <w:rPr>
                        <w:rFonts w:hint="eastAsia"/>
                        <w:sz w:val="18"/>
                        <w:szCs w:val="18"/>
                      </w:rPr>
                      <w:t>2,112,393,233.84</w:t>
                    </w:r>
                  </w:p>
                </w:tc>
              </w:tr>
            </w:tbl>
            <w:p w:rsidR="00DE764C" w:rsidRDefault="00DE764C"/>
            <w:p w:rsidR="00DE764C" w:rsidRDefault="00DE764C">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1064"/>
                <w:gridCol w:w="1022"/>
                <w:gridCol w:w="1036"/>
                <w:gridCol w:w="1021"/>
                <w:gridCol w:w="1008"/>
                <w:gridCol w:w="1026"/>
              </w:tblGrid>
              <w:tr w:rsidR="00DE764C"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DE764C" w:rsidRDefault="00DE764C">
                        <w:pPr>
                          <w:adjustRightInd w:val="0"/>
                          <w:snapToGrid w:val="0"/>
                          <w:jc w:val="center"/>
                          <w:rPr>
                            <w:sz w:val="18"/>
                            <w:szCs w:val="18"/>
                          </w:rPr>
                        </w:pPr>
                        <w:r>
                          <w:rPr>
                            <w:rFonts w:hint="eastAsia"/>
                            <w:sz w:val="18"/>
                            <w:szCs w:val="18"/>
                          </w:rPr>
                          <w:t>项目</w:t>
                        </w:r>
                      </w:p>
                    </w:sdtContent>
                  </w:sdt>
                </w:tc>
                <w:tc>
                  <w:tcPr>
                    <w:tcW w:w="11510" w:type="dxa"/>
                    <w:gridSpan w:val="11"/>
                  </w:tcPr>
                  <w:p w:rsidR="00DE764C" w:rsidRDefault="00DE764C">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w:t>
                        </w:r>
                        <w:r>
                          <w:rPr>
                            <w:sz w:val="18"/>
                          </w:rPr>
                          <w:t>19</w:t>
                        </w:r>
                        <w:r>
                          <w:rPr>
                            <w:rFonts w:hint="eastAsia"/>
                            <w:sz w:val="18"/>
                          </w:rPr>
                          <w:t>年半年度</w:t>
                        </w:r>
                      </w:sdtContent>
                    </w:sdt>
                  </w:p>
                </w:tc>
              </w:tr>
              <w:tr w:rsidR="00DE764C" w:rsidTr="001B531E">
                <w:trPr>
                  <w:trHeight w:val="315"/>
                </w:trPr>
                <w:tc>
                  <w:tcPr>
                    <w:tcW w:w="2394" w:type="dxa"/>
                    <w:vMerge/>
                  </w:tcPr>
                  <w:p w:rsidR="00DE764C" w:rsidRDefault="00DE764C">
                    <w:pPr>
                      <w:adjustRightInd w:val="0"/>
                      <w:snapToGrid w:val="0"/>
                      <w:rPr>
                        <w:sz w:val="18"/>
                        <w:szCs w:val="18"/>
                      </w:rPr>
                    </w:pPr>
                  </w:p>
                </w:tc>
                <w:sdt>
                  <w:sdtPr>
                    <w:tag w:val="_PLD_5da9900c5a9e46a085487ea972f44796"/>
                    <w:id w:val="-1296910608"/>
                    <w:lock w:val="sdtLocked"/>
                  </w:sdtPr>
                  <w:sdtContent>
                    <w:tc>
                      <w:tcPr>
                        <w:tcW w:w="1078" w:type="dxa"/>
                        <w:vMerge w:val="restart"/>
                        <w:tcBorders>
                          <w:right w:val="single" w:sz="4" w:space="0" w:color="auto"/>
                        </w:tcBorders>
                        <w:vAlign w:val="center"/>
                      </w:tcPr>
                      <w:p w:rsidR="00DE764C" w:rsidRDefault="00DE764C">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3219" w:type="dxa"/>
                        <w:gridSpan w:val="3"/>
                        <w:tcBorders>
                          <w:left w:val="single" w:sz="4" w:space="0" w:color="auto"/>
                          <w:bottom w:val="single" w:sz="4" w:space="0" w:color="auto"/>
                        </w:tcBorders>
                        <w:vAlign w:val="center"/>
                      </w:tcPr>
                      <w:p w:rsidR="00DE764C" w:rsidRDefault="00DE764C">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036" w:type="dxa"/>
                        <w:vMerge w:val="restart"/>
                        <w:vAlign w:val="center"/>
                      </w:tcPr>
                      <w:p w:rsidR="00DE764C" w:rsidRDefault="00DE764C">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1064" w:type="dxa"/>
                        <w:vMerge w:val="restart"/>
                        <w:vAlign w:val="center"/>
                      </w:tcPr>
                      <w:p w:rsidR="00DE764C" w:rsidRDefault="00DE764C">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022" w:type="dxa"/>
                        <w:vMerge w:val="restart"/>
                        <w:vAlign w:val="center"/>
                      </w:tcPr>
                      <w:p w:rsidR="00DE764C" w:rsidRDefault="00DE764C">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036" w:type="dxa"/>
                        <w:vMerge w:val="restart"/>
                        <w:vAlign w:val="center"/>
                      </w:tcPr>
                      <w:p w:rsidR="00DE764C" w:rsidRDefault="00DE764C">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021" w:type="dxa"/>
                        <w:vMerge w:val="restart"/>
                        <w:vAlign w:val="center"/>
                      </w:tcPr>
                      <w:p w:rsidR="00DE764C" w:rsidRDefault="00DE764C">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008" w:type="dxa"/>
                        <w:vMerge w:val="restart"/>
                        <w:vAlign w:val="center"/>
                      </w:tcPr>
                      <w:p w:rsidR="00DE764C" w:rsidRDefault="00DE764C">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026" w:type="dxa"/>
                        <w:vMerge w:val="restart"/>
                        <w:vAlign w:val="center"/>
                      </w:tcPr>
                      <w:p w:rsidR="00DE764C" w:rsidRDefault="00DE764C">
                        <w:pPr>
                          <w:adjustRightInd w:val="0"/>
                          <w:snapToGrid w:val="0"/>
                          <w:jc w:val="center"/>
                          <w:rPr>
                            <w:sz w:val="18"/>
                            <w:szCs w:val="18"/>
                          </w:rPr>
                        </w:pPr>
                        <w:r>
                          <w:rPr>
                            <w:sz w:val="18"/>
                            <w:szCs w:val="18"/>
                          </w:rPr>
                          <w:t>所有者权益合计</w:t>
                        </w:r>
                      </w:p>
                    </w:tc>
                  </w:sdtContent>
                </w:sdt>
              </w:tr>
              <w:tr w:rsidR="00DE764C" w:rsidTr="001B531E">
                <w:trPr>
                  <w:trHeight w:val="294"/>
                </w:trPr>
                <w:tc>
                  <w:tcPr>
                    <w:tcW w:w="2394" w:type="dxa"/>
                    <w:vMerge/>
                  </w:tcPr>
                  <w:p w:rsidR="00DE764C" w:rsidRDefault="00DE764C">
                    <w:pPr>
                      <w:adjustRightInd w:val="0"/>
                      <w:snapToGrid w:val="0"/>
                      <w:rPr>
                        <w:sz w:val="18"/>
                        <w:szCs w:val="18"/>
                      </w:rPr>
                    </w:pPr>
                  </w:p>
                </w:tc>
                <w:tc>
                  <w:tcPr>
                    <w:tcW w:w="1078" w:type="dxa"/>
                    <w:vMerge/>
                    <w:tcBorders>
                      <w:right w:val="single" w:sz="4" w:space="0" w:color="auto"/>
                    </w:tcBorders>
                  </w:tcPr>
                  <w:p w:rsidR="00DE764C" w:rsidRDefault="00DE764C">
                    <w:pPr>
                      <w:adjustRightInd w:val="0"/>
                      <w:snapToGrid w:val="0"/>
                      <w:jc w:val="center"/>
                      <w:rPr>
                        <w:sz w:val="18"/>
                        <w:szCs w:val="18"/>
                      </w:rPr>
                    </w:pPr>
                  </w:p>
                </w:tc>
                <w:sdt>
                  <w:sdtPr>
                    <w:tag w:val="_PLD_dcc9ba0f815c4a99a7c4c9fe219d232e"/>
                    <w:id w:val="1586336481"/>
                    <w:lock w:val="sdtLocked"/>
                  </w:sdtPr>
                  <w:sdtContent>
                    <w:tc>
                      <w:tcPr>
                        <w:tcW w:w="1050" w:type="dxa"/>
                        <w:tcBorders>
                          <w:top w:val="single" w:sz="4" w:space="0" w:color="auto"/>
                          <w:left w:val="single" w:sz="4" w:space="0" w:color="auto"/>
                          <w:right w:val="single" w:sz="4" w:space="0" w:color="auto"/>
                        </w:tcBorders>
                        <w:vAlign w:val="center"/>
                      </w:tcPr>
                      <w:p w:rsidR="00DE764C" w:rsidRDefault="00DE764C">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1078" w:type="dxa"/>
                        <w:tcBorders>
                          <w:top w:val="single" w:sz="4" w:space="0" w:color="auto"/>
                          <w:left w:val="single" w:sz="4" w:space="0" w:color="auto"/>
                          <w:right w:val="single" w:sz="4" w:space="0" w:color="auto"/>
                        </w:tcBorders>
                        <w:vAlign w:val="center"/>
                      </w:tcPr>
                      <w:p w:rsidR="00DE764C" w:rsidRDefault="00DE764C">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1091" w:type="dxa"/>
                        <w:tcBorders>
                          <w:top w:val="single" w:sz="4" w:space="0" w:color="auto"/>
                          <w:left w:val="single" w:sz="4" w:space="0" w:color="auto"/>
                        </w:tcBorders>
                        <w:vAlign w:val="center"/>
                      </w:tcPr>
                      <w:p w:rsidR="00DE764C" w:rsidRDefault="00DE764C">
                        <w:pPr>
                          <w:adjustRightInd w:val="0"/>
                          <w:snapToGrid w:val="0"/>
                          <w:jc w:val="center"/>
                          <w:rPr>
                            <w:sz w:val="18"/>
                            <w:szCs w:val="18"/>
                          </w:rPr>
                        </w:pPr>
                        <w:r>
                          <w:rPr>
                            <w:rFonts w:hint="eastAsia"/>
                            <w:sz w:val="18"/>
                            <w:szCs w:val="18"/>
                          </w:rPr>
                          <w:t>其他</w:t>
                        </w:r>
                      </w:p>
                    </w:tc>
                  </w:sdtContent>
                </w:sdt>
                <w:tc>
                  <w:tcPr>
                    <w:tcW w:w="1036" w:type="dxa"/>
                    <w:vMerge/>
                  </w:tcPr>
                  <w:p w:rsidR="00DE764C" w:rsidRDefault="00DE764C">
                    <w:pPr>
                      <w:adjustRightInd w:val="0"/>
                      <w:snapToGrid w:val="0"/>
                      <w:jc w:val="center"/>
                      <w:rPr>
                        <w:sz w:val="18"/>
                        <w:szCs w:val="18"/>
                      </w:rPr>
                    </w:pPr>
                  </w:p>
                </w:tc>
                <w:tc>
                  <w:tcPr>
                    <w:tcW w:w="1064" w:type="dxa"/>
                    <w:vMerge/>
                  </w:tcPr>
                  <w:p w:rsidR="00DE764C" w:rsidRDefault="00DE764C">
                    <w:pPr>
                      <w:adjustRightInd w:val="0"/>
                      <w:snapToGrid w:val="0"/>
                      <w:jc w:val="center"/>
                      <w:rPr>
                        <w:sz w:val="18"/>
                        <w:szCs w:val="18"/>
                      </w:rPr>
                    </w:pPr>
                  </w:p>
                </w:tc>
                <w:tc>
                  <w:tcPr>
                    <w:tcW w:w="1022" w:type="dxa"/>
                    <w:vMerge/>
                  </w:tcPr>
                  <w:p w:rsidR="00DE764C" w:rsidRDefault="00DE764C">
                    <w:pPr>
                      <w:jc w:val="center"/>
                      <w:rPr>
                        <w:sz w:val="18"/>
                        <w:szCs w:val="18"/>
                      </w:rPr>
                    </w:pPr>
                  </w:p>
                </w:tc>
                <w:tc>
                  <w:tcPr>
                    <w:tcW w:w="1036" w:type="dxa"/>
                    <w:vMerge/>
                  </w:tcPr>
                  <w:p w:rsidR="00DE764C" w:rsidRDefault="00DE764C">
                    <w:pPr>
                      <w:adjustRightInd w:val="0"/>
                      <w:snapToGrid w:val="0"/>
                      <w:jc w:val="center"/>
                      <w:rPr>
                        <w:sz w:val="18"/>
                        <w:szCs w:val="18"/>
                      </w:rPr>
                    </w:pPr>
                  </w:p>
                </w:tc>
                <w:tc>
                  <w:tcPr>
                    <w:tcW w:w="1021" w:type="dxa"/>
                    <w:vMerge/>
                  </w:tcPr>
                  <w:p w:rsidR="00DE764C" w:rsidRDefault="00DE764C">
                    <w:pPr>
                      <w:adjustRightInd w:val="0"/>
                      <w:snapToGrid w:val="0"/>
                      <w:jc w:val="center"/>
                      <w:rPr>
                        <w:sz w:val="18"/>
                        <w:szCs w:val="18"/>
                      </w:rPr>
                    </w:pPr>
                  </w:p>
                </w:tc>
                <w:tc>
                  <w:tcPr>
                    <w:tcW w:w="1008" w:type="dxa"/>
                    <w:vMerge/>
                  </w:tcPr>
                  <w:p w:rsidR="00DE764C" w:rsidRDefault="00DE764C">
                    <w:pPr>
                      <w:adjustRightInd w:val="0"/>
                      <w:snapToGrid w:val="0"/>
                      <w:jc w:val="center"/>
                      <w:rPr>
                        <w:sz w:val="18"/>
                        <w:szCs w:val="18"/>
                      </w:rPr>
                    </w:pPr>
                  </w:p>
                </w:tc>
                <w:tc>
                  <w:tcPr>
                    <w:tcW w:w="1026" w:type="dxa"/>
                    <w:vMerge/>
                  </w:tcPr>
                  <w:p w:rsidR="00DE764C" w:rsidRDefault="00DE764C">
                    <w:pPr>
                      <w:adjustRightInd w:val="0"/>
                      <w:snapToGrid w:val="0"/>
                      <w:jc w:val="center"/>
                      <w:rPr>
                        <w:sz w:val="18"/>
                        <w:szCs w:val="18"/>
                      </w:rPr>
                    </w:pPr>
                  </w:p>
                </w:tc>
              </w:tr>
              <w:tr w:rsidR="00DE764C" w:rsidTr="001B531E">
                <w:trPr>
                  <w:trHeight w:val="20"/>
                </w:trPr>
                <w:sdt>
                  <w:sdtPr>
                    <w:tag w:val="_PLD_b00b327c7ecc4ad1bfafd8f9c1a6ce86"/>
                    <w:id w:val="-610901404"/>
                    <w:lock w:val="sdtLocked"/>
                  </w:sdtPr>
                  <w:sdtContent>
                    <w:tc>
                      <w:tcPr>
                        <w:tcW w:w="2394" w:type="dxa"/>
                      </w:tcPr>
                      <w:p w:rsidR="00DE764C" w:rsidRDefault="00DE764C">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54,667,846.59</w:t>
                    </w:r>
                  </w:p>
                </w:tc>
                <w:tc>
                  <w:tcPr>
                    <w:tcW w:w="1036" w:type="dxa"/>
                  </w:tcPr>
                  <w:p w:rsidR="00DE764C" w:rsidRDefault="00DE764C">
                    <w:pPr>
                      <w:jc w:val="right"/>
                      <w:rPr>
                        <w:sz w:val="18"/>
                        <w:szCs w:val="18"/>
                      </w:rPr>
                    </w:pPr>
                    <w:r>
                      <w:rPr>
                        <w:rFonts w:hint="eastAsia"/>
                        <w:sz w:val="18"/>
                        <w:szCs w:val="18"/>
                      </w:rPr>
                      <w:t>1,270,128.65</w:t>
                    </w:r>
                  </w:p>
                </w:tc>
                <w:tc>
                  <w:tcPr>
                    <w:tcW w:w="1021" w:type="dxa"/>
                  </w:tcPr>
                  <w:p w:rsidR="00DE764C" w:rsidRDefault="00DE764C">
                    <w:pPr>
                      <w:jc w:val="right"/>
                      <w:rPr>
                        <w:sz w:val="18"/>
                        <w:szCs w:val="18"/>
                      </w:rPr>
                    </w:pPr>
                    <w:r>
                      <w:rPr>
                        <w:rFonts w:hint="eastAsia"/>
                        <w:sz w:val="18"/>
                        <w:szCs w:val="18"/>
                      </w:rPr>
                      <w:t>183,385,400.07</w:t>
                    </w:r>
                  </w:p>
                </w:tc>
                <w:tc>
                  <w:tcPr>
                    <w:tcW w:w="1008" w:type="dxa"/>
                  </w:tcPr>
                  <w:p w:rsidR="00DE764C" w:rsidRDefault="00DE764C">
                    <w:pPr>
                      <w:jc w:val="right"/>
                      <w:rPr>
                        <w:sz w:val="18"/>
                        <w:szCs w:val="18"/>
                      </w:rPr>
                    </w:pPr>
                    <w:r>
                      <w:rPr>
                        <w:rFonts w:hint="eastAsia"/>
                        <w:sz w:val="18"/>
                        <w:szCs w:val="18"/>
                      </w:rPr>
                      <w:t>663,848,316.72</w:t>
                    </w:r>
                  </w:p>
                </w:tc>
                <w:tc>
                  <w:tcPr>
                    <w:tcW w:w="1026" w:type="dxa"/>
                  </w:tcPr>
                  <w:p w:rsidR="00DE764C" w:rsidRDefault="00DE764C">
                    <w:pPr>
                      <w:jc w:val="right"/>
                      <w:rPr>
                        <w:sz w:val="18"/>
                        <w:szCs w:val="18"/>
                      </w:rPr>
                    </w:pPr>
                    <w:r>
                      <w:rPr>
                        <w:rFonts w:hint="eastAsia"/>
                        <w:sz w:val="18"/>
                        <w:szCs w:val="18"/>
                      </w:rPr>
                      <w:t>1,995,223,670.40</w:t>
                    </w:r>
                  </w:p>
                </w:tc>
              </w:tr>
              <w:tr w:rsidR="00DE764C" w:rsidTr="001B531E">
                <w:trPr>
                  <w:trHeight w:val="20"/>
                </w:trPr>
                <w:sdt>
                  <w:sdtPr>
                    <w:tag w:val="_PLD_87ad1d45ba9b40488fdf5165b8168def"/>
                    <w:id w:val="507799306"/>
                    <w:lock w:val="sdtLocked"/>
                  </w:sdtPr>
                  <w:sdtContent>
                    <w:tc>
                      <w:tcPr>
                        <w:tcW w:w="2394" w:type="dxa"/>
                      </w:tcPr>
                      <w:p w:rsidR="00DE764C" w:rsidRDefault="00DE764C">
                        <w:pPr>
                          <w:rPr>
                            <w:sz w:val="18"/>
                            <w:szCs w:val="18"/>
                          </w:rPr>
                        </w:pPr>
                        <w:r>
                          <w:rPr>
                            <w:sz w:val="18"/>
                            <w:szCs w:val="18"/>
                          </w:rPr>
                          <w:t>加：会计政策变更</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-57,974,563.87</w:t>
                    </w: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57,974,563.87</w:t>
                    </w:r>
                  </w:p>
                </w:tc>
                <w:tc>
                  <w:tcPr>
                    <w:tcW w:w="1026" w:type="dxa"/>
                  </w:tcPr>
                  <w:p w:rsidR="00DE764C" w:rsidRDefault="00DE764C">
                    <w:pPr>
                      <w:jc w:val="right"/>
                      <w:rPr>
                        <w:sz w:val="18"/>
                        <w:szCs w:val="18"/>
                      </w:rPr>
                    </w:pPr>
                  </w:p>
                </w:tc>
              </w:tr>
              <w:tr w:rsidR="00DE764C" w:rsidTr="001B531E">
                <w:trPr>
                  <w:trHeight w:val="20"/>
                </w:trPr>
                <w:sdt>
                  <w:sdtPr>
                    <w:tag w:val="_PLD_494f8b7216f946d9a09f6954da6ee226"/>
                    <w:id w:val="1968620229"/>
                    <w:lock w:val="sdtLocked"/>
                  </w:sdtPr>
                  <w:sdtContent>
                    <w:tc>
                      <w:tcPr>
                        <w:tcW w:w="2394" w:type="dxa"/>
                      </w:tcPr>
                      <w:p w:rsidR="00DE764C" w:rsidRDefault="00DE764C">
                        <w:pPr>
                          <w:ind w:firstLineChars="200" w:firstLine="420"/>
                          <w:rPr>
                            <w:sz w:val="18"/>
                            <w:szCs w:val="18"/>
                          </w:rPr>
                        </w:pPr>
                        <w:r>
                          <w:rPr>
                            <w:sz w:val="18"/>
                            <w:szCs w:val="18"/>
                          </w:rPr>
                          <w:t>前期差错更正</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cdd9f72b38894c3eb70b005a61432c29"/>
                    <w:id w:val="-1998258742"/>
                    <w:lock w:val="sdtLocked"/>
                  </w:sdtPr>
                  <w:sdtContent>
                    <w:tc>
                      <w:tcPr>
                        <w:tcW w:w="2394" w:type="dxa"/>
                      </w:tcPr>
                      <w:p w:rsidR="00DE764C" w:rsidRDefault="00DE764C">
                        <w:pPr>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8593e1735c664981bacefcb1a0cab245"/>
                    <w:id w:val="-1752580080"/>
                    <w:lock w:val="sdtLocked"/>
                  </w:sdtPr>
                  <w:sdtContent>
                    <w:tc>
                      <w:tcPr>
                        <w:tcW w:w="2394" w:type="dxa"/>
                      </w:tcPr>
                      <w:p w:rsidR="00DE764C" w:rsidRDefault="00DE764C">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right w:val="single" w:sz="4" w:space="0" w:color="auto"/>
                    </w:tcBorders>
                  </w:tcPr>
                  <w:p w:rsidR="00DE764C" w:rsidRDefault="00DE764C">
                    <w:pPr>
                      <w:jc w:val="right"/>
                      <w:rPr>
                        <w:sz w:val="18"/>
                        <w:szCs w:val="18"/>
                      </w:rPr>
                    </w:pPr>
                  </w:p>
                </w:tc>
                <w:tc>
                  <w:tcPr>
                    <w:tcW w:w="1036" w:type="dxa"/>
                    <w:tcBorders>
                      <w:left w:val="single" w:sz="4" w:space="0" w:color="auto"/>
                    </w:tcBorders>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-3,306,717.28</w:t>
                    </w:r>
                  </w:p>
                </w:tc>
                <w:tc>
                  <w:tcPr>
                    <w:tcW w:w="1036" w:type="dxa"/>
                  </w:tcPr>
                  <w:p w:rsidR="00DE764C" w:rsidRDefault="00DE764C">
                    <w:pPr>
                      <w:jc w:val="right"/>
                      <w:rPr>
                        <w:sz w:val="18"/>
                        <w:szCs w:val="18"/>
                      </w:rPr>
                    </w:pPr>
                    <w:r>
                      <w:rPr>
                        <w:rFonts w:hint="eastAsia"/>
                        <w:sz w:val="18"/>
                        <w:szCs w:val="18"/>
                      </w:rPr>
                      <w:t>1,270,128.65</w:t>
                    </w:r>
                  </w:p>
                </w:tc>
                <w:tc>
                  <w:tcPr>
                    <w:tcW w:w="1021" w:type="dxa"/>
                  </w:tcPr>
                  <w:p w:rsidR="00DE764C" w:rsidRDefault="00DE764C">
                    <w:pPr>
                      <w:jc w:val="right"/>
                      <w:rPr>
                        <w:sz w:val="18"/>
                        <w:szCs w:val="18"/>
                      </w:rPr>
                    </w:pPr>
                    <w:r>
                      <w:rPr>
                        <w:rFonts w:hint="eastAsia"/>
                        <w:sz w:val="18"/>
                        <w:szCs w:val="18"/>
                      </w:rPr>
                      <w:t>183,385,400.07</w:t>
                    </w:r>
                  </w:p>
                </w:tc>
                <w:tc>
                  <w:tcPr>
                    <w:tcW w:w="1008" w:type="dxa"/>
                  </w:tcPr>
                  <w:p w:rsidR="00DE764C" w:rsidRDefault="00DE764C">
                    <w:pPr>
                      <w:jc w:val="right"/>
                      <w:rPr>
                        <w:sz w:val="18"/>
                        <w:szCs w:val="18"/>
                      </w:rPr>
                    </w:pPr>
                    <w:r>
                      <w:rPr>
                        <w:rFonts w:hint="eastAsia"/>
                        <w:sz w:val="18"/>
                        <w:szCs w:val="18"/>
                      </w:rPr>
                      <w:t>721,822,880.59</w:t>
                    </w:r>
                  </w:p>
                </w:tc>
                <w:tc>
                  <w:tcPr>
                    <w:tcW w:w="1026" w:type="dxa"/>
                  </w:tcPr>
                  <w:p w:rsidR="00DE764C" w:rsidRDefault="00DE764C">
                    <w:pPr>
                      <w:jc w:val="right"/>
                      <w:rPr>
                        <w:sz w:val="18"/>
                        <w:szCs w:val="18"/>
                      </w:rPr>
                    </w:pPr>
                    <w:r>
                      <w:rPr>
                        <w:rFonts w:hint="eastAsia"/>
                        <w:sz w:val="18"/>
                        <w:szCs w:val="18"/>
                      </w:rPr>
                      <w:t>1,995,223,670.40</w:t>
                    </w:r>
                  </w:p>
                </w:tc>
              </w:tr>
              <w:tr w:rsidR="00DE764C" w:rsidTr="001B531E">
                <w:trPr>
                  <w:trHeight w:val="20"/>
                </w:trPr>
                <w:sdt>
                  <w:sdtPr>
                    <w:tag w:val="_PLD_9ce2d31f4fd34371930cec7fd79a4318"/>
                    <w:id w:val="-1834981669"/>
                    <w:lock w:val="sdtLocked"/>
                  </w:sdtPr>
                  <w:sdtContent>
                    <w:tc>
                      <w:tcPr>
                        <w:tcW w:w="2394" w:type="dxa"/>
                      </w:tcPr>
                      <w:p w:rsidR="00DE764C" w:rsidRDefault="00DE764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227,150.02</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93,829,015.63</w:t>
                    </w:r>
                  </w:p>
                </w:tc>
                <w:tc>
                  <w:tcPr>
                    <w:tcW w:w="1026" w:type="dxa"/>
                  </w:tcPr>
                  <w:p w:rsidR="00DE764C" w:rsidRDefault="00DE764C">
                    <w:pPr>
                      <w:jc w:val="right"/>
                      <w:rPr>
                        <w:sz w:val="18"/>
                        <w:szCs w:val="18"/>
                      </w:rPr>
                    </w:pPr>
                    <w:r>
                      <w:rPr>
                        <w:rFonts w:hint="eastAsia"/>
                        <w:sz w:val="18"/>
                        <w:szCs w:val="18"/>
                      </w:rPr>
                      <w:t>94,056,165.65</w:t>
                    </w:r>
                  </w:p>
                </w:tc>
              </w:tr>
              <w:tr w:rsidR="00DE764C" w:rsidTr="001B531E">
                <w:trPr>
                  <w:trHeight w:val="20"/>
                </w:trPr>
                <w:sdt>
                  <w:sdtPr>
                    <w:tag w:val="_PLD_8e61c9577cd8495fb0815773685b00bb"/>
                    <w:id w:val="-1592227903"/>
                    <w:lock w:val="sdtLocked"/>
                  </w:sdtPr>
                  <w:sdtContent>
                    <w:tc>
                      <w:tcPr>
                        <w:tcW w:w="2394" w:type="dxa"/>
                      </w:tcPr>
                      <w:p w:rsidR="00DE764C" w:rsidRDefault="00DE764C">
                        <w:pPr>
                          <w:rPr>
                            <w:sz w:val="18"/>
                            <w:szCs w:val="18"/>
                          </w:rPr>
                        </w:pPr>
                        <w:r>
                          <w:rPr>
                            <w:rFonts w:hint="eastAsia"/>
                            <w:sz w:val="18"/>
                            <w:szCs w:val="18"/>
                          </w:rPr>
                          <w:t>（一）综合收益总额</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133,784,372.73</w:t>
                    </w:r>
                  </w:p>
                </w:tc>
                <w:tc>
                  <w:tcPr>
                    <w:tcW w:w="1026" w:type="dxa"/>
                  </w:tcPr>
                  <w:p w:rsidR="00DE764C" w:rsidRDefault="00DE764C">
                    <w:pPr>
                      <w:jc w:val="right"/>
                      <w:rPr>
                        <w:sz w:val="18"/>
                        <w:szCs w:val="18"/>
                      </w:rPr>
                    </w:pPr>
                    <w:r>
                      <w:rPr>
                        <w:rFonts w:hint="eastAsia"/>
                        <w:sz w:val="18"/>
                        <w:szCs w:val="18"/>
                      </w:rPr>
                      <w:t>133,784,372.73</w:t>
                    </w:r>
                  </w:p>
                </w:tc>
              </w:tr>
              <w:tr w:rsidR="00DE764C" w:rsidTr="001B531E">
                <w:trPr>
                  <w:trHeight w:val="20"/>
                </w:trPr>
                <w:sdt>
                  <w:sdtPr>
                    <w:tag w:val="_PLD_e11fbdac72bf4f84a5635701204e5724"/>
                    <w:id w:val="-594486315"/>
                    <w:lock w:val="sdtLocked"/>
                  </w:sdtPr>
                  <w:sdtContent>
                    <w:tc>
                      <w:tcPr>
                        <w:tcW w:w="2394" w:type="dxa"/>
                      </w:tcPr>
                      <w:p w:rsidR="00DE764C" w:rsidRDefault="00DE764C">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7b195f652f0542a9b8fb6e62990feb42"/>
                    <w:id w:val="323636694"/>
                    <w:lock w:val="sdtLocked"/>
                  </w:sdtPr>
                  <w:sdtContent>
                    <w:tc>
                      <w:tcPr>
                        <w:tcW w:w="2394" w:type="dxa"/>
                      </w:tcPr>
                      <w:p w:rsidR="00DE764C" w:rsidRDefault="00DE764C">
                        <w:pPr>
                          <w:rPr>
                            <w:sz w:val="18"/>
                            <w:szCs w:val="18"/>
                          </w:rPr>
                        </w:pPr>
                        <w:r>
                          <w:rPr>
                            <w:rFonts w:hint="eastAsia"/>
                            <w:sz w:val="18"/>
                            <w:szCs w:val="18"/>
                          </w:rPr>
                          <w:t>1．所有者投入的普通股</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4873337789fc42b5ae8485de96f3dad3"/>
                    <w:id w:val="1721939507"/>
                    <w:lock w:val="sdtLocked"/>
                  </w:sdtPr>
                  <w:sdtContent>
                    <w:tc>
                      <w:tcPr>
                        <w:tcW w:w="2394" w:type="dxa"/>
                      </w:tcPr>
                      <w:p w:rsidR="00DE764C" w:rsidRDefault="00DE764C">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83c73c5580c0412189f697f05780f9af"/>
                    <w:id w:val="-511921975"/>
                    <w:lock w:val="sdtLocked"/>
                  </w:sdtPr>
                  <w:sdtContent>
                    <w:tc>
                      <w:tcPr>
                        <w:tcW w:w="2394" w:type="dxa"/>
                      </w:tcPr>
                      <w:p w:rsidR="00DE764C" w:rsidRDefault="00DE764C">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b328cbc349734354ae3aacf675414174"/>
                    <w:id w:val="570546552"/>
                    <w:lock w:val="sdtLocked"/>
                  </w:sdtPr>
                  <w:sdtContent>
                    <w:tc>
                      <w:tcPr>
                        <w:tcW w:w="2394" w:type="dxa"/>
                      </w:tcPr>
                      <w:p w:rsidR="00DE764C" w:rsidRDefault="00DE764C">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9773183e97be44a1a360188937e7fe10"/>
                    <w:id w:val="-152299265"/>
                    <w:lock w:val="sdtLocked"/>
                  </w:sdtPr>
                  <w:sdtContent>
                    <w:tc>
                      <w:tcPr>
                        <w:tcW w:w="2394" w:type="dxa"/>
                      </w:tcPr>
                      <w:p w:rsidR="00DE764C" w:rsidRDefault="00DE764C">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-39,955,357.10</w:t>
                    </w:r>
                  </w:p>
                </w:tc>
                <w:tc>
                  <w:tcPr>
                    <w:tcW w:w="1026" w:type="dxa"/>
                  </w:tcPr>
                  <w:p w:rsidR="00DE764C" w:rsidRDefault="00DE764C">
                    <w:pPr>
                      <w:jc w:val="right"/>
                      <w:rPr>
                        <w:sz w:val="18"/>
                        <w:szCs w:val="18"/>
                      </w:rPr>
                    </w:pPr>
                    <w:r>
                      <w:rPr>
                        <w:rFonts w:hint="eastAsia"/>
                        <w:sz w:val="18"/>
                        <w:szCs w:val="18"/>
                      </w:rPr>
                      <w:t>-39,955,357.10</w:t>
                    </w:r>
                  </w:p>
                </w:tc>
              </w:tr>
              <w:tr w:rsidR="00DE764C" w:rsidTr="001B531E">
                <w:trPr>
                  <w:trHeight w:val="20"/>
                </w:trPr>
                <w:sdt>
                  <w:sdtPr>
                    <w:tag w:val="_PLD_49d633deae854098a44173514bb3a7b3"/>
                    <w:id w:val="799040959"/>
                    <w:lock w:val="sdtLocked"/>
                  </w:sdtPr>
                  <w:sdtContent>
                    <w:tc>
                      <w:tcPr>
                        <w:tcW w:w="2394" w:type="dxa"/>
                      </w:tcPr>
                      <w:p w:rsidR="00DE764C" w:rsidRDefault="00DE764C">
                        <w:pPr>
                          <w:rPr>
                            <w:sz w:val="18"/>
                            <w:szCs w:val="18"/>
                          </w:rPr>
                        </w:pPr>
                        <w:r>
                          <w:rPr>
                            <w:sz w:val="18"/>
                            <w:szCs w:val="18"/>
                          </w:rPr>
                          <w:t>1．提取盈余公积</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97bd41fffab4497fb1be0b345aef17bd"/>
                    <w:id w:val="1510805035"/>
                    <w:lock w:val="sdtLocked"/>
                  </w:sdtPr>
                  <w:sdtContent>
                    <w:tc>
                      <w:tcPr>
                        <w:tcW w:w="2394" w:type="dxa"/>
                      </w:tcPr>
                      <w:p w:rsidR="00DE764C" w:rsidRDefault="00DE764C">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r>
                      <w:rPr>
                        <w:rFonts w:hint="eastAsia"/>
                        <w:sz w:val="18"/>
                        <w:szCs w:val="18"/>
                      </w:rPr>
                      <w:t>-39,955,357.10</w:t>
                    </w:r>
                  </w:p>
                </w:tc>
                <w:tc>
                  <w:tcPr>
                    <w:tcW w:w="1026" w:type="dxa"/>
                  </w:tcPr>
                  <w:p w:rsidR="00DE764C" w:rsidRDefault="00DE764C">
                    <w:pPr>
                      <w:jc w:val="right"/>
                      <w:rPr>
                        <w:sz w:val="18"/>
                        <w:szCs w:val="18"/>
                      </w:rPr>
                    </w:pPr>
                    <w:r>
                      <w:rPr>
                        <w:rFonts w:hint="eastAsia"/>
                        <w:sz w:val="18"/>
                        <w:szCs w:val="18"/>
                      </w:rPr>
                      <w:t>-39,955,357.10</w:t>
                    </w:r>
                  </w:p>
                </w:tc>
              </w:tr>
              <w:tr w:rsidR="00DE764C" w:rsidTr="001B531E">
                <w:trPr>
                  <w:trHeight w:val="20"/>
                </w:trPr>
                <w:sdt>
                  <w:sdtPr>
                    <w:tag w:val="_PLD_a5c6789730e84b389ee95f39091419a8"/>
                    <w:id w:val="93910192"/>
                    <w:lock w:val="sdtLocked"/>
                  </w:sdtPr>
                  <w:sdtContent>
                    <w:tc>
                      <w:tcPr>
                        <w:tcW w:w="2394" w:type="dxa"/>
                      </w:tcPr>
                      <w:p w:rsidR="00DE764C" w:rsidRDefault="00DE764C">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9c529a92f12642ed93c3ac5d7c5ef52b"/>
                    <w:id w:val="-1727132482"/>
                    <w:lock w:val="sdtLocked"/>
                  </w:sdtPr>
                  <w:sdtContent>
                    <w:tc>
                      <w:tcPr>
                        <w:tcW w:w="2394" w:type="dxa"/>
                      </w:tcPr>
                      <w:p w:rsidR="00DE764C" w:rsidRDefault="00DE764C">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084a56709ef243f89e8f0aead886c10d"/>
                    <w:id w:val="1533768906"/>
                    <w:lock w:val="sdtLocked"/>
                  </w:sdtPr>
                  <w:sdtContent>
                    <w:tc>
                      <w:tcPr>
                        <w:tcW w:w="2394" w:type="dxa"/>
                      </w:tcPr>
                      <w:p w:rsidR="00DE764C" w:rsidRDefault="00DE764C">
                        <w:pPr>
                          <w:rPr>
                            <w:sz w:val="18"/>
                            <w:szCs w:val="18"/>
                          </w:rPr>
                        </w:pPr>
                        <w:r>
                          <w:rPr>
                            <w:sz w:val="18"/>
                            <w:szCs w:val="18"/>
                          </w:rPr>
                          <w:t>1．资本公积转增资本（或股本）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22df50d156334ad9a740cc6d62e17f0b"/>
                    <w:id w:val="312543418"/>
                    <w:lock w:val="sdtLocked"/>
                  </w:sdtPr>
                  <w:sdtContent>
                    <w:tc>
                      <w:tcPr>
                        <w:tcW w:w="2394" w:type="dxa"/>
                      </w:tcPr>
                      <w:p w:rsidR="00DE764C" w:rsidRDefault="00DE764C">
                        <w:pPr>
                          <w:rPr>
                            <w:sz w:val="18"/>
                            <w:szCs w:val="18"/>
                          </w:rPr>
                        </w:pPr>
                        <w:r>
                          <w:rPr>
                            <w:sz w:val="18"/>
                            <w:szCs w:val="18"/>
                          </w:rPr>
                          <w:t>2．盈余公积转增资本（或股本）</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4846580862224d1a9e17a9af1fe14d07"/>
                    <w:id w:val="-1732075827"/>
                    <w:lock w:val="sdtLocked"/>
                  </w:sdtPr>
                  <w:sdtContent>
                    <w:tc>
                      <w:tcPr>
                        <w:tcW w:w="2394" w:type="dxa"/>
                      </w:tcPr>
                      <w:p w:rsidR="00DE764C" w:rsidRDefault="00DE764C">
                        <w:pPr>
                          <w:rPr>
                            <w:sz w:val="18"/>
                            <w:szCs w:val="18"/>
                          </w:rPr>
                        </w:pPr>
                        <w:r>
                          <w:rPr>
                            <w:sz w:val="18"/>
                            <w:szCs w:val="18"/>
                          </w:rPr>
                          <w:t>3．盈余公积弥补亏损</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tc>
                  <w:tcPr>
                    <w:tcW w:w="2394" w:type="dxa"/>
                  </w:tcPr>
                  <w:sdt>
                    <w:sdtPr>
                      <w:rPr>
                        <w:sz w:val="18"/>
                        <w:szCs w:val="18"/>
                      </w:rPr>
                      <w:tag w:val="_PLD_a2566358e2dc4d0b9e534ee13a2b1a26"/>
                      <w:id w:val="-1524155584"/>
                      <w:lock w:val="sdtLocked"/>
                    </w:sdtPr>
                    <w:sdtContent>
                      <w:p w:rsidR="00DE764C" w:rsidRDefault="00DE764C">
                        <w:r>
                          <w:rPr>
                            <w:sz w:val="18"/>
                            <w:szCs w:val="18"/>
                          </w:rPr>
                          <w:t>4．设定受益计划变动额结转留存收益</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tc>
                  <w:tcPr>
                    <w:tcW w:w="2394" w:type="dxa"/>
                  </w:tcPr>
                  <w:sdt>
                    <w:sdtPr>
                      <w:rPr>
                        <w:sz w:val="18"/>
                        <w:szCs w:val="18"/>
                      </w:rPr>
                      <w:tag w:val="_PLD_659907ea90ce4ac18323403c6e02efd1"/>
                      <w:id w:val="-290365937"/>
                      <w:lock w:val="sdtLocked"/>
                    </w:sdtPr>
                    <w:sdtContent>
                      <w:p w:rsidR="00DE764C" w:rsidRDefault="00DE764C">
                        <w:pPr>
                          <w:rPr>
                            <w:sz w:val="18"/>
                            <w:szCs w:val="18"/>
                          </w:rPr>
                        </w:pPr>
                        <w:r>
                          <w:rPr>
                            <w:sz w:val="18"/>
                            <w:szCs w:val="18"/>
                          </w:rPr>
                          <w:t>5．其他综合收益结转留存收益</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tc>
                  <w:tcPr>
                    <w:tcW w:w="2394" w:type="dxa"/>
                  </w:tcPr>
                  <w:sdt>
                    <w:sdtPr>
                      <w:rPr>
                        <w:sz w:val="18"/>
                        <w:szCs w:val="18"/>
                      </w:rPr>
                      <w:tag w:val="_PLD_811577c623d04471a27af10d35119258"/>
                      <w:id w:val="834261329"/>
                      <w:lock w:val="sdtLocked"/>
                    </w:sdtPr>
                    <w:sdtContent>
                      <w:p w:rsidR="00DE764C" w:rsidRDefault="00DE764C">
                        <w:r>
                          <w:rPr>
                            <w:sz w:val="18"/>
                            <w:szCs w:val="18"/>
                          </w:rPr>
                          <w:t>6．其他</w:t>
                        </w:r>
                      </w:p>
                    </w:sdtContent>
                  </w:sdt>
                </w:tc>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2a0b15de13474fe285b68b48e29b688f"/>
                    <w:id w:val="1692882832"/>
                    <w:lock w:val="sdtLocked"/>
                  </w:sdtPr>
                  <w:sdtContent>
                    <w:tc>
                      <w:tcPr>
                        <w:tcW w:w="2394" w:type="dxa"/>
                        <w:vAlign w:val="center"/>
                      </w:tcPr>
                      <w:p w:rsidR="00DE764C" w:rsidRDefault="00DE764C">
                        <w:pPr>
                          <w:rPr>
                            <w:sz w:val="18"/>
                            <w:szCs w:val="18"/>
                          </w:rPr>
                        </w:pPr>
                        <w:r>
                          <w:rPr>
                            <w:rFonts w:hint="eastAsia"/>
                            <w:sz w:val="18"/>
                            <w:szCs w:val="18"/>
                          </w:rPr>
                          <w:t>（五）专项储备</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227,150.02</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227,150.02</w:t>
                    </w:r>
                  </w:p>
                </w:tc>
              </w:tr>
              <w:tr w:rsidR="00DE764C" w:rsidTr="001B531E">
                <w:trPr>
                  <w:trHeight w:val="20"/>
                </w:trPr>
                <w:sdt>
                  <w:sdtPr>
                    <w:tag w:val="_PLD_8be2fdb078fc42cdaebf61e81ed6d67b"/>
                    <w:id w:val="-2090449177"/>
                    <w:lock w:val="sdtLocked"/>
                  </w:sdtPr>
                  <w:sdtContent>
                    <w:tc>
                      <w:tcPr>
                        <w:tcW w:w="2394" w:type="dxa"/>
                        <w:vAlign w:val="center"/>
                      </w:tcPr>
                      <w:p w:rsidR="00DE764C" w:rsidRDefault="00DE764C">
                        <w:pPr>
                          <w:rPr>
                            <w:sz w:val="18"/>
                            <w:szCs w:val="18"/>
                          </w:rPr>
                        </w:pPr>
                        <w:r>
                          <w:rPr>
                            <w:rFonts w:hint="eastAsia"/>
                            <w:sz w:val="18"/>
                            <w:szCs w:val="18"/>
                          </w:rPr>
                          <w:t>1．本期提取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1,115,392.20</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1,115,392.20</w:t>
                    </w:r>
                  </w:p>
                </w:tc>
              </w:tr>
              <w:tr w:rsidR="00DE764C" w:rsidTr="001B531E">
                <w:trPr>
                  <w:trHeight w:val="20"/>
                </w:trPr>
                <w:sdt>
                  <w:sdtPr>
                    <w:tag w:val="_PLD_12344832238e442d9f64388fa2af60f1"/>
                    <w:id w:val="-717895655"/>
                    <w:lock w:val="sdtLocked"/>
                  </w:sdtPr>
                  <w:sdtContent>
                    <w:tc>
                      <w:tcPr>
                        <w:tcW w:w="2394" w:type="dxa"/>
                        <w:vAlign w:val="center"/>
                      </w:tcPr>
                      <w:p w:rsidR="00DE764C" w:rsidRDefault="00DE764C">
                        <w:pPr>
                          <w:rPr>
                            <w:sz w:val="18"/>
                            <w:szCs w:val="18"/>
                          </w:rPr>
                        </w:pPr>
                        <w:r>
                          <w:rPr>
                            <w:rFonts w:hint="eastAsia"/>
                            <w:sz w:val="18"/>
                            <w:szCs w:val="18"/>
                          </w:rPr>
                          <w:t>2．本期使用</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888,242.18</w:t>
                    </w: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r>
                      <w:rPr>
                        <w:rFonts w:hint="eastAsia"/>
                        <w:sz w:val="18"/>
                        <w:szCs w:val="18"/>
                      </w:rPr>
                      <w:t>888,242.18</w:t>
                    </w:r>
                  </w:p>
                </w:tc>
              </w:tr>
              <w:tr w:rsidR="00DE764C" w:rsidTr="001B531E">
                <w:trPr>
                  <w:trHeight w:val="20"/>
                </w:trPr>
                <w:sdt>
                  <w:sdtPr>
                    <w:tag w:val="_PLD_adc6cb0ad3a14129b7edac5f396c8fd5"/>
                    <w:id w:val="70788212"/>
                    <w:lock w:val="sdtLocked"/>
                  </w:sdtPr>
                  <w:sdtContent>
                    <w:tc>
                      <w:tcPr>
                        <w:tcW w:w="2394" w:type="dxa"/>
                      </w:tcPr>
                      <w:p w:rsidR="00DE764C" w:rsidRDefault="00DE764C">
                        <w:pPr>
                          <w:rPr>
                            <w:sz w:val="18"/>
                            <w:szCs w:val="18"/>
                          </w:rPr>
                        </w:pPr>
                        <w:r>
                          <w:rPr>
                            <w:rFonts w:hint="eastAsia"/>
                            <w:sz w:val="18"/>
                            <w:szCs w:val="18"/>
                          </w:rPr>
                          <w:t>（六）其他</w:t>
                        </w:r>
                      </w:p>
                    </w:tc>
                  </w:sdtContent>
                </w:sdt>
                <w:tc>
                  <w:tcPr>
                    <w:tcW w:w="1078" w:type="dxa"/>
                    <w:tcBorders>
                      <w:right w:val="single" w:sz="4" w:space="0" w:color="auto"/>
                    </w:tcBorders>
                  </w:tcPr>
                  <w:p w:rsidR="00DE764C" w:rsidRDefault="00DE764C">
                    <w:pPr>
                      <w:jc w:val="right"/>
                      <w:rPr>
                        <w:sz w:val="18"/>
                        <w:szCs w:val="18"/>
                      </w:rPr>
                    </w:pP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p>
                </w:tc>
                <w:tc>
                  <w:tcPr>
                    <w:tcW w:w="1036" w:type="dxa"/>
                  </w:tcPr>
                  <w:p w:rsidR="00DE764C" w:rsidRDefault="00DE764C">
                    <w:pPr>
                      <w:jc w:val="right"/>
                      <w:rPr>
                        <w:sz w:val="18"/>
                        <w:szCs w:val="18"/>
                      </w:rPr>
                    </w:pPr>
                  </w:p>
                </w:tc>
                <w:tc>
                  <w:tcPr>
                    <w:tcW w:w="1021" w:type="dxa"/>
                  </w:tcPr>
                  <w:p w:rsidR="00DE764C" w:rsidRDefault="00DE764C">
                    <w:pPr>
                      <w:jc w:val="right"/>
                      <w:rPr>
                        <w:sz w:val="18"/>
                        <w:szCs w:val="18"/>
                      </w:rPr>
                    </w:pPr>
                  </w:p>
                </w:tc>
                <w:tc>
                  <w:tcPr>
                    <w:tcW w:w="1008" w:type="dxa"/>
                  </w:tcPr>
                  <w:p w:rsidR="00DE764C" w:rsidRDefault="00DE764C">
                    <w:pPr>
                      <w:jc w:val="right"/>
                      <w:rPr>
                        <w:sz w:val="18"/>
                        <w:szCs w:val="18"/>
                      </w:rPr>
                    </w:pPr>
                  </w:p>
                </w:tc>
                <w:tc>
                  <w:tcPr>
                    <w:tcW w:w="1026" w:type="dxa"/>
                  </w:tcPr>
                  <w:p w:rsidR="00DE764C" w:rsidRDefault="00DE764C">
                    <w:pPr>
                      <w:jc w:val="right"/>
                      <w:rPr>
                        <w:sz w:val="18"/>
                        <w:szCs w:val="18"/>
                      </w:rPr>
                    </w:pPr>
                  </w:p>
                </w:tc>
              </w:tr>
              <w:tr w:rsidR="00DE764C" w:rsidTr="001B531E">
                <w:trPr>
                  <w:trHeight w:val="20"/>
                </w:trPr>
                <w:sdt>
                  <w:sdtPr>
                    <w:tag w:val="_PLD_0009c8b4e5ca4d7083f8b2619f6a4584"/>
                    <w:id w:val="1523590959"/>
                    <w:lock w:val="sdtLocked"/>
                  </w:sdtPr>
                  <w:sdtContent>
                    <w:tc>
                      <w:tcPr>
                        <w:tcW w:w="2394" w:type="dxa"/>
                      </w:tcPr>
                      <w:p w:rsidR="00DE764C" w:rsidRDefault="00DE764C">
                        <w:pPr>
                          <w:rPr>
                            <w:sz w:val="18"/>
                            <w:szCs w:val="18"/>
                          </w:rPr>
                        </w:pPr>
                        <w:r>
                          <w:rPr>
                            <w:sz w:val="18"/>
                            <w:szCs w:val="18"/>
                          </w:rPr>
                          <w:t>四、本期期末余额</w:t>
                        </w:r>
                      </w:p>
                    </w:tc>
                  </w:sdtContent>
                </w:sdt>
                <w:tc>
                  <w:tcPr>
                    <w:tcW w:w="1078" w:type="dxa"/>
                    <w:tcBorders>
                      <w:right w:val="single" w:sz="4" w:space="0" w:color="auto"/>
                    </w:tcBorders>
                  </w:tcPr>
                  <w:p w:rsidR="00DE764C" w:rsidRDefault="00DE764C">
                    <w:pPr>
                      <w:jc w:val="right"/>
                      <w:rPr>
                        <w:sz w:val="18"/>
                        <w:szCs w:val="18"/>
                      </w:rPr>
                    </w:pPr>
                    <w:r>
                      <w:rPr>
                        <w:rFonts w:hint="eastAsia"/>
                        <w:sz w:val="18"/>
                        <w:szCs w:val="18"/>
                      </w:rPr>
                      <w:t>399,553,571.00</w:t>
                    </w:r>
                  </w:p>
                </w:tc>
                <w:tc>
                  <w:tcPr>
                    <w:tcW w:w="1050" w:type="dxa"/>
                    <w:tcBorders>
                      <w:left w:val="single" w:sz="4" w:space="0" w:color="auto"/>
                      <w:right w:val="single" w:sz="4" w:space="0" w:color="auto"/>
                    </w:tcBorders>
                  </w:tcPr>
                  <w:p w:rsidR="00DE764C" w:rsidRDefault="00DE764C">
                    <w:pPr>
                      <w:jc w:val="right"/>
                      <w:rPr>
                        <w:sz w:val="18"/>
                        <w:szCs w:val="18"/>
                      </w:rPr>
                    </w:pPr>
                  </w:p>
                </w:tc>
                <w:tc>
                  <w:tcPr>
                    <w:tcW w:w="1078" w:type="dxa"/>
                    <w:tcBorders>
                      <w:left w:val="single" w:sz="4" w:space="0" w:color="auto"/>
                      <w:right w:val="single" w:sz="4" w:space="0" w:color="auto"/>
                    </w:tcBorders>
                  </w:tcPr>
                  <w:p w:rsidR="00DE764C" w:rsidRDefault="00DE764C">
                    <w:pPr>
                      <w:jc w:val="right"/>
                      <w:rPr>
                        <w:sz w:val="18"/>
                        <w:szCs w:val="18"/>
                      </w:rPr>
                    </w:pPr>
                  </w:p>
                </w:tc>
                <w:tc>
                  <w:tcPr>
                    <w:tcW w:w="1091" w:type="dxa"/>
                    <w:tcBorders>
                      <w:left w:val="single" w:sz="4" w:space="0" w:color="auto"/>
                    </w:tcBorders>
                  </w:tcPr>
                  <w:p w:rsidR="00DE764C" w:rsidRDefault="00DE764C">
                    <w:pPr>
                      <w:jc w:val="right"/>
                      <w:rPr>
                        <w:sz w:val="18"/>
                        <w:szCs w:val="18"/>
                      </w:rPr>
                    </w:pPr>
                  </w:p>
                </w:tc>
                <w:tc>
                  <w:tcPr>
                    <w:tcW w:w="1036" w:type="dxa"/>
                  </w:tcPr>
                  <w:p w:rsidR="00DE764C" w:rsidRDefault="00DE764C">
                    <w:pPr>
                      <w:jc w:val="right"/>
                      <w:rPr>
                        <w:sz w:val="18"/>
                        <w:szCs w:val="18"/>
                      </w:rPr>
                    </w:pPr>
                    <w:r>
                      <w:rPr>
                        <w:rFonts w:hint="eastAsia"/>
                        <w:sz w:val="18"/>
                        <w:szCs w:val="18"/>
                      </w:rPr>
                      <w:t>692,498,407.37</w:t>
                    </w:r>
                  </w:p>
                </w:tc>
                <w:tc>
                  <w:tcPr>
                    <w:tcW w:w="1064" w:type="dxa"/>
                  </w:tcPr>
                  <w:p w:rsidR="00DE764C" w:rsidRDefault="00DE764C">
                    <w:pPr>
                      <w:jc w:val="right"/>
                      <w:rPr>
                        <w:sz w:val="18"/>
                        <w:szCs w:val="18"/>
                      </w:rPr>
                    </w:pPr>
                  </w:p>
                </w:tc>
                <w:tc>
                  <w:tcPr>
                    <w:tcW w:w="1022" w:type="dxa"/>
                  </w:tcPr>
                  <w:p w:rsidR="00DE764C" w:rsidRDefault="00DE764C">
                    <w:pPr>
                      <w:jc w:val="right"/>
                      <w:rPr>
                        <w:sz w:val="18"/>
                        <w:szCs w:val="18"/>
                      </w:rPr>
                    </w:pPr>
                    <w:r>
                      <w:rPr>
                        <w:rFonts w:hint="eastAsia"/>
                        <w:sz w:val="18"/>
                        <w:szCs w:val="18"/>
                      </w:rPr>
                      <w:t>-3,306,717.28</w:t>
                    </w:r>
                  </w:p>
                </w:tc>
                <w:tc>
                  <w:tcPr>
                    <w:tcW w:w="1036" w:type="dxa"/>
                  </w:tcPr>
                  <w:p w:rsidR="00DE764C" w:rsidRDefault="00DE764C">
                    <w:pPr>
                      <w:jc w:val="right"/>
                      <w:rPr>
                        <w:sz w:val="18"/>
                        <w:szCs w:val="18"/>
                      </w:rPr>
                    </w:pPr>
                    <w:r>
                      <w:rPr>
                        <w:rFonts w:hint="eastAsia"/>
                        <w:sz w:val="18"/>
                        <w:szCs w:val="18"/>
                      </w:rPr>
                      <w:t>1,497,278.67</w:t>
                    </w:r>
                  </w:p>
                </w:tc>
                <w:tc>
                  <w:tcPr>
                    <w:tcW w:w="1021" w:type="dxa"/>
                  </w:tcPr>
                  <w:p w:rsidR="00DE764C" w:rsidRDefault="00DE764C">
                    <w:pPr>
                      <w:jc w:val="right"/>
                      <w:rPr>
                        <w:sz w:val="18"/>
                        <w:szCs w:val="18"/>
                      </w:rPr>
                    </w:pPr>
                    <w:r>
                      <w:rPr>
                        <w:rFonts w:hint="eastAsia"/>
                        <w:sz w:val="18"/>
                        <w:szCs w:val="18"/>
                      </w:rPr>
                      <w:t>183,385,400.07</w:t>
                    </w:r>
                  </w:p>
                </w:tc>
                <w:tc>
                  <w:tcPr>
                    <w:tcW w:w="1008" w:type="dxa"/>
                  </w:tcPr>
                  <w:p w:rsidR="00DE764C" w:rsidRDefault="00DE764C">
                    <w:pPr>
                      <w:jc w:val="right"/>
                      <w:rPr>
                        <w:sz w:val="18"/>
                        <w:szCs w:val="18"/>
                      </w:rPr>
                    </w:pPr>
                    <w:r>
                      <w:rPr>
                        <w:rFonts w:hint="eastAsia"/>
                        <w:sz w:val="18"/>
                        <w:szCs w:val="18"/>
                      </w:rPr>
                      <w:t>815,651,896.22</w:t>
                    </w:r>
                  </w:p>
                </w:tc>
                <w:tc>
                  <w:tcPr>
                    <w:tcW w:w="1026" w:type="dxa"/>
                  </w:tcPr>
                  <w:p w:rsidR="00DE764C" w:rsidRDefault="00DE764C">
                    <w:pPr>
                      <w:jc w:val="right"/>
                      <w:rPr>
                        <w:sz w:val="18"/>
                        <w:szCs w:val="18"/>
                      </w:rPr>
                    </w:pPr>
                    <w:r>
                      <w:rPr>
                        <w:rFonts w:hint="eastAsia"/>
                        <w:sz w:val="18"/>
                        <w:szCs w:val="18"/>
                      </w:rPr>
                      <w:t>2,089,279,836.05</w:t>
                    </w:r>
                  </w:p>
                </w:tc>
              </w:tr>
            </w:tbl>
            <w:p w:rsidR="00DE764C" w:rsidRDefault="00DE764C"/>
            <w:p w:rsidR="00DE764C" w:rsidRDefault="00DE764C"/>
            <w:p w:rsidR="00DE764C" w:rsidRDefault="00DE764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dataBinding w:prefixMappings="xmlns:clcid-cgi='clcid-cgi'" w:xpath="/*/clcid-cgi:GongSiFaDingDaiBiaoRen[not(@periodRef)]" w:storeItemID="{89EBAB94-44A0-46A2-B712-30D997D04A6D}"/>
                  <w:text/>
                </w:sdtPr>
                <w:sdtContent>
                  <w:r>
                    <w:rPr>
                      <w:rFonts w:hint="eastAsia"/>
                      <w:szCs w:val="21"/>
                    </w:rPr>
                    <w:t xml:space="preserve">陈晋辉         </w:t>
                  </w:r>
                </w:sdtContent>
              </w:sdt>
              <w:r>
                <w:rPr>
                  <w:rFonts w:hint="eastAsia"/>
                  <w:szCs w:val="21"/>
                </w:rPr>
                <w:t xml:space="preserve"> </w:t>
              </w:r>
              <w:r w:rsidR="00D74F95">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dataBinding w:prefixMappings="xmlns:clcid-mr='clcid-mr'" w:xpath="/*/clcid-mr:ZhuGuanKuaiJiGongZuoFuZeRenXingMing[not(@periodRef)]" w:storeItemID="{89EBAB94-44A0-46A2-B712-30D997D04A6D}"/>
                  <w:text/>
                </w:sdtPr>
                <w:sdtContent>
                  <w:r>
                    <w:rPr>
                      <w:rFonts w:hint="eastAsia"/>
                      <w:szCs w:val="21"/>
                    </w:rPr>
                    <w:t>曾四新</w:t>
                  </w:r>
                </w:sdtContent>
              </w:sdt>
              <w:r>
                <w:rPr>
                  <w:rFonts w:hint="eastAsia"/>
                  <w:szCs w:val="21"/>
                </w:rPr>
                <w:t xml:space="preserve"> </w:t>
              </w:r>
              <w:r w:rsidR="00D74F95">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dataBinding w:prefixMappings="xmlns:clcid-mr='clcid-mr'" w:xpath="/*/clcid-mr:KuaiJiJiGouFuZeRenXingMing[not(@periodRef)]" w:storeItemID="{89EBAB94-44A0-46A2-B712-30D997D04A6D}"/>
                  <w:text/>
                </w:sdtPr>
                <w:sdtContent>
                  <w:r>
                    <w:rPr>
                      <w:rFonts w:hint="eastAsia"/>
                      <w:szCs w:val="21"/>
                    </w:rPr>
                    <w:t>黄娅莹</w:t>
                  </w:r>
                </w:sdtContent>
              </w:sdt>
            </w:p>
          </w:sdtContent>
        </w:sdt>
        <w:p w:rsidR="00DE764C" w:rsidRDefault="00DE764C">
          <w:pPr>
            <w:rPr>
              <w:color w:val="FF0000"/>
            </w:rPr>
          </w:pPr>
        </w:p>
        <w:p w:rsidR="00F8723E" w:rsidRPr="003C4B2E" w:rsidRDefault="007F631D" w:rsidP="00DE764C">
          <w:pPr>
            <w:rPr>
              <w:color w:val="FF0000"/>
            </w:rPr>
            <w:sectPr w:rsidR="00F8723E" w:rsidRPr="003C4B2E" w:rsidSect="005F7039">
              <w:pgSz w:w="16838" w:h="11906" w:orient="landscape"/>
              <w:pgMar w:top="1797" w:right="1525" w:bottom="1276" w:left="1440" w:header="851" w:footer="992" w:gutter="0"/>
              <w:cols w:space="425"/>
              <w:docGrid w:linePitch="312"/>
            </w:sectPr>
          </w:pPr>
        </w:p>
      </w:sdtContent>
    </w:sdt>
    <w:bookmarkEnd w:id="59" w:displacedByCustomXml="prev"/>
    <w:sdt>
      <w:sdtPr>
        <w:rPr>
          <w:rFonts w:ascii="宋体" w:hAnsi="宋体" w:cs="宋体"/>
          <w:b w:val="0"/>
          <w:bCs w:val="0"/>
          <w:kern w:val="0"/>
          <w:szCs w:val="24"/>
        </w:rPr>
        <w:alias w:val="模块:公司基本情况"/>
        <w:tag w:val="_GBC_c49d72d4b04e4ead97addb731e9b6458"/>
        <w:id w:val="380551"/>
        <w:lock w:val="sdtLocked"/>
        <w:placeholder>
          <w:docPart w:val="GBC22222222222222222222222222222"/>
        </w:placeholder>
      </w:sdtPr>
      <w:sdtEndPr>
        <w:rPr>
          <w:rFonts w:cs="Times New Roman" w:hint="eastAsia"/>
          <w:color w:val="000000" w:themeColor="text1"/>
          <w:kern w:val="2"/>
        </w:rPr>
      </w:sdtEndPr>
      <w:sdtContent>
        <w:p w:rsidR="00F8723E" w:rsidRDefault="001C6C4E" w:rsidP="001A75CA">
          <w:pPr>
            <w:pStyle w:val="2"/>
            <w:numPr>
              <w:ilvl w:val="0"/>
              <w:numId w:val="25"/>
            </w:numPr>
            <w:rPr>
              <w:rFonts w:ascii="宋体" w:hAnsi="宋体"/>
            </w:rPr>
          </w:pPr>
          <w:r>
            <w:rPr>
              <w:rFonts w:ascii="宋体" w:hAnsi="宋体"/>
            </w:rPr>
            <w:t>公司基本情况</w:t>
          </w:r>
        </w:p>
        <w:p w:rsidR="00F8723E" w:rsidRDefault="001C6C4E" w:rsidP="001A75CA">
          <w:pPr>
            <w:pStyle w:val="3"/>
            <w:numPr>
              <w:ilvl w:val="0"/>
              <w:numId w:val="76"/>
            </w:numPr>
          </w:pPr>
          <w:r>
            <w:rPr>
              <w:rFonts w:hint="eastAsia"/>
            </w:rPr>
            <w:t>公司概况</w:t>
          </w:r>
        </w:p>
        <w:sdt>
          <w:sdtPr>
            <w:alias w:val="是否适用：公司概况[双击切换]"/>
            <w:tag w:val="_GBC_2e5fe5b3ed964f468989da49e4242039"/>
            <w:id w:val="380547"/>
            <w:lock w:val="sdtContentLocked"/>
            <w:placeholder>
              <w:docPart w:val="GBC22222222222222222222222222222"/>
            </w:placeholder>
          </w:sdtPr>
          <w:sdtContent>
            <w:p w:rsidR="00F8723E" w:rsidRDefault="007F631D">
              <w:r>
                <w:fldChar w:fldCharType="begin"/>
              </w:r>
              <w:r w:rsidR="007B4B26">
                <w:instrText xml:space="preserve"> MACROBUTTON  SnrToggleCheckbox √适用 </w:instrText>
              </w:r>
              <w:r>
                <w:fldChar w:fldCharType="end"/>
              </w:r>
              <w:r>
                <w:fldChar w:fldCharType="begin"/>
              </w:r>
              <w:r w:rsidR="007B4B26">
                <w:instrText xml:space="preserve"> MACROBUTTON  SnrToggleCheckbox □不适用 </w:instrText>
              </w:r>
              <w:r>
                <w:fldChar w:fldCharType="end"/>
              </w:r>
            </w:p>
          </w:sdtContent>
        </w:sdt>
        <w:sdt>
          <w:sdtPr>
            <w:rPr>
              <w:szCs w:val="21"/>
            </w:rPr>
            <w:alias w:val="公司概况"/>
            <w:tag w:val="_GBC_dfec127af3a7441dade8cb0f67119e66"/>
            <w:id w:val="380548"/>
            <w:lock w:val="sdtLocked"/>
            <w:placeholder>
              <w:docPart w:val="GBC22222222222222222222222222222"/>
            </w:placeholder>
          </w:sdtPr>
          <w:sdtEndPr>
            <w:rPr>
              <w:color w:val="000000" w:themeColor="text1"/>
            </w:rPr>
          </w:sdtEndPr>
          <w:sdtContent>
            <w:p w:rsidR="007B4B26" w:rsidRPr="00387E3C" w:rsidRDefault="007B4B26" w:rsidP="007B4B26">
              <w:pPr>
                <w:ind w:firstLineChars="200" w:firstLine="420"/>
                <w:rPr>
                  <w:szCs w:val="21"/>
                </w:rPr>
              </w:pPr>
              <w:r w:rsidRPr="00387E3C">
                <w:rPr>
                  <w:rFonts w:hint="eastAsia"/>
                  <w:szCs w:val="21"/>
                </w:rPr>
                <w:t>福建龙溪轴承（集团）股份有限公司（以下简称“本公司”）的前身福建省龙溪轴承厂成立于</w:t>
              </w:r>
              <w:r w:rsidRPr="00387E3C">
                <w:rPr>
                  <w:szCs w:val="21"/>
                </w:rPr>
                <w:t>1958年。1997年12月24日由福建省龙溪轴承厂、中国工程与农业机械进出口总公司、福建省龙溪机器厂、福建省机械设备进出口公司、漳州市起重机械配件厂共同发起设立股份有限公司。</w:t>
              </w:r>
            </w:p>
            <w:p w:rsidR="007B4B26" w:rsidRPr="00387E3C" w:rsidRDefault="007B4B26" w:rsidP="007B4B26">
              <w:pPr>
                <w:ind w:firstLineChars="200" w:firstLine="420"/>
                <w:rPr>
                  <w:szCs w:val="21"/>
                </w:rPr>
              </w:pPr>
              <w:r w:rsidRPr="00387E3C">
                <w:rPr>
                  <w:szCs w:val="21"/>
                </w:rPr>
                <w:t>1999年，经福建省人民政府批准，本公司实施增资扩股，注册资本由原人民币5,600万元增至10,000万元，并新增股东福建龙溪轴承股份有限公司工会和万利达集团有限公司。另据漳州市人民政府批准，原由福建省龙溪轴承厂持有的本公司国有股转由漳州市国有资产投资经营有限公司持有。</w:t>
              </w:r>
            </w:p>
            <w:p w:rsidR="007B4B26" w:rsidRPr="00387E3C" w:rsidRDefault="007B4B26" w:rsidP="007B4B26">
              <w:pPr>
                <w:ind w:firstLineChars="200" w:firstLine="420"/>
                <w:rPr>
                  <w:szCs w:val="21"/>
                </w:rPr>
              </w:pPr>
              <w:r w:rsidRPr="00387E3C">
                <w:rPr>
                  <w:rFonts w:hint="eastAsia"/>
                  <w:szCs w:val="21"/>
                </w:rPr>
                <w:t>根据</w:t>
              </w:r>
              <w:r w:rsidRPr="00387E3C">
                <w:rPr>
                  <w:szCs w:val="21"/>
                </w:rPr>
                <w:t>2001年2月16日签订的《股权转让协议》，福建省机械设备进出口公司、福建省龙溪机器厂和漳州市起重机械配件厂持有的股份转让予龙海市多棱钢砂有限公司（2004年6月更名为福建多棱钢业集团有限公司），福建龙溪轴承股份有限公司工会所持有的股份转让予漳州片仔癀集团有限公司。</w:t>
              </w:r>
            </w:p>
            <w:p w:rsidR="007B4B26" w:rsidRPr="00387E3C" w:rsidRDefault="007B4B26" w:rsidP="007B4B26">
              <w:pPr>
                <w:ind w:firstLineChars="200" w:firstLine="420"/>
                <w:rPr>
                  <w:szCs w:val="21"/>
                </w:rPr>
              </w:pPr>
              <w:r w:rsidRPr="00387E3C">
                <w:rPr>
                  <w:rFonts w:hint="eastAsia"/>
                  <w:szCs w:val="21"/>
                </w:rPr>
                <w:t>经中国证券监督管理委员会证监发行字</w:t>
              </w:r>
              <w:r w:rsidRPr="00387E3C">
                <w:rPr>
                  <w:szCs w:val="21"/>
                </w:rPr>
                <w:t>[2002]73号文同意，核准本公司向社会公开发行人民币普通股（A）股5,000万股，每股面值1.00元，每股发行价6.00元。本公司的股票于2002年8月5日在上海证券交易所挂牌交易。</w:t>
              </w:r>
            </w:p>
            <w:p w:rsidR="007B4B26" w:rsidRPr="00387E3C" w:rsidRDefault="007B4B26" w:rsidP="007B4B26">
              <w:pPr>
                <w:ind w:firstLineChars="200" w:firstLine="420"/>
                <w:rPr>
                  <w:szCs w:val="21"/>
                </w:rPr>
              </w:pPr>
              <w:r w:rsidRPr="00387E3C">
                <w:rPr>
                  <w:szCs w:val="21"/>
                </w:rPr>
                <w:t>2003年9月，根据漳州市人民政府和国务院国有资产监督管理委员会批复，由漳州市国有资产投资经营有限公司持有的本公司5539.2万股国家股（占总股本的36.93%）划拨给漳州市机电投资有限公司持有，由漳州市机电投资有限公司依法行使国家股股东权力。</w:t>
              </w:r>
            </w:p>
            <w:p w:rsidR="007B4B26" w:rsidRPr="00387E3C" w:rsidRDefault="007B4B26" w:rsidP="007B4B26">
              <w:pPr>
                <w:ind w:firstLineChars="200" w:firstLine="420"/>
                <w:rPr>
                  <w:szCs w:val="21"/>
                </w:rPr>
              </w:pPr>
              <w:r w:rsidRPr="00387E3C">
                <w:rPr>
                  <w:szCs w:val="21"/>
                </w:rPr>
                <w:t>2004年11月本公司名称由福建龙溪轴承股份有限公司更为现名。</w:t>
              </w:r>
            </w:p>
            <w:p w:rsidR="007B4B26" w:rsidRPr="00387E3C" w:rsidRDefault="007B4B26" w:rsidP="007B4B26">
              <w:pPr>
                <w:ind w:firstLineChars="200" w:firstLine="420"/>
                <w:rPr>
                  <w:szCs w:val="21"/>
                </w:rPr>
              </w:pPr>
              <w:r w:rsidRPr="00387E3C">
                <w:rPr>
                  <w:szCs w:val="21"/>
                </w:rPr>
                <w:t>2006年2月本公司实施股权分置改革。.</w:t>
              </w:r>
            </w:p>
            <w:p w:rsidR="007B4B26" w:rsidRPr="00387E3C" w:rsidRDefault="007B4B26" w:rsidP="007B4B26">
              <w:pPr>
                <w:ind w:firstLineChars="200" w:firstLine="420"/>
                <w:rPr>
                  <w:szCs w:val="21"/>
                </w:rPr>
              </w:pPr>
              <w:r w:rsidRPr="00387E3C">
                <w:rPr>
                  <w:szCs w:val="21"/>
                </w:rPr>
                <w:t>2008年经公积金转增资本及限售股上市流通，本公司的股权结构为：漳州市机电投资有限公司持有94,166,400股，占总股本的31.39%；漳州片仔癀集团有限公司持有27,067,400股，占总股本的9.02%；万利达集团有限公司持有25,256,900股，占总股本的8.42%；中国工程与农业机械进出口总公司持有19,259,300股，占总股本的6.42%；福建多棱钢业集团有限公司持有4,250,000股，占总股本的1.42%；社会公众持有130,000,000股，占总股本的43.33%。</w:t>
              </w:r>
            </w:p>
            <w:p w:rsidR="007B4B26" w:rsidRPr="00387E3C" w:rsidRDefault="007B4B26" w:rsidP="007B4B26">
              <w:pPr>
                <w:ind w:firstLineChars="200" w:firstLine="420"/>
                <w:rPr>
                  <w:szCs w:val="21"/>
                </w:rPr>
              </w:pPr>
              <w:r w:rsidRPr="00387E3C">
                <w:rPr>
                  <w:szCs w:val="21"/>
                </w:rPr>
                <w:t>2010年2月22日随着漳州市机电投资有限公司持有本公司9,416.64万限售股份上市流通，本公司股份全部上市流通。</w:t>
              </w:r>
            </w:p>
            <w:p w:rsidR="007B4B26" w:rsidRPr="00387E3C" w:rsidRDefault="007B4B26" w:rsidP="007B4B26">
              <w:pPr>
                <w:ind w:firstLineChars="200" w:firstLine="420"/>
                <w:rPr>
                  <w:szCs w:val="21"/>
                </w:rPr>
              </w:pPr>
              <w:r w:rsidRPr="00387E3C">
                <w:rPr>
                  <w:szCs w:val="21"/>
                </w:rPr>
                <w:t>2010年经漳州市国资委同意，并经国务院国资委批准，本公司第一大股东漳州市机电投资有限公司将持有本公司31.39%国有股权全部无偿划转予漳州片仔癀集团有限公司持有。2011年3月该事项获得中国证监会核准。在完成股权过户登记后，漳州片仔癀集团有限公司累计持有本公司股份121,233,800股，占公司总股本的40.41%，成为本公司控股股东。2011年3月29日,漳州片仔癀集团有限公司更名为漳州市九龙江建设有限公司。</w:t>
              </w:r>
            </w:p>
            <w:p w:rsidR="007B4B26" w:rsidRPr="00387E3C" w:rsidRDefault="007B4B26" w:rsidP="007B4B26">
              <w:pPr>
                <w:ind w:firstLineChars="200" w:firstLine="420"/>
                <w:rPr>
                  <w:szCs w:val="21"/>
                </w:rPr>
              </w:pPr>
              <w:r w:rsidRPr="00387E3C">
                <w:rPr>
                  <w:szCs w:val="21"/>
                </w:rPr>
                <w:t>2012年12月10日，经中国证监管理委员会【证监许可（2012）1640号】文同意，核准本公司非公开发行人民币普通股（A）股9,955.3571万股。2013年4月本公司非公开发行9,955.3571万股，每股面值1.00元，每股发行价6.72元，本次发行后公司总股本为399,553,571股。本次发行后控股股东漳州市九龙江建设有限公司累计持有本公司股份15,123.38万股，股权比例37.85%。</w:t>
              </w:r>
            </w:p>
            <w:p w:rsidR="007B4B26" w:rsidRPr="00387E3C" w:rsidRDefault="007B4B26" w:rsidP="007B4B26">
              <w:pPr>
                <w:ind w:firstLineChars="200" w:firstLine="420"/>
                <w:rPr>
                  <w:szCs w:val="21"/>
                </w:rPr>
              </w:pPr>
              <w:r w:rsidRPr="00387E3C">
                <w:rPr>
                  <w:szCs w:val="21"/>
                </w:rPr>
                <w:t>2014年12月31日，经向漳州市工商行政管理局备案核准，本公司控股股东漳州市九龙江建设有限公司更名为漳州市九龙江集团有限公司。</w:t>
              </w:r>
            </w:p>
            <w:p w:rsidR="007B4B26" w:rsidRPr="00387E3C" w:rsidRDefault="007B4B26" w:rsidP="007B4B26">
              <w:pPr>
                <w:ind w:firstLineChars="200" w:firstLine="420"/>
                <w:rPr>
                  <w:szCs w:val="21"/>
                </w:rPr>
              </w:pPr>
              <w:r w:rsidRPr="00387E3C">
                <w:rPr>
                  <w:rFonts w:hint="eastAsia"/>
                  <w:szCs w:val="21"/>
                </w:rPr>
                <w:t>本公司《企业法人营业执照》统一社会信用代码号：</w:t>
              </w:r>
              <w:r w:rsidRPr="00387E3C">
                <w:rPr>
                  <w:szCs w:val="21"/>
                </w:rPr>
                <w:t>91350000158166297A；法定代表人：</w:t>
              </w:r>
              <w:r w:rsidR="00DA4EF3">
                <w:rPr>
                  <w:rFonts w:hint="eastAsia"/>
                  <w:szCs w:val="21"/>
                </w:rPr>
                <w:t>陈晋辉</w:t>
              </w:r>
              <w:r w:rsidRPr="00387E3C">
                <w:rPr>
                  <w:szCs w:val="21"/>
                </w:rPr>
                <w:t>；住所：漳州市延安北路。</w:t>
              </w:r>
            </w:p>
            <w:p w:rsidR="007B4B26" w:rsidRPr="00387E3C" w:rsidRDefault="007B4B26" w:rsidP="007B4B26">
              <w:pPr>
                <w:ind w:firstLineChars="200" w:firstLine="420"/>
                <w:rPr>
                  <w:szCs w:val="21"/>
                </w:rPr>
              </w:pPr>
              <w:r w:rsidRPr="00387E3C">
                <w:rPr>
                  <w:rFonts w:hint="eastAsia"/>
                  <w:szCs w:val="21"/>
                </w:rPr>
                <w:t>本公司建立了股东大会、董事会、监事会的法人治理结构，目前设立有关节轴承研究所、检测试验中心、国内市场部、国际市场部、人力资源部、物资采购部、生产部、财务会计部、投资与证券管理部、储运室、办公室等业务和行政管理等部门，拥有福建省三明齿轮箱有限</w:t>
              </w:r>
              <w:r>
                <w:rPr>
                  <w:rFonts w:hint="eastAsia"/>
                  <w:szCs w:val="21"/>
                </w:rPr>
                <w:t>责任</w:t>
              </w:r>
              <w:r w:rsidRPr="00387E3C">
                <w:rPr>
                  <w:rFonts w:hint="eastAsia"/>
                  <w:szCs w:val="21"/>
                </w:rPr>
                <w:t>公司、福建省永安轴承有限责任公司、福建金昌龙机械科技有限责任公司、福建红旗股份有限公司等子公司。</w:t>
              </w:r>
            </w:p>
            <w:p w:rsidR="007B4B26" w:rsidRPr="00387E3C" w:rsidRDefault="007B4B26" w:rsidP="007B4B26">
              <w:pPr>
                <w:ind w:firstLineChars="200" w:firstLine="420"/>
                <w:rPr>
                  <w:szCs w:val="21"/>
                </w:rPr>
              </w:pPr>
              <w:r w:rsidRPr="00387E3C">
                <w:rPr>
                  <w:rFonts w:hint="eastAsia"/>
                  <w:szCs w:val="21"/>
                </w:rPr>
                <w:t>本公司及其子公司（以下简称“本集团”）属普通机械制造行业，主要经</w:t>
              </w:r>
              <w:r>
                <w:rPr>
                  <w:rFonts w:hint="eastAsia"/>
                  <w:szCs w:val="21"/>
                </w:rPr>
                <w:t>营范围：轴承，汽车零部件，普通机械，电器机械及器材的制造、销售，金属材料的批发、零售，</w:t>
              </w:r>
              <w:r w:rsidRPr="00387E3C">
                <w:rPr>
                  <w:rFonts w:hint="eastAsia"/>
                  <w:szCs w:val="21"/>
                </w:rPr>
                <w:t>咨询服务。</w:t>
              </w:r>
            </w:p>
            <w:p w:rsidR="007B4B26" w:rsidRPr="00387E3C" w:rsidRDefault="007B4B26" w:rsidP="007B4B26">
              <w:pPr>
                <w:ind w:firstLineChars="200" w:firstLine="420"/>
                <w:rPr>
                  <w:szCs w:val="21"/>
                </w:rPr>
              </w:pPr>
              <w:r w:rsidRPr="00387E3C">
                <w:rPr>
                  <w:rFonts w:hint="eastAsia"/>
                  <w:szCs w:val="21"/>
                </w:rPr>
                <w:lastRenderedPageBreak/>
                <w:t>本公司的控股股东为漳州市九龙江集团有限公司，漳州市国有资产监督管理委员会持有漳州市九龙江</w:t>
              </w:r>
              <w:r>
                <w:rPr>
                  <w:rFonts w:hint="eastAsia"/>
                  <w:szCs w:val="21"/>
                </w:rPr>
                <w:t>集团</w:t>
              </w:r>
              <w:r w:rsidRPr="00387E3C">
                <w:rPr>
                  <w:rFonts w:hint="eastAsia"/>
                  <w:szCs w:val="21"/>
                </w:rPr>
                <w:t>有限公司</w:t>
              </w:r>
              <w:r w:rsidRPr="00387E3C">
                <w:rPr>
                  <w:szCs w:val="21"/>
                </w:rPr>
                <w:t>100%股权。</w:t>
              </w:r>
            </w:p>
            <w:p w:rsidR="00F8723E" w:rsidRPr="00895205" w:rsidRDefault="007B4B26" w:rsidP="003672BF">
              <w:pPr>
                <w:ind w:firstLineChars="200" w:firstLine="420"/>
                <w:rPr>
                  <w:color w:val="000000" w:themeColor="text1"/>
                  <w:szCs w:val="21"/>
                </w:rPr>
              </w:pPr>
              <w:r w:rsidRPr="00387E3C">
                <w:rPr>
                  <w:rFonts w:hint="eastAsia"/>
                  <w:szCs w:val="21"/>
                </w:rPr>
                <w:t>本财务报表及财务报表附注</w:t>
              </w:r>
              <w:r w:rsidRPr="007204AE">
                <w:rPr>
                  <w:rFonts w:hint="eastAsia"/>
                  <w:szCs w:val="21"/>
                </w:rPr>
                <w:t>业经本</w:t>
              </w:r>
              <w:r w:rsidRPr="00387E3C">
                <w:rPr>
                  <w:rFonts w:hint="eastAsia"/>
                  <w:szCs w:val="21"/>
                </w:rPr>
                <w:t>公司</w:t>
              </w:r>
              <w:r w:rsidRPr="00895205">
                <w:rPr>
                  <w:rFonts w:hint="eastAsia"/>
                  <w:color w:val="000000" w:themeColor="text1"/>
                  <w:szCs w:val="21"/>
                </w:rPr>
                <w:t>第七</w:t>
              </w:r>
              <w:r w:rsidR="00C51184" w:rsidRPr="00895205">
                <w:rPr>
                  <w:rFonts w:hint="eastAsia"/>
                  <w:color w:val="000000" w:themeColor="text1"/>
                  <w:szCs w:val="21"/>
                </w:rPr>
                <w:t>届董事会第二十一</w:t>
              </w:r>
              <w:r w:rsidRPr="00895205">
                <w:rPr>
                  <w:rFonts w:hint="eastAsia"/>
                  <w:color w:val="000000" w:themeColor="text1"/>
                  <w:szCs w:val="21"/>
                </w:rPr>
                <w:t>次会议于</w:t>
              </w:r>
              <w:r w:rsidRPr="00895205">
                <w:rPr>
                  <w:color w:val="000000" w:themeColor="text1"/>
                  <w:szCs w:val="21"/>
                </w:rPr>
                <w:t>20</w:t>
              </w:r>
              <w:r w:rsidRPr="00895205">
                <w:rPr>
                  <w:rFonts w:hint="eastAsia"/>
                  <w:color w:val="000000" w:themeColor="text1"/>
                  <w:szCs w:val="21"/>
                </w:rPr>
                <w:t>20</w:t>
              </w:r>
              <w:r w:rsidRPr="00895205">
                <w:rPr>
                  <w:color w:val="000000" w:themeColor="text1"/>
                  <w:szCs w:val="21"/>
                </w:rPr>
                <w:t>年</w:t>
              </w:r>
              <w:r w:rsidR="00C51184" w:rsidRPr="00895205">
                <w:rPr>
                  <w:rFonts w:hint="eastAsia"/>
                  <w:color w:val="000000" w:themeColor="text1"/>
                  <w:szCs w:val="21"/>
                </w:rPr>
                <w:t>8</w:t>
              </w:r>
              <w:r w:rsidRPr="00895205">
                <w:rPr>
                  <w:color w:val="000000" w:themeColor="text1"/>
                  <w:szCs w:val="21"/>
                </w:rPr>
                <w:t>月</w:t>
              </w:r>
              <w:r w:rsidR="00CA049B">
                <w:rPr>
                  <w:rFonts w:hint="eastAsia"/>
                  <w:color w:val="000000" w:themeColor="text1"/>
                  <w:szCs w:val="21"/>
                </w:rPr>
                <w:t>19</w:t>
              </w:r>
              <w:r w:rsidRPr="00895205">
                <w:rPr>
                  <w:color w:val="000000" w:themeColor="text1"/>
                  <w:szCs w:val="21"/>
                </w:rPr>
                <w:t>日批准。</w:t>
              </w:r>
            </w:p>
          </w:sdtContent>
        </w:sdt>
        <w:p w:rsidR="00F8723E" w:rsidRDefault="00F8723E">
          <w:pPr>
            <w:rPr>
              <w:szCs w:val="21"/>
            </w:rPr>
          </w:pPr>
        </w:p>
        <w:p w:rsidR="00F8723E" w:rsidRDefault="001C6C4E" w:rsidP="001A75CA">
          <w:pPr>
            <w:pStyle w:val="3"/>
            <w:numPr>
              <w:ilvl w:val="0"/>
              <w:numId w:val="76"/>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380549"/>
            <w:lock w:val="sdtContentLocked"/>
            <w:placeholder>
              <w:docPart w:val="GBC22222222222222222222222222222"/>
            </w:placeholder>
          </w:sdtPr>
          <w:sdtContent>
            <w:p w:rsidR="00F8723E" w:rsidRDefault="007F631D">
              <w:r>
                <w:fldChar w:fldCharType="begin"/>
              </w:r>
              <w:r w:rsidR="00E771D1">
                <w:instrText xml:space="preserve"> MACROBUTTON  SnrToggleCheckbox √适用 </w:instrText>
              </w:r>
              <w:r>
                <w:fldChar w:fldCharType="end"/>
              </w:r>
              <w:r>
                <w:fldChar w:fldCharType="begin"/>
              </w:r>
              <w:r w:rsidR="00E771D1">
                <w:instrText xml:space="preserve"> MACROBUTTON  SnrToggleCheckbox □不适用 </w:instrText>
              </w:r>
              <w:r>
                <w:fldChar w:fldCharType="end"/>
              </w:r>
            </w:p>
          </w:sdtContent>
        </w:sdt>
        <w:sdt>
          <w:sdtPr>
            <w:rPr>
              <w:szCs w:val="21"/>
            </w:rPr>
            <w:alias w:val="本年度合并财务报表范围"/>
            <w:tag w:val="_GBC_696c121eead146fba6371fa5b371b2fc"/>
            <w:id w:val="380550"/>
            <w:lock w:val="sdtLocked"/>
            <w:placeholder>
              <w:docPart w:val="GBC22222222222222222222222222222"/>
            </w:placeholder>
          </w:sdtPr>
          <w:sdtEndPr>
            <w:rPr>
              <w:color w:val="000000" w:themeColor="text1"/>
            </w:rPr>
          </w:sdtEndPr>
          <w:sdtContent>
            <w:p w:rsidR="00130510" w:rsidRPr="00B123A9" w:rsidRDefault="00130510" w:rsidP="00130510">
              <w:pPr>
                <w:ind w:firstLineChars="200" w:firstLine="420"/>
                <w:rPr>
                  <w:rFonts w:asciiTheme="minorEastAsia" w:eastAsiaTheme="minorEastAsia" w:hAnsiTheme="minorEastAsia" w:cs="Arial"/>
                  <w:snapToGrid w:val="0"/>
                  <w:szCs w:val="21"/>
                </w:rPr>
              </w:pPr>
              <w:r w:rsidRPr="00B123A9">
                <w:rPr>
                  <w:rFonts w:asciiTheme="minorEastAsia" w:eastAsiaTheme="minorEastAsia" w:hAnsiTheme="minorEastAsia" w:cs="Arial" w:hint="eastAsia"/>
                  <w:snapToGrid w:val="0"/>
                  <w:szCs w:val="21"/>
                </w:rPr>
                <w:t>本报告期本公司合并财务报表的范围未发生变化，</w:t>
              </w:r>
              <w:r w:rsidRPr="00B123A9">
                <w:rPr>
                  <w:rFonts w:asciiTheme="minorEastAsia" w:eastAsiaTheme="minorEastAsia" w:hAnsiTheme="minorEastAsia" w:cs="Arial"/>
                  <w:snapToGrid w:val="0"/>
                  <w:szCs w:val="21"/>
                </w:rPr>
                <w:t>合并范围的子公司情况见本</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附注</w:t>
              </w:r>
              <w:r>
                <w:rPr>
                  <w:rFonts w:asciiTheme="minorEastAsia" w:eastAsiaTheme="minorEastAsia" w:hAnsiTheme="minorEastAsia" w:cs="Arial" w:hint="eastAsia"/>
                  <w:snapToGrid w:val="0"/>
                  <w:szCs w:val="21"/>
                </w:rPr>
                <w:t>九</w:t>
              </w:r>
              <w:r w:rsidRPr="00B123A9">
                <w:rPr>
                  <w:rFonts w:asciiTheme="minorEastAsia" w:eastAsiaTheme="minorEastAsia" w:hAnsiTheme="minorEastAsia" w:cs="Arial"/>
                  <w:snapToGrid w:val="0"/>
                  <w:szCs w:val="21"/>
                </w:rPr>
                <w:t>、在其他主体中的权益</w:t>
              </w:r>
              <w:r w:rsidRPr="00B123A9">
                <w:rPr>
                  <w:rFonts w:asciiTheme="minorEastAsia" w:eastAsiaTheme="minorEastAsia" w:hAnsiTheme="minorEastAsia" w:cs="Arial" w:hint="eastAsia"/>
                  <w:snapToGrid w:val="0"/>
                  <w:szCs w:val="21"/>
                </w:rPr>
                <w:t>”</w:t>
              </w:r>
              <w:r w:rsidRPr="00B123A9">
                <w:rPr>
                  <w:rFonts w:asciiTheme="minorEastAsia" w:eastAsiaTheme="minorEastAsia" w:hAnsiTheme="minorEastAsia" w:cs="Arial"/>
                  <w:snapToGrid w:val="0"/>
                  <w:szCs w:val="21"/>
                </w:rPr>
                <w:t>。</w:t>
              </w:r>
            </w:p>
            <w:p w:rsidR="00F8723E" w:rsidRPr="00895205" w:rsidRDefault="007F631D" w:rsidP="00407E71">
              <w:pPr>
                <w:ind w:firstLineChars="200" w:firstLine="420"/>
                <w:rPr>
                  <w:color w:val="000000" w:themeColor="text1"/>
                  <w:szCs w:val="21"/>
                </w:rPr>
              </w:pPr>
            </w:p>
          </w:sdtContent>
        </w:sdt>
      </w:sdtContent>
    </w:sdt>
    <w:p w:rsidR="00F8723E" w:rsidRDefault="00F8723E">
      <w:pPr>
        <w:rPr>
          <w:szCs w:val="21"/>
        </w:rPr>
      </w:pPr>
    </w:p>
    <w:p w:rsidR="00F8723E" w:rsidRDefault="001C6C4E" w:rsidP="001A75CA">
      <w:pPr>
        <w:pStyle w:val="2"/>
        <w:numPr>
          <w:ilvl w:val="0"/>
          <w:numId w:val="2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380553"/>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6"/>
            </w:numPr>
          </w:pPr>
          <w:r>
            <w:t>编制基础</w:t>
          </w:r>
        </w:p>
        <w:sdt>
          <w:sdtPr>
            <w:rPr>
              <w:rFonts w:hint="eastAsia"/>
              <w:szCs w:val="21"/>
            </w:rPr>
            <w:alias w:val="财务报表的编制基础"/>
            <w:tag w:val="_GBC_1dc2375ed7ab49628f5badf2d5006405"/>
            <w:id w:val="380552"/>
            <w:lock w:val="sdtLocked"/>
            <w:placeholder>
              <w:docPart w:val="GBC22222222222222222222222222222"/>
            </w:placeholder>
          </w:sdtPr>
          <w:sdtContent>
            <w:p w:rsidR="00E771D1" w:rsidRPr="00895205" w:rsidRDefault="00E771D1" w:rsidP="00E771D1">
              <w:pPr>
                <w:ind w:firstLineChars="200" w:firstLine="420"/>
                <w:rPr>
                  <w:color w:val="000000" w:themeColor="text1"/>
                  <w:szCs w:val="21"/>
                </w:rPr>
              </w:pPr>
              <w:r w:rsidRPr="00895205">
                <w:rPr>
                  <w:rFonts w:hint="eastAsia"/>
                  <w:color w:val="000000" w:themeColor="text1"/>
                  <w:szCs w:val="21"/>
                </w:rPr>
                <w:t>本财务报表按照财政部颁布的企业会计准则及其应用指南、解释及其他有关规定（统称“企业会计准则”）编制。此外，本集团还按照中国证监会《公开发行证券的公司信息披露编报规则第</w:t>
              </w:r>
              <w:r w:rsidRPr="00895205">
                <w:rPr>
                  <w:color w:val="000000" w:themeColor="text1"/>
                  <w:szCs w:val="21"/>
                </w:rPr>
                <w:t>15号—财务报告的一般规定》（2014年修订）披露有关财务信息。</w:t>
              </w:r>
            </w:p>
            <w:p w:rsidR="00E771D1" w:rsidRPr="00895205" w:rsidRDefault="00E771D1" w:rsidP="00E771D1">
              <w:pPr>
                <w:ind w:firstLineChars="200" w:firstLine="420"/>
                <w:rPr>
                  <w:color w:val="000000" w:themeColor="text1"/>
                  <w:szCs w:val="21"/>
                </w:rPr>
              </w:pPr>
              <w:r w:rsidRPr="00895205">
                <w:rPr>
                  <w:rFonts w:hint="eastAsia"/>
                  <w:color w:val="000000" w:themeColor="text1"/>
                  <w:szCs w:val="21"/>
                </w:rPr>
                <w:t>本财务报表以持续经营为基础列报。</w:t>
              </w:r>
            </w:p>
            <w:p w:rsidR="00F8723E" w:rsidRDefault="00E771D1" w:rsidP="00E771D1">
              <w:pPr>
                <w:ind w:firstLineChars="200" w:firstLine="420"/>
                <w:rPr>
                  <w:szCs w:val="21"/>
                </w:rPr>
              </w:pPr>
              <w:r w:rsidRPr="00895205">
                <w:rPr>
                  <w:rFonts w:hint="eastAsia"/>
                  <w:color w:val="000000" w:themeColor="text1"/>
                  <w:szCs w:val="21"/>
                </w:rPr>
                <w:t>本集团会计核算以权责发生制为基础。除某些金融工具外，本财务报表均以历史成本为计量基础。资产如果发生减值，则按照相关规定计提相应的减值准备。</w:t>
              </w:r>
            </w:p>
          </w:sdtContent>
        </w:sdt>
      </w:sdtContent>
    </w:sdt>
    <w:p w:rsidR="00F8723E" w:rsidRDefault="00F8723E">
      <w:pPr>
        <w:rPr>
          <w:szCs w:val="21"/>
        </w:rPr>
      </w:pPr>
    </w:p>
    <w:sdt>
      <w:sdtPr>
        <w:rPr>
          <w:rFonts w:asciiTheme="minorHAnsi" w:hAnsiTheme="minorHAnsi" w:cs="宋体" w:hint="eastAsia"/>
          <w:b w:val="0"/>
          <w:bCs w:val="0"/>
          <w:kern w:val="0"/>
          <w:szCs w:val="22"/>
        </w:rPr>
        <w:alias w:val="模块:持续经营"/>
        <w:tag w:val="_GBC_69ae6baeacb44e8fa17b0b984abbf6ab"/>
        <w:id w:val="380556"/>
        <w:lock w:val="sdtLocked"/>
        <w:placeholder>
          <w:docPart w:val="GBC22222222222222222222222222222"/>
        </w:placeholder>
      </w:sdtPr>
      <w:sdtEndPr>
        <w:rPr>
          <w:rFonts w:ascii="宋体" w:hAnsi="宋体" w:cs="Times New Roman"/>
          <w:kern w:val="2"/>
          <w:szCs w:val="21"/>
        </w:rPr>
      </w:sdtEndPr>
      <w:sdtContent>
        <w:p w:rsidR="00F8723E" w:rsidRDefault="001C6C4E" w:rsidP="001A75CA">
          <w:pPr>
            <w:pStyle w:val="3"/>
            <w:numPr>
              <w:ilvl w:val="0"/>
              <w:numId w:val="26"/>
            </w:numPr>
          </w:pPr>
          <w:r>
            <w:rPr>
              <w:rFonts w:hint="eastAsia"/>
            </w:rPr>
            <w:t>持续经营</w:t>
          </w:r>
        </w:p>
        <w:sdt>
          <w:sdtPr>
            <w:alias w:val="是否适用：持续经营[双击切换]"/>
            <w:tag w:val="_GBC_7a7bd82392314f508ef1adfe80947192"/>
            <w:id w:val="380554"/>
            <w:lock w:val="sdtContentLocked"/>
            <w:placeholder>
              <w:docPart w:val="GBC22222222222222222222222222222"/>
            </w:placeholder>
          </w:sdtPr>
          <w:sdtContent>
            <w:p w:rsidR="00F8723E" w:rsidRDefault="007F631D">
              <w:r>
                <w:fldChar w:fldCharType="begin"/>
              </w:r>
              <w:r w:rsidR="00E771D1">
                <w:instrText xml:space="preserve"> MACROBUTTON  SnrToggleCheckbox √适用 </w:instrText>
              </w:r>
              <w:r>
                <w:fldChar w:fldCharType="end"/>
              </w:r>
              <w:r>
                <w:fldChar w:fldCharType="begin"/>
              </w:r>
              <w:r w:rsidR="00E771D1">
                <w:instrText xml:space="preserve"> MACROBUTTON  SnrToggleCheckbox □不适用 </w:instrText>
              </w:r>
              <w:r>
                <w:fldChar w:fldCharType="end"/>
              </w:r>
            </w:p>
          </w:sdtContent>
        </w:sdt>
        <w:sdt>
          <w:sdtPr>
            <w:rPr>
              <w:szCs w:val="21"/>
            </w:rPr>
            <w:alias w:val="持续经营"/>
            <w:tag w:val="_GBC_dc876c24006b428987a041949eb554f3"/>
            <w:id w:val="380555"/>
            <w:lock w:val="sdtLocked"/>
            <w:placeholder>
              <w:docPart w:val="GBC22222222222222222222222222222"/>
            </w:placeholder>
          </w:sdtPr>
          <w:sdtContent>
            <w:p w:rsidR="00F8723E" w:rsidRDefault="00E771D1">
              <w:pPr>
                <w:rPr>
                  <w:szCs w:val="21"/>
                </w:rPr>
              </w:pPr>
              <w:r w:rsidRPr="00895205">
                <w:rPr>
                  <w:rFonts w:hint="eastAsia"/>
                  <w:color w:val="000000" w:themeColor="text1"/>
                  <w:szCs w:val="21"/>
                </w:rPr>
                <w:t>本财务报表以持续经营为基础列报，本公司自报告期末起至少</w:t>
              </w:r>
              <w:r w:rsidRPr="00895205">
                <w:rPr>
                  <w:color w:val="000000" w:themeColor="text1"/>
                  <w:szCs w:val="21"/>
                </w:rPr>
                <w:t>12个月具有持续经营能力。</w:t>
              </w:r>
            </w:p>
          </w:sdtContent>
        </w:sdt>
      </w:sdtContent>
    </w:sdt>
    <w:p w:rsidR="00F8723E" w:rsidRDefault="00F8723E">
      <w:pPr>
        <w:rPr>
          <w:szCs w:val="21"/>
        </w:rPr>
      </w:pPr>
    </w:p>
    <w:p w:rsidR="00F8723E" w:rsidRDefault="001C6C4E" w:rsidP="001A75CA">
      <w:pPr>
        <w:pStyle w:val="2"/>
        <w:numPr>
          <w:ilvl w:val="0"/>
          <w:numId w:val="2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380559"/>
        <w:lock w:val="sdtLocked"/>
        <w:placeholder>
          <w:docPart w:val="GBC22222222222222222222222222222"/>
        </w:placeholder>
      </w:sdtPr>
      <w:sdtContent>
        <w:p w:rsidR="00F8723E" w:rsidRDefault="001C6C4E">
          <w:r>
            <w:rPr>
              <w:rFonts w:hint="eastAsia"/>
            </w:rPr>
            <w:t>具体会计政策和会计估计提示：</w:t>
          </w:r>
        </w:p>
        <w:sdt>
          <w:sdtPr>
            <w:alias w:val="是否适用：具体会计政策和会计估计提示[双击切换]"/>
            <w:tag w:val="_GBC_77c62823e3884e1fbfb236cea1f9f425"/>
            <w:id w:val="380557"/>
            <w:lock w:val="sdtContentLocked"/>
            <w:placeholder>
              <w:docPart w:val="GBC22222222222222222222222222222"/>
            </w:placeholder>
          </w:sdtPr>
          <w:sdtContent>
            <w:p w:rsidR="00F8723E" w:rsidRDefault="007F631D">
              <w:r>
                <w:fldChar w:fldCharType="begin"/>
              </w:r>
              <w:r w:rsidR="005459D3">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sdt>
          <w:sdtPr>
            <w:alias w:val="具体会计政策和会计估计提示"/>
            <w:tag w:val="_GBC_caddaeaf0d1a454ab0bede37f0db7782"/>
            <w:id w:val="380558"/>
            <w:lock w:val="sdtLocked"/>
            <w:placeholder>
              <w:docPart w:val="GBC22222222222222222222222222222"/>
            </w:placeholder>
          </w:sdtPr>
          <w:sdtContent>
            <w:p w:rsidR="00F8723E" w:rsidRDefault="00407E71">
              <w:r w:rsidRPr="00895205">
                <w:rPr>
                  <w:rFonts w:hint="eastAsia"/>
                  <w:color w:val="000000" w:themeColor="text1"/>
                </w:rPr>
                <w:t>本集团根据自身生产经营特点，确定收入确认政策，具体会计政策见附注</w:t>
              </w:r>
              <w:r w:rsidR="00984954" w:rsidRPr="00895205">
                <w:rPr>
                  <w:rFonts w:hint="eastAsia"/>
                  <w:color w:val="000000" w:themeColor="text1"/>
                </w:rPr>
                <w:t>五</w:t>
              </w:r>
              <w:r w:rsidRPr="00895205">
                <w:rPr>
                  <w:rFonts w:hint="eastAsia"/>
                  <w:color w:val="000000" w:themeColor="text1"/>
                </w:rPr>
                <w:t>、</w:t>
              </w:r>
              <w:r w:rsidR="00984954" w:rsidRPr="00895205">
                <w:rPr>
                  <w:rFonts w:hint="eastAsia"/>
                  <w:color w:val="000000" w:themeColor="text1"/>
                </w:rPr>
                <w:t>44</w:t>
              </w:r>
              <w:r w:rsidRPr="00895205">
                <w:rPr>
                  <w:color w:val="000000" w:themeColor="text1"/>
                </w:rPr>
                <w:t>。</w:t>
              </w:r>
            </w:p>
          </w:sdtContent>
        </w:sdt>
      </w:sdtContent>
    </w:sdt>
    <w:p w:rsidR="00F8723E" w:rsidRDefault="00F8723E"/>
    <w:sdt>
      <w:sdtPr>
        <w:rPr>
          <w:rFonts w:asciiTheme="minorHAnsi" w:hAnsiTheme="minorHAnsi" w:cs="宋体"/>
          <w:b w:val="0"/>
          <w:bCs w:val="0"/>
          <w:kern w:val="0"/>
          <w:szCs w:val="22"/>
        </w:rPr>
        <w:alias w:val="模块:遵循企业会计准则的声明"/>
        <w:tag w:val="_GBC_a0afbb5b3a444bce84ee78a2a282cb28"/>
        <w:id w:val="380561"/>
        <w:lock w:val="sdtLocked"/>
        <w:placeholder>
          <w:docPart w:val="GBC22222222222222222222222222222"/>
        </w:placeholder>
      </w:sdtPr>
      <w:sdtEndPr>
        <w:rPr>
          <w:rFonts w:ascii="宋体" w:hAnsi="宋体" w:cs="Times New Roman" w:hint="eastAsia"/>
          <w:color w:val="000000" w:themeColor="text1"/>
          <w:kern w:val="2"/>
          <w:szCs w:val="21"/>
        </w:rPr>
      </w:sdtEndPr>
      <w:sdtContent>
        <w:p w:rsidR="00F8723E" w:rsidRDefault="001C6C4E" w:rsidP="001A75CA">
          <w:pPr>
            <w:pStyle w:val="3"/>
            <w:numPr>
              <w:ilvl w:val="0"/>
              <w:numId w:val="27"/>
            </w:numPr>
          </w:pPr>
          <w:r>
            <w:t>遵循企业会计准则的声明</w:t>
          </w:r>
        </w:p>
        <w:sdt>
          <w:sdtPr>
            <w:rPr>
              <w:rFonts w:hint="eastAsia"/>
              <w:szCs w:val="21"/>
            </w:rPr>
            <w:alias w:val="会计准则和会计制度"/>
            <w:tag w:val="_GBC_a350b889163a4ef3bb500c021e6a6b47"/>
            <w:id w:val="380560"/>
            <w:lock w:val="sdtLocked"/>
            <w:placeholder>
              <w:docPart w:val="GBC22222222222222222222222222222"/>
            </w:placeholder>
          </w:sdtPr>
          <w:sdtEndPr>
            <w:rPr>
              <w:color w:val="000000" w:themeColor="text1"/>
            </w:rPr>
          </w:sdtEndPr>
          <w:sdtContent>
            <w:p w:rsidR="00F8723E" w:rsidRPr="0028633C" w:rsidRDefault="00407E71" w:rsidP="0028633C">
              <w:pPr>
                <w:ind w:firstLineChars="200" w:firstLine="420"/>
                <w:rPr>
                  <w:szCs w:val="21"/>
                </w:rPr>
              </w:pPr>
              <w:r w:rsidRPr="00895205">
                <w:rPr>
                  <w:rFonts w:hint="eastAsia"/>
                  <w:color w:val="000000" w:themeColor="text1"/>
                  <w:szCs w:val="21"/>
                </w:rPr>
                <w:t>本公司编制的财务报表符合企业会计准则的要求，真实、完整地反映了本公司</w:t>
              </w:r>
              <w:r w:rsidRPr="00895205">
                <w:rPr>
                  <w:color w:val="000000" w:themeColor="text1"/>
                  <w:szCs w:val="21"/>
                </w:rPr>
                <w:t>20</w:t>
              </w:r>
              <w:r w:rsidR="0028633C" w:rsidRPr="00895205">
                <w:rPr>
                  <w:rFonts w:hint="eastAsia"/>
                  <w:color w:val="000000" w:themeColor="text1"/>
                  <w:szCs w:val="21"/>
                </w:rPr>
                <w:t>20</w:t>
              </w:r>
              <w:r w:rsidRPr="00895205">
                <w:rPr>
                  <w:color w:val="000000" w:themeColor="text1"/>
                  <w:szCs w:val="21"/>
                </w:rPr>
                <w:t>年</w:t>
              </w:r>
              <w:r w:rsidR="0028633C" w:rsidRPr="00895205">
                <w:rPr>
                  <w:rFonts w:hint="eastAsia"/>
                  <w:color w:val="000000" w:themeColor="text1"/>
                  <w:szCs w:val="21"/>
                </w:rPr>
                <w:t>6</w:t>
              </w:r>
              <w:r w:rsidRPr="00895205">
                <w:rPr>
                  <w:color w:val="000000" w:themeColor="text1"/>
                  <w:szCs w:val="21"/>
                </w:rPr>
                <w:t>月</w:t>
              </w:r>
              <w:r w:rsidR="0028633C" w:rsidRPr="00895205">
                <w:rPr>
                  <w:color w:val="000000" w:themeColor="text1"/>
                  <w:szCs w:val="21"/>
                </w:rPr>
                <w:t>3</w:t>
              </w:r>
              <w:r w:rsidR="0028633C" w:rsidRPr="00895205">
                <w:rPr>
                  <w:rFonts w:hint="eastAsia"/>
                  <w:color w:val="000000" w:themeColor="text1"/>
                  <w:szCs w:val="21"/>
                </w:rPr>
                <w:t>0</w:t>
              </w:r>
              <w:r w:rsidRPr="00895205">
                <w:rPr>
                  <w:color w:val="000000" w:themeColor="text1"/>
                  <w:szCs w:val="21"/>
                </w:rPr>
                <w:t>日的合并及母公司财务状况及</w:t>
              </w:r>
              <w:r w:rsidR="0028633C" w:rsidRPr="00895205">
                <w:rPr>
                  <w:color w:val="000000" w:themeColor="text1"/>
                  <w:szCs w:val="21"/>
                </w:rPr>
                <w:t>2</w:t>
              </w:r>
              <w:r w:rsidR="0028633C" w:rsidRPr="00895205">
                <w:rPr>
                  <w:rFonts w:hint="eastAsia"/>
                  <w:color w:val="000000" w:themeColor="text1"/>
                  <w:szCs w:val="21"/>
                </w:rPr>
                <w:t>020</w:t>
              </w:r>
              <w:r w:rsidR="0028633C" w:rsidRPr="00895205">
                <w:rPr>
                  <w:color w:val="000000" w:themeColor="text1"/>
                  <w:szCs w:val="21"/>
                </w:rPr>
                <w:t>年</w:t>
              </w:r>
              <w:r w:rsidR="0028633C" w:rsidRPr="00895205">
                <w:rPr>
                  <w:rFonts w:hint="eastAsia"/>
                  <w:color w:val="000000" w:themeColor="text1"/>
                  <w:szCs w:val="21"/>
                </w:rPr>
                <w:t>半年度</w:t>
              </w:r>
              <w:r w:rsidRPr="00895205">
                <w:rPr>
                  <w:color w:val="000000" w:themeColor="text1"/>
                  <w:szCs w:val="21"/>
                </w:rPr>
                <w:t>的合并及母公司经营成果和合并及母公司现金流量等有关信息。此外，本公司的财务报表在所有重大方面符合中国证券监督管理委员会2014年修订的《公开发行证券的公司信息披露编报规则第15号－财务报告的一般规定》有关财务报表及其附注的披露要求。</w:t>
              </w:r>
            </w:p>
          </w:sdtContent>
        </w:sdt>
      </w:sdtContent>
    </w:sdt>
    <w:p w:rsidR="00F8723E" w:rsidRDefault="00F8723E">
      <w:pPr>
        <w:rPr>
          <w:szCs w:val="21"/>
        </w:rPr>
      </w:pPr>
    </w:p>
    <w:sdt>
      <w:sdtPr>
        <w:rPr>
          <w:rFonts w:ascii="宋体" w:hAnsi="宋体" w:cs="宋体"/>
          <w:b w:val="0"/>
          <w:bCs w:val="0"/>
          <w:kern w:val="0"/>
          <w:szCs w:val="24"/>
        </w:rPr>
        <w:alias w:val="模块:会计期间"/>
        <w:tag w:val="_GBC_2d7f332501c8461ea731797db5588ee5"/>
        <w:id w:val="380563"/>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会计期间</w:t>
          </w:r>
        </w:p>
        <w:sdt>
          <w:sdtPr>
            <w:rPr>
              <w:rFonts w:hint="eastAsia"/>
              <w:szCs w:val="21"/>
            </w:rPr>
            <w:alias w:val="会计年度"/>
            <w:tag w:val="_GBC_fc896fba50b143f8a06984831f5d5600"/>
            <w:id w:val="380562"/>
            <w:lock w:val="sdtLocked"/>
            <w:placeholder>
              <w:docPart w:val="GBC22222222222222222222222222222"/>
            </w:placeholder>
          </w:sdtPr>
          <w:sdtContent>
            <w:p w:rsidR="00F8723E" w:rsidRDefault="00E331CD">
              <w:pPr>
                <w:rPr>
                  <w:szCs w:val="21"/>
                </w:rPr>
              </w:pPr>
              <w:r>
                <w:rPr>
                  <w:rFonts w:hint="eastAsia"/>
                  <w:szCs w:val="21"/>
                </w:rPr>
                <w:t>本</w:t>
              </w:r>
              <w:r w:rsidRPr="00000D16">
                <w:rPr>
                  <w:rFonts w:hint="eastAsia"/>
                  <w:szCs w:val="21"/>
                </w:rPr>
                <w:t>集团会计期间采用公历年度，即每年自</w:t>
              </w:r>
              <w:r w:rsidRPr="00000D16">
                <w:rPr>
                  <w:szCs w:val="21"/>
                </w:rPr>
                <w:t>1月1日起至12月31日止。</w:t>
              </w:r>
            </w:p>
          </w:sdtContent>
        </w:sdt>
      </w:sdtContent>
    </w:sdt>
    <w:p w:rsidR="00F8723E" w:rsidRDefault="00F8723E">
      <w:pPr>
        <w:rPr>
          <w:szCs w:val="21"/>
        </w:rPr>
      </w:pPr>
    </w:p>
    <w:sdt>
      <w:sdtPr>
        <w:rPr>
          <w:rFonts w:asciiTheme="minorHAnsi" w:hAnsiTheme="minorHAnsi" w:cs="宋体" w:hint="eastAsia"/>
          <w:b w:val="0"/>
          <w:bCs w:val="0"/>
          <w:kern w:val="0"/>
          <w:szCs w:val="22"/>
        </w:rPr>
        <w:alias w:val="模块:营业周期"/>
        <w:tag w:val="_GBC_b045784ca7904d52a060134ffec0d88c"/>
        <w:id w:val="380566"/>
        <w:lock w:val="sdtLocked"/>
        <w:placeholder>
          <w:docPart w:val="GBC22222222222222222222222222222"/>
        </w:placeholder>
      </w:sdtPr>
      <w:sdtEndPr>
        <w:rPr>
          <w:rFonts w:ascii="宋体" w:hAnsi="宋体" w:cs="Times New Roman"/>
          <w:kern w:val="2"/>
          <w:szCs w:val="21"/>
        </w:rPr>
      </w:sdtEndPr>
      <w:sdtContent>
        <w:p w:rsidR="00F8723E" w:rsidRDefault="001C6C4E" w:rsidP="001A75CA">
          <w:pPr>
            <w:pStyle w:val="3"/>
            <w:numPr>
              <w:ilvl w:val="0"/>
              <w:numId w:val="27"/>
            </w:numPr>
          </w:pPr>
          <w:r>
            <w:rPr>
              <w:rFonts w:hint="eastAsia"/>
            </w:rPr>
            <w:t>营业周期</w:t>
          </w:r>
        </w:p>
        <w:sdt>
          <w:sdtPr>
            <w:alias w:val="是否适用：营业周期[双击切换]"/>
            <w:tag w:val="_GBC_1668f7f497234cf886206b57711c4c87"/>
            <w:id w:val="380564"/>
            <w:lock w:val="sdtContentLocked"/>
            <w:placeholder>
              <w:docPart w:val="GBC22222222222222222222222222222"/>
            </w:placeholder>
          </w:sdtPr>
          <w:sdtContent>
            <w:p w:rsidR="00F8723E" w:rsidRDefault="007F631D">
              <w:r>
                <w:fldChar w:fldCharType="begin"/>
              </w:r>
              <w:r w:rsidR="00E331CD">
                <w:instrText xml:space="preserve"> MACROBUTTON  SnrToggleCheckbox √适用 </w:instrText>
              </w:r>
              <w:r>
                <w:fldChar w:fldCharType="end"/>
              </w:r>
              <w:r>
                <w:fldChar w:fldCharType="begin"/>
              </w:r>
              <w:r w:rsidR="00E331CD">
                <w:instrText xml:space="preserve"> MACROBUTTON  SnrToggleCheckbox □不适用 </w:instrText>
              </w:r>
              <w:r>
                <w:fldChar w:fldCharType="end"/>
              </w:r>
            </w:p>
          </w:sdtContent>
        </w:sdt>
        <w:sdt>
          <w:sdtPr>
            <w:rPr>
              <w:szCs w:val="21"/>
            </w:rPr>
            <w:alias w:val="营业周期"/>
            <w:tag w:val="_GBC_e145e43187d9463889884f48e9e0b234"/>
            <w:id w:val="380565"/>
            <w:lock w:val="sdtLocked"/>
            <w:placeholder>
              <w:docPart w:val="GBC22222222222222222222222222222"/>
            </w:placeholder>
          </w:sdtPr>
          <w:sdtContent>
            <w:p w:rsidR="00F8723E" w:rsidRPr="00E331CD" w:rsidRDefault="00E331CD" w:rsidP="00E331CD">
              <w:pPr>
                <w:ind w:firstLineChars="200" w:firstLine="420"/>
                <w:rPr>
                  <w:rFonts w:cs="Times New Roman"/>
                  <w:kern w:val="2"/>
                  <w:szCs w:val="21"/>
                </w:rPr>
              </w:pPr>
              <w:r w:rsidRPr="00605818">
                <w:rPr>
                  <w:rFonts w:hint="eastAsia"/>
                  <w:szCs w:val="21"/>
                </w:rPr>
                <w:t>正常营业周期是指本公司从购买用于加工的资产起至实现现金或现金等价物的期间。本公司以</w:t>
              </w:r>
              <w:r w:rsidRPr="00605818">
                <w:rPr>
                  <w:szCs w:val="21"/>
                </w:rPr>
                <w:t>12个月作为一个营业周期，并以其作为资产和负债的流动性划分标准。</w:t>
              </w:r>
            </w:p>
          </w:sdtContent>
        </w:sdt>
      </w:sdtContent>
    </w:sdt>
    <w:p w:rsidR="00F8723E" w:rsidRDefault="00F8723E">
      <w:pPr>
        <w:rPr>
          <w:szCs w:val="21"/>
        </w:rPr>
      </w:pPr>
    </w:p>
    <w:sdt>
      <w:sdtPr>
        <w:rPr>
          <w:rFonts w:asciiTheme="minorHAnsi" w:hAnsiTheme="minorHAnsi" w:cs="宋体"/>
          <w:b w:val="0"/>
          <w:bCs w:val="0"/>
          <w:kern w:val="0"/>
          <w:szCs w:val="22"/>
        </w:rPr>
        <w:alias w:val="模块:记账本位币"/>
        <w:tag w:val="_GBC_13b1061968754e20bebf2099281ed54f"/>
        <w:id w:val="380568"/>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记账本位币</w:t>
          </w:r>
        </w:p>
        <w:sdt>
          <w:sdtPr>
            <w:rPr>
              <w:rFonts w:hint="eastAsia"/>
              <w:szCs w:val="21"/>
            </w:rPr>
            <w:alias w:val="记账本位币"/>
            <w:tag w:val="_GBC_3749a2357eba44e8b968cb41cda75ff1"/>
            <w:id w:val="380567"/>
            <w:lock w:val="sdtLocked"/>
            <w:placeholder>
              <w:docPart w:val="GBC22222222222222222222222222222"/>
            </w:placeholder>
          </w:sdtPr>
          <w:sdtContent>
            <w:p w:rsidR="00F8723E" w:rsidRDefault="00E331CD" w:rsidP="00E331CD">
              <w:pPr>
                <w:ind w:firstLineChars="200" w:firstLine="420"/>
                <w:rPr>
                  <w:szCs w:val="21"/>
                </w:rPr>
              </w:pPr>
              <w:r w:rsidRPr="00605818">
                <w:rPr>
                  <w:rFonts w:hint="eastAsia"/>
                  <w:szCs w:val="21"/>
                </w:rPr>
                <w:t>本公司及境内子公司以人民币为记账本位币。本公司之境外子公司根据其经营所处的主要经济环境中的货币确定美元为其记账本位币。本集团编制本财务报表时所采用的货币为人民币。</w:t>
              </w:r>
            </w:p>
          </w:sdtContent>
        </w:sdt>
        <w:p w:rsidR="00F8723E" w:rsidRDefault="007F631D">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380571"/>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380569"/>
            <w:lock w:val="sdtContentLocked"/>
            <w:placeholder>
              <w:docPart w:val="GBC22222222222222222222222222222"/>
            </w:placeholder>
          </w:sdtPr>
          <w:sdtContent>
            <w:p w:rsidR="00F8723E" w:rsidRDefault="007F631D">
              <w:pPr>
                <w:rPr>
                  <w:szCs w:val="21"/>
                </w:rPr>
              </w:pPr>
              <w:r>
                <w:rPr>
                  <w:szCs w:val="21"/>
                </w:rPr>
                <w:fldChar w:fldCharType="begin"/>
              </w:r>
              <w:r w:rsidR="00E331CD">
                <w:rPr>
                  <w:szCs w:val="21"/>
                </w:rPr>
                <w:instrText xml:space="preserve"> MACROBUTTON  SnrToggleCheckbox √适用 </w:instrText>
              </w:r>
              <w:r>
                <w:rPr>
                  <w:szCs w:val="21"/>
                </w:rPr>
                <w:fldChar w:fldCharType="end"/>
              </w:r>
              <w:r>
                <w:rPr>
                  <w:szCs w:val="21"/>
                </w:rPr>
                <w:fldChar w:fldCharType="begin"/>
              </w:r>
              <w:r w:rsidR="00E331CD">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380570"/>
            <w:lock w:val="sdtLocked"/>
            <w:placeholder>
              <w:docPart w:val="GBC22222222222222222222222222222"/>
            </w:placeholder>
          </w:sdtPr>
          <w:sdtContent>
            <w:p w:rsidR="00E331CD" w:rsidRPr="00605818" w:rsidRDefault="00E331CD" w:rsidP="00E331CD">
              <w:pPr>
                <w:ind w:firstLineChars="200" w:firstLine="420"/>
                <w:rPr>
                  <w:szCs w:val="21"/>
                </w:rPr>
              </w:pPr>
              <w:r w:rsidRPr="00605818">
                <w:rPr>
                  <w:rFonts w:hint="eastAsia"/>
                  <w:szCs w:val="21"/>
                </w:rPr>
                <w:t>（</w:t>
              </w:r>
              <w:r w:rsidRPr="00605818">
                <w:rPr>
                  <w:szCs w:val="21"/>
                </w:rPr>
                <w:t>1）同一控制下的企业合并</w:t>
              </w:r>
            </w:p>
            <w:p w:rsidR="00E331CD" w:rsidRPr="00605818" w:rsidRDefault="00E331CD" w:rsidP="00E331CD">
              <w:pPr>
                <w:ind w:firstLineChars="200" w:firstLine="420"/>
                <w:rPr>
                  <w:szCs w:val="21"/>
                </w:rPr>
              </w:pPr>
              <w:r w:rsidRPr="00605818">
                <w:rPr>
                  <w:rFonts w:hint="eastAsia"/>
                  <w:szCs w:val="21"/>
                </w:rPr>
                <w:t>对于同一控制下的企业合并，合并方在合并中取得的被合并方的资产、负债，除因会计政策不同而进行的调整以外，按合并日被合并方在最终控制方合并财务报表中的账面价值计量。合并对价的账面价值与合并中取得的净资产账面价值的差额调整资本公积（股本溢价），资本公积（股本溢价）不足冲减的，调整留存收益。</w:t>
              </w:r>
            </w:p>
            <w:p w:rsidR="00E331CD" w:rsidRPr="00605818" w:rsidRDefault="00E331CD" w:rsidP="00E331CD">
              <w:pPr>
                <w:ind w:firstLineChars="200" w:firstLine="420"/>
                <w:rPr>
                  <w:szCs w:val="21"/>
                </w:rPr>
              </w:pPr>
              <w:r w:rsidRPr="00605818">
                <w:rPr>
                  <w:rFonts w:hint="eastAsia"/>
                  <w:szCs w:val="21"/>
                </w:rPr>
                <w:t>通过多次交易分步实现同一控制下的企业合并</w:t>
              </w:r>
            </w:p>
            <w:p w:rsidR="00E331CD" w:rsidRPr="00605818" w:rsidRDefault="00E331CD" w:rsidP="00E331CD">
              <w:pPr>
                <w:ind w:firstLineChars="200" w:firstLine="420"/>
                <w:rPr>
                  <w:szCs w:val="21"/>
                </w:rPr>
              </w:pPr>
              <w:r w:rsidRPr="00605818">
                <w:rPr>
                  <w:rFonts w:hint="eastAsia"/>
                  <w:szCs w:val="21"/>
                </w:rPr>
                <w:t>在个别财务报表中，以合并日持股比例计算的合并日应享有被合并方净资产在最终控制方合并财务报表中的账面价值的份额作为该项投资的初始投资成本；初始投资成本与合并前持有投资的账面价值加上合并日新支付对价的账面价值之和的差额，调整资本公积（股本溢价），资本公积不足冲减的，调整留存收益。</w:t>
              </w:r>
            </w:p>
            <w:p w:rsidR="00E331CD" w:rsidRPr="00605818" w:rsidRDefault="00E331CD" w:rsidP="00E331CD">
              <w:pPr>
                <w:ind w:firstLineChars="200" w:firstLine="420"/>
                <w:rPr>
                  <w:szCs w:val="21"/>
                </w:rPr>
              </w:pPr>
              <w:r w:rsidRPr="00605818">
                <w:rPr>
                  <w:rFonts w:hint="eastAsia"/>
                  <w:szCs w:val="21"/>
                </w:rP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公积不足冲减的，调整留存收益。合并方在取得被合并方控制权之前持有的长期股权投资，在取得原股权之日与合并方与被合并方同处于同一方最终控制之日孰晚日起至合并日之间已确认有关损益、其他综合收益和其他所有者权益变动，应分别冲减比较报表期间的期初留存收益或当期损益。</w:t>
              </w:r>
            </w:p>
            <w:p w:rsidR="00E331CD" w:rsidRPr="00605818" w:rsidRDefault="00E331CD" w:rsidP="00E331CD">
              <w:pPr>
                <w:ind w:firstLineChars="200" w:firstLine="420"/>
                <w:rPr>
                  <w:szCs w:val="21"/>
                </w:rPr>
              </w:pPr>
              <w:r w:rsidRPr="00605818">
                <w:rPr>
                  <w:rFonts w:hint="eastAsia"/>
                  <w:szCs w:val="21"/>
                </w:rPr>
                <w:t>（</w:t>
              </w:r>
              <w:r w:rsidRPr="00605818">
                <w:rPr>
                  <w:szCs w:val="21"/>
                </w:rPr>
                <w:t>2）非同一控制下的企业合并</w:t>
              </w:r>
            </w:p>
            <w:p w:rsidR="00E331CD" w:rsidRPr="00605818" w:rsidRDefault="00E331CD" w:rsidP="00E331CD">
              <w:pPr>
                <w:ind w:firstLineChars="200" w:firstLine="420"/>
                <w:rPr>
                  <w:szCs w:val="21"/>
                </w:rPr>
              </w:pPr>
              <w:r w:rsidRPr="00605818">
                <w:rPr>
                  <w:rFonts w:hint="eastAsia"/>
                  <w:szCs w:val="21"/>
                </w:rPr>
                <w:t>对于非同一控制下的企业合并，合并成本为购买日为取得对被购买方的控制权而付出的资产、发生或承担的负债以及发行的权益性证券的公允价值。在购买日，取得的被购买方的资产、负债及或有负债按公允价值确认。</w:t>
              </w:r>
            </w:p>
            <w:p w:rsidR="00E331CD" w:rsidRPr="00605818" w:rsidRDefault="00E331CD" w:rsidP="00E331CD">
              <w:pPr>
                <w:ind w:firstLineChars="200" w:firstLine="420"/>
                <w:rPr>
                  <w:szCs w:val="21"/>
                </w:rPr>
              </w:pPr>
              <w:r w:rsidRPr="00605818">
                <w:rPr>
                  <w:rFonts w:hint="eastAsia"/>
                  <w:szCs w:val="21"/>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rsidR="00E331CD" w:rsidRPr="00605818" w:rsidRDefault="00E331CD" w:rsidP="00E331CD">
              <w:pPr>
                <w:ind w:firstLineChars="200" w:firstLine="420"/>
                <w:rPr>
                  <w:szCs w:val="21"/>
                </w:rPr>
              </w:pPr>
              <w:r w:rsidRPr="00605818">
                <w:rPr>
                  <w:rFonts w:hint="eastAsia"/>
                  <w:szCs w:val="21"/>
                </w:rPr>
                <w:t>通过多次交易分步实现非同一控制下的企业合并</w:t>
              </w:r>
            </w:p>
            <w:p w:rsidR="00E331CD" w:rsidRPr="00605818" w:rsidRDefault="00E331CD" w:rsidP="00E331CD">
              <w:pPr>
                <w:ind w:firstLineChars="200" w:firstLine="420"/>
                <w:rPr>
                  <w:szCs w:val="21"/>
                </w:rPr>
              </w:pPr>
              <w:r w:rsidRPr="00605818">
                <w:rPr>
                  <w:rFonts w:hint="eastAsia"/>
                  <w:szCs w:val="21"/>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当期损益。</w:t>
              </w:r>
            </w:p>
            <w:p w:rsidR="00F8723E" w:rsidRPr="00E331CD" w:rsidRDefault="00E331CD" w:rsidP="00E331CD">
              <w:pPr>
                <w:ind w:firstLineChars="200" w:firstLine="420"/>
                <w:rPr>
                  <w:rFonts w:cs="Times New Roman"/>
                  <w:kern w:val="2"/>
                  <w:szCs w:val="21"/>
                </w:rPr>
              </w:pPr>
              <w:r w:rsidRPr="00605818">
                <w:rPr>
                  <w:rFonts w:hint="eastAsia"/>
                  <w:szCs w:val="21"/>
                </w:rPr>
                <w:t>在合并财务报表中，合并成本为购买日支付的对价与购买日之前已经持有的被购买方的股权在购买日的公允价值之和。对于购买日之前已经持有的被购买方的股权，按照该股权在购买日的公允价值进行重新计量，公允价值与其账面价值之间的差额计入当期收益；购买日之前已经持有的被购买方的股权涉及其他综合收益、其他所有者权益变动转为购买日当期收益，由于被投资方重新计量设定收益计划净负债或净资产变动而产生的其他综合收益除外。</w:t>
              </w:r>
            </w:p>
          </w:sdtContent>
        </w:sdt>
      </w:sdtContent>
    </w:sdt>
    <w:p w:rsidR="00F8723E" w:rsidRDefault="00F8723E">
      <w:pPr>
        <w:rPr>
          <w:szCs w:val="21"/>
        </w:rPr>
      </w:pPr>
    </w:p>
    <w:sdt>
      <w:sdtPr>
        <w:rPr>
          <w:rFonts w:ascii="宋体" w:hAnsi="宋体" w:cs="宋体"/>
          <w:b w:val="0"/>
          <w:bCs w:val="0"/>
          <w:kern w:val="0"/>
          <w:szCs w:val="24"/>
        </w:rPr>
        <w:alias w:val="模块:合并财务报表的编制方法"/>
        <w:tag w:val="_GBC_c23be25e527044f689b710dabd312b04"/>
        <w:id w:val="380574"/>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合并财务报表的编制方法</w:t>
          </w:r>
        </w:p>
        <w:sdt>
          <w:sdtPr>
            <w:rPr>
              <w:rFonts w:hint="eastAsia"/>
              <w:szCs w:val="21"/>
            </w:rPr>
            <w:alias w:val="是否适用：合并财务报表的编制方法[双击切换]"/>
            <w:tag w:val="_GBC_dad2e053cc8c4461a681b3e4926c48a6"/>
            <w:id w:val="380572"/>
            <w:lock w:val="sdtContentLocked"/>
            <w:placeholder>
              <w:docPart w:val="GBC22222222222222222222222222222"/>
            </w:placeholder>
          </w:sdtPr>
          <w:sdtContent>
            <w:p w:rsidR="00F8723E" w:rsidRDefault="007F631D">
              <w:pPr>
                <w:rPr>
                  <w:szCs w:val="21"/>
                </w:rPr>
              </w:pPr>
              <w:r>
                <w:rPr>
                  <w:szCs w:val="21"/>
                </w:rPr>
                <w:fldChar w:fldCharType="begin"/>
              </w:r>
              <w:r w:rsidR="00E331CD">
                <w:rPr>
                  <w:szCs w:val="21"/>
                </w:rPr>
                <w:instrText xml:space="preserve"> MACROBUTTON  SnrToggleCheckbox √适用 </w:instrText>
              </w:r>
              <w:r>
                <w:rPr>
                  <w:szCs w:val="21"/>
                </w:rPr>
                <w:fldChar w:fldCharType="end"/>
              </w:r>
              <w:r>
                <w:rPr>
                  <w:szCs w:val="21"/>
                </w:rPr>
                <w:fldChar w:fldCharType="begin"/>
              </w:r>
              <w:r w:rsidR="00E331CD">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80573"/>
            <w:lock w:val="sdtLocked"/>
            <w:placeholder>
              <w:docPart w:val="GBC22222222222222222222222222222"/>
            </w:placeholder>
          </w:sdtPr>
          <w:sdtContent>
            <w:p w:rsidR="00E331CD" w:rsidRPr="00970E01" w:rsidRDefault="00E331CD" w:rsidP="00E331CD">
              <w:pPr>
                <w:ind w:firstLineChars="200" w:firstLine="420"/>
                <w:rPr>
                  <w:szCs w:val="21"/>
                </w:rPr>
              </w:pPr>
              <w:r w:rsidRPr="00970E01">
                <w:rPr>
                  <w:rFonts w:hint="eastAsia"/>
                  <w:szCs w:val="21"/>
                </w:rPr>
                <w:t>（</w:t>
              </w:r>
              <w:r w:rsidRPr="00970E01">
                <w:rPr>
                  <w:szCs w:val="21"/>
                </w:rPr>
                <w:t>1）合并财务报表范围的确定原则</w:t>
              </w:r>
            </w:p>
            <w:p w:rsidR="00E331CD" w:rsidRPr="00970E01" w:rsidRDefault="00E331CD" w:rsidP="00E331CD">
              <w:pPr>
                <w:ind w:firstLineChars="200" w:firstLine="420"/>
                <w:rPr>
                  <w:szCs w:val="21"/>
                </w:rPr>
              </w:pPr>
              <w:r w:rsidRPr="00970E01">
                <w:rPr>
                  <w:rFonts w:hint="eastAsia"/>
                  <w:szCs w:val="21"/>
                </w:rPr>
                <w:t>合并财务报表的合并范围以控制为基础予以确定。控制是指本公司拥有对被投资方的权力，通过参与被投资方的相关活动而享有可变回报，并且有能力运用对被投资方的权力影响该回报金额。合并范围包括本公司及全部子公司。子公司，是指被本公司控制的主体。</w:t>
              </w:r>
            </w:p>
            <w:p w:rsidR="00E331CD" w:rsidRPr="00970E01" w:rsidRDefault="00E331CD" w:rsidP="00E331CD">
              <w:pPr>
                <w:ind w:firstLineChars="200" w:firstLine="420"/>
                <w:rPr>
                  <w:szCs w:val="21"/>
                </w:rPr>
              </w:pPr>
              <w:r w:rsidRPr="00970E01">
                <w:rPr>
                  <w:rFonts w:hint="eastAsia"/>
                  <w:szCs w:val="21"/>
                </w:rPr>
                <w:t>一旦相关事实和情况的变化导致上述控制定义涉及的相关要素发生了变化，本公司将进行重新评估。</w:t>
              </w:r>
            </w:p>
            <w:p w:rsidR="00E331CD" w:rsidRPr="00970E01" w:rsidRDefault="00E331CD" w:rsidP="00E331CD">
              <w:pPr>
                <w:ind w:firstLineChars="200" w:firstLine="420"/>
                <w:rPr>
                  <w:szCs w:val="21"/>
                </w:rPr>
              </w:pPr>
              <w:r w:rsidRPr="00970E01">
                <w:rPr>
                  <w:rFonts w:hint="eastAsia"/>
                  <w:szCs w:val="21"/>
                </w:rPr>
                <w:t>（</w:t>
              </w:r>
              <w:r w:rsidRPr="00970E01">
                <w:rPr>
                  <w:szCs w:val="21"/>
                </w:rPr>
                <w:t>2）合并财务报表编制的方法</w:t>
              </w:r>
            </w:p>
            <w:p w:rsidR="00E331CD" w:rsidRPr="00970E01" w:rsidRDefault="00E331CD" w:rsidP="00E331CD">
              <w:pPr>
                <w:ind w:firstLineChars="200" w:firstLine="420"/>
                <w:rPr>
                  <w:szCs w:val="21"/>
                </w:rPr>
              </w:pPr>
              <w:r w:rsidRPr="00970E01">
                <w:rPr>
                  <w:rFonts w:hint="eastAsia"/>
                  <w:szCs w:val="21"/>
                </w:rPr>
                <w:lastRenderedPageBreak/>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其自合并当期期初至合并日的经营成果和现金流量已经适当地包括在合并利润表和合并现金流量表中，并且同时调整合并财务报表的对比数。</w:t>
              </w:r>
            </w:p>
            <w:p w:rsidR="00E331CD" w:rsidRPr="00970E01" w:rsidRDefault="00E331CD" w:rsidP="00E331CD">
              <w:pPr>
                <w:ind w:firstLineChars="200" w:firstLine="420"/>
                <w:rPr>
                  <w:szCs w:val="21"/>
                </w:rPr>
              </w:pPr>
              <w:r w:rsidRPr="00970E01">
                <w:rPr>
                  <w:rFonts w:hint="eastAsia"/>
                  <w:szCs w:val="21"/>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E331CD" w:rsidRPr="00970E01" w:rsidRDefault="00E331CD" w:rsidP="00E331CD">
              <w:pPr>
                <w:ind w:firstLineChars="200" w:firstLine="420"/>
                <w:rPr>
                  <w:szCs w:val="21"/>
                </w:rPr>
              </w:pPr>
              <w:r w:rsidRPr="00970E01">
                <w:rPr>
                  <w:rFonts w:hint="eastAsia"/>
                  <w:szCs w:val="21"/>
                </w:rPr>
                <w:t>公司内所有重大往来余额、交易及未实现利润在合并财务报表编制时予以抵销。</w:t>
              </w:r>
            </w:p>
            <w:p w:rsidR="00E331CD" w:rsidRPr="00970E01" w:rsidRDefault="00E331CD" w:rsidP="00E331CD">
              <w:pPr>
                <w:ind w:firstLineChars="200" w:firstLine="420"/>
                <w:rPr>
                  <w:szCs w:val="21"/>
                </w:rPr>
              </w:pPr>
              <w:r w:rsidRPr="00970E01">
                <w:rPr>
                  <w:rFonts w:hint="eastAsia"/>
                  <w:szCs w:val="21"/>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E331CD" w:rsidRPr="00970E01" w:rsidRDefault="00E331CD" w:rsidP="00E331CD">
              <w:pPr>
                <w:ind w:firstLineChars="200" w:firstLine="420"/>
                <w:rPr>
                  <w:szCs w:val="21"/>
                </w:rPr>
              </w:pPr>
              <w:r w:rsidRPr="00970E01">
                <w:rPr>
                  <w:rFonts w:hint="eastAsia"/>
                  <w:szCs w:val="21"/>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sidRPr="00970E01">
                <w:rPr>
                  <w:szCs w:val="21"/>
                </w:rPr>
                <w:t>2号——长期股权投资》或《企业会计准则第22号——金融工具确认和计量》等相关规定进行后续计量，详见本附注</w:t>
              </w:r>
              <w:r w:rsidR="00984954">
                <w:rPr>
                  <w:rFonts w:hint="eastAsia"/>
                  <w:szCs w:val="21"/>
                </w:rPr>
                <w:t>五</w:t>
              </w:r>
              <w:r w:rsidRPr="00970E01">
                <w:rPr>
                  <w:szCs w:val="21"/>
                </w:rPr>
                <w:t>、</w:t>
              </w:r>
              <w:r w:rsidR="00984954">
                <w:rPr>
                  <w:rFonts w:hint="eastAsia"/>
                  <w:szCs w:val="21"/>
                </w:rPr>
                <w:t>21</w:t>
              </w:r>
              <w:r w:rsidRPr="00970E01">
                <w:rPr>
                  <w:szCs w:val="21"/>
                </w:rPr>
                <w:t>“长期股权投资”或本附注</w:t>
              </w:r>
              <w:r w:rsidR="00984954">
                <w:rPr>
                  <w:rFonts w:hint="eastAsia"/>
                  <w:szCs w:val="21"/>
                </w:rPr>
                <w:t>五</w:t>
              </w:r>
              <w:r w:rsidRPr="00970E01">
                <w:rPr>
                  <w:szCs w:val="21"/>
                </w:rPr>
                <w:t>、</w:t>
              </w:r>
              <w:r w:rsidR="00984954">
                <w:rPr>
                  <w:rFonts w:hint="eastAsia"/>
                  <w:szCs w:val="21"/>
                </w:rPr>
                <w:t>10</w:t>
              </w:r>
              <w:r w:rsidRPr="00970E01">
                <w:rPr>
                  <w:szCs w:val="21"/>
                </w:rPr>
                <w:t>“金融工具”。</w:t>
              </w:r>
            </w:p>
            <w:p w:rsidR="00F8723E" w:rsidRDefault="00E331CD" w:rsidP="00E331CD">
              <w:pPr>
                <w:rPr>
                  <w:szCs w:val="21"/>
                </w:rPr>
              </w:pPr>
              <w:r w:rsidRPr="00970E01">
                <w:rPr>
                  <w:rFonts w:hint="eastAsia"/>
                  <w:szCs w:val="21"/>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w:t>
              </w:r>
              <w:r w:rsidR="00984954">
                <w:rPr>
                  <w:rFonts w:hint="eastAsia"/>
                  <w:szCs w:val="21"/>
                </w:rPr>
                <w:t>五</w:t>
              </w:r>
              <w:r w:rsidRPr="00970E01">
                <w:rPr>
                  <w:rFonts w:hint="eastAsia"/>
                  <w:szCs w:val="21"/>
                </w:rPr>
                <w:t>、</w:t>
              </w:r>
              <w:r w:rsidR="00A22804">
                <w:rPr>
                  <w:rFonts w:hint="eastAsia"/>
                  <w:szCs w:val="21"/>
                </w:rPr>
                <w:t>21</w:t>
              </w:r>
              <w:r w:rsidRPr="00970E01">
                <w:rPr>
                  <w:szCs w:val="21"/>
                </w:rPr>
                <w:t>）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rsidR="00F8723E" w:rsidRDefault="00F8723E">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380577"/>
        <w:lock w:val="sdtLocked"/>
        <w:placeholder>
          <w:docPart w:val="GBC22222222222222222222222222222"/>
        </w:placeholder>
      </w:sdtPr>
      <w:sdtEndPr>
        <w:rPr>
          <w:b/>
          <w:bCs/>
        </w:rPr>
      </w:sdtEndPr>
      <w:sdtContent>
        <w:p w:rsidR="00F8723E" w:rsidRDefault="001C6C4E" w:rsidP="001A75CA">
          <w:pPr>
            <w:pStyle w:val="3"/>
            <w:numPr>
              <w:ilvl w:val="0"/>
              <w:numId w:val="2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380575"/>
            <w:lock w:val="sdtContentLocked"/>
            <w:placeholder>
              <w:docPart w:val="GBC22222222222222222222222222222"/>
            </w:placeholder>
          </w:sdtPr>
          <w:sdtContent>
            <w:p w:rsidR="00F8723E" w:rsidRDefault="007F631D">
              <w:r>
                <w:fldChar w:fldCharType="begin"/>
              </w:r>
              <w:r w:rsidR="00E331CD">
                <w:instrText xml:space="preserve"> MACROBUTTON  SnrToggleCheckbox √适用 </w:instrText>
              </w:r>
              <w:r>
                <w:fldChar w:fldCharType="end"/>
              </w:r>
              <w:r>
                <w:fldChar w:fldCharType="begin"/>
              </w:r>
              <w:r w:rsidR="00E331CD">
                <w:instrText xml:space="preserve"> MACROBUTTON  SnrToggleCheckbox □不适用 </w:instrText>
              </w:r>
              <w:r>
                <w:fldChar w:fldCharType="end"/>
              </w:r>
            </w:p>
          </w:sdtContent>
        </w:sdt>
        <w:sdt>
          <w:sdtPr>
            <w:alias w:val="合营安排分类及共同经营会计处理方法"/>
            <w:tag w:val="_GBC_cf67ede4230c4056b34792c6a0db55e2"/>
            <w:id w:val="380576"/>
            <w:lock w:val="sdtLocked"/>
            <w:placeholder>
              <w:docPart w:val="GBC22222222222222222222222222222"/>
            </w:placeholder>
          </w:sdtPr>
          <w:sdtContent>
            <w:p w:rsidR="00E331CD" w:rsidRDefault="00E331CD" w:rsidP="00E331CD">
              <w:pPr>
                <w:ind w:firstLineChars="200" w:firstLine="420"/>
              </w:pPr>
              <w:r>
                <w:rPr>
                  <w:rFonts w:hint="eastAsia"/>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E331CD" w:rsidRDefault="00E331CD" w:rsidP="00E331CD">
              <w:pPr>
                <w:ind w:firstLineChars="200" w:firstLine="420"/>
              </w:pPr>
              <w:r>
                <w:rPr>
                  <w:rFonts w:hint="eastAsia"/>
                </w:rPr>
                <w:t>本公司对合营企业的投资采用权益法核算。</w:t>
              </w:r>
            </w:p>
            <w:p w:rsidR="00E331CD" w:rsidRDefault="00E331CD" w:rsidP="00E331CD">
              <w:pPr>
                <w:ind w:firstLineChars="200" w:firstLine="420"/>
              </w:pPr>
              <w:r>
                <w:rPr>
                  <w:rFonts w:hint="eastAsia"/>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F8723E" w:rsidRDefault="00E331CD" w:rsidP="00E331CD">
              <w:pPr>
                <w:ind w:firstLineChars="200" w:firstLine="420"/>
                <w:rPr>
                  <w:b/>
                  <w:bCs/>
                  <w:szCs w:val="21"/>
                </w:rPr>
              </w:pPr>
              <w:r>
                <w:rPr>
                  <w:rFonts w:hint="eastAsia"/>
                </w:rPr>
                <w:t>当本公司作为合营方向共同经营投出或出售资产（该资产不构成业务，下同）、或者自共同经营购买资产时，在该等资产出售给第三方之前，本公司仅确认因该交易产生的损益中归属于共</w:t>
              </w:r>
              <w:r>
                <w:rPr>
                  <w:rFonts w:hint="eastAsia"/>
                </w:rPr>
                <w:lastRenderedPageBreak/>
                <w:t>同经营其他参与方的部分。该等资产发生符合《企业会计准则第</w:t>
              </w:r>
              <w:r>
                <w:t>8号——资产减值》等规定的资产减值损失的，对于由本公司向共同经营投出或出售资产的情况，本公司全额确认该损失；对于本公司自共同经营购买资产的情况，本公司按承担的份额确认该损失。</w:t>
              </w:r>
            </w:p>
          </w:sdtContent>
        </w:sdt>
      </w:sdtContent>
    </w:sdt>
    <w:p w:rsidR="00F8723E" w:rsidRDefault="00F8723E">
      <w:pPr>
        <w:rPr>
          <w:szCs w:val="21"/>
        </w:rPr>
      </w:pPr>
    </w:p>
    <w:sdt>
      <w:sdtPr>
        <w:rPr>
          <w:rFonts w:ascii="宋体" w:hAnsi="宋体" w:cs="宋体"/>
          <w:b w:val="0"/>
          <w:bCs w:val="0"/>
          <w:kern w:val="0"/>
          <w:szCs w:val="24"/>
        </w:rPr>
        <w:alias w:val="模块:现金及现金等价物的确定标准"/>
        <w:tag w:val="_GBC_9f2dfe6521c4434b9ad3e7bb1a8a52b7"/>
        <w:id w:val="380579"/>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现金及现金等价物的确定标准</w:t>
          </w:r>
        </w:p>
        <w:sdt>
          <w:sdtPr>
            <w:rPr>
              <w:rFonts w:hint="eastAsia"/>
              <w:szCs w:val="21"/>
            </w:rPr>
            <w:alias w:val="现金及现金等价物的确定标准"/>
            <w:tag w:val="_GBC_54f6bc3e44e840bc85cb3872600823b5"/>
            <w:id w:val="380578"/>
            <w:lock w:val="sdtLocked"/>
            <w:placeholder>
              <w:docPart w:val="GBC22222222222222222222222222222"/>
            </w:placeholder>
          </w:sdtPr>
          <w:sdtContent>
            <w:p w:rsidR="00F8723E" w:rsidRDefault="00E331CD" w:rsidP="00E331CD">
              <w:pPr>
                <w:ind w:firstLineChars="200" w:firstLine="420"/>
                <w:rPr>
                  <w:szCs w:val="21"/>
                </w:rPr>
              </w:pPr>
              <w:r w:rsidRPr="00605818">
                <w:rPr>
                  <w:rFonts w:hint="eastAsia"/>
                  <w:szCs w:val="21"/>
                </w:rPr>
                <w:t>本公司现金及现金等价物包括库存现金、可以随时用于支付的存款以及本公司持有的期限短（一般为从购买日起三个月内到期）、流动性强、易于转换为已知金额现金、价值变动风险很小的投资。</w:t>
              </w:r>
            </w:p>
          </w:sdtContent>
        </w:sdt>
      </w:sdtContent>
    </w:sdt>
    <w:p w:rsidR="00F8723E" w:rsidRDefault="00F8723E">
      <w:pPr>
        <w:rPr>
          <w:szCs w:val="21"/>
        </w:rPr>
      </w:pPr>
    </w:p>
    <w:sdt>
      <w:sdtPr>
        <w:rPr>
          <w:rFonts w:asciiTheme="minorHAnsi" w:hAnsiTheme="minorHAnsi" w:cs="宋体"/>
          <w:b w:val="0"/>
          <w:bCs w:val="0"/>
          <w:kern w:val="0"/>
          <w:szCs w:val="22"/>
        </w:rPr>
        <w:alias w:val="模块:外币业务和外币报表折算"/>
        <w:tag w:val="_GBC_cff1e1487c3242a8a1be0ce9c2b7a554"/>
        <w:id w:val="380582"/>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外币业务和外币报表折算</w:t>
          </w:r>
        </w:p>
        <w:sdt>
          <w:sdtPr>
            <w:rPr>
              <w:rFonts w:hint="eastAsia"/>
              <w:szCs w:val="21"/>
            </w:rPr>
            <w:alias w:val="是否适用：外币业务和外币报表折算[双击切换]"/>
            <w:tag w:val="_GBC_cd1fc5c05f5e49ed9ea2fffe41d0d113"/>
            <w:id w:val="380580"/>
            <w:lock w:val="sdtContentLocked"/>
            <w:placeholder>
              <w:docPart w:val="GBC22222222222222222222222222222"/>
            </w:placeholder>
          </w:sdtPr>
          <w:sdtContent>
            <w:p w:rsidR="00F8723E" w:rsidRDefault="007F631D">
              <w:pPr>
                <w:rPr>
                  <w:szCs w:val="21"/>
                </w:rPr>
              </w:pPr>
              <w:r>
                <w:rPr>
                  <w:szCs w:val="21"/>
                </w:rPr>
                <w:fldChar w:fldCharType="begin"/>
              </w:r>
              <w:r w:rsidR="00E331CD">
                <w:rPr>
                  <w:szCs w:val="21"/>
                </w:rPr>
                <w:instrText xml:space="preserve"> MACROBUTTON  SnrToggleCheckbox √适用 </w:instrText>
              </w:r>
              <w:r>
                <w:rPr>
                  <w:szCs w:val="21"/>
                </w:rPr>
                <w:fldChar w:fldCharType="end"/>
              </w:r>
              <w:r>
                <w:rPr>
                  <w:szCs w:val="21"/>
                </w:rPr>
                <w:fldChar w:fldCharType="begin"/>
              </w:r>
              <w:r w:rsidR="00E331CD">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380581"/>
            <w:lock w:val="sdtLocked"/>
            <w:placeholder>
              <w:docPart w:val="GBC22222222222222222222222222222"/>
            </w:placeholder>
          </w:sdtPr>
          <w:sdtContent>
            <w:p w:rsidR="00E331CD" w:rsidRPr="00667630" w:rsidRDefault="00E331CD" w:rsidP="00E331CD">
              <w:pPr>
                <w:ind w:firstLineChars="200" w:firstLine="420"/>
                <w:rPr>
                  <w:szCs w:val="21"/>
                </w:rPr>
              </w:pPr>
              <w:r w:rsidRPr="00667630">
                <w:rPr>
                  <w:rFonts w:hint="eastAsia"/>
                  <w:szCs w:val="21"/>
                </w:rPr>
                <w:t>（</w:t>
              </w:r>
              <w:r w:rsidRPr="00667630">
                <w:rPr>
                  <w:szCs w:val="21"/>
                </w:rPr>
                <w:t>1）外币交易的折算方法</w:t>
              </w:r>
            </w:p>
            <w:p w:rsidR="00E331CD" w:rsidRPr="00667630" w:rsidRDefault="00E331CD" w:rsidP="00E331CD">
              <w:pPr>
                <w:ind w:firstLineChars="200" w:firstLine="420"/>
                <w:rPr>
                  <w:szCs w:val="21"/>
                </w:rPr>
              </w:pPr>
              <w:r w:rsidRPr="00667630">
                <w:rPr>
                  <w:rFonts w:hint="eastAsia"/>
                  <w:szCs w:val="21"/>
                </w:rPr>
                <w:t>本公司发生的外币交易在初始确认时，按交易日的即期汇率折算为记账本位币金额，但公司发生的外币兑换业务或涉及外币兑换的交易事项，按照实际采用的汇率折算为记账本位币金额。</w:t>
              </w:r>
            </w:p>
            <w:p w:rsidR="00E331CD" w:rsidRPr="00667630" w:rsidRDefault="00E331CD" w:rsidP="00E331CD">
              <w:pPr>
                <w:ind w:firstLineChars="200" w:firstLine="420"/>
                <w:rPr>
                  <w:szCs w:val="21"/>
                </w:rPr>
              </w:pPr>
              <w:r w:rsidRPr="00667630">
                <w:rPr>
                  <w:rFonts w:hint="eastAsia"/>
                  <w:szCs w:val="21"/>
                </w:rPr>
                <w:t>（</w:t>
              </w:r>
              <w:r w:rsidRPr="00667630">
                <w:rPr>
                  <w:szCs w:val="21"/>
                </w:rPr>
                <w:t>2）对于外币货币性项目和外币非货币性项目的折算方法</w:t>
              </w:r>
            </w:p>
            <w:p w:rsidR="00E331CD" w:rsidRPr="00667630" w:rsidRDefault="00E331CD" w:rsidP="00E331CD">
              <w:pPr>
                <w:ind w:firstLineChars="200" w:firstLine="420"/>
                <w:rPr>
                  <w:szCs w:val="21"/>
                </w:rPr>
              </w:pPr>
              <w:r w:rsidRPr="00667630">
                <w:rPr>
                  <w:rFonts w:hint="eastAsia"/>
                  <w:szCs w:val="21"/>
                </w:rPr>
                <w:t>资产负债表日，对于外币货币性项目采用资产负债表日即期汇率折算，由此产生的汇兑差额，除：①属于与购建符合资本化条件的资产相关的外币专门借款产生的汇兑差额按照借款费用资本化的原则处理；②可供出售的外币货币性项目除摊余成本之外的其他账面余额变动产生的汇兑差额计入其他综合收益之外，均计入当期损益。</w:t>
              </w:r>
            </w:p>
            <w:p w:rsidR="00E331CD" w:rsidRPr="00667630" w:rsidRDefault="00E331CD" w:rsidP="00E331CD">
              <w:pPr>
                <w:rPr>
                  <w:szCs w:val="21"/>
                </w:rPr>
              </w:pPr>
              <w:r w:rsidRPr="00667630">
                <w:rPr>
                  <w:rFonts w:hint="eastAsia"/>
                  <w:szCs w:val="21"/>
                </w:rPr>
                <w:t>编制合并财务报表涉及境外经营的，如有实质上构成对境外经营净投资的外币货币性项目，因汇率变动而产生的汇兑差额，计入其他综合收益；处置境外经营时，转入处置当期损益。</w:t>
              </w:r>
            </w:p>
            <w:p w:rsidR="00E331CD" w:rsidRPr="00667630" w:rsidRDefault="00E331CD" w:rsidP="00E331CD">
              <w:pPr>
                <w:rPr>
                  <w:szCs w:val="21"/>
                </w:rPr>
              </w:pPr>
              <w:r w:rsidRPr="00667630">
                <w:rPr>
                  <w:rFonts w:hint="eastAsia"/>
                  <w:szCs w:val="21"/>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E331CD" w:rsidRPr="00667630" w:rsidRDefault="00E331CD" w:rsidP="00E331CD">
              <w:pPr>
                <w:ind w:firstLineChars="200" w:firstLine="420"/>
                <w:rPr>
                  <w:szCs w:val="21"/>
                </w:rPr>
              </w:pPr>
              <w:r w:rsidRPr="00667630">
                <w:rPr>
                  <w:rFonts w:hint="eastAsia"/>
                  <w:szCs w:val="21"/>
                </w:rPr>
                <w:t>（</w:t>
              </w:r>
              <w:r w:rsidRPr="00667630">
                <w:rPr>
                  <w:szCs w:val="21"/>
                </w:rPr>
                <w:t>3）外币财务报表的折算方法</w:t>
              </w:r>
            </w:p>
            <w:p w:rsidR="00E331CD" w:rsidRPr="00667630" w:rsidRDefault="00E331CD" w:rsidP="00E331CD">
              <w:pPr>
                <w:ind w:firstLineChars="200" w:firstLine="420"/>
                <w:rPr>
                  <w:szCs w:val="21"/>
                </w:rPr>
              </w:pPr>
              <w:r w:rsidRPr="00667630">
                <w:rPr>
                  <w:rFonts w:hint="eastAsia"/>
                  <w:szCs w:val="21"/>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E331CD" w:rsidRPr="00667630" w:rsidRDefault="00E331CD" w:rsidP="00E331CD">
              <w:pPr>
                <w:ind w:firstLineChars="200" w:firstLine="420"/>
                <w:rPr>
                  <w:szCs w:val="21"/>
                </w:rPr>
              </w:pPr>
              <w:r w:rsidRPr="00667630">
                <w:rPr>
                  <w:rFonts w:hint="eastAsia"/>
                  <w:szCs w:val="21"/>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E331CD" w:rsidRPr="00667630" w:rsidRDefault="00E331CD" w:rsidP="00E331CD">
              <w:pPr>
                <w:ind w:firstLineChars="200" w:firstLine="420"/>
                <w:rPr>
                  <w:szCs w:val="21"/>
                </w:rPr>
              </w:pPr>
              <w:r w:rsidRPr="00667630">
                <w:rPr>
                  <w:rFonts w:hint="eastAsia"/>
                  <w:szCs w:val="21"/>
                </w:rPr>
                <w:t>外币现金流量以及境外子公司的现金流量，采用现金流量发生日的即期汇率折算。汇率变动对现金的影响额作为调节项目，在现金流量表中单独列报。</w:t>
              </w:r>
            </w:p>
            <w:p w:rsidR="00E331CD" w:rsidRPr="00667630" w:rsidRDefault="00E331CD" w:rsidP="00E331CD">
              <w:pPr>
                <w:ind w:firstLineChars="200" w:firstLine="420"/>
                <w:rPr>
                  <w:szCs w:val="21"/>
                </w:rPr>
              </w:pPr>
              <w:r w:rsidRPr="00667630">
                <w:rPr>
                  <w:rFonts w:hint="eastAsia"/>
                  <w:szCs w:val="21"/>
                </w:rPr>
                <w:t>年初数和上年实际数按照上年财务报表折算后的数额列示。</w:t>
              </w:r>
            </w:p>
            <w:p w:rsidR="00E331CD" w:rsidRPr="00667630" w:rsidRDefault="00E331CD" w:rsidP="00E331CD">
              <w:pPr>
                <w:ind w:firstLineChars="200" w:firstLine="420"/>
                <w:rPr>
                  <w:szCs w:val="21"/>
                </w:rPr>
              </w:pPr>
              <w:r w:rsidRPr="00667630">
                <w:rPr>
                  <w:rFonts w:hint="eastAsia"/>
                  <w:szCs w:val="21"/>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F8723E" w:rsidRDefault="00E331CD" w:rsidP="00E331CD">
              <w:pPr>
                <w:rPr>
                  <w:szCs w:val="21"/>
                </w:rPr>
              </w:pPr>
              <w:r w:rsidRPr="00667630">
                <w:rPr>
                  <w:rFonts w:hint="eastAsia"/>
                  <w:szCs w:val="21"/>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sdtContent>
        </w:sdt>
        <w:p w:rsidR="00F8723E" w:rsidRDefault="007F631D">
          <w:pPr>
            <w:rPr>
              <w:szCs w:val="21"/>
            </w:rPr>
          </w:pPr>
        </w:p>
      </w:sdtContent>
    </w:sdt>
    <w:sdt>
      <w:sdtPr>
        <w:rPr>
          <w:rFonts w:ascii="宋体" w:hAnsi="宋体" w:cs="宋体"/>
          <w:b w:val="0"/>
          <w:bCs w:val="0"/>
          <w:kern w:val="0"/>
          <w:szCs w:val="24"/>
        </w:rPr>
        <w:alias w:val="模块:金融工具"/>
        <w:tag w:val="_GBC_4b3a058b038b41689d379e6a2726a904"/>
        <w:id w:val="380585"/>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金融工具</w:t>
          </w:r>
        </w:p>
        <w:sdt>
          <w:sdtPr>
            <w:rPr>
              <w:rFonts w:hint="eastAsia"/>
              <w:szCs w:val="21"/>
            </w:rPr>
            <w:alias w:val="是否适用：金融工具_重要会计政策和估计[双击切换]"/>
            <w:tag w:val="_GBC_285bdf73a629411f9c5d05731712b876"/>
            <w:id w:val="380583"/>
            <w:lock w:val="sdtContentLocked"/>
            <w:placeholder>
              <w:docPart w:val="GBC22222222222222222222222222222"/>
            </w:placeholder>
          </w:sdtPr>
          <w:sdtContent>
            <w:p w:rsidR="00F8723E" w:rsidRDefault="007F631D">
              <w:pPr>
                <w:rPr>
                  <w:szCs w:val="21"/>
                </w:rPr>
              </w:pPr>
              <w:r>
                <w:rPr>
                  <w:szCs w:val="21"/>
                </w:rPr>
                <w:fldChar w:fldCharType="begin"/>
              </w:r>
              <w:r w:rsidR="00E331CD">
                <w:rPr>
                  <w:szCs w:val="21"/>
                </w:rPr>
                <w:instrText xml:space="preserve"> MACROBUTTON  SnrToggleCheckbox √适用 </w:instrText>
              </w:r>
              <w:r>
                <w:rPr>
                  <w:szCs w:val="21"/>
                </w:rPr>
                <w:fldChar w:fldCharType="end"/>
              </w:r>
              <w:r>
                <w:rPr>
                  <w:szCs w:val="21"/>
                </w:rPr>
                <w:fldChar w:fldCharType="begin"/>
              </w:r>
              <w:r w:rsidR="00E331CD">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380584"/>
            <w:lock w:val="sdtLocked"/>
            <w:placeholder>
              <w:docPart w:val="GBC22222222222222222222222222222"/>
            </w:placeholder>
          </w:sdtPr>
          <w:sdtContent>
            <w:p w:rsidR="00E331CD" w:rsidRPr="00605818" w:rsidRDefault="00E331CD" w:rsidP="00E331CD">
              <w:pPr>
                <w:ind w:firstLineChars="150" w:firstLine="315"/>
                <w:rPr>
                  <w:szCs w:val="21"/>
                </w:rPr>
              </w:pPr>
              <w:r w:rsidRPr="00605818">
                <w:rPr>
                  <w:rFonts w:hint="eastAsia"/>
                  <w:szCs w:val="21"/>
                </w:rPr>
                <w:t>在本公司成为金融工具合同的一方时确认一项金融资产或金融负债。</w:t>
              </w:r>
            </w:p>
            <w:p w:rsidR="00E331CD" w:rsidRPr="00605818" w:rsidRDefault="00E331CD" w:rsidP="00E331CD">
              <w:pPr>
                <w:ind w:firstLineChars="200" w:firstLine="420"/>
                <w:rPr>
                  <w:szCs w:val="21"/>
                </w:rPr>
              </w:pPr>
              <w:r w:rsidRPr="00605818">
                <w:rPr>
                  <w:rFonts w:hint="eastAsia"/>
                  <w:szCs w:val="21"/>
                </w:rPr>
                <w:t>（</w:t>
              </w:r>
              <w:r w:rsidRPr="00605818">
                <w:rPr>
                  <w:szCs w:val="21"/>
                </w:rPr>
                <w:t>1）金融资产的分类、确认和计量</w:t>
              </w:r>
            </w:p>
            <w:p w:rsidR="00E331CD" w:rsidRPr="00605818" w:rsidRDefault="00E331CD" w:rsidP="00E331CD">
              <w:pPr>
                <w:ind w:firstLineChars="200" w:firstLine="420"/>
                <w:rPr>
                  <w:szCs w:val="21"/>
                </w:rPr>
              </w:pPr>
              <w:r w:rsidRPr="00605818">
                <w:rPr>
                  <w:rFonts w:hint="eastAsia"/>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E331CD" w:rsidRPr="00605818" w:rsidRDefault="00E331CD" w:rsidP="00E331CD">
              <w:pPr>
                <w:ind w:firstLineChars="200" w:firstLine="420"/>
                <w:rPr>
                  <w:szCs w:val="21"/>
                </w:rPr>
              </w:pPr>
              <w:r w:rsidRPr="00605818">
                <w:rPr>
                  <w:rFonts w:hint="eastAsia"/>
                  <w:szCs w:val="2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E331CD" w:rsidRPr="00605818" w:rsidRDefault="00E331CD" w:rsidP="00E331CD">
              <w:pPr>
                <w:ind w:firstLineChars="200" w:firstLine="420"/>
                <w:rPr>
                  <w:szCs w:val="21"/>
                </w:rPr>
              </w:pPr>
              <w:r w:rsidRPr="00605818">
                <w:rPr>
                  <w:rFonts w:hint="eastAsia"/>
                  <w:szCs w:val="21"/>
                </w:rPr>
                <w:t>①以摊余成本计量的金融资产</w:t>
              </w:r>
            </w:p>
            <w:p w:rsidR="00E331CD" w:rsidRPr="00605818" w:rsidRDefault="00E331CD" w:rsidP="00E331CD">
              <w:pPr>
                <w:ind w:firstLineChars="200" w:firstLine="420"/>
                <w:rPr>
                  <w:szCs w:val="21"/>
                </w:rPr>
              </w:pPr>
              <w:r w:rsidRPr="00605818">
                <w:rPr>
                  <w:rFonts w:hint="eastAsia"/>
                  <w:szCs w:val="21"/>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E331CD" w:rsidRPr="00605818" w:rsidRDefault="00E331CD" w:rsidP="00E331CD">
              <w:pPr>
                <w:ind w:firstLineChars="200" w:firstLine="420"/>
                <w:rPr>
                  <w:szCs w:val="21"/>
                </w:rPr>
              </w:pPr>
              <w:r w:rsidRPr="00605818">
                <w:rPr>
                  <w:rFonts w:hint="eastAsia"/>
                  <w:szCs w:val="21"/>
                </w:rPr>
                <w:t>②以公允价值计量且其变动计入其他综合收益的金融资产</w:t>
              </w:r>
            </w:p>
            <w:p w:rsidR="00E331CD" w:rsidRPr="00605818" w:rsidRDefault="00E331CD" w:rsidP="00E331CD">
              <w:pPr>
                <w:ind w:firstLineChars="200" w:firstLine="420"/>
                <w:rPr>
                  <w:szCs w:val="21"/>
                </w:rPr>
              </w:pPr>
              <w:r w:rsidRPr="00605818">
                <w:rPr>
                  <w:rFonts w:hint="eastAsia"/>
                  <w:szCs w:val="21"/>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E331CD" w:rsidRPr="00605818" w:rsidRDefault="00E331CD" w:rsidP="00E331CD">
              <w:pPr>
                <w:ind w:firstLineChars="200" w:firstLine="420"/>
                <w:rPr>
                  <w:szCs w:val="21"/>
                </w:rPr>
              </w:pPr>
              <w:r w:rsidRPr="00605818">
                <w:rPr>
                  <w:rFonts w:hint="eastAsia"/>
                  <w:szCs w:val="21"/>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E331CD" w:rsidRPr="00605818" w:rsidRDefault="00E331CD" w:rsidP="00E331CD">
              <w:pPr>
                <w:ind w:firstLineChars="200" w:firstLine="420"/>
                <w:rPr>
                  <w:szCs w:val="21"/>
                </w:rPr>
              </w:pPr>
              <w:r w:rsidRPr="00605818">
                <w:rPr>
                  <w:rFonts w:hint="eastAsia"/>
                  <w:szCs w:val="21"/>
                </w:rPr>
                <w:t>③以公允价值计量且其变动计入当期损益的金融资产</w:t>
              </w:r>
            </w:p>
            <w:p w:rsidR="00E331CD" w:rsidRPr="00605818" w:rsidRDefault="00E331CD" w:rsidP="00E331CD">
              <w:pPr>
                <w:ind w:firstLineChars="200" w:firstLine="420"/>
                <w:rPr>
                  <w:szCs w:val="21"/>
                </w:rPr>
              </w:pPr>
              <w:r w:rsidRPr="00605818">
                <w:rPr>
                  <w:rFonts w:hint="eastAsia"/>
                  <w:szCs w:val="21"/>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E331CD" w:rsidRPr="00605818" w:rsidRDefault="00E331CD" w:rsidP="00E331CD">
              <w:pPr>
                <w:ind w:firstLineChars="200" w:firstLine="420"/>
                <w:rPr>
                  <w:szCs w:val="21"/>
                </w:rPr>
              </w:pPr>
              <w:r w:rsidRPr="00605818">
                <w:rPr>
                  <w:rFonts w:hint="eastAsia"/>
                  <w:szCs w:val="21"/>
                </w:rPr>
                <w:t>（</w:t>
              </w:r>
              <w:r w:rsidRPr="00605818">
                <w:rPr>
                  <w:szCs w:val="21"/>
                </w:rPr>
                <w:t>2）金融负债的分类、确认和计量</w:t>
              </w:r>
            </w:p>
            <w:p w:rsidR="00E331CD" w:rsidRPr="00605818" w:rsidRDefault="00E331CD" w:rsidP="00E331CD">
              <w:pPr>
                <w:ind w:firstLineChars="200" w:firstLine="420"/>
                <w:rPr>
                  <w:szCs w:val="21"/>
                </w:rPr>
              </w:pPr>
              <w:r w:rsidRPr="00605818">
                <w:rPr>
                  <w:rFonts w:hint="eastAsia"/>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E331CD" w:rsidRPr="00605818" w:rsidRDefault="00E331CD" w:rsidP="00E331CD">
              <w:pPr>
                <w:ind w:firstLineChars="200" w:firstLine="420"/>
                <w:rPr>
                  <w:szCs w:val="21"/>
                </w:rPr>
              </w:pPr>
              <w:r w:rsidRPr="00605818">
                <w:rPr>
                  <w:rFonts w:hint="eastAsia"/>
                  <w:szCs w:val="21"/>
                </w:rPr>
                <w:t>①以公允价值计量且其变动计入当期损益的金融负债</w:t>
              </w:r>
            </w:p>
            <w:p w:rsidR="00E331CD" w:rsidRPr="00605818" w:rsidRDefault="00E331CD" w:rsidP="00E331CD">
              <w:pPr>
                <w:ind w:firstLineChars="200" w:firstLine="420"/>
                <w:rPr>
                  <w:szCs w:val="21"/>
                </w:rPr>
              </w:pPr>
              <w:r w:rsidRPr="00605818">
                <w:rPr>
                  <w:rFonts w:hint="eastAsia"/>
                  <w:szCs w:val="21"/>
                </w:rPr>
                <w:t>以公允价值计量且其变动计入当期损益的金融负债，包括交易性金融负债（含属于金融负债的衍生工具）和初始确认时指定为以公允价值计量且其变动计入当期损益的金融负债。</w:t>
              </w:r>
            </w:p>
            <w:p w:rsidR="00E331CD" w:rsidRPr="00605818" w:rsidRDefault="00E331CD" w:rsidP="00E331CD">
              <w:pPr>
                <w:ind w:firstLineChars="200" w:firstLine="420"/>
                <w:rPr>
                  <w:szCs w:val="21"/>
                </w:rPr>
              </w:pPr>
              <w:r w:rsidRPr="00605818">
                <w:rPr>
                  <w:rFonts w:hint="eastAsia"/>
                  <w:szCs w:val="21"/>
                </w:rPr>
                <w:t>交易性金融负债（含属于金融负债的衍生工具），按照公允价值进行后续计量，除与套期会计有关外，公允价值变动计入当期损益。</w:t>
              </w:r>
            </w:p>
            <w:p w:rsidR="00E331CD" w:rsidRPr="00605818" w:rsidRDefault="00E331CD" w:rsidP="00E331CD">
              <w:pPr>
                <w:ind w:firstLineChars="200" w:firstLine="420"/>
                <w:rPr>
                  <w:szCs w:val="21"/>
                </w:rPr>
              </w:pPr>
              <w:r w:rsidRPr="00605818">
                <w:rPr>
                  <w:rFonts w:hint="eastAsia"/>
                  <w:szCs w:val="21"/>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E331CD" w:rsidRPr="00605818" w:rsidRDefault="00E331CD" w:rsidP="00E331CD">
              <w:pPr>
                <w:ind w:firstLineChars="200" w:firstLine="420"/>
                <w:rPr>
                  <w:szCs w:val="21"/>
                </w:rPr>
              </w:pPr>
              <w:r w:rsidRPr="00605818">
                <w:rPr>
                  <w:rFonts w:hint="eastAsia"/>
                  <w:szCs w:val="21"/>
                </w:rPr>
                <w:t>②其他金融负债</w:t>
              </w:r>
            </w:p>
            <w:p w:rsidR="00E331CD" w:rsidRPr="00605818" w:rsidRDefault="00E331CD" w:rsidP="00E331CD">
              <w:pPr>
                <w:ind w:firstLineChars="200" w:firstLine="420"/>
                <w:rPr>
                  <w:szCs w:val="21"/>
                </w:rPr>
              </w:pPr>
              <w:r w:rsidRPr="00605818">
                <w:rPr>
                  <w:rFonts w:hint="eastAsia"/>
                  <w:szCs w:val="21"/>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E331CD" w:rsidRPr="00605818" w:rsidRDefault="00E331CD" w:rsidP="00E331CD">
              <w:pPr>
                <w:ind w:firstLineChars="200" w:firstLine="420"/>
                <w:rPr>
                  <w:szCs w:val="21"/>
                </w:rPr>
              </w:pPr>
              <w:r w:rsidRPr="00605818">
                <w:rPr>
                  <w:rFonts w:hint="eastAsia"/>
                  <w:szCs w:val="21"/>
                </w:rPr>
                <w:t>（</w:t>
              </w:r>
              <w:r w:rsidRPr="00605818">
                <w:rPr>
                  <w:szCs w:val="21"/>
                </w:rPr>
                <w:t>3）金融资产转移的确认依据和计量方法</w:t>
              </w:r>
            </w:p>
            <w:p w:rsidR="00E331CD" w:rsidRPr="00605818" w:rsidRDefault="00E331CD" w:rsidP="00E331CD">
              <w:pPr>
                <w:ind w:firstLineChars="200" w:firstLine="420"/>
                <w:rPr>
                  <w:szCs w:val="21"/>
                </w:rPr>
              </w:pPr>
              <w:r w:rsidRPr="00605818">
                <w:rPr>
                  <w:rFonts w:hint="eastAsia"/>
                  <w:szCs w:val="21"/>
                </w:rPr>
                <w:t>满足下列条件之一的金融资产，予以终止确认：①</w:t>
              </w:r>
              <w:r w:rsidRPr="00605818">
                <w:rPr>
                  <w:szCs w:val="21"/>
                </w:rPr>
                <w:t>收取该金融资产现金流量的合同权利终止；②该金融资产已转移，且将金融资产所有权上几乎所有的风险和报酬转移给转入方；③该金融资</w:t>
              </w:r>
              <w:r w:rsidRPr="00605818">
                <w:rPr>
                  <w:szCs w:val="21"/>
                </w:rPr>
                <w:lastRenderedPageBreak/>
                <w:t>产已转移，虽然企业既没有转移也没有保留金融资产所有权上几乎所有的风险和报酬，但是放弃了对该金融资产的控制。</w:t>
              </w:r>
            </w:p>
            <w:p w:rsidR="00E331CD" w:rsidRPr="00605818" w:rsidRDefault="00E331CD" w:rsidP="00E331CD">
              <w:pPr>
                <w:ind w:firstLineChars="200" w:firstLine="420"/>
                <w:rPr>
                  <w:szCs w:val="21"/>
                </w:rPr>
              </w:pPr>
              <w:r w:rsidRPr="00605818">
                <w:rPr>
                  <w:rFonts w:hint="eastAsia"/>
                  <w:szCs w:val="21"/>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E331CD" w:rsidRPr="00605818" w:rsidRDefault="00E331CD" w:rsidP="00E331CD">
              <w:pPr>
                <w:ind w:firstLineChars="200" w:firstLine="420"/>
                <w:rPr>
                  <w:szCs w:val="21"/>
                </w:rPr>
              </w:pPr>
              <w:r w:rsidRPr="00605818">
                <w:rPr>
                  <w:rFonts w:hint="eastAsia"/>
                  <w:szCs w:val="21"/>
                </w:rPr>
                <w:t>金融资产整体转移满足终止确认条件的，将所转移金融资产的账面价值及因转移而收到的对价与原计入其他综合收益的公允价值变动累计额之和的差额计入当期损益。</w:t>
              </w:r>
            </w:p>
            <w:p w:rsidR="00E331CD" w:rsidRPr="00605818" w:rsidRDefault="00E331CD" w:rsidP="00E331CD">
              <w:pPr>
                <w:ind w:firstLineChars="200" w:firstLine="420"/>
                <w:rPr>
                  <w:szCs w:val="21"/>
                </w:rPr>
              </w:pPr>
              <w:r w:rsidRPr="00605818">
                <w:rPr>
                  <w:rFonts w:hint="eastAsia"/>
                  <w:szCs w:val="21"/>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E331CD" w:rsidRPr="00605818" w:rsidRDefault="00E331CD" w:rsidP="00E331CD">
              <w:pPr>
                <w:ind w:firstLineChars="200" w:firstLine="420"/>
                <w:rPr>
                  <w:szCs w:val="21"/>
                </w:rPr>
              </w:pPr>
              <w:r w:rsidRPr="00605818">
                <w:rPr>
                  <w:rFonts w:hint="eastAsia"/>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E331CD" w:rsidRPr="00605818" w:rsidRDefault="00E331CD" w:rsidP="00E331CD">
              <w:pPr>
                <w:ind w:firstLineChars="200" w:firstLine="420"/>
                <w:rPr>
                  <w:szCs w:val="21"/>
                </w:rPr>
              </w:pPr>
              <w:r w:rsidRPr="00605818">
                <w:rPr>
                  <w:rFonts w:hint="eastAsia"/>
                  <w:szCs w:val="21"/>
                </w:rPr>
                <w:t>（</w:t>
              </w:r>
              <w:r w:rsidRPr="00605818">
                <w:rPr>
                  <w:szCs w:val="21"/>
                </w:rPr>
                <w:t>4）金融负债的终止确认</w:t>
              </w:r>
            </w:p>
            <w:p w:rsidR="00E331CD" w:rsidRPr="00605818" w:rsidRDefault="00E331CD" w:rsidP="00E331CD">
              <w:pPr>
                <w:ind w:firstLineChars="200" w:firstLine="420"/>
                <w:rPr>
                  <w:szCs w:val="21"/>
                </w:rPr>
              </w:pPr>
              <w:r w:rsidRPr="00605818">
                <w:rPr>
                  <w:rFonts w:hint="eastAsia"/>
                  <w:szCs w:val="21"/>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rsidR="00E331CD" w:rsidRPr="00605818" w:rsidRDefault="00E331CD" w:rsidP="00E331CD">
              <w:pPr>
                <w:ind w:firstLineChars="200" w:firstLine="420"/>
                <w:rPr>
                  <w:szCs w:val="21"/>
                </w:rPr>
              </w:pPr>
              <w:r w:rsidRPr="00605818">
                <w:rPr>
                  <w:rFonts w:hint="eastAsia"/>
                  <w:szCs w:val="21"/>
                </w:rPr>
                <w:t>金融负债（或其一部分）终止确认的，本公司将其账面价值与支付的对价（包括转出的非现金资产或承担的负债）之间的差额，计入当期损益。</w:t>
              </w:r>
            </w:p>
            <w:p w:rsidR="00E331CD" w:rsidRPr="00605818" w:rsidRDefault="00E331CD" w:rsidP="00E331CD">
              <w:pPr>
                <w:ind w:firstLineChars="200" w:firstLine="420"/>
                <w:rPr>
                  <w:szCs w:val="21"/>
                </w:rPr>
              </w:pPr>
              <w:r w:rsidRPr="00605818">
                <w:rPr>
                  <w:rFonts w:hint="eastAsia"/>
                  <w:szCs w:val="21"/>
                </w:rPr>
                <w:t>（</w:t>
              </w:r>
              <w:r w:rsidRPr="00605818">
                <w:rPr>
                  <w:szCs w:val="21"/>
                </w:rPr>
                <w:t>5）金融资产和金融负债的抵销</w:t>
              </w:r>
            </w:p>
            <w:p w:rsidR="00E331CD" w:rsidRPr="00605818" w:rsidRDefault="00E331CD" w:rsidP="00E331CD">
              <w:pPr>
                <w:ind w:firstLineChars="200" w:firstLine="420"/>
                <w:rPr>
                  <w:szCs w:val="21"/>
                </w:rPr>
              </w:pPr>
              <w:r w:rsidRPr="00605818">
                <w:rPr>
                  <w:rFonts w:hint="eastAsia"/>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E331CD" w:rsidRPr="00605818" w:rsidRDefault="00E331CD" w:rsidP="00E331CD">
              <w:pPr>
                <w:ind w:firstLineChars="200" w:firstLine="420"/>
                <w:rPr>
                  <w:szCs w:val="21"/>
                </w:rPr>
              </w:pPr>
              <w:r w:rsidRPr="00605818">
                <w:rPr>
                  <w:rFonts w:hint="eastAsia"/>
                  <w:szCs w:val="21"/>
                </w:rPr>
                <w:t>（</w:t>
              </w:r>
              <w:r w:rsidRPr="00605818">
                <w:rPr>
                  <w:szCs w:val="21"/>
                </w:rPr>
                <w:t>6）金融资产和金融负债的公允价值确定方法</w:t>
              </w:r>
            </w:p>
            <w:p w:rsidR="00E331CD" w:rsidRPr="00605818" w:rsidRDefault="00E331CD" w:rsidP="00E331CD">
              <w:pPr>
                <w:ind w:firstLineChars="200" w:firstLine="420"/>
                <w:rPr>
                  <w:szCs w:val="21"/>
                </w:rPr>
              </w:pPr>
              <w:r w:rsidRPr="00605818">
                <w:rPr>
                  <w:rFonts w:hint="eastAsia"/>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E331CD" w:rsidRPr="00605818" w:rsidRDefault="00E331CD" w:rsidP="00E331CD">
              <w:pPr>
                <w:ind w:firstLineChars="200" w:firstLine="420"/>
                <w:rPr>
                  <w:szCs w:val="21"/>
                </w:rPr>
              </w:pPr>
              <w:r w:rsidRPr="00605818">
                <w:rPr>
                  <w:rFonts w:hint="eastAsia"/>
                  <w:szCs w:val="21"/>
                </w:rPr>
                <w:t>（</w:t>
              </w:r>
              <w:r w:rsidRPr="00605818">
                <w:rPr>
                  <w:szCs w:val="21"/>
                </w:rPr>
                <w:t>7）权益工具</w:t>
              </w:r>
            </w:p>
            <w:p w:rsidR="00E331CD" w:rsidRPr="00605818" w:rsidRDefault="00E331CD" w:rsidP="00E331CD">
              <w:pPr>
                <w:ind w:firstLineChars="200" w:firstLine="420"/>
                <w:rPr>
                  <w:szCs w:val="21"/>
                </w:rPr>
              </w:pPr>
              <w:r w:rsidRPr="00605818">
                <w:rPr>
                  <w:rFonts w:hint="eastAsia"/>
                  <w:szCs w:val="21"/>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E331CD" w:rsidRDefault="00E331CD" w:rsidP="00E331CD">
              <w:pPr>
                <w:ind w:firstLineChars="200" w:firstLine="420"/>
                <w:rPr>
                  <w:szCs w:val="21"/>
                </w:rPr>
              </w:pPr>
              <w:r w:rsidRPr="00605818">
                <w:rPr>
                  <w:rFonts w:hint="eastAsia"/>
                  <w:szCs w:val="21"/>
                </w:rPr>
                <w:t>本公司权益工具在存续期间分派股利（含分类为权益工具的工具所产生的“利息”）的，作为利润分配处理。</w:t>
              </w:r>
            </w:p>
            <w:p w:rsidR="00E331CD" w:rsidRDefault="00E331CD" w:rsidP="00E331CD">
              <w:pPr>
                <w:ind w:firstLineChars="200" w:firstLine="420"/>
                <w:rPr>
                  <w:szCs w:val="21"/>
                </w:rPr>
              </w:pPr>
              <w:r>
                <w:rPr>
                  <w:rFonts w:hint="eastAsia"/>
                  <w:szCs w:val="21"/>
                </w:rPr>
                <w:t>（8）金融资产减值</w:t>
              </w:r>
            </w:p>
            <w:p w:rsidR="00E331CD" w:rsidRPr="003E71D1" w:rsidRDefault="00E331CD" w:rsidP="00E331CD">
              <w:pPr>
                <w:ind w:firstLineChars="200" w:firstLine="420"/>
                <w:rPr>
                  <w:szCs w:val="21"/>
                </w:rPr>
              </w:pPr>
              <w:r w:rsidRPr="003E71D1">
                <w:rPr>
                  <w:rFonts w:hint="eastAsia"/>
                  <w:szCs w:val="21"/>
                </w:rPr>
                <w:t>本公司需确认减值损失的金融资产系以摊余成本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rsidR="00E331CD" w:rsidRPr="00BE0DF1" w:rsidRDefault="00E331CD" w:rsidP="00E331CD">
              <w:pPr>
                <w:ind w:firstLine="420"/>
                <w:rPr>
                  <w:szCs w:val="21"/>
                </w:rPr>
              </w:pPr>
              <w:r w:rsidRPr="00BE0DF1">
                <w:rPr>
                  <w:rFonts w:hint="eastAsia"/>
                  <w:szCs w:val="21"/>
                </w:rPr>
                <w:lastRenderedPageBreak/>
                <w:t>①</w:t>
              </w:r>
              <w:r w:rsidRPr="00BE0DF1">
                <w:rPr>
                  <w:szCs w:val="21"/>
                </w:rPr>
                <w:t>减值准备的确认方法</w:t>
              </w:r>
            </w:p>
            <w:p w:rsidR="00E331CD" w:rsidRPr="003E71D1" w:rsidRDefault="00E331CD" w:rsidP="00E331CD">
              <w:pPr>
                <w:ind w:firstLineChars="200" w:firstLine="420"/>
                <w:rPr>
                  <w:szCs w:val="21"/>
                </w:rPr>
              </w:pPr>
              <w:r w:rsidRPr="003E71D1">
                <w:rPr>
                  <w:rFonts w:hint="eastAsia"/>
                  <w:szCs w:val="21"/>
                </w:rPr>
                <w:t>本公司以预期信用损失为基础，对上述各项目按照其适用的预期信用损失计量方法（一般方法或简化方法）计提减值准备并确认信用减值损失。</w:t>
              </w:r>
            </w:p>
            <w:p w:rsidR="00E331CD" w:rsidRPr="003E71D1" w:rsidRDefault="00E331CD" w:rsidP="00E331CD">
              <w:pPr>
                <w:ind w:firstLineChars="200" w:firstLine="420"/>
                <w:rPr>
                  <w:szCs w:val="21"/>
                </w:rPr>
              </w:pPr>
              <w:r w:rsidRPr="003E71D1">
                <w:rPr>
                  <w:rFonts w:hint="eastAsia"/>
                  <w:szCs w:val="21"/>
                </w:rPr>
                <w:t>信用损失，是指本公司按照原实际利率折现的、根据合同应收的所有合同现金流量与预期收取的所有现金流量之间的差额，即全部现金短缺的现值。其中，对于购买或源生的已发生信用减值的金融资产，本公司按照该金融资产经信用调整的实际利率折现。</w:t>
              </w:r>
            </w:p>
            <w:p w:rsidR="00E331CD" w:rsidRPr="003E71D1" w:rsidRDefault="00E331CD" w:rsidP="00E331CD">
              <w:pPr>
                <w:ind w:firstLineChars="200" w:firstLine="420"/>
                <w:rPr>
                  <w:szCs w:val="21"/>
                </w:rPr>
              </w:pPr>
              <w:r w:rsidRPr="003E71D1">
                <w:rPr>
                  <w:rFonts w:hint="eastAsia"/>
                  <w:szCs w:val="21"/>
                </w:rPr>
                <w:t>预期信用损失计量的一般方法是指，本公司在每个资产负债表日评估金融资产的信用风险自初始确认后是否已经显著增加，如果信用风险自初始确认后已显著增加，本公司按照相当于整个存续期内预期信用损失的金额计量损失准备；如果信用风险自初始确认后未显著增加，本公司按照相当于未来</w:t>
              </w:r>
              <w:r w:rsidRPr="003E71D1">
                <w:rPr>
                  <w:szCs w:val="21"/>
                </w:rPr>
                <w:t>12个月内预期信用损失的金额计量损失准备。本公司在评估预期信用损失时，考虑所有合理且有依据的信息，包括前瞻性信息。</w:t>
              </w:r>
            </w:p>
            <w:p w:rsidR="00E331CD" w:rsidRPr="003E71D1" w:rsidRDefault="00E331CD" w:rsidP="00E331CD">
              <w:pPr>
                <w:ind w:firstLineChars="200" w:firstLine="420"/>
                <w:rPr>
                  <w:szCs w:val="21"/>
                </w:rPr>
              </w:pPr>
              <w:r w:rsidRPr="003E71D1">
                <w:rPr>
                  <w:rFonts w:hint="eastAsia"/>
                  <w:szCs w:val="21"/>
                </w:rPr>
                <w:t>对于在资产负债表日具有较低信用风险的金融工具，本公司假设其信用风险自初始确认后并未显著增加，选择按照未来</w:t>
              </w:r>
              <w:r w:rsidRPr="003E71D1">
                <w:rPr>
                  <w:szCs w:val="21"/>
                </w:rPr>
                <w:t>12个月内的预期信用损失计量损失准备/不选择简化处理方法，依据其信用风险自初始确认后是否已显著增加，而采用未来12月内或者整个存续期内预期信用损失金额为基础计量损失准备。</w:t>
              </w:r>
            </w:p>
            <w:p w:rsidR="00E331CD" w:rsidRPr="003E71D1" w:rsidRDefault="007F631D" w:rsidP="00E331CD">
              <w:pPr>
                <w:ind w:firstLineChars="200" w:firstLine="420"/>
                <w:rPr>
                  <w:szCs w:val="21"/>
                </w:rPr>
              </w:pPr>
              <w:r>
                <w:rPr>
                  <w:szCs w:val="21"/>
                </w:rPr>
                <w:fldChar w:fldCharType="begin"/>
              </w:r>
              <w:r w:rsidR="00E331CD">
                <w:rPr>
                  <w:szCs w:val="21"/>
                </w:rPr>
                <w:instrText xml:space="preserve"> </w:instrText>
              </w:r>
              <w:r w:rsidR="00E331CD">
                <w:rPr>
                  <w:rFonts w:hint="eastAsia"/>
                  <w:szCs w:val="21"/>
                </w:rPr>
                <w:instrText>= 2 \* GB3</w:instrText>
              </w:r>
              <w:r w:rsidR="00E331CD">
                <w:rPr>
                  <w:szCs w:val="21"/>
                </w:rPr>
                <w:instrText xml:space="preserve"> </w:instrText>
              </w:r>
              <w:r>
                <w:rPr>
                  <w:szCs w:val="21"/>
                </w:rPr>
                <w:fldChar w:fldCharType="separate"/>
              </w:r>
              <w:r w:rsidR="00E331CD">
                <w:rPr>
                  <w:rFonts w:hint="eastAsia"/>
                  <w:noProof/>
                  <w:szCs w:val="21"/>
                </w:rPr>
                <w:t>②</w:t>
              </w:r>
              <w:r>
                <w:rPr>
                  <w:szCs w:val="21"/>
                </w:rPr>
                <w:fldChar w:fldCharType="end"/>
              </w:r>
              <w:r w:rsidR="00E331CD" w:rsidRPr="003E71D1">
                <w:rPr>
                  <w:szCs w:val="21"/>
                </w:rPr>
                <w:t>信用风险自初始确认后是否显著增加的判断标准</w:t>
              </w:r>
            </w:p>
            <w:p w:rsidR="00E331CD" w:rsidRPr="003E71D1" w:rsidRDefault="00E331CD" w:rsidP="00E331CD">
              <w:pPr>
                <w:rPr>
                  <w:szCs w:val="21"/>
                </w:rPr>
              </w:pPr>
              <w:r w:rsidRPr="003E71D1">
                <w:rPr>
                  <w:rFonts w:hint="eastAsia"/>
                  <w:szCs w:val="21"/>
                </w:rPr>
                <w:t>如果某项金融资产在资产负债表日确定的预计存续期内的违约概率显著高于在初始确认时确定的预计存续期内的违约概率，则表明该项金融资产的信用风险显著增加。除特殊情况外，本公司采用未来</w:t>
              </w:r>
              <w:r w:rsidRPr="003E71D1">
                <w:rPr>
                  <w:szCs w:val="21"/>
                </w:rPr>
                <w:t>12个月内发生的违约风险的变化作为整个存续期内发生违约风险变化的合理估计，来确定自初始确认后信用风险是否显著增加。</w:t>
              </w:r>
            </w:p>
            <w:p w:rsidR="00E331CD" w:rsidRPr="003E71D1" w:rsidRDefault="00E331CD" w:rsidP="00E331CD">
              <w:pPr>
                <w:ind w:firstLineChars="200" w:firstLine="420"/>
                <w:rPr>
                  <w:szCs w:val="21"/>
                </w:rPr>
              </w:pPr>
              <w:r w:rsidRPr="003E71D1">
                <w:rPr>
                  <w:rFonts w:hint="eastAsia"/>
                  <w:szCs w:val="21"/>
                </w:rPr>
                <w:t>通常逾期超过</w:t>
              </w:r>
              <w:r w:rsidRPr="003E71D1">
                <w:rPr>
                  <w:szCs w:val="21"/>
                </w:rPr>
                <w:t>30日，本公司即认为该金融工具的信用风险已显著增加，除非有确凿证据证明该金融工具的信用风险自初始确认后并未显著增加。</w:t>
              </w:r>
            </w:p>
            <w:p w:rsidR="00E331CD" w:rsidRPr="003E71D1" w:rsidRDefault="00E331CD" w:rsidP="00E331CD">
              <w:pPr>
                <w:rPr>
                  <w:szCs w:val="21"/>
                </w:rPr>
              </w:pPr>
              <w:r w:rsidRPr="003E71D1">
                <w:rPr>
                  <w:rFonts w:hint="eastAsia"/>
                  <w:szCs w:val="21"/>
                </w:rPr>
                <w:t>本公司在评估信用风险是否显著增加时会考虑如下因素：</w:t>
              </w:r>
            </w:p>
            <w:p w:rsidR="00E331CD" w:rsidRPr="003E71D1" w:rsidRDefault="00E331CD" w:rsidP="00E331CD">
              <w:pPr>
                <w:ind w:firstLineChars="200" w:firstLine="420"/>
                <w:rPr>
                  <w:szCs w:val="21"/>
                </w:rPr>
              </w:pPr>
              <w:r>
                <w:rPr>
                  <w:rFonts w:hint="eastAsia"/>
                  <w:szCs w:val="21"/>
                </w:rPr>
                <w:t>1）</w:t>
              </w:r>
              <w:r w:rsidRPr="003E71D1">
                <w:rPr>
                  <w:szCs w:val="21"/>
                </w:rPr>
                <w:t>债务人经营成果实际或预期是否发生显著变化；</w:t>
              </w:r>
            </w:p>
            <w:p w:rsidR="00E331CD" w:rsidRPr="003E71D1" w:rsidRDefault="00E331CD" w:rsidP="00E331CD">
              <w:pPr>
                <w:ind w:firstLineChars="200" w:firstLine="420"/>
                <w:rPr>
                  <w:szCs w:val="21"/>
                </w:rPr>
              </w:pPr>
              <w:r>
                <w:rPr>
                  <w:rFonts w:hint="eastAsia"/>
                  <w:szCs w:val="21"/>
                </w:rPr>
                <w:t>2）</w:t>
              </w:r>
              <w:r w:rsidRPr="003E71D1">
                <w:rPr>
                  <w:szCs w:val="21"/>
                </w:rPr>
                <w:t>债务人所处的监管、经济或技术环境是否发生显著不利变化；</w:t>
              </w:r>
            </w:p>
            <w:p w:rsidR="00E331CD" w:rsidRPr="003E71D1" w:rsidRDefault="00E331CD" w:rsidP="00E331CD">
              <w:pPr>
                <w:ind w:firstLineChars="200" w:firstLine="420"/>
                <w:rPr>
                  <w:szCs w:val="21"/>
                </w:rPr>
              </w:pPr>
              <w:r w:rsidRPr="003E71D1">
                <w:rPr>
                  <w:szCs w:val="21"/>
                </w:rPr>
                <w:t>3）作为债务抵押的担保物价值或第三方提供的担保或信用增级质量是否发生显著变化，这些变化预期将降低债务人按合同规定期限还款的经济动机或者影响违约概率；</w:t>
              </w:r>
            </w:p>
            <w:p w:rsidR="00E331CD" w:rsidRPr="003E71D1" w:rsidRDefault="00E331CD" w:rsidP="00E331CD">
              <w:pPr>
                <w:ind w:firstLineChars="200" w:firstLine="420"/>
                <w:rPr>
                  <w:szCs w:val="21"/>
                </w:rPr>
              </w:pPr>
              <w:r w:rsidRPr="003E71D1">
                <w:rPr>
                  <w:szCs w:val="21"/>
                </w:rPr>
                <w:t>4）债务人预期表现和还款行为是否发生显著变化；</w:t>
              </w:r>
            </w:p>
            <w:p w:rsidR="00E331CD" w:rsidRPr="003E71D1" w:rsidRDefault="00E331CD" w:rsidP="00E331CD">
              <w:pPr>
                <w:ind w:firstLineChars="200" w:firstLine="420"/>
                <w:rPr>
                  <w:szCs w:val="21"/>
                </w:rPr>
              </w:pPr>
              <w:r w:rsidRPr="003E71D1">
                <w:rPr>
                  <w:szCs w:val="21"/>
                </w:rPr>
                <w:t>5）本公司对金融工具信用管理方法是否发生变化等。</w:t>
              </w:r>
            </w:p>
            <w:p w:rsidR="00E331CD" w:rsidRPr="003E71D1" w:rsidRDefault="00E331CD" w:rsidP="00E331CD">
              <w:pPr>
                <w:rPr>
                  <w:szCs w:val="21"/>
                </w:rPr>
              </w:pPr>
              <w:r w:rsidRPr="003E71D1">
                <w:rPr>
                  <w:rFonts w:hint="eastAsia"/>
                  <w:szCs w:val="21"/>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义务，则该金融工具被视为具有较低的信用风险。</w:t>
              </w:r>
            </w:p>
            <w:p w:rsidR="00E331CD" w:rsidRPr="003E71D1" w:rsidRDefault="007F631D" w:rsidP="00E331CD">
              <w:pPr>
                <w:ind w:firstLineChars="200" w:firstLine="420"/>
                <w:rPr>
                  <w:szCs w:val="21"/>
                </w:rPr>
              </w:pPr>
              <w:r>
                <w:rPr>
                  <w:szCs w:val="21"/>
                </w:rPr>
                <w:fldChar w:fldCharType="begin"/>
              </w:r>
              <w:r w:rsidR="00E331CD">
                <w:rPr>
                  <w:szCs w:val="21"/>
                </w:rPr>
                <w:instrText xml:space="preserve"> </w:instrText>
              </w:r>
              <w:r w:rsidR="00E331CD">
                <w:rPr>
                  <w:rFonts w:hint="eastAsia"/>
                  <w:szCs w:val="21"/>
                </w:rPr>
                <w:instrText>= 3 \* GB3</w:instrText>
              </w:r>
              <w:r w:rsidR="00E331CD">
                <w:rPr>
                  <w:szCs w:val="21"/>
                </w:rPr>
                <w:instrText xml:space="preserve"> </w:instrText>
              </w:r>
              <w:r>
                <w:rPr>
                  <w:szCs w:val="21"/>
                </w:rPr>
                <w:fldChar w:fldCharType="separate"/>
              </w:r>
              <w:r w:rsidR="00E331CD">
                <w:rPr>
                  <w:rFonts w:hint="eastAsia"/>
                  <w:noProof/>
                  <w:szCs w:val="21"/>
                </w:rPr>
                <w:t>③</w:t>
              </w:r>
              <w:r>
                <w:rPr>
                  <w:szCs w:val="21"/>
                </w:rPr>
                <w:fldChar w:fldCharType="end"/>
              </w:r>
              <w:r w:rsidR="00E331CD" w:rsidRPr="003E71D1">
                <w:rPr>
                  <w:szCs w:val="21"/>
                </w:rPr>
                <w:t>已发生信用减值的金融资产的判断标准</w:t>
              </w:r>
            </w:p>
            <w:p w:rsidR="00E331CD" w:rsidRPr="003E71D1" w:rsidRDefault="00E331CD" w:rsidP="00E331CD">
              <w:pPr>
                <w:rPr>
                  <w:szCs w:val="21"/>
                </w:rPr>
              </w:pPr>
              <w:r w:rsidRPr="003E71D1">
                <w:rPr>
                  <w:rFonts w:hint="eastAsia"/>
                  <w:szCs w:val="21"/>
                </w:rPr>
                <w:t>当对金融资产预期未来现金流量具有不利影响的一项或多项事件发生时，该金融资产成为已发生信用减值的金融资产。金融资产已发生信用减值的证据包括下列可观察信息：</w:t>
              </w:r>
            </w:p>
            <w:p w:rsidR="00E331CD" w:rsidRPr="003E71D1" w:rsidRDefault="00E331CD" w:rsidP="00E331CD">
              <w:pPr>
                <w:ind w:firstLineChars="200" w:firstLine="420"/>
                <w:rPr>
                  <w:szCs w:val="21"/>
                </w:rPr>
              </w:pPr>
              <w:r w:rsidRPr="003E71D1">
                <w:rPr>
                  <w:szCs w:val="21"/>
                </w:rPr>
                <w:t>1）发行方或债务人发生重大财务困难；</w:t>
              </w:r>
            </w:p>
            <w:p w:rsidR="00E331CD" w:rsidRPr="003E71D1" w:rsidRDefault="00E331CD" w:rsidP="00E331CD">
              <w:pPr>
                <w:ind w:firstLineChars="200" w:firstLine="420"/>
                <w:rPr>
                  <w:szCs w:val="21"/>
                </w:rPr>
              </w:pPr>
              <w:r w:rsidRPr="003E71D1">
                <w:rPr>
                  <w:szCs w:val="21"/>
                </w:rPr>
                <w:t>2）</w:t>
              </w:r>
              <w:r w:rsidRPr="003E71D1">
                <w:rPr>
                  <w:szCs w:val="21"/>
                </w:rPr>
                <w:tab/>
                <w:t>债务人违反合同，如偿付利息或本金违约或逾期等；</w:t>
              </w:r>
            </w:p>
            <w:p w:rsidR="00E331CD" w:rsidRPr="003E71D1" w:rsidRDefault="00E331CD" w:rsidP="00E331CD">
              <w:pPr>
                <w:ind w:firstLineChars="200" w:firstLine="420"/>
                <w:rPr>
                  <w:szCs w:val="21"/>
                </w:rPr>
              </w:pPr>
              <w:r w:rsidRPr="003E71D1">
                <w:rPr>
                  <w:szCs w:val="21"/>
                </w:rPr>
                <w:t>3）</w:t>
              </w:r>
              <w:r w:rsidRPr="003E71D1">
                <w:rPr>
                  <w:szCs w:val="21"/>
                </w:rPr>
                <w:tab/>
                <w:t>债权人出于与债务人财务困难有关的经济或合同考虑，给予债务人在任何其他情况下都不会做出的让步；</w:t>
              </w:r>
            </w:p>
            <w:p w:rsidR="00E331CD" w:rsidRPr="003E71D1" w:rsidRDefault="00E331CD" w:rsidP="00E331CD">
              <w:pPr>
                <w:ind w:firstLineChars="200" w:firstLine="420"/>
                <w:rPr>
                  <w:szCs w:val="21"/>
                </w:rPr>
              </w:pPr>
              <w:r w:rsidRPr="003E71D1">
                <w:rPr>
                  <w:szCs w:val="21"/>
                </w:rPr>
                <w:t>4）</w:t>
              </w:r>
              <w:r w:rsidRPr="003E71D1">
                <w:rPr>
                  <w:szCs w:val="21"/>
                </w:rPr>
                <w:tab/>
                <w:t>债务人很可能破产或进行其他财务重组；</w:t>
              </w:r>
            </w:p>
            <w:p w:rsidR="00E331CD" w:rsidRPr="003E71D1" w:rsidRDefault="00E331CD" w:rsidP="00E331CD">
              <w:pPr>
                <w:ind w:firstLineChars="200" w:firstLine="420"/>
                <w:rPr>
                  <w:szCs w:val="21"/>
                </w:rPr>
              </w:pPr>
              <w:r w:rsidRPr="003E71D1">
                <w:rPr>
                  <w:szCs w:val="21"/>
                </w:rPr>
                <w:t>5）</w:t>
              </w:r>
              <w:r w:rsidRPr="003E71D1">
                <w:rPr>
                  <w:szCs w:val="21"/>
                </w:rPr>
                <w:tab/>
                <w:t>发行方或债务人财务困难导致该金融资产的活跃市场消失；</w:t>
              </w:r>
            </w:p>
            <w:p w:rsidR="00E331CD" w:rsidRPr="003E71D1" w:rsidRDefault="00E331CD" w:rsidP="00E331CD">
              <w:pPr>
                <w:ind w:firstLineChars="200" w:firstLine="420"/>
                <w:rPr>
                  <w:szCs w:val="21"/>
                </w:rPr>
              </w:pPr>
              <w:r w:rsidRPr="003E71D1">
                <w:rPr>
                  <w:szCs w:val="21"/>
                </w:rPr>
                <w:t>6）</w:t>
              </w:r>
              <w:r w:rsidRPr="003E71D1">
                <w:rPr>
                  <w:szCs w:val="21"/>
                </w:rPr>
                <w:tab/>
                <w:t>以大幅折扣购买或源生一项金融资产，该折扣反映了发生信用损失的事实。</w:t>
              </w:r>
            </w:p>
            <w:p w:rsidR="00E331CD" w:rsidRPr="003E71D1" w:rsidRDefault="00E331CD" w:rsidP="00E331CD">
              <w:pPr>
                <w:rPr>
                  <w:szCs w:val="21"/>
                </w:rPr>
              </w:pPr>
              <w:r w:rsidRPr="003E71D1">
                <w:rPr>
                  <w:rFonts w:hint="eastAsia"/>
                  <w:szCs w:val="21"/>
                </w:rPr>
                <w:t>金融资产发生信用减值，有可能是多个事件的共同作用所致，未必是可单独识别的事件所致。</w:t>
              </w:r>
            </w:p>
            <w:p w:rsidR="00E331CD" w:rsidRPr="003E71D1" w:rsidRDefault="007F631D" w:rsidP="00E331CD">
              <w:pPr>
                <w:ind w:firstLineChars="200" w:firstLine="420"/>
                <w:rPr>
                  <w:szCs w:val="21"/>
                </w:rPr>
              </w:pPr>
              <w:r>
                <w:rPr>
                  <w:szCs w:val="21"/>
                </w:rPr>
                <w:fldChar w:fldCharType="begin"/>
              </w:r>
              <w:r w:rsidR="00E331CD">
                <w:rPr>
                  <w:szCs w:val="21"/>
                </w:rPr>
                <w:instrText xml:space="preserve"> </w:instrText>
              </w:r>
              <w:r w:rsidR="00E331CD">
                <w:rPr>
                  <w:rFonts w:hint="eastAsia"/>
                  <w:szCs w:val="21"/>
                </w:rPr>
                <w:instrText>= 4 \* GB3</w:instrText>
              </w:r>
              <w:r w:rsidR="00E331CD">
                <w:rPr>
                  <w:szCs w:val="21"/>
                </w:rPr>
                <w:instrText xml:space="preserve"> </w:instrText>
              </w:r>
              <w:r>
                <w:rPr>
                  <w:szCs w:val="21"/>
                </w:rPr>
                <w:fldChar w:fldCharType="separate"/>
              </w:r>
              <w:r w:rsidR="00E331CD">
                <w:rPr>
                  <w:rFonts w:hint="eastAsia"/>
                  <w:noProof/>
                  <w:szCs w:val="21"/>
                </w:rPr>
                <w:t>④</w:t>
              </w:r>
              <w:r>
                <w:rPr>
                  <w:szCs w:val="21"/>
                </w:rPr>
                <w:fldChar w:fldCharType="end"/>
              </w:r>
              <w:r w:rsidR="00E331CD" w:rsidRPr="003E71D1">
                <w:rPr>
                  <w:szCs w:val="21"/>
                </w:rPr>
                <w:t>以组合为基础评估预期信用风险的组合方法</w:t>
              </w:r>
            </w:p>
            <w:p w:rsidR="00E331CD" w:rsidRPr="003E71D1" w:rsidRDefault="00E331CD" w:rsidP="00E331CD">
              <w:pPr>
                <w:ind w:firstLineChars="200" w:firstLine="420"/>
                <w:rPr>
                  <w:szCs w:val="21"/>
                </w:rPr>
              </w:pPr>
              <w:r w:rsidRPr="003E71D1">
                <w:rPr>
                  <w:rFonts w:hint="eastAsia"/>
                  <w:szCs w:val="21"/>
                </w:rPr>
                <w:t>本公司对信用风险显著不同的金融资产单项评价信用风险，如：集团内部关联方往来款项；与对方存在争议或涉及诉讼、仲裁的应收款项；已有明显迹象表明债务人很可能无法履行还款义务的应收款项等。</w:t>
              </w:r>
            </w:p>
            <w:p w:rsidR="00E331CD" w:rsidRPr="003E71D1" w:rsidRDefault="00E331CD" w:rsidP="00E331CD">
              <w:pPr>
                <w:ind w:firstLineChars="200" w:firstLine="420"/>
                <w:rPr>
                  <w:szCs w:val="21"/>
                </w:rPr>
              </w:pPr>
              <w:r w:rsidRPr="003E71D1">
                <w:rPr>
                  <w:rFonts w:hint="eastAsia"/>
                  <w:szCs w:val="21"/>
                </w:rPr>
                <w:lastRenderedPageBreak/>
                <w:t>除了单项评估信用风险的金融资产外，本公司基于共同风险特征将金融资产划分为不同的组别，本公司采用的共同信用风险特征包括：金融工具类型、信用风险评级、账龄组合、逾期账龄组合、合同结算周期、债务人所处行业等，在组合的基础上评估信用风险。</w:t>
              </w:r>
            </w:p>
            <w:p w:rsidR="00E331CD" w:rsidRPr="003E71D1" w:rsidRDefault="007F631D" w:rsidP="00E331CD">
              <w:pPr>
                <w:ind w:firstLineChars="200" w:firstLine="420"/>
                <w:rPr>
                  <w:szCs w:val="21"/>
                </w:rPr>
              </w:pPr>
              <w:r>
                <w:rPr>
                  <w:szCs w:val="21"/>
                </w:rPr>
                <w:fldChar w:fldCharType="begin"/>
              </w:r>
              <w:r w:rsidR="00E331CD">
                <w:rPr>
                  <w:szCs w:val="21"/>
                </w:rPr>
                <w:instrText xml:space="preserve"> </w:instrText>
              </w:r>
              <w:r w:rsidR="00E331CD">
                <w:rPr>
                  <w:rFonts w:hint="eastAsia"/>
                  <w:szCs w:val="21"/>
                </w:rPr>
                <w:instrText>= 5 \* GB3</w:instrText>
              </w:r>
              <w:r w:rsidR="00E331CD">
                <w:rPr>
                  <w:szCs w:val="21"/>
                </w:rPr>
                <w:instrText xml:space="preserve"> </w:instrText>
              </w:r>
              <w:r>
                <w:rPr>
                  <w:szCs w:val="21"/>
                </w:rPr>
                <w:fldChar w:fldCharType="separate"/>
              </w:r>
              <w:r w:rsidR="00E331CD">
                <w:rPr>
                  <w:rFonts w:hint="eastAsia"/>
                  <w:noProof/>
                  <w:szCs w:val="21"/>
                </w:rPr>
                <w:t>⑤</w:t>
              </w:r>
              <w:r>
                <w:rPr>
                  <w:szCs w:val="21"/>
                </w:rPr>
                <w:fldChar w:fldCharType="end"/>
              </w:r>
              <w:r w:rsidR="00E331CD" w:rsidRPr="003E71D1">
                <w:rPr>
                  <w:szCs w:val="21"/>
                </w:rPr>
                <w:t>金融资产减值的会计处理方法</w:t>
              </w:r>
            </w:p>
            <w:p w:rsidR="00E331CD" w:rsidRDefault="00E331CD" w:rsidP="00E331CD">
              <w:pPr>
                <w:rPr>
                  <w:szCs w:val="21"/>
                </w:rPr>
              </w:pPr>
              <w:r w:rsidRPr="003E71D1">
                <w:rPr>
                  <w:rFonts w:hint="eastAsia"/>
                  <w:szCs w:val="21"/>
                </w:rPr>
                <w:t>期末，本公司计算各类金融资产的预计信用损失，如果该预计信用损失大于其当前减值准备的账面金额，将其差额确认为减值损失；如果小于当前减值准备的账面金额，则将差额确认为减值利得。</w:t>
              </w:r>
            </w:p>
            <w:p w:rsidR="00E331CD" w:rsidRDefault="007F631D" w:rsidP="00E331CD">
              <w:pPr>
                <w:rPr>
                  <w:szCs w:val="21"/>
                </w:rPr>
              </w:pPr>
              <w:r>
                <w:rPr>
                  <w:szCs w:val="21"/>
                </w:rPr>
                <w:fldChar w:fldCharType="begin"/>
              </w:r>
              <w:r w:rsidR="00E331CD">
                <w:rPr>
                  <w:szCs w:val="21"/>
                </w:rPr>
                <w:instrText xml:space="preserve"> </w:instrText>
              </w:r>
              <w:r w:rsidR="00E331CD">
                <w:rPr>
                  <w:rFonts w:hint="eastAsia"/>
                  <w:szCs w:val="21"/>
                </w:rPr>
                <w:instrText>= 6 \* GB3</w:instrText>
              </w:r>
              <w:r w:rsidR="00E331CD">
                <w:rPr>
                  <w:szCs w:val="21"/>
                </w:rPr>
                <w:instrText xml:space="preserve"> </w:instrText>
              </w:r>
              <w:r>
                <w:rPr>
                  <w:szCs w:val="21"/>
                </w:rPr>
                <w:fldChar w:fldCharType="separate"/>
              </w:r>
              <w:r w:rsidR="00E331CD">
                <w:rPr>
                  <w:rFonts w:hint="eastAsia"/>
                  <w:noProof/>
                  <w:szCs w:val="21"/>
                </w:rPr>
                <w:t>⑥</w:t>
              </w:r>
              <w:r>
                <w:rPr>
                  <w:szCs w:val="21"/>
                </w:rPr>
                <w:fldChar w:fldCharType="end"/>
              </w:r>
              <w:r w:rsidR="00E331CD">
                <w:rPr>
                  <w:rFonts w:hint="eastAsia"/>
                  <w:szCs w:val="21"/>
                </w:rPr>
                <w:t>各类金融资产信用损失的确定方法</w:t>
              </w:r>
            </w:p>
            <w:p w:rsidR="00E331CD" w:rsidRDefault="00E331CD" w:rsidP="00E331CD">
              <w:pPr>
                <w:ind w:firstLineChars="200" w:firstLine="420"/>
                <w:rPr>
                  <w:szCs w:val="21"/>
                </w:rPr>
              </w:pPr>
              <w:r w:rsidRPr="00532DAA">
                <w:rPr>
                  <w:rFonts w:hint="eastAsia"/>
                  <w:szCs w:val="21"/>
                </w:rPr>
                <w:t>应收款项包括应收账款、应收票据、其他应收款等。</w:t>
              </w:r>
            </w:p>
            <w:p w:rsidR="00E331CD" w:rsidRPr="00532DAA" w:rsidRDefault="00E331CD" w:rsidP="00E331CD">
              <w:pPr>
                <w:ind w:firstLineChars="200" w:firstLine="420"/>
                <w:rPr>
                  <w:szCs w:val="21"/>
                </w:rPr>
              </w:pPr>
              <w:r w:rsidRPr="00532DAA">
                <w:rPr>
                  <w:rFonts w:hint="eastAsia"/>
                  <w:szCs w:val="21"/>
                </w:rPr>
                <w:t>1）单项金额重大并单项计提坏账准备的应收款项</w:t>
              </w:r>
            </w:p>
            <w:p w:rsidR="00E331CD" w:rsidRDefault="00E331CD" w:rsidP="00E331CD">
              <w:pPr>
                <w:ind w:firstLineChars="200" w:firstLine="420"/>
              </w:pPr>
              <w:r>
                <w:rPr>
                  <w:rFonts w:hint="eastAsia"/>
                </w:rPr>
                <w:t>单项金额重大的判断依据或金额标准：将资产负债表日余额占应收账款总额</w:t>
              </w:r>
              <w:r>
                <w:t>5%以上的应收账款、单项金额500万元（含500万元）以上的其他应收款，确定为单项金额重大的应收款项。</w:t>
              </w:r>
            </w:p>
            <w:p w:rsidR="00E331CD" w:rsidRDefault="00E331CD" w:rsidP="00E331CD">
              <w:pPr>
                <w:ind w:firstLineChars="200" w:firstLine="420"/>
              </w:pPr>
              <w:r>
                <w:rPr>
                  <w:rFonts w:hint="eastAsia"/>
                </w:rPr>
                <w:t>单项金额重大并单项计提坏账准备的计提方法：对于单项金额重大的应收款项单独进行减值测试，有客观证据表明发生了减值，根据其未来现金流量现值低于其账面价值的差额计提坏账准备。</w:t>
              </w:r>
            </w:p>
            <w:p w:rsidR="00E331CD" w:rsidRDefault="00E331CD" w:rsidP="00E331CD">
              <w:pPr>
                <w:ind w:firstLineChars="200" w:firstLine="420"/>
              </w:pPr>
              <w:r>
                <w:rPr>
                  <w:rFonts w:hint="eastAsia"/>
                </w:rPr>
                <w:t>单项金额重大经单独测试未发生减值的应收款项，再按组合计提坏账准备。</w:t>
              </w:r>
            </w:p>
            <w:p w:rsidR="00E331CD" w:rsidRDefault="00E331CD" w:rsidP="00E331CD">
              <w:pPr>
                <w:ind w:firstLineChars="200" w:firstLine="420"/>
              </w:pPr>
              <w:r>
                <w:rPr>
                  <w:rFonts w:hint="eastAsia"/>
                </w:rPr>
                <w:t>2）</w:t>
              </w:r>
              <w:r w:rsidRPr="00532DAA">
                <w:rPr>
                  <w:rFonts w:hint="eastAsia"/>
                </w:rPr>
                <w:t>单项金额虽不重大但单项计提坏账准备的应收款项</w:t>
              </w:r>
            </w:p>
            <w:p w:rsidR="00E331CD" w:rsidRDefault="00E331CD" w:rsidP="00E331CD">
              <w:pPr>
                <w:ind w:firstLineChars="200" w:firstLine="420"/>
              </w:pPr>
              <w:r w:rsidRPr="00532DAA">
                <w:rPr>
                  <w:rFonts w:hint="eastAsia"/>
                </w:rPr>
                <w:t>单项金额不重大的判断依据或金额标准：将资产负债表日余额占应收账款总额</w:t>
              </w:r>
              <w:r w:rsidRPr="00532DAA">
                <w:t>5%以下的应收账款、单项金额500万元以下的其他应收款，确定为单项金额不重大的应收款项。</w:t>
              </w:r>
            </w:p>
            <w:p w:rsidR="00E331CD" w:rsidRDefault="00E331CD" w:rsidP="00E331CD">
              <w:pPr>
                <w:ind w:firstLineChars="200" w:firstLine="420"/>
              </w:pPr>
            </w:p>
            <w:tbl>
              <w:tblPr>
                <w:tblStyle w:val="g1"/>
                <w:tblW w:w="0" w:type="auto"/>
                <w:jc w:val="center"/>
                <w:tblBorders>
                  <w:top w:val="single" w:sz="12" w:space="0" w:color="auto"/>
                  <w:bottom w:val="single" w:sz="12" w:space="0" w:color="auto"/>
                  <w:insideH w:val="dotted" w:sz="4" w:space="0" w:color="auto"/>
                  <w:insideV w:val="dotted" w:sz="4" w:space="0" w:color="auto"/>
                </w:tblBorders>
                <w:tblLook w:val="04A0"/>
              </w:tblPr>
              <w:tblGrid>
                <w:gridCol w:w="4510"/>
                <w:gridCol w:w="4387"/>
              </w:tblGrid>
              <w:tr w:rsidR="00E331CD" w:rsidTr="00F521DF">
                <w:trPr>
                  <w:trHeight w:val="329"/>
                  <w:jc w:val="center"/>
                </w:trPr>
                <w:tc>
                  <w:tcPr>
                    <w:tcW w:w="4510" w:type="dxa"/>
                    <w:vAlign w:val="center"/>
                  </w:tcPr>
                  <w:p w:rsidR="00E331CD" w:rsidRPr="001069C9" w:rsidRDefault="00E331CD" w:rsidP="00DA4C9F">
                    <w:pPr>
                      <w:pStyle w:val="Default"/>
                      <w:jc w:val="both"/>
                      <w:rPr>
                        <w:rFonts w:asciiTheme="minorEastAsia" w:eastAsiaTheme="minorEastAsia" w:hAnsiTheme="minorEastAsia" w:cstheme="minorEastAsia"/>
                        <w:b/>
                        <w:bCs/>
                        <w:sz w:val="21"/>
                        <w:szCs w:val="21"/>
                      </w:rPr>
                    </w:pPr>
                    <w:r w:rsidRPr="001069C9">
                      <w:rPr>
                        <w:rFonts w:asciiTheme="minorEastAsia" w:eastAsiaTheme="minorEastAsia" w:hAnsiTheme="minorEastAsia" w:cstheme="minorEastAsia" w:hint="eastAsia"/>
                        <w:b/>
                        <w:bCs/>
                        <w:sz w:val="21"/>
                        <w:szCs w:val="21"/>
                      </w:rPr>
                      <w:t>单项计提坏账准备的理由</w:t>
                    </w:r>
                  </w:p>
                </w:tc>
                <w:tc>
                  <w:tcPr>
                    <w:tcW w:w="4387" w:type="dxa"/>
                    <w:vAlign w:val="center"/>
                  </w:tcPr>
                  <w:p w:rsidR="00E331CD" w:rsidRPr="001069C9" w:rsidRDefault="00E331CD" w:rsidP="00CE1346">
                    <w:pPr>
                      <w:pStyle w:val="Default"/>
                      <w:jc w:val="both"/>
                      <w:rPr>
                        <w:rFonts w:asciiTheme="minorEastAsia" w:eastAsiaTheme="minorEastAsia" w:hAnsiTheme="minorEastAsia" w:cstheme="minorEastAsia"/>
                        <w:b/>
                        <w:bCs/>
                        <w:sz w:val="21"/>
                        <w:szCs w:val="21"/>
                      </w:rPr>
                    </w:pPr>
                    <w:r w:rsidRPr="001069C9">
                      <w:rPr>
                        <w:rFonts w:asciiTheme="minorEastAsia" w:eastAsiaTheme="minorEastAsia" w:hAnsiTheme="minorEastAsia" w:cstheme="minorEastAsia" w:hint="eastAsia"/>
                        <w:b/>
                        <w:bCs/>
                        <w:sz w:val="21"/>
                        <w:szCs w:val="21"/>
                      </w:rPr>
                      <w:t>涉诉款项、客户信用状况恶化的应收款项</w:t>
                    </w:r>
                  </w:p>
                </w:tc>
              </w:tr>
              <w:tr w:rsidR="00E331CD" w:rsidTr="009B64FB">
                <w:trPr>
                  <w:jc w:val="center"/>
                </w:trPr>
                <w:tc>
                  <w:tcPr>
                    <w:tcW w:w="4510" w:type="dxa"/>
                    <w:vAlign w:val="center"/>
                  </w:tcPr>
                  <w:p w:rsidR="00E331CD" w:rsidRPr="001069C9" w:rsidRDefault="00E331CD" w:rsidP="00DA4C9F">
                    <w:pPr>
                      <w:pStyle w:val="Default"/>
                      <w:jc w:val="both"/>
                      <w:rPr>
                        <w:rFonts w:asciiTheme="minorEastAsia" w:eastAsiaTheme="minorEastAsia" w:hAnsiTheme="minorEastAsia" w:cstheme="minorEastAsia"/>
                        <w:sz w:val="21"/>
                        <w:szCs w:val="21"/>
                      </w:rPr>
                    </w:pPr>
                    <w:r w:rsidRPr="001069C9">
                      <w:rPr>
                        <w:rFonts w:asciiTheme="minorEastAsia" w:eastAsiaTheme="minorEastAsia" w:hAnsiTheme="minorEastAsia" w:cstheme="minorEastAsia" w:hint="eastAsia"/>
                        <w:sz w:val="21"/>
                        <w:szCs w:val="21"/>
                      </w:rPr>
                      <w:t>坏账准备的计提方法</w:t>
                    </w:r>
                  </w:p>
                </w:tc>
                <w:tc>
                  <w:tcPr>
                    <w:tcW w:w="4387" w:type="dxa"/>
                    <w:vAlign w:val="bottom"/>
                  </w:tcPr>
                  <w:p w:rsidR="00E331CD" w:rsidRPr="001069C9" w:rsidRDefault="00E331CD" w:rsidP="009B64FB">
                    <w:pPr>
                      <w:pStyle w:val="Default"/>
                      <w:jc w:val="both"/>
                      <w:rPr>
                        <w:rFonts w:asciiTheme="minorEastAsia" w:eastAsiaTheme="minorEastAsia" w:hAnsiTheme="minorEastAsia" w:cstheme="minorEastAsia"/>
                        <w:sz w:val="21"/>
                        <w:szCs w:val="21"/>
                      </w:rPr>
                    </w:pPr>
                    <w:r w:rsidRPr="001069C9">
                      <w:rPr>
                        <w:rFonts w:asciiTheme="minorEastAsia" w:eastAsiaTheme="minorEastAsia" w:hAnsiTheme="minorEastAsia" w:cstheme="minorEastAsia" w:hint="eastAsia"/>
                        <w:sz w:val="21"/>
                        <w:szCs w:val="21"/>
                      </w:rPr>
                      <w:t>根据其未来现金流量现值低于其账面价值的差额计提坏账准备</w:t>
                    </w:r>
                  </w:p>
                </w:tc>
              </w:tr>
            </w:tbl>
            <w:p w:rsidR="00E331CD" w:rsidRDefault="00E331CD" w:rsidP="00E331CD">
              <w:pPr>
                <w:ind w:firstLineChars="200" w:firstLine="420"/>
              </w:pPr>
            </w:p>
            <w:p w:rsidR="00E331CD" w:rsidRDefault="00E331CD" w:rsidP="00E331CD">
              <w:pPr>
                <w:ind w:firstLineChars="200" w:firstLine="420"/>
              </w:pPr>
              <w:r>
                <w:rPr>
                  <w:rFonts w:hint="eastAsia"/>
                </w:rPr>
                <w:t>3）按组合计提坏账准备的应收款项</w:t>
              </w:r>
            </w:p>
            <w:p w:rsidR="00E331CD" w:rsidRDefault="00E331CD" w:rsidP="00E331CD">
              <w:pPr>
                <w:ind w:firstLineChars="200" w:firstLine="420"/>
              </w:pPr>
              <w:r>
                <w:rPr>
                  <w:rFonts w:hint="eastAsia"/>
                </w:rPr>
                <w:t>对于应收票据、应收账款，无论是否存在重大融资成分，本公司均按照整个存续期的预期信用损失计量损失准备。由此形成的损失准备的增加或转回金额，作为减值损失或利得计入当期损益。</w:t>
              </w:r>
            </w:p>
            <w:p w:rsidR="00E331CD" w:rsidRDefault="00E331CD" w:rsidP="00E331CD">
              <w:pPr>
                <w:ind w:firstLineChars="200" w:firstLine="420"/>
              </w:pPr>
              <w:r>
                <w:rPr>
                  <w:rFonts w:hint="eastAsia"/>
                </w:rPr>
                <w:t>对于存在客观证据表明存在减值，以及其他适用于单项评估的应收票据及应收账款，单独进行减值测试，确认预期信用损失，计提单项减值准备。对于不存在减值客观证据的应收票据及应收账款或当单项应收票据及应收账款无法以合理成本评估预期信用损失的信息时，本公司依据信用风险特征将应收票据及应收账款划分为若干组合，在组合基础上计算预期信用损失，确定组合的依据如下：</w:t>
              </w:r>
            </w:p>
            <w:tbl>
              <w:tblPr>
                <w:tblStyle w:val="g1"/>
                <w:tblW w:w="8860" w:type="dxa"/>
                <w:jc w:val="center"/>
                <w:tblBorders>
                  <w:top w:val="single" w:sz="8" w:space="0" w:color="auto"/>
                  <w:bottom w:val="single" w:sz="8" w:space="0" w:color="auto"/>
                  <w:insideH w:val="single" w:sz="4" w:space="0" w:color="auto"/>
                  <w:insideV w:val="single" w:sz="4" w:space="0" w:color="auto"/>
                </w:tblBorders>
                <w:tblLayout w:type="fixed"/>
                <w:tblCellMar>
                  <w:left w:w="142" w:type="dxa"/>
                  <w:right w:w="142" w:type="dxa"/>
                </w:tblCellMar>
                <w:tblLook w:val="04A0"/>
              </w:tblPr>
              <w:tblGrid>
                <w:gridCol w:w="1560"/>
                <w:gridCol w:w="1289"/>
                <w:gridCol w:w="3544"/>
                <w:gridCol w:w="2467"/>
              </w:tblGrid>
              <w:tr w:rsidR="00E331CD" w:rsidTr="002728CB">
                <w:trPr>
                  <w:trHeight w:val="454"/>
                  <w:jc w:val="center"/>
                </w:trPr>
                <w:tc>
                  <w:tcPr>
                    <w:tcW w:w="1560" w:type="dxa"/>
                    <w:vAlign w:val="center"/>
                  </w:tcPr>
                  <w:p w:rsidR="00E331CD" w:rsidRPr="001069C9" w:rsidRDefault="00E331CD" w:rsidP="00DA4C9F">
                    <w:pPr>
                      <w:jc w:val="center"/>
                      <w:rPr>
                        <w:rFonts w:asciiTheme="minorEastAsia" w:eastAsiaTheme="minorEastAsia" w:hAnsiTheme="minorEastAsia" w:cstheme="minorEastAsia"/>
                        <w:b/>
                        <w:bCs/>
                        <w:szCs w:val="21"/>
                      </w:rPr>
                    </w:pPr>
                    <w:r w:rsidRPr="001069C9">
                      <w:rPr>
                        <w:rFonts w:asciiTheme="minorEastAsia" w:eastAsiaTheme="minorEastAsia" w:hAnsiTheme="minorEastAsia" w:cstheme="minorEastAsia" w:hint="eastAsia"/>
                        <w:b/>
                        <w:bCs/>
                        <w:szCs w:val="21"/>
                      </w:rPr>
                      <w:t>非关联方组合</w:t>
                    </w:r>
                  </w:p>
                </w:tc>
                <w:tc>
                  <w:tcPr>
                    <w:tcW w:w="1289" w:type="dxa"/>
                    <w:vAlign w:val="center"/>
                  </w:tcPr>
                  <w:p w:rsidR="00E331CD" w:rsidRPr="001069C9" w:rsidRDefault="00E331CD" w:rsidP="00DA4C9F">
                    <w:pPr>
                      <w:jc w:val="center"/>
                      <w:rPr>
                        <w:rFonts w:asciiTheme="minorEastAsia" w:eastAsiaTheme="minorEastAsia" w:hAnsiTheme="minorEastAsia" w:cstheme="minorEastAsia"/>
                        <w:b/>
                        <w:bCs/>
                        <w:szCs w:val="21"/>
                      </w:rPr>
                    </w:pPr>
                    <w:r w:rsidRPr="001069C9">
                      <w:rPr>
                        <w:rFonts w:asciiTheme="minorEastAsia" w:eastAsiaTheme="minorEastAsia" w:hAnsiTheme="minorEastAsia" w:cstheme="minorEastAsia" w:hint="eastAsia"/>
                        <w:b/>
                        <w:bCs/>
                        <w:szCs w:val="21"/>
                      </w:rPr>
                      <w:t>组合类型</w:t>
                    </w:r>
                  </w:p>
                </w:tc>
                <w:tc>
                  <w:tcPr>
                    <w:tcW w:w="3544" w:type="dxa"/>
                    <w:vAlign w:val="center"/>
                  </w:tcPr>
                  <w:p w:rsidR="00E331CD" w:rsidRPr="001069C9" w:rsidRDefault="00E331CD" w:rsidP="00DA4C9F">
                    <w:pPr>
                      <w:jc w:val="center"/>
                      <w:rPr>
                        <w:rFonts w:asciiTheme="minorEastAsia" w:eastAsiaTheme="minorEastAsia" w:hAnsiTheme="minorEastAsia" w:cstheme="minorEastAsia"/>
                        <w:b/>
                        <w:bCs/>
                        <w:szCs w:val="21"/>
                      </w:rPr>
                    </w:pPr>
                    <w:r w:rsidRPr="001069C9">
                      <w:rPr>
                        <w:rFonts w:asciiTheme="minorEastAsia" w:eastAsiaTheme="minorEastAsia" w:hAnsiTheme="minorEastAsia" w:cstheme="minorEastAsia" w:hint="eastAsia"/>
                        <w:b/>
                        <w:bCs/>
                        <w:szCs w:val="21"/>
                      </w:rPr>
                      <w:t>确定组合依据</w:t>
                    </w:r>
                  </w:p>
                </w:tc>
                <w:tc>
                  <w:tcPr>
                    <w:tcW w:w="2467" w:type="dxa"/>
                    <w:vAlign w:val="center"/>
                  </w:tcPr>
                  <w:p w:rsidR="00E331CD" w:rsidRPr="001069C9" w:rsidRDefault="00E331CD" w:rsidP="00DA4C9F">
                    <w:pPr>
                      <w:jc w:val="center"/>
                      <w:rPr>
                        <w:rFonts w:asciiTheme="minorEastAsia" w:eastAsiaTheme="minorEastAsia" w:hAnsiTheme="minorEastAsia" w:cstheme="minorEastAsia"/>
                        <w:b/>
                        <w:bCs/>
                        <w:szCs w:val="21"/>
                      </w:rPr>
                    </w:pPr>
                    <w:r w:rsidRPr="001069C9">
                      <w:rPr>
                        <w:rFonts w:asciiTheme="minorEastAsia" w:eastAsiaTheme="minorEastAsia" w:hAnsiTheme="minorEastAsia" w:cstheme="minorEastAsia" w:hint="eastAsia"/>
                        <w:b/>
                        <w:bCs/>
                        <w:szCs w:val="21"/>
                      </w:rPr>
                      <w:t>预期信用损失计提方法</w:t>
                    </w:r>
                  </w:p>
                </w:tc>
              </w:tr>
              <w:tr w:rsidR="00E331CD" w:rsidTr="002728CB">
                <w:trPr>
                  <w:trHeight w:val="454"/>
                  <w:jc w:val="center"/>
                </w:trPr>
                <w:tc>
                  <w:tcPr>
                    <w:tcW w:w="1560"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组合1</w:t>
                    </w:r>
                  </w:p>
                </w:tc>
                <w:tc>
                  <w:tcPr>
                    <w:tcW w:w="1289"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低风险承兑汇票</w:t>
                    </w:r>
                  </w:p>
                </w:tc>
                <w:tc>
                  <w:tcPr>
                    <w:tcW w:w="3544"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包括：（1）银行承兑汇票。承兑人具有较高的信用评级，历史上未发生过票据违约，信用损失风险极低，在短期内履行其支付合同现金流量义务的能力很强。对银行承兑汇票不计提坏账准备。（2）持有金融许可证的财务公司等金融机构开具承兑的商业承兑汇票。由于信用风险和延期付款风险较小，对该部分商业承兑汇票不计提坏账准备。</w:t>
                    </w:r>
                  </w:p>
                </w:tc>
                <w:tc>
                  <w:tcPr>
                    <w:tcW w:w="2467"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不计提</w:t>
                    </w:r>
                  </w:p>
                </w:tc>
              </w:tr>
              <w:tr w:rsidR="00E331CD" w:rsidTr="002728CB">
                <w:trPr>
                  <w:trHeight w:val="454"/>
                  <w:jc w:val="center"/>
                </w:trPr>
                <w:tc>
                  <w:tcPr>
                    <w:tcW w:w="1560"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组合2</w:t>
                    </w:r>
                  </w:p>
                </w:tc>
                <w:tc>
                  <w:tcPr>
                    <w:tcW w:w="1289"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账龄组合</w:t>
                    </w:r>
                    <w:r w:rsidRPr="001069C9">
                      <w:rPr>
                        <w:rFonts w:asciiTheme="minorEastAsia" w:eastAsiaTheme="minorEastAsia" w:hAnsiTheme="minorEastAsia" w:cstheme="minorEastAsia"/>
                        <w:szCs w:val="21"/>
                      </w:rPr>
                      <w:t>1</w:t>
                    </w:r>
                  </w:p>
                </w:tc>
                <w:tc>
                  <w:tcPr>
                    <w:tcW w:w="3544"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除无风险应收票据组合外的其他商业承兑汇票，按照原应收账款的确认日期持续计算账龄，按账龄组合计提坏账准备。</w:t>
                    </w:r>
                  </w:p>
                </w:tc>
                <w:tc>
                  <w:tcPr>
                    <w:tcW w:w="2467"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按其对应的应收账款计提坏账准备。</w:t>
                    </w:r>
                  </w:p>
                </w:tc>
              </w:tr>
              <w:tr w:rsidR="00E331CD" w:rsidTr="002728CB">
                <w:trPr>
                  <w:trHeight w:val="907"/>
                  <w:jc w:val="center"/>
                </w:trPr>
                <w:tc>
                  <w:tcPr>
                    <w:tcW w:w="1560"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lastRenderedPageBreak/>
                      <w:t>组合3</w:t>
                    </w:r>
                  </w:p>
                </w:tc>
                <w:tc>
                  <w:tcPr>
                    <w:tcW w:w="1289"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账龄组合</w:t>
                    </w:r>
                    <w:r w:rsidRPr="001069C9">
                      <w:rPr>
                        <w:rFonts w:asciiTheme="minorEastAsia" w:eastAsiaTheme="minorEastAsia" w:hAnsiTheme="minorEastAsia" w:cstheme="minorEastAsia"/>
                        <w:szCs w:val="21"/>
                      </w:rPr>
                      <w:t>2</w:t>
                    </w:r>
                  </w:p>
                </w:tc>
                <w:tc>
                  <w:tcPr>
                    <w:tcW w:w="3544"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应收账款和其他应收款的账龄状态</w:t>
                    </w:r>
                  </w:p>
                </w:tc>
                <w:tc>
                  <w:tcPr>
                    <w:tcW w:w="2467"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应收账款参考历史信用损失经验，结合当前状况以及对未来经济状况的预测，编制应收账款账龄与整个存续期预期信用损失率对照表，计算预期信用损失</w:t>
                    </w:r>
                  </w:p>
                </w:tc>
              </w:tr>
              <w:tr w:rsidR="00E331CD" w:rsidTr="002728CB">
                <w:trPr>
                  <w:trHeight w:val="907"/>
                  <w:jc w:val="center"/>
                </w:trPr>
                <w:tc>
                  <w:tcPr>
                    <w:tcW w:w="1560"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组合4</w:t>
                    </w:r>
                  </w:p>
                </w:tc>
                <w:tc>
                  <w:tcPr>
                    <w:tcW w:w="1289"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内部往来组合</w:t>
                    </w:r>
                  </w:p>
                </w:tc>
                <w:tc>
                  <w:tcPr>
                    <w:tcW w:w="3544"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款项性质</w:t>
                    </w:r>
                  </w:p>
                </w:tc>
                <w:tc>
                  <w:tcPr>
                    <w:tcW w:w="2467" w:type="dxa"/>
                    <w:vAlign w:val="center"/>
                  </w:tcPr>
                  <w:p w:rsidR="00E331CD" w:rsidRPr="001069C9" w:rsidRDefault="00E331CD" w:rsidP="00DA4C9F">
                    <w:pPr>
                      <w:rPr>
                        <w:rFonts w:asciiTheme="minorEastAsia" w:eastAsiaTheme="minorEastAsia" w:hAnsiTheme="minorEastAsia" w:cstheme="minorEastAsia"/>
                        <w:szCs w:val="21"/>
                      </w:rPr>
                    </w:pPr>
                    <w:r w:rsidRPr="001069C9">
                      <w:rPr>
                        <w:rFonts w:asciiTheme="minorEastAsia" w:eastAsiaTheme="minorEastAsia" w:hAnsiTheme="minorEastAsia" w:cstheme="minorEastAsia" w:hint="eastAsia"/>
                        <w:szCs w:val="21"/>
                      </w:rPr>
                      <w:t>合并范围内的各公司之间内部应收账款不计提坏账准备。如果有客观证据表明某项应收账款已经发生信用减值，则对该应收账款单项计提坏账准备并确认预期信用损失。</w:t>
                    </w:r>
                  </w:p>
                </w:tc>
              </w:tr>
            </w:tbl>
            <w:p w:rsidR="00F8723E" w:rsidRDefault="007F631D">
              <w:pPr>
                <w:rPr>
                  <w:szCs w:val="21"/>
                </w:rPr>
              </w:pPr>
            </w:p>
          </w:sdtContent>
        </w:sdt>
      </w:sdtContent>
    </w:sdt>
    <w:p w:rsidR="00F8723E" w:rsidRDefault="00F8723E">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380588"/>
        <w:lock w:val="sdtLocked"/>
        <w:placeholder>
          <w:docPart w:val="GBC22222222222222222222222222222"/>
        </w:placeholder>
      </w:sdtPr>
      <w:sdtEndPr>
        <w:rPr>
          <w:rFonts w:hint="default"/>
          <w:color w:val="000000" w:themeColor="text1"/>
        </w:rPr>
      </w:sdtEndPr>
      <w:sdtContent>
        <w:p w:rsidR="00F8723E" w:rsidRDefault="001C6C4E" w:rsidP="001A75CA">
          <w:pPr>
            <w:pStyle w:val="3"/>
            <w:numPr>
              <w:ilvl w:val="0"/>
              <w:numId w:val="27"/>
            </w:numPr>
            <w:rPr>
              <w:szCs w:val="21"/>
            </w:rPr>
          </w:pPr>
          <w:r>
            <w:rPr>
              <w:rFonts w:hint="eastAsia"/>
              <w:szCs w:val="21"/>
            </w:rPr>
            <w:t>应收票据</w:t>
          </w:r>
        </w:p>
        <w:p w:rsidR="00F8723E" w:rsidRDefault="001C6C4E">
          <w:pPr>
            <w:pStyle w:val="4"/>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380586"/>
            <w:lock w:val="sdtContentLocked"/>
            <w:placeholder>
              <w:docPart w:val="GBC22222222222222222222222222222"/>
            </w:placeholder>
          </w:sdtPr>
          <w:sdtContent>
            <w:p w:rsidR="00F8723E" w:rsidRDefault="007F631D">
              <w:pPr>
                <w:rPr>
                  <w:szCs w:val="21"/>
                </w:rPr>
              </w:pPr>
              <w:r>
                <w:rPr>
                  <w:szCs w:val="21"/>
                </w:rPr>
                <w:fldChar w:fldCharType="begin"/>
              </w:r>
              <w:r w:rsidR="00E331CD">
                <w:rPr>
                  <w:szCs w:val="21"/>
                </w:rPr>
                <w:instrText xml:space="preserve"> MACROBUTTON  SnrToggleCheckbox √适用 </w:instrText>
              </w:r>
              <w:r>
                <w:rPr>
                  <w:szCs w:val="21"/>
                </w:rPr>
                <w:fldChar w:fldCharType="end"/>
              </w:r>
              <w:r>
                <w:rPr>
                  <w:szCs w:val="21"/>
                </w:rPr>
                <w:fldChar w:fldCharType="begin"/>
              </w:r>
              <w:r w:rsidR="00E331CD">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380587"/>
            <w:lock w:val="sdtLocked"/>
            <w:placeholder>
              <w:docPart w:val="GBC22222222222222222222222222222"/>
            </w:placeholder>
          </w:sdtPr>
          <w:sdtEndPr>
            <w:rPr>
              <w:color w:val="000000" w:themeColor="text1"/>
            </w:rPr>
          </w:sdtEndPr>
          <w:sdtContent>
            <w:p w:rsidR="00F8723E" w:rsidRDefault="00B31F76">
              <w:pPr>
                <w:rPr>
                  <w:szCs w:val="21"/>
                </w:rPr>
              </w:pPr>
              <w:r w:rsidRPr="00895205">
                <w:rPr>
                  <w:rFonts w:hint="eastAsia"/>
                  <w:color w:val="000000" w:themeColor="text1"/>
                  <w:szCs w:val="21"/>
                </w:rPr>
                <w:t>详见10、金融工具（8）、</w:t>
              </w:r>
              <w:r w:rsidR="007F631D" w:rsidRPr="00895205">
                <w:rPr>
                  <w:color w:val="000000" w:themeColor="text1"/>
                  <w:szCs w:val="21"/>
                </w:rPr>
                <w:fldChar w:fldCharType="begin"/>
              </w:r>
              <w:r w:rsidRPr="00895205">
                <w:rPr>
                  <w:color w:val="000000" w:themeColor="text1"/>
                  <w:szCs w:val="21"/>
                </w:rPr>
                <w:instrText xml:space="preserve"> </w:instrText>
              </w:r>
              <w:r w:rsidRPr="00895205">
                <w:rPr>
                  <w:rFonts w:hint="eastAsia"/>
                  <w:color w:val="000000" w:themeColor="text1"/>
                  <w:szCs w:val="21"/>
                </w:rPr>
                <w:instrText>= 6 \* GB3</w:instrText>
              </w:r>
              <w:r w:rsidRPr="00895205">
                <w:rPr>
                  <w:color w:val="000000" w:themeColor="text1"/>
                  <w:szCs w:val="21"/>
                </w:rPr>
                <w:instrText xml:space="preserve"> </w:instrText>
              </w:r>
              <w:r w:rsidR="007F631D" w:rsidRPr="00895205">
                <w:rPr>
                  <w:color w:val="000000" w:themeColor="text1"/>
                  <w:szCs w:val="21"/>
                </w:rPr>
                <w:fldChar w:fldCharType="separate"/>
              </w:r>
              <w:r w:rsidRPr="00895205">
                <w:rPr>
                  <w:rFonts w:hint="eastAsia"/>
                  <w:noProof/>
                  <w:color w:val="000000" w:themeColor="text1"/>
                  <w:szCs w:val="21"/>
                </w:rPr>
                <w:t>⑥</w:t>
              </w:r>
              <w:r w:rsidR="007F631D" w:rsidRPr="00895205">
                <w:rPr>
                  <w:color w:val="000000" w:themeColor="text1"/>
                  <w:szCs w:val="21"/>
                </w:rPr>
                <w:fldChar w:fldCharType="end"/>
              </w:r>
              <w:r w:rsidRPr="00895205">
                <w:rPr>
                  <w:rFonts w:hint="eastAsia"/>
                  <w:color w:val="000000" w:themeColor="text1"/>
                  <w:szCs w:val="21"/>
                </w:rPr>
                <w:t>各类金融资产信用损失的确定方法。</w:t>
              </w:r>
            </w:p>
          </w:sdtContent>
        </w:sdt>
      </w:sdtContent>
    </w:sdt>
    <w:p w:rsidR="00F8723E" w:rsidRDefault="00F8723E">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380591"/>
        <w:lock w:val="sdtLocked"/>
        <w:placeholder>
          <w:docPart w:val="GBC22222222222222222222222222222"/>
        </w:placeholder>
      </w:sdtPr>
      <w:sdtEndPr>
        <w:rPr>
          <w:rFonts w:hint="default"/>
          <w:color w:val="000000" w:themeColor="text1"/>
        </w:rPr>
      </w:sdtEndPr>
      <w:sdtContent>
        <w:p w:rsidR="00F8723E" w:rsidRDefault="001C6C4E" w:rsidP="001A75CA">
          <w:pPr>
            <w:pStyle w:val="3"/>
            <w:numPr>
              <w:ilvl w:val="0"/>
              <w:numId w:val="27"/>
            </w:numPr>
            <w:rPr>
              <w:szCs w:val="21"/>
            </w:rPr>
          </w:pPr>
          <w:r>
            <w:rPr>
              <w:rFonts w:hint="eastAsia"/>
              <w:szCs w:val="21"/>
            </w:rPr>
            <w:t>应收账款</w:t>
          </w:r>
        </w:p>
        <w:p w:rsidR="00F8723E" w:rsidRDefault="001C6C4E">
          <w:pPr>
            <w:pStyle w:val="4"/>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380589"/>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380590"/>
            <w:lock w:val="sdtLocked"/>
            <w:placeholder>
              <w:docPart w:val="GBC22222222222222222222222222222"/>
            </w:placeholder>
          </w:sdtPr>
          <w:sdtEndPr>
            <w:rPr>
              <w:color w:val="000000" w:themeColor="text1"/>
            </w:rPr>
          </w:sdtEndPr>
          <w:sdtContent>
            <w:p w:rsidR="00F8723E" w:rsidRPr="00895205" w:rsidRDefault="00B31F76">
              <w:pPr>
                <w:rPr>
                  <w:color w:val="000000" w:themeColor="text1"/>
                  <w:szCs w:val="21"/>
                </w:rPr>
              </w:pPr>
              <w:r w:rsidRPr="00895205">
                <w:rPr>
                  <w:rFonts w:hint="eastAsia"/>
                  <w:color w:val="000000" w:themeColor="text1"/>
                  <w:szCs w:val="21"/>
                </w:rPr>
                <w:t>详见10、金融工具（8）、</w:t>
              </w:r>
              <w:r w:rsidR="007F631D" w:rsidRPr="00895205">
                <w:rPr>
                  <w:color w:val="000000" w:themeColor="text1"/>
                  <w:szCs w:val="21"/>
                </w:rPr>
                <w:fldChar w:fldCharType="begin"/>
              </w:r>
              <w:r w:rsidRPr="00895205">
                <w:rPr>
                  <w:color w:val="000000" w:themeColor="text1"/>
                  <w:szCs w:val="21"/>
                </w:rPr>
                <w:instrText xml:space="preserve"> </w:instrText>
              </w:r>
              <w:r w:rsidRPr="00895205">
                <w:rPr>
                  <w:rFonts w:hint="eastAsia"/>
                  <w:color w:val="000000" w:themeColor="text1"/>
                  <w:szCs w:val="21"/>
                </w:rPr>
                <w:instrText>= 6 \* GB3</w:instrText>
              </w:r>
              <w:r w:rsidRPr="00895205">
                <w:rPr>
                  <w:color w:val="000000" w:themeColor="text1"/>
                  <w:szCs w:val="21"/>
                </w:rPr>
                <w:instrText xml:space="preserve"> </w:instrText>
              </w:r>
              <w:r w:rsidR="007F631D" w:rsidRPr="00895205">
                <w:rPr>
                  <w:color w:val="000000" w:themeColor="text1"/>
                  <w:szCs w:val="21"/>
                </w:rPr>
                <w:fldChar w:fldCharType="separate"/>
              </w:r>
              <w:r w:rsidRPr="00895205">
                <w:rPr>
                  <w:rFonts w:hint="eastAsia"/>
                  <w:noProof/>
                  <w:color w:val="000000" w:themeColor="text1"/>
                  <w:szCs w:val="21"/>
                </w:rPr>
                <w:t>⑥</w:t>
              </w:r>
              <w:r w:rsidR="007F631D" w:rsidRPr="00895205">
                <w:rPr>
                  <w:color w:val="000000" w:themeColor="text1"/>
                  <w:szCs w:val="21"/>
                </w:rPr>
                <w:fldChar w:fldCharType="end"/>
              </w:r>
              <w:r w:rsidRPr="00895205">
                <w:rPr>
                  <w:rFonts w:hint="eastAsia"/>
                  <w:color w:val="000000" w:themeColor="text1"/>
                  <w:szCs w:val="21"/>
                </w:rPr>
                <w:t>各类金融资产信用损失的确定方法。</w:t>
              </w:r>
            </w:p>
          </w:sdtContent>
        </w:sdt>
      </w:sdtContent>
    </w:sdt>
    <w:p w:rsidR="00F8723E" w:rsidRDefault="00F8723E">
      <w:pPr>
        <w:rPr>
          <w:szCs w:val="21"/>
        </w:rPr>
      </w:pPr>
    </w:p>
    <w:sdt>
      <w:sdtPr>
        <w:rPr>
          <w:rFonts w:ascii="宋体" w:hAnsi="宋体" w:cs="宋体" w:hint="eastAsia"/>
          <w:b w:val="0"/>
          <w:bCs w:val="0"/>
          <w:kern w:val="0"/>
          <w:szCs w:val="24"/>
        </w:rPr>
        <w:alias w:val="模块:应收款项融资"/>
        <w:tag w:val="_SEC_6779da9334294ce2a6d1ffc1b4a6e588"/>
        <w:id w:val="380594"/>
        <w:lock w:val="sdtLocked"/>
        <w:placeholder>
          <w:docPart w:val="GBC22222222222222222222222222222"/>
        </w:placeholder>
      </w:sdtPr>
      <w:sdtEndPr>
        <w:rPr>
          <w:rFonts w:hint="default"/>
        </w:rPr>
      </w:sdtEndPr>
      <w:sdtContent>
        <w:p w:rsidR="00F8723E" w:rsidRDefault="001C6C4E" w:rsidP="001A75CA">
          <w:pPr>
            <w:pStyle w:val="3"/>
            <w:numPr>
              <w:ilvl w:val="0"/>
              <w:numId w:val="27"/>
            </w:numPr>
          </w:pPr>
          <w:r>
            <w:rPr>
              <w:rFonts w:hint="eastAsia"/>
            </w:rPr>
            <w:t>应收款项融资</w:t>
          </w:r>
        </w:p>
        <w:bookmarkStart w:id="60" w:name="_Hlk11675626" w:displacedByCustomXml="next"/>
        <w:sdt>
          <w:sdtPr>
            <w:alias w:val="是否适用：应收款项融资_重要会计政策和估计[双击切换]"/>
            <w:tag w:val="_GBC_02210df6587d4e47b6149386c3665a46"/>
            <w:id w:val="380592"/>
            <w:lock w:val="sdtContentLocked"/>
            <w:placeholder>
              <w:docPart w:val="GBC22222222222222222222222222222"/>
            </w:placeholder>
          </w:sdtPr>
          <w:sdtContent>
            <w:p w:rsidR="00F8723E" w:rsidRDefault="007F631D">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sdt>
          <w:sdtPr>
            <w:alias w:val="应收款项融资的核算方法"/>
            <w:tag w:val="_GBC_3d9742ff6b694e4d9e006762ef5f07f0"/>
            <w:id w:val="380593"/>
            <w:lock w:val="sdtLocked"/>
            <w:placeholder>
              <w:docPart w:val="GBC22222222222222222222222222222"/>
            </w:placeholder>
          </w:sdtPr>
          <w:sdtContent>
            <w:p w:rsidR="00B31F76" w:rsidRDefault="00B31F76" w:rsidP="00B31F76">
              <w:pPr>
                <w:ind w:firstLineChars="200" w:firstLine="420"/>
              </w:pPr>
              <w:r>
                <w:rPr>
                  <w:rFonts w:hint="eastAsia"/>
                </w:rPr>
                <w:t>当应收票据和应收账款同时满足以下条件时，本公司将其划分为以公允价值计量且其变动计入其他综合收益的金融资产，相关具体会计处理方式见金融工具，在报表中列示为应收款项融资：</w:t>
              </w:r>
            </w:p>
            <w:p w:rsidR="00B31F76" w:rsidRDefault="00B31F76" w:rsidP="00B31F76">
              <w:pPr>
                <w:ind w:firstLineChars="100" w:firstLine="210"/>
              </w:pPr>
              <w:r>
                <w:rPr>
                  <w:rFonts w:hint="eastAsia"/>
                </w:rPr>
                <w:t>（</w:t>
              </w:r>
              <w:r>
                <w:t>1）合同现金流量为对本金和以未偿付本金金额为基础的利息的支付；</w:t>
              </w:r>
            </w:p>
            <w:p w:rsidR="00F8723E" w:rsidRDefault="00B31F76" w:rsidP="00B31F76">
              <w:pPr>
                <w:ind w:firstLineChars="100" w:firstLine="210"/>
              </w:pPr>
              <w:r>
                <w:rPr>
                  <w:rFonts w:hint="eastAsia"/>
                </w:rPr>
                <w:t>（</w:t>
              </w:r>
              <w:r>
                <w:t>2）本公司管理应收票据和应收账款的业务模式既以收取合同现金流量为目标又以出售为目标。</w:t>
              </w:r>
            </w:p>
          </w:sdtContent>
        </w:sdt>
      </w:sdtContent>
    </w:sdt>
    <w:bookmarkEnd w:id="60"/>
    <w:p w:rsidR="00F8723E" w:rsidRDefault="00F8723E"/>
    <w:bookmarkStart w:id="61" w:name="_Hlk10465124" w:displacedByCustomXml="next"/>
    <w:sdt>
      <w:sdtPr>
        <w:rPr>
          <w:rFonts w:ascii="宋体" w:hAnsi="宋体" w:cs="宋体" w:hint="eastAsia"/>
          <w:b w:val="0"/>
          <w:bCs w:val="0"/>
          <w:kern w:val="0"/>
          <w:szCs w:val="24"/>
        </w:rPr>
        <w:alias w:val="模块:其他应收款"/>
        <w:tag w:val="_SEC_225822c587b74cc6b807038a0533c4e3"/>
        <w:id w:val="380597"/>
        <w:lock w:val="sdtLocked"/>
        <w:placeholder>
          <w:docPart w:val="GBC22222222222222222222222222222"/>
        </w:placeholder>
      </w:sdtPr>
      <w:sdtContent>
        <w:p w:rsidR="00F8723E" w:rsidRDefault="001C6C4E" w:rsidP="001A75CA">
          <w:pPr>
            <w:pStyle w:val="3"/>
            <w:numPr>
              <w:ilvl w:val="0"/>
              <w:numId w:val="27"/>
            </w:numPr>
          </w:pPr>
          <w:r>
            <w:rPr>
              <w:rFonts w:hint="eastAsia"/>
            </w:rPr>
            <w:t>其他应收款</w:t>
          </w:r>
        </w:p>
        <w:p w:rsidR="00F8723E" w:rsidRDefault="001C6C4E">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380595"/>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p w:rsidR="00F8723E" w:rsidRPr="00895205" w:rsidRDefault="007F631D">
          <w:pPr>
            <w:rPr>
              <w:color w:val="000000" w:themeColor="text1"/>
              <w:szCs w:val="21"/>
            </w:rPr>
          </w:pPr>
          <w:sdt>
            <w:sdtPr>
              <w:rPr>
                <w:szCs w:val="21"/>
              </w:rPr>
              <w:alias w:val="其他应收款预期信用损失的确定方法及会计处理方法"/>
              <w:tag w:val="_GBC_7e531bd2a2f947b3a00ec81ad0969c5e"/>
              <w:id w:val="380596"/>
              <w:lock w:val="sdtLocked"/>
              <w:placeholder>
                <w:docPart w:val="GBC22222222222222222222222222222"/>
              </w:placeholder>
            </w:sdtPr>
            <w:sdtEndPr>
              <w:rPr>
                <w:color w:val="000000" w:themeColor="text1"/>
              </w:rPr>
            </w:sdtEndPr>
            <w:sdtContent>
              <w:r w:rsidR="00B31F76" w:rsidRPr="00895205">
                <w:rPr>
                  <w:rFonts w:hint="eastAsia"/>
                  <w:color w:val="000000" w:themeColor="text1"/>
                  <w:szCs w:val="21"/>
                </w:rPr>
                <w:t>详见10、金融工具（8）、</w:t>
              </w:r>
              <w:r w:rsidRPr="00895205">
                <w:rPr>
                  <w:color w:val="000000" w:themeColor="text1"/>
                  <w:szCs w:val="21"/>
                </w:rPr>
                <w:fldChar w:fldCharType="begin"/>
              </w:r>
              <w:r w:rsidR="00B31F76" w:rsidRPr="00895205">
                <w:rPr>
                  <w:color w:val="000000" w:themeColor="text1"/>
                  <w:szCs w:val="21"/>
                </w:rPr>
                <w:instrText xml:space="preserve"> </w:instrText>
              </w:r>
              <w:r w:rsidR="00B31F76" w:rsidRPr="00895205">
                <w:rPr>
                  <w:rFonts w:hint="eastAsia"/>
                  <w:color w:val="000000" w:themeColor="text1"/>
                  <w:szCs w:val="21"/>
                </w:rPr>
                <w:instrText>= 6 \* GB3</w:instrText>
              </w:r>
              <w:r w:rsidR="00B31F76" w:rsidRPr="00895205">
                <w:rPr>
                  <w:color w:val="000000" w:themeColor="text1"/>
                  <w:szCs w:val="21"/>
                </w:rPr>
                <w:instrText xml:space="preserve"> </w:instrText>
              </w:r>
              <w:r w:rsidRPr="00895205">
                <w:rPr>
                  <w:color w:val="000000" w:themeColor="text1"/>
                  <w:szCs w:val="21"/>
                </w:rPr>
                <w:fldChar w:fldCharType="separate"/>
              </w:r>
              <w:r w:rsidR="00B31F76" w:rsidRPr="00895205">
                <w:rPr>
                  <w:rFonts w:hint="eastAsia"/>
                  <w:noProof/>
                  <w:color w:val="000000" w:themeColor="text1"/>
                  <w:szCs w:val="21"/>
                </w:rPr>
                <w:t>⑥</w:t>
              </w:r>
              <w:r w:rsidRPr="00895205">
                <w:rPr>
                  <w:color w:val="000000" w:themeColor="text1"/>
                  <w:szCs w:val="21"/>
                </w:rPr>
                <w:fldChar w:fldCharType="end"/>
              </w:r>
              <w:r w:rsidR="00B31F76" w:rsidRPr="00895205">
                <w:rPr>
                  <w:rFonts w:hint="eastAsia"/>
                  <w:color w:val="000000" w:themeColor="text1"/>
                  <w:szCs w:val="21"/>
                </w:rPr>
                <w:t>各类金融资产信用损失的确定方法。</w:t>
              </w:r>
            </w:sdtContent>
          </w:sdt>
        </w:p>
        <w:p w:rsidR="00F8723E" w:rsidRDefault="007F631D"/>
      </w:sdtContent>
    </w:sdt>
    <w:bookmarkEnd w:id="61" w:displacedByCustomXml="prev"/>
    <w:sdt>
      <w:sdtPr>
        <w:rPr>
          <w:rFonts w:asciiTheme="minorHAnsi" w:hAnsiTheme="minorHAnsi" w:cstheme="minorBidi"/>
          <w:b w:val="0"/>
          <w:bCs w:val="0"/>
          <w:kern w:val="0"/>
          <w:szCs w:val="22"/>
        </w:rPr>
        <w:alias w:val="模块:存货"/>
        <w:tag w:val="_GBC_b0f90fdf6c7749dbb9bd3cde55d5c0c3"/>
        <w:id w:val="380600"/>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t>存货</w:t>
          </w:r>
        </w:p>
        <w:sdt>
          <w:sdtPr>
            <w:alias w:val="是否适用：存货_重要会计政策和估计[双击切换]"/>
            <w:tag w:val="_GBC_5c493df9664440ecbc3f3fa5d917221a"/>
            <w:id w:val="380598"/>
            <w:lock w:val="sdtContentLocked"/>
            <w:placeholder>
              <w:docPart w:val="GBC22222222222222222222222222222"/>
            </w:placeholder>
          </w:sdtPr>
          <w:sdtContent>
            <w:p w:rsidR="00F8723E" w:rsidRDefault="007F631D">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sdt>
          <w:sdtPr>
            <w:rPr>
              <w:szCs w:val="21"/>
            </w:rPr>
            <w:alias w:val="存货的核算方法"/>
            <w:tag w:val="_GBC_553fb8cba06d4979b05ae3dabe788fa6"/>
            <w:id w:val="380599"/>
            <w:lock w:val="sdtLocked"/>
            <w:placeholder>
              <w:docPart w:val="GBC22222222222222222222222222222"/>
            </w:placeholder>
          </w:sdtPr>
          <w:sdtContent>
            <w:p w:rsidR="00B31F76" w:rsidRPr="00B45236" w:rsidRDefault="00B31F76" w:rsidP="00B31F76">
              <w:pPr>
                <w:rPr>
                  <w:szCs w:val="21"/>
                </w:rPr>
              </w:pPr>
              <w:r w:rsidRPr="00B45236">
                <w:rPr>
                  <w:rFonts w:hint="eastAsia"/>
                  <w:szCs w:val="21"/>
                </w:rPr>
                <w:t>（</w:t>
              </w:r>
              <w:r w:rsidRPr="00B45236">
                <w:rPr>
                  <w:szCs w:val="21"/>
                </w:rPr>
                <w:t>1）存货的分类</w:t>
              </w:r>
            </w:p>
            <w:p w:rsidR="00B31F76" w:rsidRPr="00B45236" w:rsidRDefault="00B31F76" w:rsidP="00B31F76">
              <w:pPr>
                <w:ind w:firstLineChars="200" w:firstLine="420"/>
                <w:rPr>
                  <w:szCs w:val="21"/>
                </w:rPr>
              </w:pPr>
              <w:r w:rsidRPr="00B45236">
                <w:rPr>
                  <w:rFonts w:hint="eastAsia"/>
                  <w:szCs w:val="21"/>
                </w:rPr>
                <w:t>本集团存货分为原材料、委托加工材料、在产品、自制半成品、外购半成品、库存商品。</w:t>
              </w:r>
            </w:p>
            <w:p w:rsidR="00B31F76" w:rsidRPr="00B45236" w:rsidRDefault="00B31F76" w:rsidP="00B31F76">
              <w:pPr>
                <w:rPr>
                  <w:szCs w:val="21"/>
                </w:rPr>
              </w:pPr>
              <w:r w:rsidRPr="00B45236">
                <w:rPr>
                  <w:rFonts w:hint="eastAsia"/>
                  <w:szCs w:val="21"/>
                </w:rPr>
                <w:t>（</w:t>
              </w:r>
              <w:r w:rsidRPr="00B45236">
                <w:rPr>
                  <w:szCs w:val="21"/>
                </w:rPr>
                <w:t>2）发出存货的计价方法</w:t>
              </w:r>
            </w:p>
            <w:p w:rsidR="00B31F76" w:rsidRPr="00B45236" w:rsidRDefault="00B31F76" w:rsidP="00B31F76">
              <w:pPr>
                <w:ind w:firstLineChars="200" w:firstLine="420"/>
                <w:rPr>
                  <w:szCs w:val="21"/>
                </w:rPr>
              </w:pPr>
              <w:r w:rsidRPr="00B45236">
                <w:rPr>
                  <w:rFonts w:hint="eastAsia"/>
                  <w:szCs w:val="21"/>
                </w:rPr>
                <w:t>本集团存货取得时按实际成本计价。存货发出时采用加权平均法计价。</w:t>
              </w:r>
            </w:p>
            <w:p w:rsidR="00B31F76" w:rsidRPr="00B45236" w:rsidRDefault="00B31F76" w:rsidP="00B31F76">
              <w:pPr>
                <w:rPr>
                  <w:szCs w:val="21"/>
                </w:rPr>
              </w:pPr>
              <w:r w:rsidRPr="00B45236">
                <w:rPr>
                  <w:rFonts w:hint="eastAsia"/>
                  <w:szCs w:val="21"/>
                </w:rPr>
                <w:t>（</w:t>
              </w:r>
              <w:r w:rsidRPr="00B45236">
                <w:rPr>
                  <w:szCs w:val="21"/>
                </w:rPr>
                <w:t>3）存货可变现净值的确定依据及存货跌价准备的计提方法</w:t>
              </w:r>
            </w:p>
            <w:p w:rsidR="00B31F76" w:rsidRPr="00B45236" w:rsidRDefault="00B31F76" w:rsidP="00B31F76">
              <w:pPr>
                <w:ind w:firstLineChars="200" w:firstLine="420"/>
                <w:rPr>
                  <w:szCs w:val="21"/>
                </w:rPr>
              </w:pPr>
              <w:r w:rsidRPr="00B45236">
                <w:rPr>
                  <w:rFonts w:hint="eastAsia"/>
                  <w:szCs w:val="21"/>
                </w:rPr>
                <w:lastRenderedPageBreak/>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B31F76" w:rsidRPr="00B45236" w:rsidRDefault="00B31F76" w:rsidP="00B31F76">
              <w:pPr>
                <w:ind w:firstLineChars="200" w:firstLine="420"/>
                <w:rPr>
                  <w:szCs w:val="21"/>
                </w:rPr>
              </w:pPr>
              <w:r w:rsidRPr="00B45236">
                <w:rPr>
                  <w:rFonts w:hint="eastAsia"/>
                  <w:szCs w:val="21"/>
                </w:rPr>
                <w:t>资产负债表日，存货成本高于其可变现净值的，计提存货跌价准备。本集团通常按照单个或类别存货项目计提存货跌价准备，资产负债表日，以前减记存货价值的影响因素已经消失的，存货跌价准备在原已计提的金额内转回。</w:t>
              </w:r>
            </w:p>
            <w:p w:rsidR="00B31F76" w:rsidRPr="00B45236" w:rsidRDefault="00B31F76" w:rsidP="00B31F76">
              <w:pPr>
                <w:rPr>
                  <w:szCs w:val="21"/>
                </w:rPr>
              </w:pPr>
              <w:r w:rsidRPr="00B45236">
                <w:rPr>
                  <w:rFonts w:hint="eastAsia"/>
                  <w:szCs w:val="21"/>
                </w:rPr>
                <w:t>（</w:t>
              </w:r>
              <w:r w:rsidRPr="00B45236">
                <w:rPr>
                  <w:szCs w:val="21"/>
                </w:rPr>
                <w:t>4）存货的盘存制度</w:t>
              </w:r>
            </w:p>
            <w:p w:rsidR="00B31F76" w:rsidRPr="00B45236" w:rsidRDefault="00B31F76" w:rsidP="00B31F76">
              <w:pPr>
                <w:ind w:firstLineChars="200" w:firstLine="420"/>
                <w:rPr>
                  <w:szCs w:val="21"/>
                </w:rPr>
              </w:pPr>
              <w:r w:rsidRPr="00B45236">
                <w:rPr>
                  <w:rFonts w:hint="eastAsia"/>
                  <w:szCs w:val="21"/>
                </w:rPr>
                <w:t>本集团存货盘存制度采用永续盘存制。</w:t>
              </w:r>
            </w:p>
            <w:p w:rsidR="00B31F76" w:rsidRPr="00B45236" w:rsidRDefault="00B31F76" w:rsidP="00B31F76">
              <w:pPr>
                <w:rPr>
                  <w:szCs w:val="21"/>
                </w:rPr>
              </w:pPr>
              <w:r w:rsidRPr="00B45236">
                <w:rPr>
                  <w:rFonts w:hint="eastAsia"/>
                  <w:szCs w:val="21"/>
                </w:rPr>
                <w:t>（</w:t>
              </w:r>
              <w:r w:rsidRPr="00B45236">
                <w:rPr>
                  <w:szCs w:val="21"/>
                </w:rPr>
                <w:t>5）低值易耗品和包装物的摊销方法</w:t>
              </w:r>
            </w:p>
            <w:p w:rsidR="00F8723E" w:rsidRPr="00B31F76" w:rsidRDefault="00B31F76" w:rsidP="00B31F76">
              <w:pPr>
                <w:ind w:firstLineChars="200" w:firstLine="420"/>
                <w:rPr>
                  <w:szCs w:val="21"/>
                </w:rPr>
              </w:pPr>
              <w:r w:rsidRPr="00B45236">
                <w:rPr>
                  <w:rFonts w:hint="eastAsia"/>
                  <w:szCs w:val="21"/>
                </w:rPr>
                <w:t>本集团低值易耗品和包装物领用时采用一次转销法摊销。</w:t>
              </w:r>
            </w:p>
          </w:sdtContent>
        </w:sdt>
      </w:sdtContent>
    </w:sdt>
    <w:p w:rsidR="00F8723E" w:rsidRDefault="00F8723E">
      <w:pPr>
        <w:rPr>
          <w:rFonts w:cs="Times New Roman"/>
          <w:szCs w:val="21"/>
        </w:rPr>
      </w:pPr>
    </w:p>
    <w:bookmarkStart w:id="62" w:name="_Hlk10465202" w:displacedByCustomXml="next"/>
    <w:sdt>
      <w:sdtPr>
        <w:rPr>
          <w:rFonts w:ascii="宋体" w:hAnsi="宋体" w:cs="宋体" w:hint="eastAsia"/>
          <w:b w:val="0"/>
          <w:bCs w:val="0"/>
          <w:kern w:val="0"/>
          <w:szCs w:val="21"/>
        </w:rPr>
        <w:alias w:val="模块:合同资产"/>
        <w:tag w:val="_SEC_c8278ca8e95a4a1fb97258ed9c2842ff"/>
        <w:id w:val="380602"/>
        <w:lock w:val="sdtLocked"/>
        <w:placeholder>
          <w:docPart w:val="GBC22222222222222222222222222222"/>
        </w:placeholder>
      </w:sdtPr>
      <w:sdtEndPr>
        <w:rPr>
          <w:rFonts w:hint="default"/>
        </w:rPr>
      </w:sdtEndPr>
      <w:sdtContent>
        <w:p w:rsidR="00F8723E" w:rsidRDefault="001C6C4E" w:rsidP="001A75CA">
          <w:pPr>
            <w:pStyle w:val="3"/>
            <w:numPr>
              <w:ilvl w:val="0"/>
              <w:numId w:val="27"/>
            </w:numPr>
            <w:rPr>
              <w:szCs w:val="21"/>
            </w:rPr>
          </w:pPr>
          <w:r>
            <w:rPr>
              <w:rFonts w:hint="eastAsia"/>
              <w:szCs w:val="21"/>
            </w:rPr>
            <w:t>合同资产</w:t>
          </w:r>
        </w:p>
        <w:p w:rsidR="00F8723E" w:rsidRDefault="001C6C4E" w:rsidP="001A75CA">
          <w:pPr>
            <w:pStyle w:val="4"/>
            <w:numPr>
              <w:ilvl w:val="0"/>
              <w:numId w:val="86"/>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380601"/>
            <w:lock w:val="sdtContentLocked"/>
            <w:placeholder>
              <w:docPart w:val="GBC22222222222222222222222222222"/>
            </w:placeholder>
          </w:sdtPr>
          <w:sdtContent>
            <w:p w:rsidR="00F8723E" w:rsidRDefault="007F631D" w:rsidP="00407E71">
              <w:pPr>
                <w:rPr>
                  <w:szCs w:val="21"/>
                </w:rPr>
              </w:pPr>
              <w:r>
                <w:rPr>
                  <w:szCs w:val="21"/>
                </w:rPr>
                <w:fldChar w:fldCharType="begin"/>
              </w:r>
              <w:r w:rsidR="00407E71">
                <w:rPr>
                  <w:szCs w:val="21"/>
                </w:rPr>
                <w:instrText xml:space="preserve"> MACROBUTTON  SnrToggleCheckbox □适用 </w:instrText>
              </w:r>
              <w:r>
                <w:rPr>
                  <w:szCs w:val="21"/>
                </w:rPr>
                <w:fldChar w:fldCharType="end"/>
              </w:r>
              <w:r>
                <w:rPr>
                  <w:szCs w:val="21"/>
                </w:rPr>
                <w:fldChar w:fldCharType="begin"/>
              </w:r>
              <w:r w:rsidR="00407E71">
                <w:rPr>
                  <w:szCs w:val="21"/>
                </w:rPr>
                <w:instrText xml:space="preserve"> MACROBUTTON  SnrToggleCheckbox √不适用 </w:instrText>
              </w:r>
              <w:r>
                <w:rPr>
                  <w:szCs w:val="21"/>
                </w:rPr>
                <w:fldChar w:fldCharType="end"/>
              </w:r>
            </w:p>
          </w:sdtContent>
        </w:sdt>
        <w:p w:rsidR="00F8723E" w:rsidRDefault="007F631D">
          <w:pPr>
            <w:rPr>
              <w:rFonts w:cs="Times New Roman"/>
              <w:szCs w:val="21"/>
            </w:rPr>
          </w:pPr>
        </w:p>
      </w:sdtContent>
    </w:sdt>
    <w:bookmarkEnd w:id="62" w:displacedByCustomXml="prev"/>
    <w:bookmarkStart w:id="63" w:name="_Hlk10465245" w:displacedByCustomXml="next"/>
    <w:bookmarkStart w:id="64"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380604"/>
        <w:lock w:val="sdtLocked"/>
        <w:placeholder>
          <w:docPart w:val="GBC22222222222222222222222222222"/>
        </w:placeholder>
      </w:sdtPr>
      <w:sdtEndPr>
        <w:rPr>
          <w:rFonts w:hint="default"/>
        </w:rPr>
      </w:sdtEndPr>
      <w:sdtContent>
        <w:p w:rsidR="00F8723E" w:rsidRDefault="001C6C4E" w:rsidP="001A75CA">
          <w:pPr>
            <w:pStyle w:val="4"/>
            <w:numPr>
              <w:ilvl w:val="0"/>
              <w:numId w:val="86"/>
            </w:numPr>
            <w:rPr>
              <w:szCs w:val="21"/>
            </w:rPr>
          </w:pPr>
          <w:r>
            <w:rPr>
              <w:rFonts w:hint="eastAsia"/>
              <w:szCs w:val="21"/>
            </w:rPr>
            <w:t>合同资产预期信用损失的确定方法及会计处理方法</w:t>
          </w:r>
          <w:bookmarkEnd w:id="63"/>
        </w:p>
        <w:sdt>
          <w:sdtPr>
            <w:rPr>
              <w:szCs w:val="21"/>
            </w:rPr>
            <w:alias w:val="是否适用：合同资产预期信用损失的确定方法及会计处理方法[双击切换]"/>
            <w:tag w:val="_GBC_c1227cf6e2f0432a85c32b611a40fa7f"/>
            <w:id w:val="380603"/>
            <w:lock w:val="sdtContentLocked"/>
            <w:placeholder>
              <w:docPart w:val="GBC22222222222222222222222222222"/>
            </w:placeholder>
          </w:sdtPr>
          <w:sdtContent>
            <w:p w:rsidR="00F8723E" w:rsidRDefault="007F631D" w:rsidP="00407E71">
              <w:pPr>
                <w:rPr>
                  <w:szCs w:val="21"/>
                </w:rPr>
              </w:pPr>
              <w:r>
                <w:rPr>
                  <w:szCs w:val="21"/>
                </w:rPr>
                <w:fldChar w:fldCharType="begin"/>
              </w:r>
              <w:r w:rsidR="00407E71">
                <w:rPr>
                  <w:szCs w:val="21"/>
                </w:rPr>
                <w:instrText xml:space="preserve"> MACROBUTTON  SnrToggleCheckbox □适用 </w:instrText>
              </w:r>
              <w:r>
                <w:rPr>
                  <w:szCs w:val="21"/>
                </w:rPr>
                <w:fldChar w:fldCharType="end"/>
              </w:r>
              <w:r>
                <w:rPr>
                  <w:szCs w:val="21"/>
                </w:rPr>
                <w:fldChar w:fldCharType="begin"/>
              </w:r>
              <w:r w:rsidR="00407E71">
                <w:rPr>
                  <w:szCs w:val="21"/>
                </w:rPr>
                <w:instrText xml:space="preserve"> MACROBUTTON  SnrToggleCheckbox √不适用 </w:instrText>
              </w:r>
              <w:r>
                <w:rPr>
                  <w:szCs w:val="21"/>
                </w:rPr>
                <w:fldChar w:fldCharType="end"/>
              </w:r>
            </w:p>
          </w:sdtContent>
        </w:sdt>
        <w:p w:rsidR="00F8723E" w:rsidRDefault="007F631D">
          <w:pPr>
            <w:rPr>
              <w:rFonts w:cs="Times New Roman"/>
              <w:szCs w:val="21"/>
            </w:rPr>
          </w:pPr>
        </w:p>
      </w:sdtContent>
    </w:sdt>
    <w:bookmarkEnd w:id="64" w:displacedByCustomXml="prev"/>
    <w:bookmarkStart w:id="65" w:name="_Hlk10465310" w:displacedByCustomXml="next"/>
    <w:sdt>
      <w:sdtPr>
        <w:rPr>
          <w:rFonts w:ascii="宋体" w:hAnsi="宋体" w:cs="宋体" w:hint="eastAsia"/>
          <w:b w:val="0"/>
          <w:bCs w:val="0"/>
          <w:kern w:val="0"/>
          <w:szCs w:val="21"/>
        </w:rPr>
        <w:alias w:val="模块:划分为持有待售资产"/>
        <w:tag w:val="_GBC_a1a86a762feb43c3bed478ce8a19ae7c"/>
        <w:id w:val="380606"/>
        <w:lock w:val="sdtLocked"/>
        <w:placeholder>
          <w:docPart w:val="GBC22222222222222222222222222222"/>
        </w:placeholder>
      </w:sdtPr>
      <w:sdtContent>
        <w:p w:rsidR="00F8723E" w:rsidRDefault="001C6C4E" w:rsidP="001A75CA">
          <w:pPr>
            <w:pStyle w:val="3"/>
            <w:numPr>
              <w:ilvl w:val="0"/>
              <w:numId w:val="27"/>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380605"/>
            <w:lock w:val="sdtContentLocked"/>
            <w:placeholder>
              <w:docPart w:val="GBC22222222222222222222222222222"/>
            </w:placeholder>
          </w:sdtPr>
          <w:sdtContent>
            <w:p w:rsidR="00F8723E" w:rsidRDefault="007F631D" w:rsidP="00B31F76">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债权投资"/>
        <w:tag w:val="_SEC_64972cc74e5349aa855fec98c6609582"/>
        <w:id w:val="380608"/>
        <w:lock w:val="sdtLocked"/>
        <w:placeholder>
          <w:docPart w:val="GBC22222222222222222222222222222"/>
        </w:placeholder>
      </w:sdtPr>
      <w:sdtEndPr>
        <w:rPr>
          <w:rFonts w:hint="default"/>
        </w:rPr>
      </w:sdtEndPr>
      <w:sdtContent>
        <w:p w:rsidR="00F8723E" w:rsidRDefault="001C6C4E" w:rsidP="001A75CA">
          <w:pPr>
            <w:pStyle w:val="3"/>
            <w:numPr>
              <w:ilvl w:val="0"/>
              <w:numId w:val="27"/>
            </w:numPr>
            <w:rPr>
              <w:szCs w:val="21"/>
            </w:rPr>
          </w:pPr>
          <w:r>
            <w:rPr>
              <w:rFonts w:hint="eastAsia"/>
              <w:szCs w:val="21"/>
            </w:rPr>
            <w:t>债权投资</w:t>
          </w:r>
        </w:p>
        <w:p w:rsidR="00F8723E" w:rsidRDefault="001C6C4E">
          <w:pPr>
            <w:pStyle w:val="4"/>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380607"/>
            <w:lock w:val="sdtContentLocked"/>
            <w:placeholder>
              <w:docPart w:val="GBC22222222222222222222222222222"/>
            </w:placeholder>
          </w:sdtPr>
          <w:sdtContent>
            <w:p w:rsidR="00F8723E" w:rsidRDefault="007F631D" w:rsidP="00B31F76">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p w:rsidR="00F8723E" w:rsidRDefault="007F631D">
          <w:pPr>
            <w:rPr>
              <w:rFonts w:cs="Times New Roman"/>
              <w:szCs w:val="21"/>
            </w:rPr>
          </w:pPr>
        </w:p>
      </w:sdtContent>
    </w:sdt>
    <w:bookmarkEnd w:id="65" w:displacedByCustomXml="prev"/>
    <w:bookmarkStart w:id="66" w:name="_Hlk10465347" w:displacedByCustomXml="next"/>
    <w:sdt>
      <w:sdtPr>
        <w:rPr>
          <w:rFonts w:ascii="宋体" w:hAnsi="宋体" w:cs="宋体" w:hint="eastAsia"/>
          <w:b w:val="0"/>
          <w:bCs w:val="0"/>
          <w:kern w:val="0"/>
          <w:szCs w:val="21"/>
        </w:rPr>
        <w:alias w:val="模块:其他债权投资"/>
        <w:tag w:val="_SEC_41586dd479b54f07aeed675230b384c8"/>
        <w:id w:val="380610"/>
        <w:lock w:val="sdtLocked"/>
        <w:placeholder>
          <w:docPart w:val="GBC22222222222222222222222222222"/>
        </w:placeholder>
      </w:sdtPr>
      <w:sdtEndPr>
        <w:rPr>
          <w:rFonts w:hint="default"/>
        </w:rPr>
      </w:sdtEndPr>
      <w:sdtContent>
        <w:p w:rsidR="00F8723E" w:rsidRDefault="001C6C4E" w:rsidP="001A75CA">
          <w:pPr>
            <w:pStyle w:val="3"/>
            <w:numPr>
              <w:ilvl w:val="0"/>
              <w:numId w:val="27"/>
            </w:numPr>
            <w:rPr>
              <w:szCs w:val="21"/>
            </w:rPr>
          </w:pPr>
          <w:r>
            <w:rPr>
              <w:rFonts w:hint="eastAsia"/>
              <w:szCs w:val="21"/>
            </w:rPr>
            <w:t>其他债权投资</w:t>
          </w:r>
        </w:p>
        <w:p w:rsidR="00F8723E" w:rsidRDefault="001C6C4E">
          <w:pPr>
            <w:pStyle w:val="4"/>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380609"/>
            <w:lock w:val="sdtContentLocked"/>
            <w:placeholder>
              <w:docPart w:val="GBC22222222222222222222222222222"/>
            </w:placeholder>
          </w:sdtPr>
          <w:sdtContent>
            <w:p w:rsidR="00F8723E" w:rsidRDefault="007F631D" w:rsidP="00B31F76">
              <w:pPr>
                <w:rPr>
                  <w:rFonts w:cs="Times New Roman"/>
                  <w:szCs w:val="21"/>
                </w:rPr>
              </w:pPr>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p w:rsidR="00F8723E" w:rsidRDefault="007F631D">
          <w:pPr>
            <w:rPr>
              <w:rFonts w:cs="Times New Roman"/>
              <w:szCs w:val="21"/>
            </w:rPr>
          </w:pPr>
        </w:p>
      </w:sdtContent>
    </w:sdt>
    <w:bookmarkEnd w:id="66" w:displacedByCustomXml="prev"/>
    <w:bookmarkStart w:id="67" w:name="_Hlk10465393" w:displacedByCustomXml="next"/>
    <w:sdt>
      <w:sdtPr>
        <w:rPr>
          <w:rFonts w:ascii="宋体" w:hAnsi="宋体" w:cs="宋体" w:hint="eastAsia"/>
          <w:b w:val="0"/>
          <w:bCs w:val="0"/>
          <w:kern w:val="0"/>
          <w:szCs w:val="21"/>
        </w:rPr>
        <w:alias w:val="模块:长期应收款"/>
        <w:tag w:val="_SEC_ef0b5e87e2254c638e2a6672bcd1eac8"/>
        <w:id w:val="380612"/>
        <w:lock w:val="sdtLocked"/>
        <w:placeholder>
          <w:docPart w:val="GBC22222222222222222222222222222"/>
        </w:placeholder>
      </w:sdtPr>
      <w:sdtContent>
        <w:p w:rsidR="00F8723E" w:rsidRDefault="001C6C4E" w:rsidP="001A75CA">
          <w:pPr>
            <w:pStyle w:val="3"/>
            <w:numPr>
              <w:ilvl w:val="0"/>
              <w:numId w:val="27"/>
            </w:numPr>
            <w:rPr>
              <w:szCs w:val="21"/>
            </w:rPr>
          </w:pPr>
          <w:r>
            <w:rPr>
              <w:rFonts w:hint="eastAsia"/>
              <w:szCs w:val="21"/>
            </w:rPr>
            <w:t>长期应收款</w:t>
          </w:r>
        </w:p>
        <w:p w:rsidR="00F8723E" w:rsidRDefault="001C6C4E">
          <w:pPr>
            <w:pStyle w:val="4"/>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380611"/>
            <w:lock w:val="sdtContentLocked"/>
            <w:placeholder>
              <w:docPart w:val="GBC22222222222222222222222222222"/>
            </w:placeholder>
          </w:sdtPr>
          <w:sdtContent>
            <w:p w:rsidR="00F8723E" w:rsidRDefault="007F631D" w:rsidP="00B31F76">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p w:rsidR="00F8723E" w:rsidRDefault="007F631D">
          <w:pPr>
            <w:rPr>
              <w:rFonts w:cs="Times New Roman"/>
              <w:szCs w:val="21"/>
            </w:rPr>
          </w:pPr>
        </w:p>
      </w:sdtContent>
    </w:sdt>
    <w:bookmarkEnd w:id="67" w:displacedByCustomXml="prev"/>
    <w:sdt>
      <w:sdtPr>
        <w:rPr>
          <w:rFonts w:asciiTheme="minorHAnsi" w:hAnsiTheme="minorHAnsi" w:cstheme="minorBidi"/>
          <w:b w:val="0"/>
          <w:bCs w:val="0"/>
          <w:kern w:val="0"/>
          <w:szCs w:val="22"/>
        </w:rPr>
        <w:alias w:val="模块:长期股权投资"/>
        <w:tag w:val="_GBC_d82c12cf13554acd90dfb7880244798c"/>
        <w:id w:val="380615"/>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t>长期股权投资</w:t>
          </w:r>
        </w:p>
        <w:sdt>
          <w:sdtPr>
            <w:alias w:val="是否适用：长期股权投资_重要会计政策和估计[双击切换]"/>
            <w:tag w:val="_GBC_a2b657853ac547afaaad118dec96d0e1"/>
            <w:id w:val="380613"/>
            <w:lock w:val="sdtContentLocked"/>
            <w:placeholder>
              <w:docPart w:val="GBC22222222222222222222222222222"/>
            </w:placeholder>
          </w:sdtPr>
          <w:sdtContent>
            <w:p w:rsidR="00F8723E" w:rsidRDefault="007F631D">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sdt>
          <w:sdtPr>
            <w:rPr>
              <w:szCs w:val="21"/>
            </w:rPr>
            <w:alias w:val="长期股权投资的核算方法"/>
            <w:tag w:val="_GBC_3e77074cd50946b1bccdff9bc1c9556f"/>
            <w:id w:val="380614"/>
            <w:lock w:val="sdtLocked"/>
            <w:placeholder>
              <w:docPart w:val="GBC22222222222222222222222222222"/>
            </w:placeholder>
          </w:sdtPr>
          <w:sdtContent>
            <w:p w:rsidR="00B31F76" w:rsidRPr="0051229A" w:rsidRDefault="00B31F76" w:rsidP="00B31F76">
              <w:pPr>
                <w:rPr>
                  <w:szCs w:val="21"/>
                </w:rPr>
              </w:pPr>
              <w:r w:rsidRPr="0051229A">
                <w:rPr>
                  <w:rFonts w:hint="eastAsia"/>
                  <w:szCs w:val="21"/>
                </w:rPr>
                <w:t>（</w:t>
              </w:r>
              <w:r w:rsidRPr="0051229A">
                <w:rPr>
                  <w:szCs w:val="21"/>
                </w:rPr>
                <w:t>1）初始投资成本确定</w:t>
              </w:r>
            </w:p>
            <w:p w:rsidR="00B31F76" w:rsidRPr="0051229A" w:rsidRDefault="00B31F76" w:rsidP="00B31F76">
              <w:pPr>
                <w:ind w:firstLineChars="200" w:firstLine="420"/>
                <w:rPr>
                  <w:szCs w:val="21"/>
                </w:rPr>
              </w:pPr>
              <w:r w:rsidRPr="0051229A">
                <w:rPr>
                  <w:rFonts w:hint="eastAsia"/>
                  <w:szCs w:val="21"/>
                </w:rPr>
                <w:t>形成企业合并的长期股权投资：同一控制下企业合并取得的长期股权投资，在合并日按照取得被合并方所有者权益在最终控制方合并财务报表中的账面价值份额作为投资成本；非同一控制下企业合并取得的长期股权投资，按照合并成本作为长期股权投资的投资成本。</w:t>
              </w:r>
            </w:p>
            <w:p w:rsidR="00B31F76" w:rsidRPr="0051229A" w:rsidRDefault="00B31F76" w:rsidP="00B31F76">
              <w:pPr>
                <w:ind w:firstLineChars="200" w:firstLine="420"/>
                <w:rPr>
                  <w:szCs w:val="21"/>
                </w:rPr>
              </w:pPr>
              <w:r w:rsidRPr="0051229A">
                <w:rPr>
                  <w:rFonts w:hint="eastAsia"/>
                  <w:szCs w:val="21"/>
                </w:rPr>
                <w:t>对于其他方式取得的长期股权投资：支付现金取得的长期股权投资，按照实际支付的购买价款作为初始投资成本；发行权益性证券取得的长期股权投资，以发行权益性证券的公允价值作为初始投资成本。</w:t>
              </w:r>
            </w:p>
            <w:p w:rsidR="00B31F76" w:rsidRPr="0051229A" w:rsidRDefault="00B31F76" w:rsidP="00B31F76">
              <w:pPr>
                <w:rPr>
                  <w:szCs w:val="21"/>
                </w:rPr>
              </w:pPr>
              <w:r w:rsidRPr="0051229A">
                <w:rPr>
                  <w:rFonts w:hint="eastAsia"/>
                  <w:szCs w:val="21"/>
                </w:rPr>
                <w:t>（</w:t>
              </w:r>
              <w:r w:rsidRPr="0051229A">
                <w:rPr>
                  <w:szCs w:val="21"/>
                </w:rPr>
                <w:t>2）后续计量及损益确认方法</w:t>
              </w:r>
            </w:p>
            <w:p w:rsidR="00B31F76" w:rsidRPr="0051229A" w:rsidRDefault="00B31F76" w:rsidP="00B31F76">
              <w:pPr>
                <w:ind w:firstLineChars="200" w:firstLine="420"/>
                <w:rPr>
                  <w:szCs w:val="21"/>
                </w:rPr>
              </w:pPr>
              <w:r w:rsidRPr="0051229A">
                <w:rPr>
                  <w:rFonts w:hint="eastAsia"/>
                  <w:szCs w:val="21"/>
                </w:rPr>
                <w:t>对子公司的投资，采用成本法核算，除非投资符合持有待售的条件；对联营企业的投资，采用权益法核算。</w:t>
              </w:r>
            </w:p>
            <w:p w:rsidR="00B31F76" w:rsidRPr="0051229A" w:rsidRDefault="00B31F76" w:rsidP="00B31F76">
              <w:pPr>
                <w:ind w:firstLineChars="200" w:firstLine="420"/>
                <w:rPr>
                  <w:szCs w:val="21"/>
                </w:rPr>
              </w:pPr>
              <w:r w:rsidRPr="0051229A">
                <w:rPr>
                  <w:rFonts w:hint="eastAsia"/>
                  <w:szCs w:val="21"/>
                </w:rPr>
                <w:lastRenderedPageBreak/>
                <w:t>采用成本法核算的长期股权投资，除取得投资时实际支付的价款或对价中包含的已宣告但尚未发放的现金股利或利润外，被投资单位宣告分派的现金股利或利润，确认为投资收益计入当期损益。</w:t>
              </w:r>
            </w:p>
            <w:p w:rsidR="00B31F76" w:rsidRPr="0051229A" w:rsidRDefault="00B31F76" w:rsidP="00B31F76">
              <w:pPr>
                <w:ind w:firstLineChars="200" w:firstLine="420"/>
                <w:rPr>
                  <w:szCs w:val="21"/>
                </w:rPr>
              </w:pPr>
              <w:r w:rsidRPr="0051229A">
                <w:rPr>
                  <w:rFonts w:hint="eastAsia"/>
                  <w:szCs w:val="21"/>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rsidR="00B31F76" w:rsidRPr="0051229A" w:rsidRDefault="00B31F76" w:rsidP="00B31F76">
              <w:pPr>
                <w:ind w:firstLineChars="200" w:firstLine="420"/>
                <w:rPr>
                  <w:szCs w:val="21"/>
                </w:rPr>
              </w:pPr>
              <w:r w:rsidRPr="0051229A">
                <w:rPr>
                  <w:rFonts w:hint="eastAsia"/>
                  <w:szCs w:val="21"/>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在确认应享有被投资单位净损益的份额时，以取得投资时被投资单位各项可辨认资产等的公允价值为基础，并按照本集团的会计政策及会计期间，对被投资单位的净利润进行调整后确认。</w:t>
              </w:r>
            </w:p>
            <w:p w:rsidR="00B31F76" w:rsidRPr="0051229A" w:rsidRDefault="00B31F76" w:rsidP="00B31F76">
              <w:pPr>
                <w:ind w:firstLineChars="200" w:firstLine="420"/>
                <w:rPr>
                  <w:szCs w:val="21"/>
                </w:rPr>
              </w:pPr>
              <w:r w:rsidRPr="0051229A">
                <w:rPr>
                  <w:rFonts w:hint="eastAsia"/>
                  <w:szCs w:val="21"/>
                </w:rPr>
                <w:t>因追加投资等原因能够对被投资单位施加重大影响或实施共同控制但不构成控制的，在转换日，按照原股权的公允价值加上新增投资成本之和，作为改按权益法核算的初始投资成本。原股权于转换日的公允价值与账面价值之间的差额，以及原计入其他综合收益的累计公允价值变动转入改按权益法核算的当期损益。</w:t>
              </w:r>
            </w:p>
            <w:p w:rsidR="00B31F76" w:rsidRPr="0051229A" w:rsidRDefault="00B31F76" w:rsidP="00B31F76">
              <w:pPr>
                <w:ind w:firstLineChars="200" w:firstLine="420"/>
                <w:rPr>
                  <w:szCs w:val="21"/>
                </w:rPr>
              </w:pPr>
              <w:r w:rsidRPr="0051229A">
                <w:rPr>
                  <w:rFonts w:hint="eastAsia"/>
                  <w:szCs w:val="21"/>
                </w:rPr>
                <w:t>因处置部分股权投资等原因丧失了对被投资单位的共同控制或重大影响的，处置后的剩余股权在丧失共同控制或重大影响之日改按《企业会计准则第</w:t>
              </w:r>
              <w:r w:rsidRPr="0051229A">
                <w:rPr>
                  <w:szCs w:val="21"/>
                </w:rPr>
                <w:t>22号—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rsidR="00B31F76" w:rsidRPr="0051229A" w:rsidRDefault="00B31F76" w:rsidP="00B31F76">
              <w:pPr>
                <w:ind w:firstLineChars="200" w:firstLine="420"/>
                <w:rPr>
                  <w:szCs w:val="21"/>
                </w:rPr>
              </w:pPr>
              <w:r w:rsidRPr="0051229A">
                <w:rPr>
                  <w:rFonts w:hint="eastAsia"/>
                  <w:szCs w:val="21"/>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51229A">
                <w:rPr>
                  <w:szCs w:val="21"/>
                </w:rPr>
                <w:t>22号—金融工具确认和计量》的有关规定进行会计处理，其在丧失控制之日的公允价值与账面价值之间的差额计入当期损益。</w:t>
              </w:r>
            </w:p>
            <w:p w:rsidR="00B31F76" w:rsidRPr="0051229A" w:rsidRDefault="00B31F76" w:rsidP="00B31F76">
              <w:pPr>
                <w:ind w:firstLineChars="200" w:firstLine="420"/>
                <w:rPr>
                  <w:szCs w:val="21"/>
                </w:rPr>
              </w:pPr>
              <w:r w:rsidRPr="0051229A">
                <w:rPr>
                  <w:rFonts w:hint="eastAsia"/>
                  <w:szCs w:val="21"/>
                </w:rPr>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rsidR="00B31F76" w:rsidRPr="0051229A" w:rsidRDefault="00B31F76" w:rsidP="00B31F76">
              <w:pPr>
                <w:ind w:firstLineChars="200" w:firstLine="420"/>
                <w:rPr>
                  <w:szCs w:val="21"/>
                </w:rPr>
              </w:pPr>
              <w:r w:rsidRPr="0051229A">
                <w:rPr>
                  <w:rFonts w:hint="eastAsia"/>
                  <w:szCs w:val="21"/>
                </w:rPr>
                <w:t>本集团与联营企业之间发生的未实现内部交易损益按照持股比例计算归属于本集团的部分，在抵销基础上确认投资损益。但本集团与被投资单位发生的未实现内部交易损失，属于所转让资产减值损失的，不予以抵销。</w:t>
              </w:r>
            </w:p>
            <w:p w:rsidR="00B31F76" w:rsidRPr="0051229A" w:rsidRDefault="00B31F76" w:rsidP="00B31F76">
              <w:pPr>
                <w:rPr>
                  <w:szCs w:val="21"/>
                </w:rPr>
              </w:pPr>
              <w:r w:rsidRPr="0051229A">
                <w:rPr>
                  <w:rFonts w:hint="eastAsia"/>
                  <w:szCs w:val="21"/>
                </w:rPr>
                <w:t>（</w:t>
              </w:r>
              <w:r w:rsidRPr="0051229A">
                <w:rPr>
                  <w:szCs w:val="21"/>
                </w:rPr>
                <w:t>3）确定对被投资单位具有重大影响的依据</w:t>
              </w:r>
            </w:p>
            <w:p w:rsidR="00B31F76" w:rsidRPr="0051229A" w:rsidRDefault="00B31F76" w:rsidP="00B31F76">
              <w:pPr>
                <w:ind w:firstLineChars="200" w:firstLine="420"/>
                <w:rPr>
                  <w:szCs w:val="21"/>
                </w:rPr>
              </w:pPr>
              <w:r w:rsidRPr="0051229A">
                <w:rPr>
                  <w:rFonts w:hint="eastAsia"/>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B31F76" w:rsidRPr="0051229A" w:rsidRDefault="00B31F76" w:rsidP="00B31F76">
              <w:pPr>
                <w:ind w:firstLineChars="200" w:firstLine="420"/>
                <w:rPr>
                  <w:szCs w:val="21"/>
                </w:rPr>
              </w:pPr>
              <w:r w:rsidRPr="0051229A">
                <w:rPr>
                  <w:rFonts w:hint="eastAsia"/>
                  <w:szCs w:val="21"/>
                </w:rPr>
                <w:t>当本公司直接或通过子公司间接拥有被投资单位</w:t>
              </w:r>
              <w:r w:rsidRPr="0051229A">
                <w:rPr>
                  <w:szCs w:val="21"/>
                </w:rPr>
                <w:t>20%（含20%）以上但低于50%的表决权股份时，一般认为对被投资单位具有重大影响，除非有明确证据表明该种情况下不能参与被投资单位的生产经营决策，不形成重大影响；本集团拥有被投资单位20%（不含）以下的表决权股份时，一般不认为对被投资单位具有重大影响，除非有明确证据表明该种情况下能够参与被投资单位的生产经营决策，形成重大影响。</w:t>
              </w:r>
            </w:p>
            <w:p w:rsidR="00B31F76" w:rsidRPr="0051229A" w:rsidRDefault="00B31F76" w:rsidP="00B31F76">
              <w:pPr>
                <w:rPr>
                  <w:szCs w:val="21"/>
                </w:rPr>
              </w:pPr>
              <w:r w:rsidRPr="0051229A">
                <w:rPr>
                  <w:rFonts w:hint="eastAsia"/>
                  <w:szCs w:val="21"/>
                </w:rPr>
                <w:t>（</w:t>
              </w:r>
              <w:r w:rsidRPr="0051229A">
                <w:rPr>
                  <w:szCs w:val="21"/>
                </w:rPr>
                <w:t>4）减值测试方法及减值准备计提方法</w:t>
              </w:r>
            </w:p>
            <w:p w:rsidR="00F8723E" w:rsidRDefault="00B31F76" w:rsidP="00B31F76">
              <w:pPr>
                <w:rPr>
                  <w:szCs w:val="21"/>
                </w:rPr>
              </w:pPr>
              <w:r w:rsidRPr="0051229A">
                <w:rPr>
                  <w:rFonts w:hint="eastAsia"/>
                  <w:szCs w:val="21"/>
                </w:rPr>
                <w:t>对子公司及联营企业的投资，计提资产减值的方法见</w:t>
              </w:r>
              <w:r w:rsidRPr="00CE2B6D">
                <w:rPr>
                  <w:rFonts w:hint="eastAsia"/>
                  <w:color w:val="000000" w:themeColor="text1"/>
                  <w:szCs w:val="21"/>
                </w:rPr>
                <w:t>附注</w:t>
              </w:r>
              <w:r w:rsidR="0086142F" w:rsidRPr="00CE2B6D">
                <w:rPr>
                  <w:rFonts w:hint="eastAsia"/>
                  <w:color w:val="000000" w:themeColor="text1"/>
                  <w:szCs w:val="21"/>
                </w:rPr>
                <w:t>五</w:t>
              </w:r>
              <w:r w:rsidRPr="00CE2B6D">
                <w:rPr>
                  <w:rFonts w:hint="eastAsia"/>
                  <w:color w:val="000000" w:themeColor="text1"/>
                  <w:szCs w:val="21"/>
                </w:rPr>
                <w:t>、</w:t>
              </w:r>
              <w:r w:rsidR="0086142F" w:rsidRPr="00CE2B6D">
                <w:rPr>
                  <w:rFonts w:hint="eastAsia"/>
                  <w:color w:val="000000" w:themeColor="text1"/>
                  <w:szCs w:val="21"/>
                </w:rPr>
                <w:t>30</w:t>
              </w:r>
              <w:r w:rsidRPr="00CE2B6D">
                <w:rPr>
                  <w:color w:val="000000" w:themeColor="text1"/>
                  <w:szCs w:val="21"/>
                </w:rPr>
                <w:t>“</w:t>
              </w:r>
              <w:r w:rsidRPr="00CE2B6D">
                <w:rPr>
                  <w:rFonts w:hint="eastAsia"/>
                  <w:color w:val="000000" w:themeColor="text1"/>
                  <w:szCs w:val="21"/>
                </w:rPr>
                <w:t>长期</w:t>
              </w:r>
              <w:r w:rsidRPr="00CE2B6D">
                <w:rPr>
                  <w:color w:val="000000" w:themeColor="text1"/>
                  <w:szCs w:val="21"/>
                </w:rPr>
                <w:t>资产减值”。</w:t>
              </w:r>
            </w:p>
          </w:sdtContent>
        </w:sdt>
      </w:sdtContent>
    </w:sdt>
    <w:p w:rsidR="00F8723E" w:rsidRDefault="00F8723E">
      <w:pPr>
        <w:rPr>
          <w:szCs w:val="21"/>
        </w:rPr>
      </w:pPr>
    </w:p>
    <w:p w:rsidR="00F8723E" w:rsidRDefault="001C6C4E" w:rsidP="001A75CA">
      <w:pPr>
        <w:pStyle w:val="3"/>
        <w:numPr>
          <w:ilvl w:val="0"/>
          <w:numId w:val="27"/>
        </w:numPr>
      </w:pPr>
      <w:r>
        <w:lastRenderedPageBreak/>
        <w:t>投资性房地产</w:t>
      </w:r>
    </w:p>
    <w:sdt>
      <w:sdtPr>
        <w:rPr>
          <w:rFonts w:ascii="宋体" w:hAnsi="宋体" w:cs="宋体" w:hint="eastAsia"/>
          <w:b w:val="0"/>
          <w:bCs w:val="0"/>
          <w:kern w:val="0"/>
          <w:szCs w:val="24"/>
        </w:rPr>
        <w:alias w:val="选项模块:成本计量模式"/>
        <w:tag w:val="_GBC_20b1c487c1e348188269523d7d980194"/>
        <w:id w:val="380617"/>
        <w:lock w:val="sdtLocked"/>
        <w:placeholder>
          <w:docPart w:val="GBC22222222222222222222222222222"/>
        </w:placeholder>
      </w:sdtPr>
      <w:sdtEndPr>
        <w:rPr>
          <w:szCs w:val="21"/>
        </w:rPr>
      </w:sdtEndPr>
      <w:sdtContent>
        <w:p w:rsidR="00F8723E" w:rsidRDefault="001C6C4E" w:rsidP="001A75CA">
          <w:pPr>
            <w:pStyle w:val="4"/>
            <w:numPr>
              <w:ilvl w:val="0"/>
              <w:numId w:val="28"/>
            </w:numPr>
          </w:pPr>
          <w:r>
            <w:rPr>
              <w:rFonts w:ascii="宋体" w:hAnsi="宋体" w:cs="宋体" w:hint="eastAsia"/>
              <w:bCs w:val="0"/>
              <w:kern w:val="0"/>
              <w:szCs w:val="24"/>
            </w:rPr>
            <w:t>如果</w:t>
          </w:r>
          <w:r>
            <w:rPr>
              <w:rFonts w:hint="eastAsia"/>
            </w:rPr>
            <w:t>采用成本计量模式的</w:t>
          </w:r>
        </w:p>
        <w:p w:rsidR="00F8723E" w:rsidRDefault="001C6C4E">
          <w:pPr>
            <w:pStyle w:val="aa"/>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380616"/>
            <w:lock w:val="sdtLocked"/>
            <w:placeholder>
              <w:docPart w:val="GBC22222222222222222222222222222"/>
            </w:placeholder>
          </w:sdtPr>
          <w:sdtContent>
            <w:p w:rsidR="00B31F76" w:rsidRPr="003C3A9E" w:rsidRDefault="00B31F76" w:rsidP="00B31F76">
              <w:pPr>
                <w:ind w:firstLineChars="200" w:firstLine="420"/>
                <w:rPr>
                  <w:szCs w:val="21"/>
                </w:rPr>
              </w:pPr>
              <w:r w:rsidRPr="003C3A9E">
                <w:rPr>
                  <w:rFonts w:hint="eastAsia"/>
                  <w:szCs w:val="21"/>
                </w:rPr>
                <w:t>投资性房地产是指为赚取租金或资本增值，或两者兼有而持有的房地产。本集团投资性房地产包括已出租的土地使用权、已出租的建筑物。</w:t>
              </w:r>
            </w:p>
            <w:p w:rsidR="00B31F76" w:rsidRPr="003C3A9E" w:rsidRDefault="00B31F76" w:rsidP="00B31F76">
              <w:pPr>
                <w:ind w:firstLineChars="200" w:firstLine="420"/>
                <w:rPr>
                  <w:szCs w:val="21"/>
                </w:rPr>
              </w:pPr>
              <w:r w:rsidRPr="003C3A9E">
                <w:rPr>
                  <w:rFonts w:hint="eastAsia"/>
                  <w:szCs w:val="21"/>
                </w:rPr>
                <w:t>本集团投资性房地产按照取得时的成本进行初始计量，并按照固定资产或无形资产的有关规定，按期计提折旧或摊销。</w:t>
              </w:r>
            </w:p>
            <w:p w:rsidR="00B31F76" w:rsidRDefault="00B31F76" w:rsidP="00B31F76">
              <w:pPr>
                <w:ind w:firstLineChars="200" w:firstLine="420"/>
                <w:rPr>
                  <w:szCs w:val="21"/>
                </w:rPr>
              </w:pPr>
              <w:r w:rsidRPr="003C3A9E">
                <w:rPr>
                  <w:rFonts w:hint="eastAsia"/>
                  <w:szCs w:val="21"/>
                </w:rPr>
                <w:t>本集团投资性房地产的预计使用寿命、净残值率及年折旧（摊销）率列示如下：</w:t>
              </w:r>
            </w:p>
            <w:tbl>
              <w:tblPr>
                <w:tblStyle w:val="g1"/>
                <w:tblW w:w="8894" w:type="dxa"/>
                <w:jc w:val="center"/>
                <w:tblInd w:w="3" w:type="dxa"/>
                <w:tblBorders>
                  <w:top w:val="single" w:sz="4" w:space="0" w:color="auto"/>
                  <w:bottom w:val="single" w:sz="4" w:space="0" w:color="auto"/>
                </w:tblBorders>
                <w:tblLayout w:type="fixed"/>
                <w:tblLook w:val="04A0"/>
              </w:tblPr>
              <w:tblGrid>
                <w:gridCol w:w="2733"/>
                <w:gridCol w:w="1767"/>
                <w:gridCol w:w="2126"/>
                <w:gridCol w:w="2268"/>
              </w:tblGrid>
              <w:tr w:rsidR="00B31F76" w:rsidTr="00DA4C9F">
                <w:trPr>
                  <w:trHeight w:val="397"/>
                  <w:jc w:val="center"/>
                </w:trPr>
                <w:tc>
                  <w:tcPr>
                    <w:tcW w:w="2733" w:type="dxa"/>
                    <w:tcBorders>
                      <w:top w:val="single" w:sz="8" w:space="0" w:color="auto"/>
                      <w:bottom w:val="single" w:sz="4" w:space="0" w:color="auto"/>
                    </w:tcBorders>
                    <w:vAlign w:val="center"/>
                  </w:tcPr>
                  <w:p w:rsidR="00B31F76" w:rsidRPr="003C3A9E" w:rsidRDefault="00B31F76" w:rsidP="008C7D60">
                    <w:pPr>
                      <w:adjustRightInd w:val="0"/>
                      <w:snapToGrid w:val="0"/>
                      <w:spacing w:beforeLines="50" w:afterLines="50" w:line="400" w:lineRule="exact"/>
                      <w:rPr>
                        <w:rFonts w:asciiTheme="minorEastAsia" w:eastAsiaTheme="minorEastAsia" w:hAnsiTheme="minorEastAsia" w:cs="Arial"/>
                        <w:b/>
                        <w:color w:val="000000"/>
                        <w:szCs w:val="21"/>
                      </w:rPr>
                    </w:pPr>
                    <w:r w:rsidRPr="003C3A9E">
                      <w:rPr>
                        <w:rFonts w:asciiTheme="minorEastAsia" w:eastAsiaTheme="minorEastAsia" w:hAnsiTheme="minorEastAsia" w:cs="Arial"/>
                        <w:b/>
                        <w:color w:val="000000"/>
                        <w:szCs w:val="21"/>
                      </w:rPr>
                      <w:t>类别</w:t>
                    </w:r>
                  </w:p>
                </w:tc>
                <w:tc>
                  <w:tcPr>
                    <w:tcW w:w="1767" w:type="dxa"/>
                    <w:tcBorders>
                      <w:top w:val="single" w:sz="8" w:space="0" w:color="auto"/>
                      <w:bottom w:val="single" w:sz="4" w:space="0" w:color="auto"/>
                    </w:tcBorders>
                    <w:vAlign w:val="center"/>
                  </w:tcPr>
                  <w:p w:rsidR="00B31F76" w:rsidRPr="003C3A9E" w:rsidRDefault="00B31F76" w:rsidP="008C7D60">
                    <w:pPr>
                      <w:adjustRightInd w:val="0"/>
                      <w:snapToGrid w:val="0"/>
                      <w:spacing w:beforeLines="50" w:afterLines="50" w:line="400" w:lineRule="exact"/>
                      <w:ind w:firstLineChars="61" w:firstLine="129"/>
                      <w:jc w:val="right"/>
                      <w:rPr>
                        <w:rFonts w:asciiTheme="minorEastAsia" w:eastAsiaTheme="minorEastAsia" w:hAnsiTheme="minorEastAsia" w:cs="Arial"/>
                        <w:b/>
                        <w:color w:val="000000"/>
                        <w:szCs w:val="21"/>
                      </w:rPr>
                    </w:pPr>
                    <w:r w:rsidRPr="003C3A9E">
                      <w:rPr>
                        <w:rFonts w:asciiTheme="minorEastAsia" w:eastAsiaTheme="minorEastAsia" w:hAnsiTheme="minorEastAsia" w:cs="Arial"/>
                        <w:b/>
                        <w:color w:val="000000"/>
                        <w:szCs w:val="21"/>
                      </w:rPr>
                      <w:t>使用年限（年）</w:t>
                    </w:r>
                  </w:p>
                </w:tc>
                <w:tc>
                  <w:tcPr>
                    <w:tcW w:w="2126" w:type="dxa"/>
                    <w:tcBorders>
                      <w:top w:val="single" w:sz="8" w:space="0" w:color="auto"/>
                      <w:bottom w:val="single" w:sz="4" w:space="0" w:color="auto"/>
                    </w:tcBorders>
                    <w:vAlign w:val="center"/>
                  </w:tcPr>
                  <w:p w:rsidR="00B31F76" w:rsidRPr="003C3A9E" w:rsidRDefault="00B31F76" w:rsidP="008C7D60">
                    <w:pPr>
                      <w:adjustRightInd w:val="0"/>
                      <w:snapToGrid w:val="0"/>
                      <w:spacing w:beforeLines="50" w:afterLines="50" w:line="400" w:lineRule="exact"/>
                      <w:ind w:firstLineChars="200" w:firstLine="422"/>
                      <w:jc w:val="right"/>
                      <w:rPr>
                        <w:rFonts w:asciiTheme="minorEastAsia" w:eastAsiaTheme="minorEastAsia" w:hAnsiTheme="minorEastAsia" w:cs="Arial"/>
                        <w:b/>
                        <w:color w:val="000000"/>
                        <w:szCs w:val="21"/>
                      </w:rPr>
                    </w:pPr>
                    <w:r w:rsidRPr="003C3A9E">
                      <w:rPr>
                        <w:rFonts w:asciiTheme="minorEastAsia" w:eastAsiaTheme="minorEastAsia" w:hAnsiTheme="minorEastAsia" w:cs="Arial"/>
                        <w:b/>
                        <w:color w:val="000000"/>
                        <w:szCs w:val="21"/>
                      </w:rPr>
                      <w:t>残值率%</w:t>
                    </w:r>
                  </w:p>
                </w:tc>
                <w:tc>
                  <w:tcPr>
                    <w:tcW w:w="2268" w:type="dxa"/>
                    <w:tcBorders>
                      <w:top w:val="single" w:sz="8" w:space="0" w:color="auto"/>
                      <w:bottom w:val="single" w:sz="4" w:space="0" w:color="auto"/>
                    </w:tcBorders>
                    <w:vAlign w:val="center"/>
                  </w:tcPr>
                  <w:p w:rsidR="00B31F76" w:rsidRPr="003C3A9E" w:rsidRDefault="00B31F76" w:rsidP="008C7D60">
                    <w:pPr>
                      <w:adjustRightInd w:val="0"/>
                      <w:snapToGrid w:val="0"/>
                      <w:spacing w:beforeLines="50" w:afterLines="50" w:line="400" w:lineRule="exact"/>
                      <w:ind w:firstLineChars="200" w:firstLine="422"/>
                      <w:jc w:val="right"/>
                      <w:rPr>
                        <w:rFonts w:asciiTheme="minorEastAsia" w:eastAsiaTheme="minorEastAsia" w:hAnsiTheme="minorEastAsia" w:cs="Arial"/>
                        <w:b/>
                        <w:color w:val="000000"/>
                        <w:szCs w:val="21"/>
                      </w:rPr>
                    </w:pPr>
                    <w:r w:rsidRPr="003C3A9E">
                      <w:rPr>
                        <w:rFonts w:asciiTheme="minorEastAsia" w:eastAsiaTheme="minorEastAsia" w:hAnsiTheme="minorEastAsia" w:cs="Arial"/>
                        <w:b/>
                        <w:color w:val="000000"/>
                        <w:szCs w:val="21"/>
                      </w:rPr>
                      <w:t>年折旧率%</w:t>
                    </w:r>
                  </w:p>
                </w:tc>
              </w:tr>
              <w:tr w:rsidR="00B31F76" w:rsidTr="00DA4C9F">
                <w:trPr>
                  <w:trHeight w:val="397"/>
                  <w:jc w:val="center"/>
                </w:trPr>
                <w:tc>
                  <w:tcPr>
                    <w:tcW w:w="2733" w:type="dxa"/>
                    <w:tcBorders>
                      <w:top w:val="single" w:sz="4" w:space="0" w:color="auto"/>
                    </w:tcBorders>
                    <w:vAlign w:val="center"/>
                  </w:tcPr>
                  <w:p w:rsidR="00B31F76" w:rsidRPr="003C3A9E" w:rsidRDefault="00B31F76" w:rsidP="008C7D60">
                    <w:pPr>
                      <w:adjustRightInd w:val="0"/>
                      <w:snapToGrid w:val="0"/>
                      <w:spacing w:beforeLines="50" w:afterLines="50" w:line="400" w:lineRule="exac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土地使用权</w:t>
                    </w:r>
                  </w:p>
                </w:tc>
                <w:tc>
                  <w:tcPr>
                    <w:tcW w:w="1767" w:type="dxa"/>
                    <w:tcBorders>
                      <w:top w:val="single" w:sz="4" w:space="0" w:color="auto"/>
                    </w:tcBorders>
                    <w:vAlign w:val="center"/>
                  </w:tcPr>
                  <w:p w:rsidR="00B31F76" w:rsidRPr="003C3A9E" w:rsidRDefault="00B31F76" w:rsidP="008C7D60">
                    <w:pPr>
                      <w:adjustRightInd w:val="0"/>
                      <w:snapToGrid w:val="0"/>
                      <w:spacing w:beforeLines="50" w:afterLines="50" w:line="400" w:lineRule="exact"/>
                      <w:ind w:firstLine="480"/>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50</w:t>
                    </w:r>
                  </w:p>
                </w:tc>
                <w:tc>
                  <w:tcPr>
                    <w:tcW w:w="2126" w:type="dxa"/>
                    <w:tcBorders>
                      <w:top w:val="single" w:sz="4" w:space="0" w:color="auto"/>
                    </w:tcBorders>
                    <w:vAlign w:val="center"/>
                  </w:tcPr>
                  <w:p w:rsidR="00B31F76" w:rsidRPr="003C3A9E" w:rsidRDefault="00B31F76" w:rsidP="008C7D60">
                    <w:pPr>
                      <w:adjustRightInd w:val="0"/>
                      <w:snapToGrid w:val="0"/>
                      <w:spacing w:beforeLines="50" w:afterLines="50" w:line="400" w:lineRule="exact"/>
                      <w:ind w:firstLine="480"/>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w:t>
                    </w:r>
                  </w:p>
                </w:tc>
                <w:tc>
                  <w:tcPr>
                    <w:tcW w:w="2268" w:type="dxa"/>
                    <w:tcBorders>
                      <w:top w:val="single" w:sz="4" w:space="0" w:color="auto"/>
                    </w:tcBorders>
                    <w:vAlign w:val="center"/>
                  </w:tcPr>
                  <w:p w:rsidR="00B31F76" w:rsidRPr="003C3A9E" w:rsidRDefault="00B31F76" w:rsidP="008C7D60">
                    <w:pPr>
                      <w:adjustRightInd w:val="0"/>
                      <w:snapToGrid w:val="0"/>
                      <w:spacing w:beforeLines="50" w:afterLines="50" w:line="400" w:lineRule="exact"/>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2.00</w:t>
                    </w:r>
                  </w:p>
                </w:tc>
              </w:tr>
              <w:tr w:rsidR="00B31F76" w:rsidTr="00DA4C9F">
                <w:trPr>
                  <w:trHeight w:val="397"/>
                  <w:jc w:val="center"/>
                </w:trPr>
                <w:tc>
                  <w:tcPr>
                    <w:tcW w:w="2733" w:type="dxa"/>
                    <w:vAlign w:val="center"/>
                  </w:tcPr>
                  <w:p w:rsidR="00B31F76" w:rsidRPr="003C3A9E" w:rsidRDefault="00B31F76" w:rsidP="008C7D60">
                    <w:pPr>
                      <w:adjustRightInd w:val="0"/>
                      <w:snapToGrid w:val="0"/>
                      <w:spacing w:beforeLines="50" w:afterLines="50" w:line="400" w:lineRule="exac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房屋建筑物</w:t>
                    </w:r>
                  </w:p>
                </w:tc>
                <w:tc>
                  <w:tcPr>
                    <w:tcW w:w="1767" w:type="dxa"/>
                    <w:vAlign w:val="center"/>
                  </w:tcPr>
                  <w:p w:rsidR="00B31F76" w:rsidRPr="003C3A9E" w:rsidRDefault="00B31F76" w:rsidP="008C7D60">
                    <w:pPr>
                      <w:adjustRightInd w:val="0"/>
                      <w:snapToGrid w:val="0"/>
                      <w:spacing w:beforeLines="50" w:afterLines="50" w:line="400" w:lineRule="exact"/>
                      <w:ind w:firstLine="480"/>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20-45</w:t>
                    </w:r>
                  </w:p>
                </w:tc>
                <w:tc>
                  <w:tcPr>
                    <w:tcW w:w="2126" w:type="dxa"/>
                    <w:vAlign w:val="center"/>
                  </w:tcPr>
                  <w:p w:rsidR="00B31F76" w:rsidRPr="003C3A9E" w:rsidRDefault="00B31F76" w:rsidP="008C7D60">
                    <w:pPr>
                      <w:adjustRightInd w:val="0"/>
                      <w:snapToGrid w:val="0"/>
                      <w:spacing w:beforeLines="50" w:afterLines="50" w:line="400" w:lineRule="exact"/>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3-5</w:t>
                    </w:r>
                  </w:p>
                </w:tc>
                <w:tc>
                  <w:tcPr>
                    <w:tcW w:w="2268" w:type="dxa"/>
                    <w:vAlign w:val="center"/>
                  </w:tcPr>
                  <w:p w:rsidR="00B31F76" w:rsidRPr="003C3A9E" w:rsidRDefault="00B31F76" w:rsidP="008C7D60">
                    <w:pPr>
                      <w:adjustRightInd w:val="0"/>
                      <w:snapToGrid w:val="0"/>
                      <w:spacing w:beforeLines="50" w:afterLines="50" w:line="400" w:lineRule="exact"/>
                      <w:ind w:firstLine="480"/>
                      <w:jc w:val="right"/>
                      <w:rPr>
                        <w:rFonts w:asciiTheme="minorEastAsia" w:eastAsiaTheme="minorEastAsia" w:hAnsiTheme="minorEastAsia" w:cs="Arial"/>
                        <w:color w:val="000000"/>
                        <w:szCs w:val="21"/>
                      </w:rPr>
                    </w:pPr>
                    <w:r w:rsidRPr="003C3A9E">
                      <w:rPr>
                        <w:rFonts w:asciiTheme="minorEastAsia" w:eastAsiaTheme="minorEastAsia" w:hAnsiTheme="minorEastAsia" w:cs="Arial"/>
                        <w:color w:val="000000"/>
                        <w:szCs w:val="21"/>
                      </w:rPr>
                      <w:t>2.11-4.85</w:t>
                    </w:r>
                  </w:p>
                </w:tc>
              </w:tr>
            </w:tbl>
            <w:p w:rsidR="00B31F76" w:rsidRPr="00CE2B6D" w:rsidRDefault="00B31F76" w:rsidP="00B31F76">
              <w:pPr>
                <w:ind w:firstLineChars="200" w:firstLine="420"/>
                <w:rPr>
                  <w:color w:val="000000" w:themeColor="text1"/>
                  <w:szCs w:val="21"/>
                </w:rPr>
              </w:pPr>
              <w:r w:rsidRPr="003C3A9E">
                <w:rPr>
                  <w:rFonts w:hint="eastAsia"/>
                  <w:szCs w:val="21"/>
                </w:rPr>
                <w:t>采用成本模式进行后续计量的投资性房地产，计提资产减值方法</w:t>
              </w:r>
              <w:r w:rsidRPr="00CE2B6D">
                <w:rPr>
                  <w:rFonts w:hint="eastAsia"/>
                  <w:color w:val="000000" w:themeColor="text1"/>
                  <w:szCs w:val="21"/>
                </w:rPr>
                <w:t>见附注</w:t>
              </w:r>
              <w:r w:rsidR="0086142F" w:rsidRPr="00CE2B6D">
                <w:rPr>
                  <w:rFonts w:hint="eastAsia"/>
                  <w:color w:val="000000" w:themeColor="text1"/>
                  <w:szCs w:val="21"/>
                </w:rPr>
                <w:t>五、30</w:t>
              </w:r>
              <w:r w:rsidR="0086142F" w:rsidRPr="00CE2B6D">
                <w:rPr>
                  <w:color w:val="000000" w:themeColor="text1"/>
                  <w:szCs w:val="21"/>
                </w:rPr>
                <w:t xml:space="preserve"> </w:t>
              </w:r>
              <w:r w:rsidRPr="00CE2B6D">
                <w:rPr>
                  <w:color w:val="000000" w:themeColor="text1"/>
                  <w:szCs w:val="21"/>
                </w:rPr>
                <w:t>“</w:t>
              </w:r>
              <w:r w:rsidRPr="00CE2B6D">
                <w:rPr>
                  <w:rFonts w:hint="eastAsia"/>
                  <w:color w:val="000000" w:themeColor="text1"/>
                  <w:szCs w:val="21"/>
                </w:rPr>
                <w:t>长期</w:t>
              </w:r>
              <w:r w:rsidRPr="00CE2B6D">
                <w:rPr>
                  <w:color w:val="000000" w:themeColor="text1"/>
                  <w:szCs w:val="21"/>
                </w:rPr>
                <w:t>资产减值”。</w:t>
              </w:r>
            </w:p>
            <w:p w:rsidR="00F8723E" w:rsidRDefault="00B31F76" w:rsidP="00B31F76">
              <w:pPr>
                <w:rPr>
                  <w:szCs w:val="21"/>
                </w:rPr>
              </w:pPr>
              <w:r w:rsidRPr="003C3A9E">
                <w:rPr>
                  <w:rFonts w:hint="eastAsia"/>
                  <w:szCs w:val="21"/>
                </w:rPr>
                <w:t>投资性房地产出售、转让、报废或毁损的处置收入扣除其账面价值和相关税费后的差额计入当期损益。</w:t>
              </w:r>
            </w:p>
          </w:sdtContent>
        </w:sdt>
        <w:p w:rsidR="00F8723E" w:rsidRDefault="007F631D">
          <w:pPr>
            <w:rPr>
              <w:szCs w:val="21"/>
            </w:rPr>
          </w:pPr>
        </w:p>
      </w:sdtContent>
    </w:sdt>
    <w:p w:rsidR="00F8723E" w:rsidRDefault="00F8723E">
      <w:pPr>
        <w:rPr>
          <w:szCs w:val="21"/>
        </w:rPr>
      </w:pPr>
    </w:p>
    <w:p w:rsidR="00F8723E" w:rsidRDefault="00F8723E">
      <w:pPr>
        <w:rPr>
          <w:szCs w:val="21"/>
        </w:rPr>
      </w:pPr>
    </w:p>
    <w:p w:rsidR="00F8723E" w:rsidRDefault="001C6C4E" w:rsidP="001A75CA">
      <w:pPr>
        <w:pStyle w:val="3"/>
        <w:numPr>
          <w:ilvl w:val="0"/>
          <w:numId w:val="27"/>
        </w:numPr>
      </w:pPr>
      <w:r>
        <w:t>固定资产</w:t>
      </w:r>
    </w:p>
    <w:sdt>
      <w:sdtPr>
        <w:rPr>
          <w:rFonts w:ascii="宋体" w:hAnsi="宋体" w:cs="宋体"/>
          <w:b w:val="0"/>
          <w:bCs w:val="0"/>
          <w:kern w:val="0"/>
          <w:szCs w:val="24"/>
        </w:rPr>
        <w:alias w:val="模块:固定资产确认条件"/>
        <w:tag w:val="_GBC_662771796da549e1b2a02fb7d497f077"/>
        <w:id w:val="380620"/>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0"/>
              <w:numId w:val="29"/>
            </w:numPr>
          </w:pPr>
          <w:r>
            <w:rPr>
              <w:rFonts w:hint="eastAsia"/>
            </w:rPr>
            <w:t>确认条件</w:t>
          </w:r>
        </w:p>
        <w:sdt>
          <w:sdtPr>
            <w:alias w:val="是否适用：固定资产确认条件[双击切换]"/>
            <w:tag w:val="_GBC_45cce032cd1f43bfad18a80dd94e9cc4"/>
            <w:id w:val="380618"/>
            <w:lock w:val="sdtContentLocked"/>
            <w:placeholder>
              <w:docPart w:val="GBC22222222222222222222222222222"/>
            </w:placeholder>
          </w:sdtPr>
          <w:sdtContent>
            <w:p w:rsidR="00F8723E" w:rsidRDefault="007F631D">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sdt>
          <w:sdtPr>
            <w:rPr>
              <w:bCs/>
              <w:szCs w:val="21"/>
            </w:rPr>
            <w:alias w:val="固定资产确认条件"/>
            <w:tag w:val="_GBC_3044d53470b143fa9477fa34b85d4ec5"/>
            <w:id w:val="380619"/>
            <w:lock w:val="sdtLocked"/>
            <w:placeholder>
              <w:docPart w:val="GBC22222222222222222222222222222"/>
            </w:placeholder>
          </w:sdtPr>
          <w:sdtEndPr>
            <w:rPr>
              <w:b/>
            </w:rPr>
          </w:sdtEndPr>
          <w:sdtContent>
            <w:p w:rsidR="00B31F76" w:rsidRPr="003C3A9E" w:rsidRDefault="00B31F76" w:rsidP="00B31F76">
              <w:pPr>
                <w:ind w:firstLineChars="200" w:firstLine="420"/>
                <w:rPr>
                  <w:bCs/>
                  <w:szCs w:val="21"/>
                </w:rPr>
              </w:pPr>
              <w:r w:rsidRPr="003C3A9E">
                <w:rPr>
                  <w:rFonts w:hint="eastAsia"/>
                  <w:bCs/>
                  <w:szCs w:val="21"/>
                </w:rPr>
                <w:t>本集团固定资产是指为生产商品、提供劳务、出租或经营管理而持有的，使用寿命超过一个会计年度的有形资产。</w:t>
              </w:r>
            </w:p>
            <w:p w:rsidR="00B31F76" w:rsidRPr="003C3A9E" w:rsidRDefault="00B31F76" w:rsidP="00B31F76">
              <w:pPr>
                <w:ind w:firstLineChars="200" w:firstLine="420"/>
                <w:rPr>
                  <w:bCs/>
                  <w:szCs w:val="21"/>
                </w:rPr>
              </w:pPr>
              <w:r w:rsidRPr="003C3A9E">
                <w:rPr>
                  <w:rFonts w:hint="eastAsia"/>
                  <w:bCs/>
                  <w:szCs w:val="21"/>
                </w:rPr>
                <w:t>与该固定资产有关的经济利益很可能流入企业，并且该固定资产的成本能够可靠地计量时，固定资产才能予以确认。</w:t>
              </w:r>
            </w:p>
            <w:p w:rsidR="00F8723E" w:rsidRDefault="00B31F76" w:rsidP="00B31F76">
              <w:pPr>
                <w:ind w:firstLineChars="200" w:firstLine="420"/>
                <w:rPr>
                  <w:b/>
                  <w:bCs/>
                  <w:szCs w:val="21"/>
                </w:rPr>
              </w:pPr>
              <w:r w:rsidRPr="003C3A9E">
                <w:rPr>
                  <w:rFonts w:hint="eastAsia"/>
                  <w:bCs/>
                  <w:szCs w:val="21"/>
                </w:rPr>
                <w:t>本集团固定资产按照取得时的实际成本进行初始计量。</w:t>
              </w:r>
            </w:p>
          </w:sdtContent>
        </w:sdt>
      </w:sdtContent>
    </w:sdt>
    <w:p w:rsidR="00F8723E" w:rsidRDefault="00F8723E">
      <w:pPr>
        <w:rPr>
          <w:szCs w:val="21"/>
        </w:rPr>
      </w:pPr>
    </w:p>
    <w:sdt>
      <w:sdtPr>
        <w:rPr>
          <w:rFonts w:asciiTheme="minorHAnsi" w:hAnsiTheme="minorHAnsi" w:cstheme="minorBidi"/>
          <w:b w:val="0"/>
          <w:bCs w:val="0"/>
          <w:kern w:val="0"/>
          <w:szCs w:val="22"/>
        </w:rPr>
        <w:alias w:val="模块:固定资产折旧方法"/>
        <w:tag w:val="_GBC_7c749a57d4094b3386978c34c3487e2a"/>
        <w:id w:val="380632"/>
        <w:lock w:val="sdtLocked"/>
        <w:placeholder>
          <w:docPart w:val="GBC22222222222222222222222222222"/>
        </w:placeholder>
      </w:sdtPr>
      <w:sdtEndPr>
        <w:rPr>
          <w:rFonts w:ascii="宋体" w:hAnsi="宋体" w:cs="宋体"/>
          <w:szCs w:val="24"/>
        </w:rPr>
      </w:sdtEndPr>
      <w:sdtContent>
        <w:p w:rsidR="00F8723E" w:rsidRDefault="001C6C4E" w:rsidP="001A75CA">
          <w:pPr>
            <w:pStyle w:val="4"/>
            <w:numPr>
              <w:ilvl w:val="0"/>
              <w:numId w:val="29"/>
            </w:numPr>
          </w:pPr>
          <w:r>
            <w:t>折旧方法</w:t>
          </w:r>
        </w:p>
        <w:sdt>
          <w:sdtPr>
            <w:alias w:val="是否适用：固定资产折旧方法[双击切换]"/>
            <w:tag w:val="_GBC_c221ef38ff6a4242aab725946697311c"/>
            <w:id w:val="380621"/>
            <w:lock w:val="sdtContentLocked"/>
            <w:placeholder>
              <w:docPart w:val="GBC22222222222222222222222222222"/>
            </w:placeholder>
          </w:sdtPr>
          <w:sdtContent>
            <w:p w:rsidR="00B31F76" w:rsidRDefault="007F631D">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B31F76" w:rsidTr="00DA4C9F">
            <w:sdt>
              <w:sdtPr>
                <w:tag w:val="_PLD_d39db65ac15c4d7583d7fe75cb893517"/>
                <w:id w:val="380622"/>
                <w:lock w:val="sdtLocked"/>
              </w:sdtPr>
              <w:sdtContent>
                <w:tc>
                  <w:tcPr>
                    <w:tcW w:w="949" w:type="pct"/>
                    <w:vAlign w:val="center"/>
                  </w:tcPr>
                  <w:p w:rsidR="00B31F76" w:rsidRDefault="00B31F76" w:rsidP="00DA4C9F">
                    <w:pPr>
                      <w:jc w:val="center"/>
                      <w:rPr>
                        <w:szCs w:val="21"/>
                      </w:rPr>
                    </w:pPr>
                    <w:r>
                      <w:rPr>
                        <w:szCs w:val="21"/>
                      </w:rPr>
                      <w:t>类别</w:t>
                    </w:r>
                  </w:p>
                </w:tc>
              </w:sdtContent>
            </w:sdt>
            <w:sdt>
              <w:sdtPr>
                <w:tag w:val="_PLD_1b5147121b9948e5a115c7a4d6c95995"/>
                <w:id w:val="380623"/>
                <w:lock w:val="sdtLocked"/>
              </w:sdtPr>
              <w:sdtContent>
                <w:tc>
                  <w:tcPr>
                    <w:tcW w:w="1012" w:type="pct"/>
                    <w:vAlign w:val="center"/>
                  </w:tcPr>
                  <w:p w:rsidR="00B31F76" w:rsidRDefault="00B31F76" w:rsidP="00DA4C9F">
                    <w:pPr>
                      <w:jc w:val="center"/>
                      <w:rPr>
                        <w:szCs w:val="21"/>
                      </w:rPr>
                    </w:pPr>
                    <w:r>
                      <w:rPr>
                        <w:rFonts w:hint="eastAsia"/>
                        <w:szCs w:val="21"/>
                      </w:rPr>
                      <w:t>折旧方法</w:t>
                    </w:r>
                  </w:p>
                </w:tc>
              </w:sdtContent>
            </w:sdt>
            <w:sdt>
              <w:sdtPr>
                <w:tag w:val="_PLD_65441224aa3f4fd3be4ca0650b16b1aa"/>
                <w:id w:val="380624"/>
                <w:lock w:val="sdtLocked"/>
              </w:sdtPr>
              <w:sdtContent>
                <w:tc>
                  <w:tcPr>
                    <w:tcW w:w="1013" w:type="pct"/>
                    <w:vAlign w:val="center"/>
                  </w:tcPr>
                  <w:p w:rsidR="00B31F76" w:rsidRDefault="00B31F76" w:rsidP="00DA4C9F">
                    <w:pPr>
                      <w:jc w:val="center"/>
                      <w:rPr>
                        <w:szCs w:val="21"/>
                      </w:rPr>
                    </w:pPr>
                    <w:r>
                      <w:rPr>
                        <w:szCs w:val="21"/>
                      </w:rPr>
                      <w:t>折旧年限（年）</w:t>
                    </w:r>
                  </w:p>
                </w:tc>
              </w:sdtContent>
            </w:sdt>
            <w:sdt>
              <w:sdtPr>
                <w:tag w:val="_PLD_1c82a37539a842289bf80f2937f33bee"/>
                <w:id w:val="380625"/>
                <w:lock w:val="sdtLocked"/>
              </w:sdtPr>
              <w:sdtContent>
                <w:tc>
                  <w:tcPr>
                    <w:tcW w:w="1013" w:type="pct"/>
                    <w:vAlign w:val="center"/>
                  </w:tcPr>
                  <w:p w:rsidR="00B31F76" w:rsidRDefault="00B31F76" w:rsidP="00DA4C9F">
                    <w:pPr>
                      <w:jc w:val="center"/>
                      <w:rPr>
                        <w:szCs w:val="21"/>
                      </w:rPr>
                    </w:pPr>
                    <w:r>
                      <w:rPr>
                        <w:szCs w:val="21"/>
                      </w:rPr>
                      <w:t>残值率</w:t>
                    </w:r>
                  </w:p>
                </w:tc>
              </w:sdtContent>
            </w:sdt>
            <w:sdt>
              <w:sdtPr>
                <w:tag w:val="_PLD_a67e8338c181496fa22b9944b63ec82c"/>
                <w:id w:val="380626"/>
                <w:lock w:val="sdtLocked"/>
              </w:sdtPr>
              <w:sdtContent>
                <w:tc>
                  <w:tcPr>
                    <w:tcW w:w="1013" w:type="pct"/>
                    <w:vAlign w:val="center"/>
                  </w:tcPr>
                  <w:p w:rsidR="00B31F76" w:rsidRDefault="00B31F76" w:rsidP="00DA4C9F">
                    <w:pPr>
                      <w:jc w:val="center"/>
                      <w:rPr>
                        <w:szCs w:val="21"/>
                      </w:rPr>
                    </w:pPr>
                    <w:r>
                      <w:rPr>
                        <w:szCs w:val="21"/>
                      </w:rPr>
                      <w:t>年折旧率</w:t>
                    </w:r>
                  </w:p>
                </w:tc>
              </w:sdtContent>
            </w:sdt>
          </w:tr>
          <w:sdt>
            <w:sdtPr>
              <w:rPr>
                <w:szCs w:val="21"/>
              </w:rPr>
              <w:alias w:val="其他固定资产计价、折旧、减值方法"/>
              <w:tag w:val="_GBC_f1ad6125c5d74d2a98f593d2ba574474"/>
              <w:id w:val="380627"/>
              <w:lock w:val="sdtLocked"/>
            </w:sdtPr>
            <w:sdtContent>
              <w:tr w:rsidR="00B31F76" w:rsidTr="00CD6712">
                <w:tc>
                  <w:tcPr>
                    <w:tcW w:w="949" w:type="pct"/>
                    <w:vAlign w:val="center"/>
                  </w:tcPr>
                  <w:p w:rsidR="00B31F76" w:rsidRDefault="00B31F76" w:rsidP="00CD6712">
                    <w:pPr>
                      <w:jc w:val="both"/>
                      <w:rPr>
                        <w:szCs w:val="21"/>
                      </w:rPr>
                    </w:pPr>
                    <w:r>
                      <w:t>房屋及建筑物</w:t>
                    </w:r>
                  </w:p>
                </w:tc>
                <w:tc>
                  <w:tcPr>
                    <w:tcW w:w="1012" w:type="pct"/>
                    <w:vAlign w:val="center"/>
                  </w:tcPr>
                  <w:p w:rsidR="00B31F76" w:rsidRDefault="00B31F76" w:rsidP="00CD6712">
                    <w:pPr>
                      <w:jc w:val="center"/>
                      <w:rPr>
                        <w:szCs w:val="21"/>
                      </w:rPr>
                    </w:pPr>
                    <w:r>
                      <w:t>平均年限法</w:t>
                    </w:r>
                  </w:p>
                </w:tc>
                <w:tc>
                  <w:tcPr>
                    <w:tcW w:w="1013" w:type="pct"/>
                    <w:vAlign w:val="center"/>
                  </w:tcPr>
                  <w:p w:rsidR="00B31F76" w:rsidRDefault="00B31F76" w:rsidP="00CD6712">
                    <w:pPr>
                      <w:jc w:val="center"/>
                      <w:rPr>
                        <w:szCs w:val="21"/>
                      </w:rPr>
                    </w:pPr>
                    <w:r>
                      <w:t>10-45</w:t>
                    </w:r>
                  </w:p>
                </w:tc>
                <w:tc>
                  <w:tcPr>
                    <w:tcW w:w="1013" w:type="pct"/>
                    <w:vAlign w:val="center"/>
                  </w:tcPr>
                  <w:p w:rsidR="00B31F76" w:rsidRDefault="00B31F76" w:rsidP="00CD6712">
                    <w:pPr>
                      <w:jc w:val="center"/>
                      <w:rPr>
                        <w:szCs w:val="21"/>
                      </w:rPr>
                    </w:pPr>
                    <w:r>
                      <w:t>3%或5%</w:t>
                    </w:r>
                  </w:p>
                </w:tc>
                <w:tc>
                  <w:tcPr>
                    <w:tcW w:w="1013" w:type="pct"/>
                    <w:vAlign w:val="center"/>
                  </w:tcPr>
                  <w:p w:rsidR="00B31F76" w:rsidRDefault="00B31F76" w:rsidP="00CD6712">
                    <w:pPr>
                      <w:jc w:val="center"/>
                      <w:rPr>
                        <w:szCs w:val="21"/>
                      </w:rPr>
                    </w:pPr>
                    <w:r>
                      <w:t>9.7%-2.11%</w:t>
                    </w:r>
                  </w:p>
                </w:tc>
              </w:tr>
            </w:sdtContent>
          </w:sdt>
          <w:sdt>
            <w:sdtPr>
              <w:rPr>
                <w:szCs w:val="21"/>
              </w:rPr>
              <w:alias w:val="其他固定资产计价、折旧、减值方法"/>
              <w:tag w:val="_GBC_f1ad6125c5d74d2a98f593d2ba574474"/>
              <w:id w:val="380628"/>
              <w:lock w:val="sdtLocked"/>
            </w:sdtPr>
            <w:sdtContent>
              <w:tr w:rsidR="00B31F76" w:rsidTr="00CD6712">
                <w:tc>
                  <w:tcPr>
                    <w:tcW w:w="949" w:type="pct"/>
                    <w:vAlign w:val="center"/>
                  </w:tcPr>
                  <w:p w:rsidR="00B31F76" w:rsidRDefault="00B31F76" w:rsidP="00CD6712">
                    <w:pPr>
                      <w:jc w:val="both"/>
                      <w:rPr>
                        <w:szCs w:val="21"/>
                      </w:rPr>
                    </w:pPr>
                    <w:r>
                      <w:t>机器设备</w:t>
                    </w:r>
                  </w:p>
                </w:tc>
                <w:tc>
                  <w:tcPr>
                    <w:tcW w:w="1012" w:type="pct"/>
                    <w:vAlign w:val="center"/>
                  </w:tcPr>
                  <w:p w:rsidR="00B31F76" w:rsidRDefault="00B31F76" w:rsidP="00CD6712">
                    <w:pPr>
                      <w:jc w:val="center"/>
                      <w:rPr>
                        <w:szCs w:val="21"/>
                      </w:rPr>
                    </w:pPr>
                    <w:r>
                      <w:t>平均年限法</w:t>
                    </w:r>
                  </w:p>
                </w:tc>
                <w:tc>
                  <w:tcPr>
                    <w:tcW w:w="1013" w:type="pct"/>
                    <w:vAlign w:val="center"/>
                  </w:tcPr>
                  <w:p w:rsidR="00B31F76" w:rsidRDefault="00B31F76" w:rsidP="00CD6712">
                    <w:pPr>
                      <w:jc w:val="center"/>
                      <w:rPr>
                        <w:szCs w:val="21"/>
                      </w:rPr>
                    </w:pPr>
                    <w:r>
                      <w:t>4-22</w:t>
                    </w:r>
                  </w:p>
                </w:tc>
                <w:tc>
                  <w:tcPr>
                    <w:tcW w:w="1013" w:type="pct"/>
                    <w:vAlign w:val="center"/>
                  </w:tcPr>
                  <w:p w:rsidR="00B31F76" w:rsidRDefault="00B31F76" w:rsidP="00CD6712">
                    <w:pPr>
                      <w:jc w:val="center"/>
                      <w:rPr>
                        <w:szCs w:val="21"/>
                      </w:rPr>
                    </w:pPr>
                    <w:r>
                      <w:t>3%或5%</w:t>
                    </w:r>
                  </w:p>
                </w:tc>
                <w:tc>
                  <w:tcPr>
                    <w:tcW w:w="1013" w:type="pct"/>
                    <w:vAlign w:val="center"/>
                  </w:tcPr>
                  <w:p w:rsidR="00B31F76" w:rsidRDefault="00B31F76" w:rsidP="00CD6712">
                    <w:pPr>
                      <w:jc w:val="center"/>
                      <w:rPr>
                        <w:szCs w:val="21"/>
                      </w:rPr>
                    </w:pPr>
                    <w:r>
                      <w:t>24.25%-4.41%</w:t>
                    </w:r>
                  </w:p>
                </w:tc>
              </w:tr>
            </w:sdtContent>
          </w:sdt>
          <w:sdt>
            <w:sdtPr>
              <w:rPr>
                <w:szCs w:val="21"/>
              </w:rPr>
              <w:alias w:val="其他固定资产计价、折旧、减值方法"/>
              <w:tag w:val="_GBC_f1ad6125c5d74d2a98f593d2ba574474"/>
              <w:id w:val="380629"/>
              <w:lock w:val="sdtLocked"/>
            </w:sdtPr>
            <w:sdtContent>
              <w:tr w:rsidR="00B31F76" w:rsidTr="00CD6712">
                <w:tc>
                  <w:tcPr>
                    <w:tcW w:w="949" w:type="pct"/>
                    <w:vAlign w:val="center"/>
                  </w:tcPr>
                  <w:p w:rsidR="00B31F76" w:rsidRDefault="00B31F76" w:rsidP="00CD6712">
                    <w:pPr>
                      <w:jc w:val="both"/>
                      <w:rPr>
                        <w:szCs w:val="21"/>
                      </w:rPr>
                    </w:pPr>
                    <w:r>
                      <w:t>电子设备</w:t>
                    </w:r>
                  </w:p>
                </w:tc>
                <w:tc>
                  <w:tcPr>
                    <w:tcW w:w="1012" w:type="pct"/>
                    <w:vAlign w:val="center"/>
                  </w:tcPr>
                  <w:p w:rsidR="00B31F76" w:rsidRDefault="00B31F76" w:rsidP="00CD6712">
                    <w:pPr>
                      <w:jc w:val="center"/>
                      <w:rPr>
                        <w:szCs w:val="21"/>
                      </w:rPr>
                    </w:pPr>
                    <w:r>
                      <w:t>平均年限法</w:t>
                    </w:r>
                  </w:p>
                </w:tc>
                <w:tc>
                  <w:tcPr>
                    <w:tcW w:w="1013" w:type="pct"/>
                    <w:vAlign w:val="center"/>
                  </w:tcPr>
                  <w:p w:rsidR="00B31F76" w:rsidRDefault="00B31F76" w:rsidP="00CD6712">
                    <w:pPr>
                      <w:jc w:val="center"/>
                      <w:rPr>
                        <w:szCs w:val="21"/>
                      </w:rPr>
                    </w:pPr>
                    <w:r>
                      <w:t>4-15</w:t>
                    </w:r>
                  </w:p>
                </w:tc>
                <w:tc>
                  <w:tcPr>
                    <w:tcW w:w="1013" w:type="pct"/>
                    <w:vAlign w:val="center"/>
                  </w:tcPr>
                  <w:p w:rsidR="00B31F76" w:rsidRDefault="00B31F76" w:rsidP="00CD6712">
                    <w:pPr>
                      <w:jc w:val="center"/>
                      <w:rPr>
                        <w:szCs w:val="21"/>
                      </w:rPr>
                    </w:pPr>
                    <w:r>
                      <w:t>3%或5%</w:t>
                    </w:r>
                  </w:p>
                </w:tc>
                <w:tc>
                  <w:tcPr>
                    <w:tcW w:w="1013" w:type="pct"/>
                    <w:vAlign w:val="center"/>
                  </w:tcPr>
                  <w:p w:rsidR="00B31F76" w:rsidRDefault="00B31F76" w:rsidP="00CD6712">
                    <w:pPr>
                      <w:jc w:val="center"/>
                      <w:rPr>
                        <w:szCs w:val="21"/>
                      </w:rPr>
                    </w:pPr>
                    <w:r>
                      <w:t>24.25%-6.47%</w:t>
                    </w:r>
                  </w:p>
                </w:tc>
              </w:tr>
            </w:sdtContent>
          </w:sdt>
          <w:sdt>
            <w:sdtPr>
              <w:rPr>
                <w:szCs w:val="21"/>
              </w:rPr>
              <w:alias w:val="其他固定资产计价、折旧、减值方法"/>
              <w:tag w:val="_GBC_f1ad6125c5d74d2a98f593d2ba574474"/>
              <w:id w:val="380630"/>
              <w:lock w:val="sdtLocked"/>
            </w:sdtPr>
            <w:sdtContent>
              <w:tr w:rsidR="00B31F76" w:rsidTr="00CD6712">
                <w:tc>
                  <w:tcPr>
                    <w:tcW w:w="949" w:type="pct"/>
                    <w:vAlign w:val="center"/>
                  </w:tcPr>
                  <w:p w:rsidR="00B31F76" w:rsidRDefault="00B31F76" w:rsidP="00CD6712">
                    <w:pPr>
                      <w:jc w:val="both"/>
                      <w:rPr>
                        <w:szCs w:val="21"/>
                      </w:rPr>
                    </w:pPr>
                    <w:r>
                      <w:t>运输设备</w:t>
                    </w:r>
                  </w:p>
                </w:tc>
                <w:tc>
                  <w:tcPr>
                    <w:tcW w:w="1012" w:type="pct"/>
                    <w:vAlign w:val="center"/>
                  </w:tcPr>
                  <w:p w:rsidR="00B31F76" w:rsidRDefault="00B31F76" w:rsidP="00CD6712">
                    <w:pPr>
                      <w:jc w:val="center"/>
                      <w:rPr>
                        <w:szCs w:val="21"/>
                      </w:rPr>
                    </w:pPr>
                    <w:r>
                      <w:t>平均年限法</w:t>
                    </w:r>
                  </w:p>
                </w:tc>
                <w:tc>
                  <w:tcPr>
                    <w:tcW w:w="1013" w:type="pct"/>
                    <w:vAlign w:val="center"/>
                  </w:tcPr>
                  <w:p w:rsidR="00B31F76" w:rsidRDefault="00B31F76" w:rsidP="00CD6712">
                    <w:pPr>
                      <w:jc w:val="center"/>
                      <w:rPr>
                        <w:szCs w:val="21"/>
                      </w:rPr>
                    </w:pPr>
                    <w:r>
                      <w:t>3.5-13</w:t>
                    </w:r>
                  </w:p>
                </w:tc>
                <w:tc>
                  <w:tcPr>
                    <w:tcW w:w="1013" w:type="pct"/>
                    <w:vAlign w:val="center"/>
                  </w:tcPr>
                  <w:p w:rsidR="00B31F76" w:rsidRDefault="00B31F76" w:rsidP="00CD6712">
                    <w:pPr>
                      <w:jc w:val="center"/>
                      <w:rPr>
                        <w:szCs w:val="21"/>
                      </w:rPr>
                    </w:pPr>
                    <w:r>
                      <w:t>3%或5%</w:t>
                    </w:r>
                  </w:p>
                </w:tc>
                <w:tc>
                  <w:tcPr>
                    <w:tcW w:w="1013" w:type="pct"/>
                    <w:vAlign w:val="center"/>
                  </w:tcPr>
                  <w:p w:rsidR="00B31F76" w:rsidRDefault="00B31F76" w:rsidP="00CD6712">
                    <w:pPr>
                      <w:jc w:val="center"/>
                      <w:rPr>
                        <w:szCs w:val="21"/>
                      </w:rPr>
                    </w:pPr>
                    <w:r>
                      <w:t>27.71%-9.7%</w:t>
                    </w:r>
                  </w:p>
                </w:tc>
              </w:tr>
            </w:sdtContent>
          </w:sdt>
          <w:sdt>
            <w:sdtPr>
              <w:rPr>
                <w:szCs w:val="21"/>
              </w:rPr>
              <w:alias w:val="其他固定资产计价、折旧、减值方法"/>
              <w:tag w:val="_GBC_f1ad6125c5d74d2a98f593d2ba574474"/>
              <w:id w:val="380631"/>
              <w:lock w:val="sdtLocked"/>
            </w:sdtPr>
            <w:sdtContent>
              <w:tr w:rsidR="00B31F76" w:rsidRPr="00B31F76" w:rsidTr="00CD6712">
                <w:tc>
                  <w:tcPr>
                    <w:tcW w:w="949" w:type="pct"/>
                    <w:vAlign w:val="center"/>
                  </w:tcPr>
                  <w:p w:rsidR="00B31F76" w:rsidRDefault="00B31F76" w:rsidP="00CD6712">
                    <w:pPr>
                      <w:jc w:val="both"/>
                      <w:rPr>
                        <w:szCs w:val="21"/>
                      </w:rPr>
                    </w:pPr>
                    <w:r>
                      <w:t>其他</w:t>
                    </w:r>
                  </w:p>
                </w:tc>
                <w:tc>
                  <w:tcPr>
                    <w:tcW w:w="1012" w:type="pct"/>
                    <w:vAlign w:val="center"/>
                  </w:tcPr>
                  <w:p w:rsidR="00B31F76" w:rsidRDefault="00B31F76" w:rsidP="00CD6712">
                    <w:pPr>
                      <w:jc w:val="center"/>
                      <w:rPr>
                        <w:szCs w:val="21"/>
                      </w:rPr>
                    </w:pPr>
                    <w:r>
                      <w:t>平均年限法</w:t>
                    </w:r>
                  </w:p>
                </w:tc>
                <w:tc>
                  <w:tcPr>
                    <w:tcW w:w="1013" w:type="pct"/>
                    <w:vAlign w:val="center"/>
                  </w:tcPr>
                  <w:p w:rsidR="00B31F76" w:rsidRDefault="00B31F76" w:rsidP="00CD6712">
                    <w:pPr>
                      <w:jc w:val="center"/>
                      <w:rPr>
                        <w:szCs w:val="21"/>
                      </w:rPr>
                    </w:pPr>
                    <w:r>
                      <w:t>4-17</w:t>
                    </w:r>
                  </w:p>
                </w:tc>
                <w:tc>
                  <w:tcPr>
                    <w:tcW w:w="1013" w:type="pct"/>
                    <w:vAlign w:val="center"/>
                  </w:tcPr>
                  <w:p w:rsidR="00B31F76" w:rsidRDefault="00B31F76" w:rsidP="00CD6712">
                    <w:pPr>
                      <w:jc w:val="center"/>
                      <w:rPr>
                        <w:szCs w:val="21"/>
                      </w:rPr>
                    </w:pPr>
                    <w:r>
                      <w:t>3%或5%</w:t>
                    </w:r>
                  </w:p>
                </w:tc>
                <w:tc>
                  <w:tcPr>
                    <w:tcW w:w="1013" w:type="pct"/>
                    <w:vAlign w:val="center"/>
                  </w:tcPr>
                  <w:p w:rsidR="00B31F76" w:rsidRDefault="00B31F76" w:rsidP="00CD6712">
                    <w:pPr>
                      <w:jc w:val="center"/>
                      <w:rPr>
                        <w:szCs w:val="21"/>
                      </w:rPr>
                    </w:pPr>
                    <w:r>
                      <w:t>24.25%-5.59%</w:t>
                    </w:r>
                  </w:p>
                </w:tc>
              </w:tr>
            </w:sdtContent>
          </w:sdt>
        </w:tbl>
        <w:p w:rsidR="00B31F76" w:rsidRDefault="00B31F76" w:rsidP="00B31F76">
          <w:pPr>
            <w:ind w:firstLineChars="200" w:firstLine="420"/>
          </w:pPr>
          <w:r>
            <w:rPr>
              <w:rFonts w:hint="eastAsia"/>
            </w:rPr>
            <w:t>其中，已计提减值准备的固定资产，还应扣除已计提的固定资产减值准备累计金额计算确定折旧率。</w:t>
          </w:r>
        </w:p>
        <w:p w:rsidR="00B31F76" w:rsidRDefault="00B31F76" w:rsidP="00B31F76">
          <w:r>
            <w:rPr>
              <w:rFonts w:hint="eastAsia"/>
            </w:rPr>
            <w:t>（</w:t>
          </w:r>
          <w:r>
            <w:t>3）固定资产的减值测试方法、减值准备计提方法见</w:t>
          </w:r>
          <w:r w:rsidRPr="00CE2B6D">
            <w:rPr>
              <w:color w:val="000000" w:themeColor="text1"/>
            </w:rPr>
            <w:t>附注</w:t>
          </w:r>
          <w:r w:rsidR="0086142F" w:rsidRPr="00CE2B6D">
            <w:rPr>
              <w:rFonts w:hint="eastAsia"/>
              <w:color w:val="000000" w:themeColor="text1"/>
              <w:szCs w:val="21"/>
            </w:rPr>
            <w:t>五、30</w:t>
          </w:r>
          <w:r w:rsidR="0086142F" w:rsidRPr="00CE2B6D">
            <w:rPr>
              <w:color w:val="000000" w:themeColor="text1"/>
            </w:rPr>
            <w:t xml:space="preserve"> </w:t>
          </w:r>
          <w:r w:rsidRPr="00CE2B6D">
            <w:rPr>
              <w:color w:val="000000" w:themeColor="text1"/>
            </w:rPr>
            <w:t>“</w:t>
          </w:r>
          <w:r w:rsidRPr="00CE2B6D">
            <w:rPr>
              <w:rFonts w:hint="eastAsia"/>
              <w:color w:val="000000" w:themeColor="text1"/>
            </w:rPr>
            <w:t>长期</w:t>
          </w:r>
          <w:r w:rsidRPr="00CE2B6D">
            <w:rPr>
              <w:color w:val="000000" w:themeColor="text1"/>
            </w:rPr>
            <w:t>资产减值”。</w:t>
          </w:r>
        </w:p>
        <w:p w:rsidR="00B31F76" w:rsidRDefault="00B31F76" w:rsidP="00B31F76">
          <w:r>
            <w:rPr>
              <w:rFonts w:hint="eastAsia"/>
            </w:rPr>
            <w:t>（</w:t>
          </w:r>
          <w:r>
            <w:t>4）每年年度终了，本集团对固定资产的使用寿命、预计净残值和折旧方法进行复核。</w:t>
          </w:r>
        </w:p>
        <w:p w:rsidR="00B31F76" w:rsidRDefault="00B31F76" w:rsidP="00B31F76">
          <w:pPr>
            <w:ind w:firstLineChars="200" w:firstLine="420"/>
          </w:pPr>
          <w:r>
            <w:rPr>
              <w:rFonts w:hint="eastAsia"/>
            </w:rPr>
            <w:t>使用寿命预计数与原先估计数有差异的，调整固定资产使用寿命；预计净残值预计数与原先估计数有差异的，调整预计净残值。</w:t>
          </w:r>
        </w:p>
        <w:p w:rsidR="00B31F76" w:rsidRDefault="00B31F76" w:rsidP="00B31F76">
          <w:r>
            <w:rPr>
              <w:rFonts w:hint="eastAsia"/>
            </w:rPr>
            <w:t>（</w:t>
          </w:r>
          <w:r>
            <w:t>5）大修理费用</w:t>
          </w:r>
        </w:p>
        <w:p w:rsidR="00F8723E" w:rsidRPr="00B31F76" w:rsidRDefault="00B31F76" w:rsidP="00B31F76">
          <w:pPr>
            <w:ind w:firstLineChars="200" w:firstLine="420"/>
          </w:pPr>
          <w:r>
            <w:rPr>
              <w:rFonts w:hint="eastAsia"/>
            </w:rPr>
            <w:lastRenderedPageBreak/>
            <w:t>本集团对固定资产进行定期检查发生的大修理费用，有确凿证据表明符合固定资产确认条件的部分，计入固定资产成本，不符合固定资产确认条件的计入当期损益。固定资产在定期大修理间隔期间，照提折旧。</w:t>
          </w:r>
        </w:p>
      </w:sdtContent>
    </w:sdt>
    <w:p w:rsidR="00F8723E" w:rsidRDefault="00F8723E">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380634"/>
        <w:lock w:val="sdtLocked"/>
        <w:placeholder>
          <w:docPart w:val="GBC22222222222222222222222222222"/>
        </w:placeholder>
      </w:sdtPr>
      <w:sdtEndPr>
        <w:rPr>
          <w:rFonts w:ascii="Times New Roman" w:hAnsi="Times New Roman" w:cs="Times New Roman" w:hint="eastAsia"/>
          <w:kern w:val="2"/>
          <w:szCs w:val="24"/>
        </w:rPr>
      </w:sdtEndPr>
      <w:sdtContent>
        <w:p w:rsidR="00F8723E" w:rsidRDefault="001C6C4E" w:rsidP="001A75CA">
          <w:pPr>
            <w:pStyle w:val="4"/>
            <w:numPr>
              <w:ilvl w:val="0"/>
              <w:numId w:val="29"/>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380633"/>
            <w:lock w:val="sdtContentLocked"/>
            <w:placeholder>
              <w:docPart w:val="GBC22222222222222222222222222222"/>
            </w:placeholder>
          </w:sdtPr>
          <w:sdtContent>
            <w:p w:rsidR="00F8723E" w:rsidRDefault="007F631D" w:rsidP="00B31F76">
              <w:pPr>
                <w:rPr>
                  <w:szCs w:val="21"/>
                </w:rPr>
              </w:pPr>
              <w:r>
                <w:fldChar w:fldCharType="begin"/>
              </w:r>
              <w:r w:rsidR="00B31F76">
                <w:instrText xml:space="preserve"> MACROBUTTON  SnrToggleCheckbox □适用 </w:instrText>
              </w:r>
              <w:r>
                <w:fldChar w:fldCharType="end"/>
              </w:r>
              <w:r>
                <w:fldChar w:fldCharType="begin"/>
              </w:r>
              <w:r w:rsidR="00B31F76">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b w:val="0"/>
          <w:bCs w:val="0"/>
          <w:kern w:val="0"/>
          <w:szCs w:val="24"/>
        </w:rPr>
        <w:alias w:val="模块:在建工程会计处理方法"/>
        <w:tag w:val="_GBC_3eb5f960df3e47f0a4bf3af0bc67ca96"/>
        <w:id w:val="380637"/>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在建工程</w:t>
          </w:r>
        </w:p>
        <w:p w:rsidR="00F8723E" w:rsidRDefault="007F631D">
          <w:pPr>
            <w:rPr>
              <w:szCs w:val="21"/>
            </w:rPr>
          </w:pPr>
          <w:sdt>
            <w:sdtPr>
              <w:rPr>
                <w:rFonts w:hint="eastAsia"/>
                <w:szCs w:val="21"/>
              </w:rPr>
              <w:alias w:val="是否适用：在建工程_重要会计政策和估计[双击切换]"/>
              <w:tag w:val="_GBC_d9803b41f65e4a7fbebb412a259d9bf9"/>
              <w:id w:val="380635"/>
              <w:lock w:val="sdtContentLocked"/>
              <w:placeholder>
                <w:docPart w:val="GBC22222222222222222222222222222"/>
              </w:placeholder>
            </w:sdtPr>
            <w:sdtContent>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380636"/>
            <w:lock w:val="sdtLocked"/>
            <w:placeholder>
              <w:docPart w:val="GBC22222222222222222222222222222"/>
            </w:placeholder>
          </w:sdtPr>
          <w:sdtEndPr>
            <w:rPr>
              <w:color w:val="000000" w:themeColor="text1"/>
            </w:rPr>
          </w:sdtEndPr>
          <w:sdtContent>
            <w:p w:rsidR="00B31F76" w:rsidRPr="003C3A9E" w:rsidRDefault="00B31F76" w:rsidP="00B31F76">
              <w:pPr>
                <w:ind w:firstLineChars="200" w:firstLine="420"/>
                <w:rPr>
                  <w:szCs w:val="21"/>
                </w:rPr>
              </w:pPr>
              <w:r w:rsidRPr="003C3A9E">
                <w:rPr>
                  <w:rFonts w:hint="eastAsia"/>
                  <w:szCs w:val="21"/>
                </w:rPr>
                <w:t>本集团在建工程成本按实际工程支出确定，包括在建期间发生的各项必要工程支出、工程达到预定可使用状态前的应予资本化的借款费用以及其他相关费用等。</w:t>
              </w:r>
            </w:p>
            <w:p w:rsidR="00B31F76" w:rsidRPr="003C3A9E" w:rsidRDefault="00B31F76" w:rsidP="00B31F76">
              <w:pPr>
                <w:ind w:firstLineChars="200" w:firstLine="420"/>
                <w:rPr>
                  <w:szCs w:val="21"/>
                </w:rPr>
              </w:pPr>
              <w:r w:rsidRPr="003C3A9E">
                <w:rPr>
                  <w:rFonts w:hint="eastAsia"/>
                  <w:szCs w:val="21"/>
                </w:rPr>
                <w:t>在建工程在达到预定可使用状态时转入固定资产。</w:t>
              </w:r>
            </w:p>
            <w:p w:rsidR="00F8723E" w:rsidRDefault="00B31F76" w:rsidP="00B31F76">
              <w:pPr>
                <w:ind w:firstLineChars="200" w:firstLine="420"/>
                <w:rPr>
                  <w:szCs w:val="21"/>
                </w:rPr>
              </w:pPr>
              <w:r w:rsidRPr="003C3A9E">
                <w:rPr>
                  <w:rFonts w:hint="eastAsia"/>
                  <w:szCs w:val="21"/>
                </w:rPr>
                <w:t>在建工程的减值测试方法和减值准备计提方法详见</w:t>
              </w:r>
              <w:r w:rsidRPr="00CE2B6D">
                <w:rPr>
                  <w:rFonts w:hint="eastAsia"/>
                  <w:color w:val="000000" w:themeColor="text1"/>
                  <w:szCs w:val="21"/>
                </w:rPr>
                <w:t>附注</w:t>
              </w:r>
              <w:r w:rsidR="0086142F" w:rsidRPr="00CE2B6D">
                <w:rPr>
                  <w:rFonts w:hint="eastAsia"/>
                  <w:color w:val="000000" w:themeColor="text1"/>
                  <w:szCs w:val="21"/>
                </w:rPr>
                <w:t>五、30</w:t>
              </w:r>
              <w:r w:rsidR="0086142F" w:rsidRPr="00CE2B6D">
                <w:rPr>
                  <w:color w:val="000000" w:themeColor="text1"/>
                  <w:szCs w:val="21"/>
                </w:rPr>
                <w:t xml:space="preserve"> </w:t>
              </w:r>
              <w:r w:rsidRPr="00CE2B6D">
                <w:rPr>
                  <w:color w:val="000000" w:themeColor="text1"/>
                  <w:szCs w:val="21"/>
                </w:rPr>
                <w:t>“</w:t>
              </w:r>
              <w:r w:rsidRPr="00CE2B6D">
                <w:rPr>
                  <w:rFonts w:hint="eastAsia"/>
                  <w:color w:val="000000" w:themeColor="text1"/>
                  <w:szCs w:val="21"/>
                </w:rPr>
                <w:t>长期</w:t>
              </w:r>
              <w:r w:rsidRPr="00CE2B6D">
                <w:rPr>
                  <w:color w:val="000000" w:themeColor="text1"/>
                  <w:szCs w:val="21"/>
                </w:rPr>
                <w:t>资产减值”。</w:t>
              </w:r>
            </w:p>
          </w:sdtContent>
        </w:sdt>
        <w:p w:rsidR="00F8723E" w:rsidRDefault="007F631D">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380640"/>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借款费用</w:t>
          </w:r>
        </w:p>
        <w:sdt>
          <w:sdtPr>
            <w:rPr>
              <w:rFonts w:hint="eastAsia"/>
              <w:szCs w:val="21"/>
            </w:rPr>
            <w:alias w:val="是否适用：借款费用_重要会计政策和估计[双击切换]"/>
            <w:tag w:val="_GBC_3f3db73e5cb247009b3840143b5e6627"/>
            <w:id w:val="380638"/>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380639"/>
            <w:lock w:val="sdtLocked"/>
            <w:placeholder>
              <w:docPart w:val="GBC22222222222222222222222222222"/>
            </w:placeholder>
          </w:sdtPr>
          <w:sdtContent>
            <w:p w:rsidR="00B31F76" w:rsidRPr="003C3A9E" w:rsidRDefault="00B31F76" w:rsidP="00B31F76">
              <w:pPr>
                <w:ind w:firstLineChars="200" w:firstLine="420"/>
                <w:rPr>
                  <w:szCs w:val="21"/>
                </w:rPr>
              </w:pPr>
              <w:r w:rsidRPr="003C3A9E">
                <w:rPr>
                  <w:rFonts w:hint="eastAsia"/>
                  <w:szCs w:val="21"/>
                </w:rPr>
                <w:t>（</w:t>
              </w:r>
              <w:r w:rsidRPr="003C3A9E">
                <w:rPr>
                  <w:szCs w:val="21"/>
                </w:rPr>
                <w:t>1）借款费用资本化的确认原则</w:t>
              </w:r>
            </w:p>
            <w:p w:rsidR="00B31F76" w:rsidRPr="003C3A9E" w:rsidRDefault="00B31F76" w:rsidP="00B31F76">
              <w:pPr>
                <w:ind w:firstLineChars="200" w:firstLine="420"/>
                <w:rPr>
                  <w:szCs w:val="21"/>
                </w:rPr>
              </w:pPr>
              <w:r w:rsidRPr="003C3A9E">
                <w:rPr>
                  <w:rFonts w:hint="eastAsia"/>
                  <w:szCs w:val="21"/>
                </w:rPr>
                <w:t>本集团发生的借款费用，可直接归属于符合资本化条件的资产的购建的，予以资本化，计入相关资产成本；其他借款费用，在发生时根据其发生额确认为费用，计入当期损益。借款费用同时满足下列条件的，开始资本化：</w:t>
              </w:r>
            </w:p>
            <w:p w:rsidR="00B31F76" w:rsidRPr="003C3A9E" w:rsidRDefault="00B31F76" w:rsidP="00B31F76">
              <w:pPr>
                <w:ind w:firstLineChars="200" w:firstLine="420"/>
                <w:rPr>
                  <w:szCs w:val="21"/>
                </w:rPr>
              </w:pPr>
              <w:r w:rsidRPr="003C3A9E">
                <w:rPr>
                  <w:rFonts w:hint="eastAsia"/>
                  <w:szCs w:val="21"/>
                </w:rPr>
                <w:t>①</w:t>
              </w:r>
              <w:r w:rsidRPr="003C3A9E">
                <w:rPr>
                  <w:szCs w:val="21"/>
                </w:rPr>
                <w:t>资产支出已经发生，资产支出包括为购建符合资本化条件的资产而以支付现金、转移非现金资产或者承担带息债务形式发生的支出；</w:t>
              </w:r>
            </w:p>
            <w:p w:rsidR="00B31F76" w:rsidRPr="003C3A9E" w:rsidRDefault="00B31F76" w:rsidP="00B31F76">
              <w:pPr>
                <w:ind w:firstLineChars="200" w:firstLine="420"/>
                <w:rPr>
                  <w:szCs w:val="21"/>
                </w:rPr>
              </w:pPr>
              <w:r w:rsidRPr="003C3A9E">
                <w:rPr>
                  <w:rFonts w:hint="eastAsia"/>
                  <w:szCs w:val="21"/>
                </w:rPr>
                <w:t>②</w:t>
              </w:r>
              <w:r w:rsidRPr="003C3A9E">
                <w:rPr>
                  <w:szCs w:val="21"/>
                </w:rPr>
                <w:t>借款费用已经发生；</w:t>
              </w:r>
            </w:p>
            <w:p w:rsidR="00B31F76" w:rsidRPr="003C3A9E" w:rsidRDefault="00B31F76" w:rsidP="00B31F76">
              <w:pPr>
                <w:ind w:firstLineChars="200" w:firstLine="420"/>
                <w:rPr>
                  <w:szCs w:val="21"/>
                </w:rPr>
              </w:pPr>
              <w:r w:rsidRPr="003C3A9E">
                <w:rPr>
                  <w:rFonts w:hint="eastAsia"/>
                  <w:szCs w:val="21"/>
                </w:rPr>
                <w:t>③</w:t>
              </w:r>
              <w:r w:rsidRPr="003C3A9E">
                <w:rPr>
                  <w:szCs w:val="21"/>
                </w:rPr>
                <w:t>为使资产达到预定可使用状态所必要的购建活动已经开始。</w:t>
              </w:r>
            </w:p>
            <w:p w:rsidR="00B31F76" w:rsidRPr="003C3A9E" w:rsidRDefault="00B31F76" w:rsidP="00B31F76">
              <w:pPr>
                <w:ind w:firstLineChars="200" w:firstLine="420"/>
                <w:rPr>
                  <w:szCs w:val="21"/>
                </w:rPr>
              </w:pPr>
              <w:r w:rsidRPr="003C3A9E">
                <w:rPr>
                  <w:rFonts w:hint="eastAsia"/>
                  <w:szCs w:val="21"/>
                </w:rPr>
                <w:t>（</w:t>
              </w:r>
              <w:r w:rsidRPr="003C3A9E">
                <w:rPr>
                  <w:szCs w:val="21"/>
                </w:rPr>
                <w:t>2）借款费用资本化期间</w:t>
              </w:r>
            </w:p>
            <w:p w:rsidR="00B31F76" w:rsidRPr="003C3A9E" w:rsidRDefault="00B31F76" w:rsidP="00B31F76">
              <w:pPr>
                <w:ind w:firstLineChars="200" w:firstLine="420"/>
                <w:rPr>
                  <w:szCs w:val="21"/>
                </w:rPr>
              </w:pPr>
              <w:r w:rsidRPr="003C3A9E">
                <w:rPr>
                  <w:rFonts w:hint="eastAsia"/>
                  <w:szCs w:val="21"/>
                </w:rPr>
                <w:t>本集团购建符合资本化条件的资产达到预定可使用状态时，借款费用停止资本化。在符合资本化条件的资产达到预定可使用状态之后所发生的借款费用，在发生时根据其发生额确认为费用，计入当期损益。</w:t>
              </w:r>
            </w:p>
            <w:p w:rsidR="00B31F76" w:rsidRPr="003C3A9E" w:rsidRDefault="00B31F76" w:rsidP="00B31F76">
              <w:pPr>
                <w:ind w:firstLineChars="200" w:firstLine="420"/>
                <w:rPr>
                  <w:szCs w:val="21"/>
                </w:rPr>
              </w:pPr>
              <w:r w:rsidRPr="003C3A9E">
                <w:rPr>
                  <w:rFonts w:hint="eastAsia"/>
                  <w:szCs w:val="21"/>
                </w:rPr>
                <w:t>符合资本化条件的资产在购建或者生产过程中发生非正常中断、且中断时间连续超过</w:t>
              </w:r>
              <w:r w:rsidRPr="003C3A9E">
                <w:rPr>
                  <w:szCs w:val="21"/>
                </w:rPr>
                <w:t>3个月的，暂停借款费用的资本化；正常中断期间的借款费用继续资本化。</w:t>
              </w:r>
            </w:p>
            <w:p w:rsidR="00B31F76" w:rsidRPr="003C3A9E" w:rsidRDefault="00B31F76" w:rsidP="00B31F76">
              <w:pPr>
                <w:ind w:firstLineChars="200" w:firstLine="420"/>
                <w:rPr>
                  <w:szCs w:val="21"/>
                </w:rPr>
              </w:pPr>
              <w:r w:rsidRPr="003C3A9E">
                <w:rPr>
                  <w:rFonts w:hint="eastAsia"/>
                  <w:szCs w:val="21"/>
                </w:rPr>
                <w:t>（</w:t>
              </w:r>
              <w:r w:rsidRPr="003C3A9E">
                <w:rPr>
                  <w:szCs w:val="21"/>
                </w:rPr>
                <w:t>3）借款费用资本化率以及资本化金额的计算方法</w:t>
              </w:r>
            </w:p>
            <w:p w:rsidR="00B31F76" w:rsidRPr="003C3A9E" w:rsidRDefault="00B31F76" w:rsidP="00B31F76">
              <w:pPr>
                <w:ind w:firstLineChars="200" w:firstLine="420"/>
                <w:rPr>
                  <w:szCs w:val="21"/>
                </w:rPr>
              </w:pPr>
              <w:r w:rsidRPr="003C3A9E">
                <w:rPr>
                  <w:rFonts w:hint="eastAsia"/>
                  <w:szCs w:val="21"/>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F8723E" w:rsidRDefault="00B31F76" w:rsidP="00B31F76">
              <w:pPr>
                <w:ind w:firstLineChars="200" w:firstLine="420"/>
                <w:rPr>
                  <w:szCs w:val="21"/>
                </w:rPr>
              </w:pPr>
              <w:r w:rsidRPr="003C3A9E">
                <w:rPr>
                  <w:rFonts w:hint="eastAsia"/>
                  <w:szCs w:val="21"/>
                </w:rPr>
                <w:t>资本化期间内，外币专门借款的汇兑差额全部予以资本化；外币一般借款的汇兑差额计入当期损益。</w:t>
              </w:r>
            </w:p>
          </w:sdtContent>
        </w:sdt>
        <w:p w:rsidR="00F8723E" w:rsidRDefault="007F631D">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380642"/>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生物资产</w:t>
          </w:r>
        </w:p>
        <w:sdt>
          <w:sdtPr>
            <w:rPr>
              <w:rFonts w:hint="eastAsia"/>
              <w:szCs w:val="21"/>
            </w:rPr>
            <w:alias w:val="是否适用：生物资产_重要会计政策和估计[双击切换]"/>
            <w:tag w:val="_GBC_3c525bb9dd0340978b83e74317a40315"/>
            <w:id w:val="380641"/>
            <w:lock w:val="sdtContentLocked"/>
            <w:placeholder>
              <w:docPart w:val="GBC22222222222222222222222222222"/>
            </w:placeholder>
          </w:sdtPr>
          <w:sdtContent>
            <w:p w:rsidR="00F8723E" w:rsidRDefault="007F631D" w:rsidP="00B31F76">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p w:rsidR="00F8723E" w:rsidRDefault="007F631D">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380644"/>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油气资产</w:t>
          </w:r>
        </w:p>
        <w:sdt>
          <w:sdtPr>
            <w:rPr>
              <w:rFonts w:hint="eastAsia"/>
              <w:szCs w:val="21"/>
            </w:rPr>
            <w:alias w:val="是否适用：油气资产_重要会计政策和估计[双击切换]"/>
            <w:tag w:val="_GBC_60d99a70431c4b868b6e953077cbfe88"/>
            <w:id w:val="380643"/>
            <w:lock w:val="sdtContentLocked"/>
            <w:placeholder>
              <w:docPart w:val="GBC22222222222222222222222222222"/>
            </w:placeholder>
          </w:sdtPr>
          <w:sdtContent>
            <w:p w:rsidR="00F8723E" w:rsidRDefault="007F631D" w:rsidP="00B31F76">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p w:rsidR="00F8723E" w:rsidRDefault="007F631D">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380646"/>
        <w:lock w:val="sdtLocked"/>
        <w:placeholder>
          <w:docPart w:val="GBC22222222222222222222222222222"/>
        </w:placeholder>
      </w:sdtPr>
      <w:sdtEndPr>
        <w:rPr>
          <w:rFonts w:hint="default"/>
        </w:rPr>
      </w:sdtEndPr>
      <w:sdtContent>
        <w:p w:rsidR="00F8723E" w:rsidRDefault="001C6C4E" w:rsidP="001A75CA">
          <w:pPr>
            <w:pStyle w:val="3"/>
            <w:numPr>
              <w:ilvl w:val="0"/>
              <w:numId w:val="27"/>
            </w:numPr>
            <w:rPr>
              <w:szCs w:val="21"/>
            </w:rPr>
          </w:pPr>
          <w:r>
            <w:rPr>
              <w:rFonts w:hint="eastAsia"/>
              <w:szCs w:val="21"/>
            </w:rPr>
            <w:t>使用权资产</w:t>
          </w:r>
        </w:p>
        <w:bookmarkStart w:id="68" w:name="_Hlk11675892" w:displacedByCustomXml="next"/>
        <w:sdt>
          <w:sdtPr>
            <w:rPr>
              <w:szCs w:val="21"/>
            </w:rPr>
            <w:alias w:val="是否适用：使用权资产_重要会计政策和估计[双击切换]"/>
            <w:tag w:val="_GBC_bbd2545b6bca43cea34e43a28caeae1a"/>
            <w:id w:val="380645"/>
            <w:lock w:val="sdtContentLocked"/>
            <w:placeholder>
              <w:docPart w:val="GBC22222222222222222222222222222"/>
            </w:placeholder>
          </w:sdtPr>
          <w:sdtContent>
            <w:p w:rsidR="00F8723E" w:rsidRDefault="007F631D" w:rsidP="00B31F76">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Content>
    </w:sdt>
    <w:bookmarkEnd w:id="68"/>
    <w:p w:rsidR="00F8723E" w:rsidRDefault="00F8723E">
      <w:pPr>
        <w:rPr>
          <w:szCs w:val="21"/>
        </w:rPr>
      </w:pPr>
    </w:p>
    <w:sdt>
      <w:sdtPr>
        <w:rPr>
          <w:rFonts w:asciiTheme="minorHAnsi" w:hAnsiTheme="minorHAnsi" w:cs="宋体"/>
          <w:b w:val="0"/>
          <w:bCs w:val="0"/>
          <w:kern w:val="0"/>
          <w:szCs w:val="22"/>
        </w:rPr>
        <w:alias w:val="模块:无形资产会计处理方法"/>
        <w:tag w:val="_GBC_0a8b293ff9e94173b2e385f4ef2a8c89"/>
        <w:id w:val="380651"/>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无形资产</w:t>
          </w:r>
        </w:p>
        <w:p w:rsidR="00F8723E" w:rsidRDefault="001C6C4E" w:rsidP="001A75CA">
          <w:pPr>
            <w:pStyle w:val="4"/>
            <w:numPr>
              <w:ilvl w:val="3"/>
              <w:numId w:val="30"/>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380647"/>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380648"/>
            <w:lock w:val="sdtLocked"/>
            <w:placeholder>
              <w:docPart w:val="GBC22222222222222222222222222222"/>
            </w:placeholder>
          </w:sdtPr>
          <w:sdtContent>
            <w:p w:rsidR="00B31F76" w:rsidRPr="004C7379" w:rsidRDefault="00B31F76" w:rsidP="00B31F76">
              <w:pPr>
                <w:ind w:firstLineChars="200" w:firstLine="420"/>
                <w:rPr>
                  <w:szCs w:val="21"/>
                </w:rPr>
              </w:pPr>
              <w:r w:rsidRPr="004C7379">
                <w:rPr>
                  <w:rFonts w:hint="eastAsia"/>
                  <w:szCs w:val="21"/>
                </w:rPr>
                <w:t>本集团无形资产包括土地使用权、软件、专利特许使用权。</w:t>
              </w:r>
            </w:p>
            <w:p w:rsidR="00B31F76" w:rsidRPr="004C7379" w:rsidRDefault="00B31F76" w:rsidP="00B31F76">
              <w:pPr>
                <w:ind w:firstLineChars="200" w:firstLine="420"/>
                <w:rPr>
                  <w:szCs w:val="21"/>
                </w:rPr>
              </w:pPr>
              <w:r w:rsidRPr="004C7379">
                <w:rPr>
                  <w:rFonts w:hint="eastAsia"/>
                  <w:szCs w:val="21"/>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rsidR="00B31F76" w:rsidRDefault="00B31F76" w:rsidP="00B31F76">
              <w:pPr>
                <w:ind w:firstLineChars="200" w:firstLine="420"/>
                <w:rPr>
                  <w:szCs w:val="21"/>
                </w:rPr>
              </w:pPr>
              <w:r w:rsidRPr="004C7379">
                <w:rPr>
                  <w:rFonts w:hint="eastAsia"/>
                  <w:szCs w:val="21"/>
                </w:rPr>
                <w:t>使用寿命有限的无形资产摊销方法如下：</w:t>
              </w:r>
            </w:p>
            <w:tbl>
              <w:tblPr>
                <w:tblStyle w:val="g1"/>
                <w:tblW w:w="4893" w:type="pct"/>
                <w:jc w:val="center"/>
                <w:tblBorders>
                  <w:top w:val="single" w:sz="6" w:space="0" w:color="auto"/>
                  <w:bottom w:val="single" w:sz="6" w:space="0" w:color="auto"/>
                </w:tblBorders>
                <w:tblLook w:val="00A0"/>
              </w:tblPr>
              <w:tblGrid>
                <w:gridCol w:w="2964"/>
                <w:gridCol w:w="1968"/>
                <w:gridCol w:w="2306"/>
                <w:gridCol w:w="1617"/>
              </w:tblGrid>
              <w:tr w:rsidR="00B31F76" w:rsidRPr="00AC4D88" w:rsidTr="00DA4C9F">
                <w:trPr>
                  <w:trHeight w:val="340"/>
                  <w:tblHeader/>
                  <w:jc w:val="center"/>
                </w:trPr>
                <w:tc>
                  <w:tcPr>
                    <w:tcW w:w="1674" w:type="pct"/>
                    <w:tcBorders>
                      <w:top w:val="single" w:sz="6" w:space="0" w:color="auto"/>
                      <w:bottom w:val="single" w:sz="6" w:space="0" w:color="auto"/>
                    </w:tcBorders>
                    <w:shd w:val="clear" w:color="auto" w:fill="auto"/>
                    <w:vAlign w:val="center"/>
                  </w:tcPr>
                  <w:p w:rsidR="00B31F76" w:rsidRPr="00A571FE" w:rsidRDefault="00B31F76" w:rsidP="00DA4C9F">
                    <w:pPr>
                      <w:rPr>
                        <w:rFonts w:asciiTheme="minorEastAsia" w:eastAsiaTheme="minorEastAsia" w:hAnsiTheme="minorEastAsia"/>
                        <w:b/>
                        <w:szCs w:val="21"/>
                      </w:rPr>
                    </w:pPr>
                    <w:r w:rsidRPr="00A571FE">
                      <w:rPr>
                        <w:rFonts w:asciiTheme="minorEastAsia" w:eastAsiaTheme="minorEastAsia" w:hAnsiTheme="minorEastAsia" w:hint="eastAsia"/>
                        <w:b/>
                        <w:szCs w:val="21"/>
                      </w:rPr>
                      <w:t>类别</w:t>
                    </w:r>
                  </w:p>
                </w:tc>
                <w:tc>
                  <w:tcPr>
                    <w:tcW w:w="1111" w:type="pct"/>
                    <w:tcBorders>
                      <w:top w:val="single" w:sz="6" w:space="0" w:color="auto"/>
                      <w:bottom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b/>
                        <w:szCs w:val="21"/>
                      </w:rPr>
                    </w:pPr>
                    <w:r w:rsidRPr="00A571FE">
                      <w:rPr>
                        <w:rFonts w:asciiTheme="minorEastAsia" w:eastAsiaTheme="minorEastAsia" w:hAnsiTheme="minorEastAsia" w:hint="eastAsia"/>
                        <w:b/>
                        <w:szCs w:val="21"/>
                      </w:rPr>
                      <w:t>使用寿命</w:t>
                    </w:r>
                  </w:p>
                </w:tc>
                <w:tc>
                  <w:tcPr>
                    <w:tcW w:w="1302" w:type="pct"/>
                    <w:tcBorders>
                      <w:top w:val="single" w:sz="6" w:space="0" w:color="auto"/>
                      <w:bottom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b/>
                        <w:szCs w:val="21"/>
                      </w:rPr>
                    </w:pPr>
                    <w:r w:rsidRPr="00A571FE">
                      <w:rPr>
                        <w:rFonts w:asciiTheme="minorEastAsia" w:eastAsiaTheme="minorEastAsia" w:hAnsiTheme="minorEastAsia" w:hint="eastAsia"/>
                        <w:b/>
                        <w:szCs w:val="21"/>
                      </w:rPr>
                      <w:t>摊销方法</w:t>
                    </w:r>
                  </w:p>
                </w:tc>
                <w:tc>
                  <w:tcPr>
                    <w:tcW w:w="914" w:type="pct"/>
                    <w:tcBorders>
                      <w:top w:val="single" w:sz="6" w:space="0" w:color="auto"/>
                      <w:bottom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b/>
                        <w:szCs w:val="21"/>
                      </w:rPr>
                    </w:pPr>
                    <w:r w:rsidRPr="00A571FE">
                      <w:rPr>
                        <w:rFonts w:asciiTheme="minorEastAsia" w:eastAsiaTheme="minorEastAsia" w:hAnsiTheme="minorEastAsia" w:hint="eastAsia"/>
                        <w:b/>
                        <w:szCs w:val="21"/>
                      </w:rPr>
                      <w:t>备注</w:t>
                    </w:r>
                  </w:p>
                </w:tc>
              </w:tr>
              <w:tr w:rsidR="00B31F76" w:rsidRPr="00AC4D88" w:rsidTr="00DA4C9F">
                <w:trPr>
                  <w:trHeight w:val="340"/>
                  <w:jc w:val="center"/>
                </w:trPr>
                <w:tc>
                  <w:tcPr>
                    <w:tcW w:w="1674" w:type="pct"/>
                    <w:tcBorders>
                      <w:top w:val="single" w:sz="6" w:space="0" w:color="auto"/>
                    </w:tcBorders>
                    <w:shd w:val="clear" w:color="auto" w:fill="auto"/>
                    <w:vAlign w:val="center"/>
                  </w:tcPr>
                  <w:p w:rsidR="00B31F76" w:rsidRPr="00A571FE" w:rsidRDefault="00B31F76" w:rsidP="00DA4C9F">
                    <w:pPr>
                      <w:rPr>
                        <w:rFonts w:asciiTheme="minorEastAsia" w:eastAsiaTheme="minorEastAsia" w:hAnsiTheme="minorEastAsia"/>
                        <w:szCs w:val="21"/>
                      </w:rPr>
                    </w:pPr>
                    <w:r w:rsidRPr="00A571FE">
                      <w:rPr>
                        <w:rFonts w:asciiTheme="minorEastAsia" w:eastAsiaTheme="minorEastAsia" w:hAnsiTheme="minorEastAsia" w:hint="eastAsia"/>
                        <w:color w:val="000000"/>
                        <w:szCs w:val="21"/>
                      </w:rPr>
                      <w:t>土地使用权</w:t>
                    </w:r>
                  </w:p>
                </w:tc>
                <w:tc>
                  <w:tcPr>
                    <w:tcW w:w="1111" w:type="pct"/>
                    <w:tcBorders>
                      <w:top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hint="eastAsia"/>
                        <w:color w:val="000000"/>
                        <w:szCs w:val="21"/>
                      </w:rPr>
                      <w:t>40、50</w:t>
                    </w:r>
                  </w:p>
                </w:tc>
                <w:tc>
                  <w:tcPr>
                    <w:tcW w:w="1302" w:type="pct"/>
                    <w:tcBorders>
                      <w:top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hint="eastAsia"/>
                        <w:color w:val="000000"/>
                        <w:szCs w:val="21"/>
                      </w:rPr>
                      <w:t>直线法</w:t>
                    </w:r>
                  </w:p>
                </w:tc>
                <w:tc>
                  <w:tcPr>
                    <w:tcW w:w="914" w:type="pct"/>
                    <w:tcBorders>
                      <w:top w:val="single" w:sz="6" w:space="0" w:color="auto"/>
                    </w:tcBorders>
                    <w:shd w:val="clear" w:color="auto" w:fill="auto"/>
                    <w:vAlign w:val="center"/>
                  </w:tcPr>
                  <w:p w:rsidR="00B31F76" w:rsidRPr="00A571FE" w:rsidRDefault="00B31F76" w:rsidP="00DA4C9F">
                    <w:pPr>
                      <w:jc w:val="right"/>
                      <w:rPr>
                        <w:rFonts w:asciiTheme="minorEastAsia" w:eastAsiaTheme="minorEastAsia" w:hAnsiTheme="minorEastAsia"/>
                        <w:szCs w:val="21"/>
                      </w:rPr>
                    </w:pPr>
                  </w:p>
                </w:tc>
              </w:tr>
              <w:tr w:rsidR="00B31F76" w:rsidRPr="00AC4D88" w:rsidTr="00DA4C9F">
                <w:trPr>
                  <w:trHeight w:val="340"/>
                  <w:jc w:val="center"/>
                </w:trPr>
                <w:tc>
                  <w:tcPr>
                    <w:tcW w:w="1674" w:type="pct"/>
                    <w:shd w:val="clear" w:color="auto" w:fill="auto"/>
                    <w:vAlign w:val="center"/>
                  </w:tcPr>
                  <w:p w:rsidR="00B31F76" w:rsidRPr="00A571FE" w:rsidRDefault="00B31F76" w:rsidP="00DA4C9F">
                    <w:pPr>
                      <w:rPr>
                        <w:rFonts w:asciiTheme="minorEastAsia" w:eastAsiaTheme="minorEastAsia" w:hAnsiTheme="minorEastAsia"/>
                        <w:szCs w:val="21"/>
                      </w:rPr>
                    </w:pPr>
                    <w:r w:rsidRPr="00A571FE">
                      <w:rPr>
                        <w:rFonts w:asciiTheme="minorEastAsia" w:eastAsiaTheme="minorEastAsia" w:hAnsiTheme="minorEastAsia"/>
                        <w:szCs w:val="21"/>
                      </w:rPr>
                      <w:t>软件</w:t>
                    </w:r>
                  </w:p>
                </w:tc>
                <w:tc>
                  <w:tcPr>
                    <w:tcW w:w="1111" w:type="pct"/>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szCs w:val="21"/>
                      </w:rPr>
                      <w:t>5</w:t>
                    </w:r>
                    <w:r w:rsidRPr="00A571FE">
                      <w:rPr>
                        <w:rFonts w:asciiTheme="minorEastAsia" w:eastAsiaTheme="minorEastAsia" w:hAnsiTheme="minorEastAsia" w:hint="eastAsia"/>
                        <w:szCs w:val="21"/>
                      </w:rPr>
                      <w:t>、10</w:t>
                    </w:r>
                  </w:p>
                </w:tc>
                <w:tc>
                  <w:tcPr>
                    <w:tcW w:w="1302" w:type="pct"/>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hint="eastAsia"/>
                        <w:color w:val="000000"/>
                        <w:szCs w:val="21"/>
                      </w:rPr>
                      <w:t>直线法</w:t>
                    </w:r>
                  </w:p>
                </w:tc>
                <w:tc>
                  <w:tcPr>
                    <w:tcW w:w="914" w:type="pct"/>
                    <w:shd w:val="clear" w:color="auto" w:fill="auto"/>
                    <w:vAlign w:val="center"/>
                  </w:tcPr>
                  <w:p w:rsidR="00B31F76" w:rsidRPr="00A571FE" w:rsidRDefault="00B31F76" w:rsidP="00DA4C9F">
                    <w:pPr>
                      <w:jc w:val="right"/>
                      <w:rPr>
                        <w:rFonts w:asciiTheme="minorEastAsia" w:eastAsiaTheme="minorEastAsia" w:hAnsiTheme="minorEastAsia"/>
                        <w:szCs w:val="21"/>
                      </w:rPr>
                    </w:pPr>
                  </w:p>
                </w:tc>
              </w:tr>
              <w:tr w:rsidR="00B31F76" w:rsidRPr="00AC4D88" w:rsidTr="00DA4C9F">
                <w:trPr>
                  <w:trHeight w:val="340"/>
                  <w:jc w:val="center"/>
                </w:trPr>
                <w:tc>
                  <w:tcPr>
                    <w:tcW w:w="1674" w:type="pct"/>
                    <w:shd w:val="clear" w:color="auto" w:fill="auto"/>
                    <w:vAlign w:val="center"/>
                  </w:tcPr>
                  <w:p w:rsidR="00B31F76" w:rsidRPr="00A571FE" w:rsidRDefault="00B31F76" w:rsidP="00DA4C9F">
                    <w:pPr>
                      <w:rPr>
                        <w:rFonts w:asciiTheme="minorEastAsia" w:eastAsiaTheme="minorEastAsia" w:hAnsiTheme="minorEastAsia"/>
                        <w:szCs w:val="21"/>
                      </w:rPr>
                    </w:pPr>
                    <w:r w:rsidRPr="00A571FE">
                      <w:rPr>
                        <w:rFonts w:asciiTheme="minorEastAsia" w:eastAsiaTheme="minorEastAsia" w:hAnsiTheme="minorEastAsia" w:hint="eastAsia"/>
                        <w:szCs w:val="21"/>
                      </w:rPr>
                      <w:t>专利特许使用权</w:t>
                    </w:r>
                  </w:p>
                </w:tc>
                <w:tc>
                  <w:tcPr>
                    <w:tcW w:w="1111" w:type="pct"/>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hint="eastAsia"/>
                        <w:szCs w:val="21"/>
                      </w:rPr>
                      <w:t>6</w:t>
                    </w:r>
                  </w:p>
                </w:tc>
                <w:tc>
                  <w:tcPr>
                    <w:tcW w:w="1302" w:type="pct"/>
                    <w:shd w:val="clear" w:color="auto" w:fill="auto"/>
                    <w:vAlign w:val="center"/>
                  </w:tcPr>
                  <w:p w:rsidR="00B31F76" w:rsidRPr="00A571FE" w:rsidRDefault="00B31F76" w:rsidP="00DA4C9F">
                    <w:pPr>
                      <w:jc w:val="right"/>
                      <w:rPr>
                        <w:rFonts w:asciiTheme="minorEastAsia" w:eastAsiaTheme="minorEastAsia" w:hAnsiTheme="minorEastAsia"/>
                        <w:szCs w:val="21"/>
                      </w:rPr>
                    </w:pPr>
                    <w:r w:rsidRPr="00A571FE">
                      <w:rPr>
                        <w:rFonts w:asciiTheme="minorEastAsia" w:eastAsiaTheme="minorEastAsia" w:hAnsiTheme="minorEastAsia" w:hint="eastAsia"/>
                        <w:color w:val="000000"/>
                        <w:szCs w:val="21"/>
                      </w:rPr>
                      <w:t>直线法</w:t>
                    </w:r>
                  </w:p>
                </w:tc>
                <w:tc>
                  <w:tcPr>
                    <w:tcW w:w="914" w:type="pct"/>
                    <w:shd w:val="clear" w:color="auto" w:fill="auto"/>
                    <w:vAlign w:val="center"/>
                  </w:tcPr>
                  <w:p w:rsidR="00B31F76" w:rsidRPr="00A571FE" w:rsidRDefault="00B31F76" w:rsidP="00DA4C9F">
                    <w:pPr>
                      <w:jc w:val="right"/>
                      <w:rPr>
                        <w:rFonts w:asciiTheme="minorEastAsia" w:eastAsiaTheme="minorEastAsia" w:hAnsiTheme="minorEastAsia"/>
                        <w:szCs w:val="21"/>
                      </w:rPr>
                    </w:pPr>
                  </w:p>
                </w:tc>
              </w:tr>
            </w:tbl>
            <w:p w:rsidR="00B31F76" w:rsidRPr="00A571FE" w:rsidRDefault="00B31F76" w:rsidP="00B31F76">
              <w:pPr>
                <w:ind w:firstLineChars="200" w:firstLine="420"/>
                <w:rPr>
                  <w:szCs w:val="21"/>
                </w:rPr>
              </w:pPr>
              <w:r w:rsidRPr="00A571FE">
                <w:rPr>
                  <w:rFonts w:hint="eastAsia"/>
                  <w:szCs w:val="21"/>
                </w:rPr>
                <w:t>本集团于每年年度终了，对使用寿命有限的无形资产的使用寿命及摊销方法进行复核，与以前估计不同的，调整原先估计数，并按会计估计变更处理。</w:t>
              </w:r>
            </w:p>
            <w:p w:rsidR="00B31F76" w:rsidRPr="00A571FE" w:rsidRDefault="00B31F76" w:rsidP="00B31F76">
              <w:pPr>
                <w:ind w:firstLineChars="200" w:firstLine="420"/>
                <w:rPr>
                  <w:szCs w:val="21"/>
                </w:rPr>
              </w:pPr>
              <w:r w:rsidRPr="00A571FE">
                <w:rPr>
                  <w:rFonts w:hint="eastAsia"/>
                  <w:szCs w:val="21"/>
                </w:rPr>
                <w:t>资产负债表日预计某项无形资产已经不能给企业带来未来经济利益的，将该项无形资产的账面价值全部转入当期损益。</w:t>
              </w:r>
            </w:p>
            <w:p w:rsidR="00F8723E" w:rsidRDefault="00B31F76" w:rsidP="00B31F76">
              <w:pPr>
                <w:ind w:firstLineChars="200" w:firstLine="420"/>
                <w:rPr>
                  <w:szCs w:val="21"/>
                </w:rPr>
              </w:pPr>
              <w:r w:rsidRPr="00A571FE">
                <w:rPr>
                  <w:rFonts w:hint="eastAsia"/>
                  <w:szCs w:val="21"/>
                </w:rPr>
                <w:t>无形资产计提资产减值方法见</w:t>
              </w:r>
              <w:r w:rsidRPr="00CE2B6D">
                <w:rPr>
                  <w:rFonts w:hint="eastAsia"/>
                  <w:color w:val="000000" w:themeColor="text1"/>
                  <w:szCs w:val="21"/>
                </w:rPr>
                <w:t>附注</w:t>
              </w:r>
              <w:r w:rsidR="0086142F" w:rsidRPr="00CE2B6D">
                <w:rPr>
                  <w:rFonts w:hint="eastAsia"/>
                  <w:color w:val="000000" w:themeColor="text1"/>
                  <w:szCs w:val="21"/>
                </w:rPr>
                <w:t>五、30</w:t>
              </w:r>
              <w:r w:rsidR="0086142F" w:rsidRPr="00CE2B6D">
                <w:rPr>
                  <w:color w:val="000000" w:themeColor="text1"/>
                  <w:szCs w:val="21"/>
                </w:rPr>
                <w:t xml:space="preserve"> </w:t>
              </w:r>
              <w:r w:rsidRPr="00CE2B6D">
                <w:rPr>
                  <w:color w:val="000000" w:themeColor="text1"/>
                  <w:szCs w:val="21"/>
                </w:rPr>
                <w:t>“</w:t>
              </w:r>
              <w:r w:rsidRPr="00CE2B6D">
                <w:rPr>
                  <w:rFonts w:hint="eastAsia"/>
                  <w:color w:val="000000" w:themeColor="text1"/>
                  <w:szCs w:val="21"/>
                </w:rPr>
                <w:t>长期</w:t>
              </w:r>
              <w:r w:rsidRPr="00CE2B6D">
                <w:rPr>
                  <w:color w:val="000000" w:themeColor="text1"/>
                  <w:szCs w:val="21"/>
                </w:rPr>
                <w:t>资产减值”。</w:t>
              </w:r>
            </w:p>
          </w:sdtContent>
        </w:sdt>
        <w:p w:rsidR="00F8723E" w:rsidRDefault="00F8723E">
          <w:pPr>
            <w:rPr>
              <w:szCs w:val="21"/>
            </w:rPr>
          </w:pPr>
        </w:p>
        <w:p w:rsidR="00F8723E" w:rsidRDefault="001C6C4E" w:rsidP="001A75CA">
          <w:pPr>
            <w:pStyle w:val="4"/>
            <w:numPr>
              <w:ilvl w:val="3"/>
              <w:numId w:val="30"/>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380649"/>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380650"/>
            <w:lock w:val="sdtLocked"/>
            <w:placeholder>
              <w:docPart w:val="GBC22222222222222222222222222222"/>
            </w:placeholder>
          </w:sdtPr>
          <w:sdtContent>
            <w:p w:rsidR="00B31F76" w:rsidRPr="00A571FE" w:rsidRDefault="00B31F76" w:rsidP="00B31F76">
              <w:pPr>
                <w:ind w:firstLineChars="200" w:firstLine="420"/>
                <w:rPr>
                  <w:szCs w:val="21"/>
                </w:rPr>
              </w:pPr>
              <w:r w:rsidRPr="00A571FE">
                <w:rPr>
                  <w:rFonts w:hint="eastAsia"/>
                  <w:szCs w:val="21"/>
                </w:rPr>
                <w:t>本集团将内部研究开发项目的支出，区分为研究阶段支出和开发阶段支出。</w:t>
              </w:r>
            </w:p>
            <w:p w:rsidR="00B31F76" w:rsidRPr="00A571FE" w:rsidRDefault="00B31F76" w:rsidP="00B31F76">
              <w:pPr>
                <w:ind w:firstLineChars="200" w:firstLine="420"/>
                <w:rPr>
                  <w:szCs w:val="21"/>
                </w:rPr>
              </w:pPr>
              <w:r w:rsidRPr="00A571FE">
                <w:rPr>
                  <w:rFonts w:hint="eastAsia"/>
                  <w:szCs w:val="21"/>
                </w:rPr>
                <w:t>研究阶段的支出，于发生时计入当期损益。</w:t>
              </w:r>
            </w:p>
            <w:p w:rsidR="00B31F76" w:rsidRPr="00A571FE" w:rsidRDefault="00B31F76" w:rsidP="00B31F76">
              <w:pPr>
                <w:ind w:firstLineChars="200" w:firstLine="420"/>
                <w:rPr>
                  <w:szCs w:val="21"/>
                </w:rPr>
              </w:pPr>
              <w:r w:rsidRPr="00A571FE">
                <w:rPr>
                  <w:rFonts w:hint="eastAsia"/>
                  <w:szCs w:val="21"/>
                </w:rPr>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B31F76" w:rsidRPr="00A571FE" w:rsidRDefault="00B31F76" w:rsidP="00B31F76">
              <w:pPr>
                <w:ind w:firstLineChars="200" w:firstLine="420"/>
                <w:rPr>
                  <w:szCs w:val="21"/>
                </w:rPr>
              </w:pPr>
              <w:r w:rsidRPr="00A571FE">
                <w:rPr>
                  <w:rFonts w:hint="eastAsia"/>
                  <w:szCs w:val="21"/>
                </w:rPr>
                <w:t>本集团研究开发项目在满足上述条件，通过技术可行性及经济可行性研究，形成项目立项后，进入开发阶段。</w:t>
              </w:r>
            </w:p>
            <w:p w:rsidR="00F8723E" w:rsidRPr="00B31F76" w:rsidRDefault="00B31F76" w:rsidP="00B31F76">
              <w:pPr>
                <w:ind w:firstLineChars="200" w:firstLine="420"/>
              </w:pPr>
              <w:r w:rsidRPr="00A571FE">
                <w:rPr>
                  <w:rFonts w:hint="eastAsia"/>
                  <w:szCs w:val="21"/>
                </w:rPr>
                <w:t>已资本化的开发阶段的支出在资产负债表上列示为开发支出，自该项目达到预定用途之日转为无形资产。</w:t>
              </w:r>
            </w:p>
          </w:sdtContent>
        </w:sdt>
      </w:sdtContent>
    </w:sdt>
    <w:p w:rsidR="00F8723E" w:rsidRDefault="00F8723E">
      <w:pPr>
        <w:rPr>
          <w:szCs w:val="21"/>
        </w:rPr>
      </w:pPr>
    </w:p>
    <w:bookmarkStart w:id="69" w:name="_Hlk44405424" w:displacedByCustomXml="next"/>
    <w:sdt>
      <w:sdtPr>
        <w:rPr>
          <w:rFonts w:ascii="宋体" w:hAnsi="宋体" w:cs="宋体" w:hint="eastAsia"/>
          <w:b w:val="0"/>
          <w:bCs w:val="0"/>
          <w:kern w:val="0"/>
          <w:szCs w:val="21"/>
        </w:rPr>
        <w:alias w:val="模块:长期资产减值"/>
        <w:tag w:val="_SEC_c11b0580b6b040ca9dbb882b383dfc03"/>
        <w:id w:val="380654"/>
        <w:lock w:val="sdtLocked"/>
        <w:placeholder>
          <w:docPart w:val="GBC22222222222222222222222222222"/>
        </w:placeholder>
      </w:sdtPr>
      <w:sdtContent>
        <w:p w:rsidR="00F8723E" w:rsidRDefault="001C6C4E" w:rsidP="001A75CA">
          <w:pPr>
            <w:pStyle w:val="3"/>
            <w:numPr>
              <w:ilvl w:val="0"/>
              <w:numId w:val="27"/>
            </w:numPr>
            <w:rPr>
              <w:szCs w:val="21"/>
            </w:rPr>
          </w:pPr>
          <w:r>
            <w:rPr>
              <w:rFonts w:hint="eastAsia"/>
              <w:szCs w:val="21"/>
            </w:rPr>
            <w:t>长期资产减值</w:t>
          </w:r>
        </w:p>
        <w:sdt>
          <w:sdtPr>
            <w:rPr>
              <w:rFonts w:hint="eastAsia"/>
              <w:szCs w:val="21"/>
            </w:rPr>
            <w:alias w:val="是否适用：长期资产减值_重要会计政策和估计[双击切换]"/>
            <w:tag w:val="_GBC_d0feb744f96144ffa5335cd194c6cdf9"/>
            <w:id w:val="380652"/>
            <w:lock w:val="sdtContentLocked"/>
            <w:placeholder>
              <w:docPart w:val="GBC22222222222222222222222222222"/>
            </w:placeholder>
          </w:sdtPr>
          <w:sdtContent>
            <w:p w:rsidR="00F8723E" w:rsidRDefault="007F631D">
              <w:pPr>
                <w:rPr>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380653"/>
            <w:lock w:val="sdtLocked"/>
            <w:placeholder>
              <w:docPart w:val="GBC22222222222222222222222222222"/>
            </w:placeholder>
          </w:sdtPr>
          <w:sdtContent>
            <w:p w:rsidR="00B31F76" w:rsidRDefault="00B31F76" w:rsidP="00B31F76">
              <w:pPr>
                <w:ind w:firstLineChars="200" w:firstLine="420"/>
              </w:pPr>
              <w:r w:rsidRPr="00481A2D">
                <w:rPr>
                  <w:rFonts w:hint="eastAsia"/>
                </w:rPr>
                <w:t>对子公司和联营企业的长期股权投资、采用成本模式进行后续计量的投资性房地产、固定资产、在建工程、无形资产、商誉等（存货、递延所得税资产、金融资产除外）的资产减值，按以下方法确定：</w:t>
              </w:r>
            </w:p>
            <w:p w:rsidR="00B31F76" w:rsidRDefault="00B31F76" w:rsidP="00B31F76">
              <w:pPr>
                <w:ind w:firstLineChars="200" w:firstLine="420"/>
              </w:pPr>
              <w:r>
                <w:rPr>
                  <w:rFonts w:hint="eastAsia"/>
                </w:rPr>
                <w:t>于资产负债表日判断资产是否存在可能发生减值的迹象，存在减值迹象的，本集团将估计其可收回金额，进行减值测试。对因企业合并所形成的商誉、使用寿命不确定的无形资产和尚未达到可使用状态的无形资产无论是否存在减值迹象，每年都进行减值测试。</w:t>
              </w:r>
            </w:p>
            <w:p w:rsidR="00B31F76" w:rsidRDefault="00B31F76" w:rsidP="00B31F76">
              <w:pPr>
                <w:ind w:firstLineChars="200" w:firstLine="420"/>
              </w:pPr>
              <w:r>
                <w:rPr>
                  <w:rFonts w:hint="eastAsia"/>
                </w:rPr>
                <w:t>可收回金额根据资产的公允价值减去处置费用后的净额与资产预计未来现金流量的现值两者之间较高者确定。本集团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B31F76" w:rsidRDefault="00B31F76" w:rsidP="00B31F76">
              <w:pPr>
                <w:ind w:firstLineChars="200" w:firstLine="420"/>
              </w:pPr>
              <w:r>
                <w:rPr>
                  <w:rFonts w:hint="eastAsia"/>
                </w:rPr>
                <w:t>当资产或资产组的可收回金额低于其账面价值时，本集团将其账面价值减记至可收回金额，减记的金额计入当期损益，同时计提相应的资产减值准备。</w:t>
              </w:r>
            </w:p>
            <w:p w:rsidR="00B31F76" w:rsidRDefault="00B31F76" w:rsidP="00B31F76">
              <w:pPr>
                <w:ind w:firstLineChars="200" w:firstLine="420"/>
              </w:pPr>
              <w:r>
                <w:rPr>
                  <w:rFonts w:hint="eastAsia"/>
                </w:rPr>
                <w:lastRenderedPageBreak/>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集团确定的报告分部。</w:t>
              </w:r>
            </w:p>
            <w:p w:rsidR="00B31F76" w:rsidRDefault="00B31F76" w:rsidP="00B31F76">
              <w:pPr>
                <w:ind w:firstLineChars="200" w:firstLine="420"/>
              </w:pPr>
              <w:r>
                <w:rPr>
                  <w:rFonts w:hint="eastAsia"/>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F8723E" w:rsidRPr="00B31F76" w:rsidRDefault="00B31F76" w:rsidP="00B31F76">
              <w:pPr>
                <w:ind w:firstLineChars="200" w:firstLine="420"/>
              </w:pPr>
              <w:r>
                <w:rPr>
                  <w:rFonts w:hint="eastAsia"/>
                </w:rPr>
                <w:t>资产减值损失一经确认，在以后会计期间不再转回。</w:t>
              </w:r>
            </w:p>
          </w:sdtContent>
        </w:sdt>
      </w:sdtContent>
    </w:sdt>
    <w:bookmarkEnd w:id="69" w:displacedByCustomXml="prev"/>
    <w:p w:rsidR="00F8723E" w:rsidRDefault="00F8723E">
      <w:pPr>
        <w:rPr>
          <w:szCs w:val="21"/>
        </w:rPr>
      </w:pPr>
    </w:p>
    <w:bookmarkStart w:id="70" w:name="_Hlk44405475" w:displacedByCustomXml="next"/>
    <w:sdt>
      <w:sdtPr>
        <w:rPr>
          <w:rFonts w:ascii="宋体" w:hAnsi="宋体" w:cs="宋体" w:hint="eastAsia"/>
          <w:b w:val="0"/>
          <w:bCs w:val="0"/>
          <w:kern w:val="0"/>
          <w:szCs w:val="21"/>
        </w:rPr>
        <w:alias w:val="模块:长期待摊费用"/>
        <w:tag w:val="_SEC_716e5dd4aef549d9b8815a4e1474e63d"/>
        <w:id w:val="380656"/>
        <w:lock w:val="sdtLocked"/>
        <w:placeholder>
          <w:docPart w:val="GBC22222222222222222222222222222"/>
        </w:placeholder>
      </w:sdtPr>
      <w:sdtContent>
        <w:p w:rsidR="00F8723E" w:rsidRDefault="001C6C4E" w:rsidP="001A75CA">
          <w:pPr>
            <w:pStyle w:val="3"/>
            <w:numPr>
              <w:ilvl w:val="0"/>
              <w:numId w:val="27"/>
            </w:numPr>
          </w:pPr>
          <w:r>
            <w:t>长期待摊费用</w:t>
          </w:r>
        </w:p>
        <w:sdt>
          <w:sdtPr>
            <w:rPr>
              <w:rFonts w:hint="eastAsia"/>
              <w:szCs w:val="21"/>
            </w:rPr>
            <w:alias w:val="是否适用：长期待摊费用_重要会计政策和估计[双击切换]"/>
            <w:tag w:val="_GBC_75739ccc62204f0490525060b33e330f"/>
            <w:id w:val="380655"/>
            <w:lock w:val="sdtContentLocked"/>
            <w:placeholder>
              <w:docPart w:val="GBC22222222222222222222222222222"/>
            </w:placeholder>
          </w:sdtPr>
          <w:sdtContent>
            <w:p w:rsidR="00F8723E" w:rsidRDefault="007F631D" w:rsidP="00B31F76">
              <w:pPr>
                <w:rPr>
                  <w:rFonts w:cs="Times New Roman"/>
                  <w:kern w:val="2"/>
                  <w:szCs w:val="21"/>
                </w:rPr>
              </w:pPr>
              <w:r>
                <w:rPr>
                  <w:szCs w:val="21"/>
                </w:rPr>
                <w:fldChar w:fldCharType="begin"/>
              </w:r>
              <w:r w:rsidR="00B31F76">
                <w:rPr>
                  <w:szCs w:val="21"/>
                </w:rPr>
                <w:instrText xml:space="preserve"> MACROBUTTON  SnrToggleCheckbox □适用 </w:instrText>
              </w:r>
              <w:r>
                <w:rPr>
                  <w:szCs w:val="21"/>
                </w:rPr>
                <w:fldChar w:fldCharType="end"/>
              </w:r>
              <w:r>
                <w:rPr>
                  <w:szCs w:val="21"/>
                </w:rPr>
                <w:fldChar w:fldCharType="begin"/>
              </w:r>
              <w:r w:rsidR="00B31F76">
                <w:rPr>
                  <w:szCs w:val="21"/>
                </w:rPr>
                <w:instrText xml:space="preserve"> MACROBUTTON  SnrToggleCheckbox √不适用 </w:instrText>
              </w:r>
              <w:r>
                <w:rPr>
                  <w:szCs w:val="21"/>
                </w:rPr>
                <w:fldChar w:fldCharType="end"/>
              </w:r>
            </w:p>
          </w:sdtContent>
        </w:sdt>
        <w:p w:rsidR="00F8723E" w:rsidRDefault="007F631D">
          <w:pPr>
            <w:rPr>
              <w:szCs w:val="21"/>
            </w:rPr>
          </w:pPr>
        </w:p>
      </w:sdtContent>
    </w:sdt>
    <w:bookmarkEnd w:id="70" w:displacedByCustomXml="prev"/>
    <w:bookmarkStart w:id="71" w:name="_Hlk10465482" w:displacedByCustomXml="next"/>
    <w:sdt>
      <w:sdtPr>
        <w:rPr>
          <w:rFonts w:ascii="宋体" w:hAnsi="宋体" w:cs="宋体" w:hint="eastAsia"/>
          <w:b w:val="0"/>
          <w:bCs w:val="0"/>
          <w:kern w:val="0"/>
          <w:szCs w:val="21"/>
        </w:rPr>
        <w:alias w:val="模块:合同负债"/>
        <w:tag w:val="_SEC_2988762bdf3a48178e0180a615cb7705"/>
        <w:id w:val="380658"/>
        <w:lock w:val="sdtLocked"/>
        <w:placeholder>
          <w:docPart w:val="GBC22222222222222222222222222222"/>
        </w:placeholder>
      </w:sdtPr>
      <w:sdtEndPr>
        <w:rPr>
          <w:szCs w:val="24"/>
        </w:rPr>
      </w:sdtEndPr>
      <w:sdtContent>
        <w:p w:rsidR="00F8723E" w:rsidRDefault="001C6C4E" w:rsidP="001A75CA">
          <w:pPr>
            <w:pStyle w:val="3"/>
            <w:numPr>
              <w:ilvl w:val="0"/>
              <w:numId w:val="27"/>
            </w:numPr>
            <w:rPr>
              <w:szCs w:val="21"/>
            </w:rPr>
          </w:pPr>
          <w:r>
            <w:rPr>
              <w:rFonts w:hint="eastAsia"/>
              <w:szCs w:val="21"/>
            </w:rPr>
            <w:t>合同负债</w:t>
          </w:r>
        </w:p>
        <w:p w:rsidR="00F8723E" w:rsidRDefault="001C6C4E">
          <w:pPr>
            <w:pStyle w:val="4"/>
          </w:pPr>
          <w:r>
            <w:rPr>
              <w:rFonts w:hint="eastAsia"/>
            </w:rPr>
            <w:t>合同负债的确认方法</w:t>
          </w:r>
        </w:p>
        <w:sdt>
          <w:sdtPr>
            <w:rPr>
              <w:szCs w:val="21"/>
            </w:rPr>
            <w:alias w:val="是否适用：合同负债的确定方法、摊销方法和减值测试方法[双击切换]"/>
            <w:tag w:val="_GBC_f210968f2ea04a338a3253827b172c25"/>
            <w:id w:val="380657"/>
            <w:lock w:val="sdtContentLocked"/>
            <w:placeholder>
              <w:docPart w:val="GBC22222222222222222222222222222"/>
            </w:placeholder>
          </w:sdtPr>
          <w:sdtContent>
            <w:p w:rsidR="00F8723E" w:rsidRDefault="007F631D" w:rsidP="00407E71">
              <w:pPr>
                <w:rPr>
                  <w:szCs w:val="21"/>
                </w:rPr>
              </w:pPr>
              <w:r>
                <w:rPr>
                  <w:szCs w:val="21"/>
                </w:rPr>
                <w:fldChar w:fldCharType="begin"/>
              </w:r>
              <w:r w:rsidR="00407E71">
                <w:rPr>
                  <w:szCs w:val="21"/>
                </w:rPr>
                <w:instrText xml:space="preserve"> MACROBUTTON  SnrToggleCheckbox □适用 </w:instrText>
              </w:r>
              <w:r>
                <w:rPr>
                  <w:szCs w:val="21"/>
                </w:rPr>
                <w:fldChar w:fldCharType="end"/>
              </w:r>
              <w:r>
                <w:rPr>
                  <w:szCs w:val="21"/>
                </w:rPr>
                <w:fldChar w:fldCharType="begin"/>
              </w:r>
              <w:r w:rsidR="00407E71">
                <w:rPr>
                  <w:szCs w:val="21"/>
                </w:rPr>
                <w:instrText xml:space="preserve"> MACROBUTTON  SnrToggleCheckbox √不适用 </w:instrText>
              </w:r>
              <w:r>
                <w:rPr>
                  <w:szCs w:val="21"/>
                </w:rPr>
                <w:fldChar w:fldCharType="end"/>
              </w:r>
            </w:p>
          </w:sdtContent>
        </w:sdt>
        <w:p w:rsidR="00F8723E" w:rsidRDefault="007F631D"/>
      </w:sdtContent>
    </w:sdt>
    <w:bookmarkEnd w:id="71" w:displacedByCustomXml="prev"/>
    <w:sdt>
      <w:sdtPr>
        <w:rPr>
          <w:rFonts w:asciiTheme="minorHAnsi" w:hAnsiTheme="minorHAnsi" w:cstheme="minorBidi" w:hint="eastAsia"/>
          <w:b w:val="0"/>
          <w:bCs w:val="0"/>
          <w:kern w:val="0"/>
          <w:szCs w:val="22"/>
        </w:rPr>
        <w:alias w:val="模块:职工薪酬"/>
        <w:tag w:val="_GBC_8ec8855eb4d5447ab785e4bd4b0b73aa"/>
        <w:id w:val="380667"/>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rPr>
              <w:rFonts w:hint="eastAsia"/>
            </w:rPr>
            <w:t>职工薪酬</w:t>
          </w:r>
        </w:p>
        <w:p w:rsidR="00CD6712" w:rsidRDefault="00CD6712" w:rsidP="00CD6712">
          <w:pPr>
            <w:ind w:firstLineChars="200" w:firstLine="420"/>
          </w:pPr>
          <w:r>
            <w:rPr>
              <w:rFonts w:hint="eastAsia"/>
            </w:rPr>
            <w:t>职工薪酬的范围</w:t>
          </w:r>
        </w:p>
        <w:p w:rsidR="00CD6712" w:rsidRDefault="00CD6712" w:rsidP="00CD6712">
          <w:pPr>
            <w:ind w:firstLineChars="200" w:firstLine="420"/>
          </w:pPr>
          <w:r>
            <w:rPr>
              <w:rFonts w:hint="eastAsia"/>
            </w:rPr>
            <w:t>职工薪酬，是指企业为获得职工提供的服务或解除劳动关系而给予的各种形式的报酬或补偿。职工薪酬包括短期薪酬、离职后福利、辞退福利和其他长期职工福利。企业提供给职工配偶、子女、受赡养人、已故员工遗属及其他受益人等的福利，也属于职工薪酬。</w:t>
          </w:r>
        </w:p>
        <w:p w:rsidR="00CD6712" w:rsidRPr="00CD6712" w:rsidRDefault="00CD6712" w:rsidP="00CD6712">
          <w:pPr>
            <w:ind w:firstLineChars="200" w:firstLine="420"/>
          </w:pPr>
          <w:r>
            <w:rPr>
              <w:rFonts w:hint="eastAsia"/>
            </w:rPr>
            <w:t>根据流动性，职工薪酬分别列示于资产负债表的“应付职工薪酬”项目和“长期应付职工薪酬”</w:t>
          </w:r>
          <w:r>
            <w:t>项目。</w:t>
          </w:r>
        </w:p>
        <w:p w:rsidR="00F8723E" w:rsidRDefault="001C6C4E" w:rsidP="001A75CA">
          <w:pPr>
            <w:pStyle w:val="4"/>
            <w:numPr>
              <w:ilvl w:val="0"/>
              <w:numId w:val="31"/>
            </w:numPr>
          </w:pPr>
          <w:r>
            <w:rPr>
              <w:rFonts w:hint="eastAsia"/>
            </w:rPr>
            <w:t>短期薪酬的会计处理方法</w:t>
          </w:r>
        </w:p>
        <w:sdt>
          <w:sdtPr>
            <w:alias w:val="是否适用：短期薪酬的会计处理方法[双击切换]"/>
            <w:tag w:val="_GBC_eefed2a465e349b6a35598930bd9541d"/>
            <w:id w:val="380659"/>
            <w:lock w:val="sdtContentLocked"/>
            <w:placeholder>
              <w:docPart w:val="GBC22222222222222222222222222222"/>
            </w:placeholder>
          </w:sdtPr>
          <w:sdtContent>
            <w:p w:rsidR="00F8723E" w:rsidRDefault="007F631D">
              <w:r>
                <w:fldChar w:fldCharType="begin"/>
              </w:r>
              <w:r w:rsidR="00CD6712">
                <w:instrText xml:space="preserve"> MACROBUTTON  SnrToggleCheckbox √适用 </w:instrText>
              </w:r>
              <w:r>
                <w:fldChar w:fldCharType="end"/>
              </w:r>
              <w:r>
                <w:fldChar w:fldCharType="begin"/>
              </w:r>
              <w:r w:rsidR="00CD6712">
                <w:instrText xml:space="preserve"> MACROBUTTON  SnrToggleCheckbox □不适用 </w:instrText>
              </w:r>
              <w:r>
                <w:fldChar w:fldCharType="end"/>
              </w:r>
            </w:p>
          </w:sdtContent>
        </w:sdt>
        <w:sdt>
          <w:sdtPr>
            <w:rPr>
              <w:szCs w:val="21"/>
            </w:rPr>
            <w:alias w:val="短期薪酬的会计处理方法"/>
            <w:tag w:val="_GBC_8fdf44b194ac45fb945d36b9896df796"/>
            <w:id w:val="380660"/>
            <w:lock w:val="sdtLocked"/>
            <w:placeholder>
              <w:docPart w:val="GBC22222222222222222222222222222"/>
            </w:placeholder>
          </w:sdtPr>
          <w:sdtContent>
            <w:p w:rsidR="00F8723E" w:rsidRDefault="00CD6712" w:rsidP="00395481">
              <w:pPr>
                <w:ind w:firstLineChars="200" w:firstLine="420"/>
                <w:rPr>
                  <w:szCs w:val="21"/>
                </w:rPr>
              </w:pPr>
              <w:r w:rsidRPr="00B37A62">
                <w:rPr>
                  <w:rFonts w:hint="eastAsia"/>
                  <w:szCs w:val="21"/>
                </w:rPr>
                <w:t>本集团在职工提供服务的会计期间，将实际发生的职工工资、奖金、按规定的基准和比例为职工缴纳的医疗保险费、工伤保险费和生育保险费等社会保险费和住房公积金，确认为负债，并计入当期损益或相关资产成本。如果该负债预期在职工提供相关服务的年度报告期结束后十二个月内不能完全支付，且财务影响重大的，则该负债将以折现后的金额计量。</w:t>
              </w:r>
            </w:p>
          </w:sdtContent>
        </w:sdt>
        <w:p w:rsidR="00F8723E" w:rsidRDefault="00F8723E">
          <w:pPr>
            <w:rPr>
              <w:szCs w:val="21"/>
            </w:rPr>
          </w:pPr>
        </w:p>
        <w:p w:rsidR="00F8723E" w:rsidRDefault="001C6C4E" w:rsidP="001A75CA">
          <w:pPr>
            <w:pStyle w:val="4"/>
            <w:numPr>
              <w:ilvl w:val="0"/>
              <w:numId w:val="31"/>
            </w:numPr>
          </w:pPr>
          <w:r>
            <w:rPr>
              <w:rFonts w:hint="eastAsia"/>
            </w:rPr>
            <w:t>离职后福利的会计处理方法</w:t>
          </w:r>
        </w:p>
        <w:sdt>
          <w:sdtPr>
            <w:rPr>
              <w:rFonts w:hint="eastAsia"/>
              <w:szCs w:val="21"/>
            </w:rPr>
            <w:alias w:val="是否适用：离职后福利的会计处理方法[双击切换]"/>
            <w:tag w:val="_GBC_35bbae299fda438d9e595058bbecbcdc"/>
            <w:id w:val="380661"/>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380662"/>
            <w:lock w:val="sdtLocked"/>
            <w:placeholder>
              <w:docPart w:val="GBC22222222222222222222222222222"/>
            </w:placeholder>
          </w:sdtPr>
          <w:sdtContent>
            <w:p w:rsidR="00CD6712" w:rsidRPr="007C39FC" w:rsidRDefault="00CD6712" w:rsidP="00CD6712">
              <w:pPr>
                <w:ind w:firstLineChars="200" w:firstLine="420"/>
                <w:rPr>
                  <w:szCs w:val="21"/>
                </w:rPr>
              </w:pPr>
              <w:r w:rsidRPr="007C39FC">
                <w:rPr>
                  <w:rFonts w:hint="eastAsia"/>
                  <w:szCs w:val="21"/>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rsidR="00CD6712" w:rsidRPr="007C39FC" w:rsidRDefault="00CD6712" w:rsidP="00CD6712">
              <w:pPr>
                <w:ind w:firstLineChars="200" w:firstLine="420"/>
                <w:rPr>
                  <w:szCs w:val="21"/>
                </w:rPr>
              </w:pPr>
              <w:r w:rsidRPr="007C39FC">
                <w:rPr>
                  <w:szCs w:val="21"/>
                </w:rPr>
                <w:t>1）设定提存计划</w:t>
              </w:r>
            </w:p>
            <w:p w:rsidR="00CD6712" w:rsidRPr="007C39FC" w:rsidRDefault="00CD6712" w:rsidP="00CD6712">
              <w:pPr>
                <w:ind w:firstLineChars="200" w:firstLine="420"/>
                <w:rPr>
                  <w:szCs w:val="21"/>
                </w:rPr>
              </w:pPr>
              <w:r w:rsidRPr="007C39FC">
                <w:rPr>
                  <w:rFonts w:hint="eastAsia"/>
                  <w:szCs w:val="21"/>
                </w:rPr>
                <w:t>设定提存计划包括基本养老保险、失业保险以及企业年金计划等。</w:t>
              </w:r>
            </w:p>
            <w:p w:rsidR="00CD6712" w:rsidRPr="007C39FC" w:rsidRDefault="00CD6712" w:rsidP="00CD6712">
              <w:pPr>
                <w:ind w:firstLineChars="200" w:firstLine="420"/>
                <w:rPr>
                  <w:szCs w:val="21"/>
                </w:rPr>
              </w:pPr>
              <w:r w:rsidRPr="007C39FC">
                <w:rPr>
                  <w:rFonts w:hint="eastAsia"/>
                  <w:szCs w:val="21"/>
                </w:rPr>
                <w:t>在职工提供服务的会计期间，根据设定提存计划计算的应缴存金额确认为负债，并计入当期损益或相关资产成本。</w:t>
              </w:r>
            </w:p>
            <w:p w:rsidR="00CD6712" w:rsidRPr="007C39FC" w:rsidRDefault="00CD6712" w:rsidP="00CD6712">
              <w:pPr>
                <w:ind w:firstLineChars="200" w:firstLine="420"/>
                <w:rPr>
                  <w:szCs w:val="21"/>
                </w:rPr>
              </w:pPr>
              <w:r w:rsidRPr="007C39FC">
                <w:rPr>
                  <w:szCs w:val="21"/>
                </w:rPr>
                <w:t>2）设定受益计划</w:t>
              </w:r>
            </w:p>
            <w:p w:rsidR="00CD6712" w:rsidRPr="007C39FC" w:rsidRDefault="00CD6712" w:rsidP="00CD6712">
              <w:pPr>
                <w:ind w:firstLineChars="200" w:firstLine="420"/>
                <w:rPr>
                  <w:szCs w:val="21"/>
                </w:rPr>
              </w:pPr>
              <w:r w:rsidRPr="007C39FC">
                <w:rPr>
                  <w:rFonts w:hint="eastAsia"/>
                  <w:szCs w:val="21"/>
                </w:rPr>
                <w:t>对于设定受益计划，在年度资产负债表日由独立精算师进行精算估值，以预期累积福利单位法确定提供福利的成本。本集团设定受益计划导致的职工薪酬成本包括下列组成部分：</w:t>
              </w:r>
            </w:p>
            <w:p w:rsidR="00CD6712" w:rsidRPr="007C39FC" w:rsidRDefault="00CD6712" w:rsidP="00CD6712">
              <w:pPr>
                <w:ind w:firstLineChars="200" w:firstLine="420"/>
                <w:rPr>
                  <w:szCs w:val="21"/>
                </w:rPr>
              </w:pPr>
              <w:r w:rsidRPr="007C39FC">
                <w:rPr>
                  <w:rFonts w:hint="eastAsia"/>
                  <w:szCs w:val="21"/>
                </w:rPr>
                <w:t>①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rsidR="00CD6712" w:rsidRPr="007C39FC" w:rsidRDefault="00CD6712" w:rsidP="00CD6712">
              <w:pPr>
                <w:ind w:firstLineChars="200" w:firstLine="420"/>
                <w:rPr>
                  <w:szCs w:val="21"/>
                </w:rPr>
              </w:pPr>
              <w:r w:rsidRPr="007C39FC">
                <w:rPr>
                  <w:rFonts w:hint="eastAsia"/>
                  <w:szCs w:val="21"/>
                </w:rPr>
                <w:t>②设定受益计划净负债或净资产的利息净额，包括计划资产的利息收益、设定受益计划义务的利息费用以及资产上限影响的利息。</w:t>
              </w:r>
            </w:p>
            <w:p w:rsidR="00CD6712" w:rsidRPr="007C39FC" w:rsidRDefault="00CD6712" w:rsidP="00CD6712">
              <w:pPr>
                <w:ind w:firstLineChars="200" w:firstLine="420"/>
                <w:rPr>
                  <w:szCs w:val="21"/>
                </w:rPr>
              </w:pPr>
              <w:r w:rsidRPr="007C39FC">
                <w:rPr>
                  <w:rFonts w:hint="eastAsia"/>
                  <w:szCs w:val="21"/>
                </w:rPr>
                <w:lastRenderedPageBreak/>
                <w:t>③重新计量设定受益计划净负债或净资产所产生的变动。</w:t>
              </w:r>
            </w:p>
            <w:p w:rsidR="00F8723E" w:rsidRDefault="00CD6712" w:rsidP="00CD6712">
              <w:pPr>
                <w:rPr>
                  <w:szCs w:val="21"/>
                </w:rPr>
              </w:pPr>
              <w:r w:rsidRPr="007C39FC">
                <w:rPr>
                  <w:rFonts w:hint="eastAsia"/>
                  <w:szCs w:val="21"/>
                </w:rPr>
                <w:t>除非其他会计准则要求或允许职工福利成本计入资产成本，本集团将上述第①和②项计入当期损益；第③项计入其他综合收益且不会在后续会计期间转回至损益，在原设定受益计划终止时在权益范围内将原计入其他综合收益的部分全部结转至未分配利润。</w:t>
              </w:r>
            </w:p>
          </w:sdtContent>
        </w:sdt>
        <w:p w:rsidR="00F8723E" w:rsidRDefault="00F8723E">
          <w:pPr>
            <w:rPr>
              <w:szCs w:val="21"/>
            </w:rPr>
          </w:pPr>
        </w:p>
        <w:p w:rsidR="00F8723E" w:rsidRDefault="001C6C4E" w:rsidP="001A75CA">
          <w:pPr>
            <w:pStyle w:val="4"/>
            <w:numPr>
              <w:ilvl w:val="0"/>
              <w:numId w:val="31"/>
            </w:numPr>
          </w:pPr>
          <w:r>
            <w:rPr>
              <w:rFonts w:hint="eastAsia"/>
            </w:rPr>
            <w:t>辞退福利的会计处理方法</w:t>
          </w:r>
        </w:p>
        <w:sdt>
          <w:sdtPr>
            <w:rPr>
              <w:rFonts w:hint="eastAsia"/>
              <w:szCs w:val="21"/>
            </w:rPr>
            <w:alias w:val="是否适用：辞退福利的会计处理方法[双击切换]"/>
            <w:tag w:val="_GBC_b6be1c30b6144d54b0e20b3cb9d3a691"/>
            <w:id w:val="380663"/>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380664"/>
            <w:lock w:val="sdtLocked"/>
            <w:placeholder>
              <w:docPart w:val="GBC22222222222222222222222222222"/>
            </w:placeholder>
          </w:sdtPr>
          <w:sdtContent>
            <w:p w:rsidR="00CD6712" w:rsidRPr="00BD1D6A" w:rsidRDefault="00CD6712" w:rsidP="00CD6712">
              <w:pPr>
                <w:ind w:firstLineChars="200" w:firstLine="420"/>
                <w:rPr>
                  <w:szCs w:val="21"/>
                </w:rPr>
              </w:pPr>
              <w:r w:rsidRPr="00BD1D6A">
                <w:rPr>
                  <w:rFonts w:hint="eastAsia"/>
                  <w:szCs w:val="21"/>
                </w:rPr>
                <w:t>本集团向职工提供辞退福利的，在下列两者孰早日确认辞退福利产生的职工薪酬负债，并计入当期损益：本集团不能单方面撤回因解除劳动关系计划或裁减建议所提供的辞退福利时；本集团确认与涉及支付辞退福利的重组相关的成本或费用时。</w:t>
              </w:r>
            </w:p>
            <w:p w:rsidR="00F8723E" w:rsidRDefault="00CD6712" w:rsidP="00CD6712">
              <w:pPr>
                <w:rPr>
                  <w:szCs w:val="21"/>
                </w:rPr>
              </w:pPr>
              <w:r w:rsidRPr="00BD1D6A">
                <w:rPr>
                  <w:rFonts w:hint="eastAsia"/>
                  <w:szCs w:val="21"/>
                </w:rPr>
                <w:t>实行职工内部退休计划的，在正式退休日之前的经济补偿，属于辞退福利，自职工停止提供服务日至正常退休日期间，拟支付的内退职工工资和缴纳的社会保险费等一次性计入当期损益。正式退休日期之后的经济补偿（如正常养老退休金），按照离职后福利处理。</w:t>
              </w:r>
            </w:p>
          </w:sdtContent>
        </w:sdt>
        <w:p w:rsidR="00F8723E" w:rsidRDefault="00F8723E">
          <w:pPr>
            <w:rPr>
              <w:szCs w:val="21"/>
            </w:rPr>
          </w:pPr>
        </w:p>
        <w:p w:rsidR="00F8723E" w:rsidRDefault="001C6C4E" w:rsidP="001A75CA">
          <w:pPr>
            <w:pStyle w:val="4"/>
            <w:numPr>
              <w:ilvl w:val="0"/>
              <w:numId w:val="31"/>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380665"/>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380666"/>
            <w:lock w:val="sdtLocked"/>
            <w:placeholder>
              <w:docPart w:val="GBC22222222222222222222222222222"/>
            </w:placeholder>
          </w:sdtPr>
          <w:sdtContent>
            <w:p w:rsidR="00F8723E" w:rsidRDefault="00CD6712" w:rsidP="00CD6712">
              <w:pPr>
                <w:ind w:firstLineChars="200" w:firstLine="420"/>
                <w:rPr>
                  <w:rFonts w:cs="Times New Roman"/>
                  <w:szCs w:val="21"/>
                </w:rPr>
              </w:pPr>
              <w:r w:rsidRPr="00ED7135">
                <w:rPr>
                  <w:rFonts w:hint="eastAsia"/>
                  <w:szCs w:val="21"/>
                </w:rPr>
                <w:t>本集团向职工提供的其他长期职工福利，符合设定提存计划条件的，按照上述关于设定提存计划的有关规定进行处理。符合设定受益计划的，按照上述关于设定受益计划的有关规定进行处理，但相关职工薪酬成本中“重新计量设定受益计划净负债或净资产所产生的变动”部分计入当期损益或相关资产成本。</w:t>
              </w:r>
            </w:p>
          </w:sdtContent>
        </w:sdt>
      </w:sdtContent>
    </w:sdt>
    <w:p w:rsidR="00F8723E" w:rsidRDefault="00F8723E">
      <w:pPr>
        <w:rPr>
          <w:szCs w:val="21"/>
        </w:rPr>
      </w:pPr>
    </w:p>
    <w:sdt>
      <w:sdtPr>
        <w:rPr>
          <w:rFonts w:ascii="宋体" w:hAnsi="宋体" w:cs="宋体" w:hint="eastAsia"/>
          <w:b w:val="0"/>
          <w:bCs w:val="0"/>
          <w:kern w:val="0"/>
          <w:szCs w:val="21"/>
        </w:rPr>
        <w:alias w:val="模块:租赁负债"/>
        <w:tag w:val="_SEC_d8e7208bcd04489eb6a8b588ac7c08d7"/>
        <w:id w:val="380669"/>
        <w:lock w:val="sdtLocked"/>
        <w:placeholder>
          <w:docPart w:val="GBC22222222222222222222222222222"/>
        </w:placeholder>
      </w:sdtPr>
      <w:sdtEndPr>
        <w:rPr>
          <w:szCs w:val="24"/>
        </w:rPr>
      </w:sdtEndPr>
      <w:sdtContent>
        <w:p w:rsidR="00F8723E" w:rsidRDefault="001C6C4E" w:rsidP="001A75CA">
          <w:pPr>
            <w:pStyle w:val="3"/>
            <w:numPr>
              <w:ilvl w:val="0"/>
              <w:numId w:val="27"/>
            </w:numPr>
            <w:rPr>
              <w:szCs w:val="21"/>
            </w:rPr>
          </w:pPr>
          <w:r>
            <w:rPr>
              <w:rFonts w:hint="eastAsia"/>
              <w:szCs w:val="21"/>
            </w:rPr>
            <w:t>租赁负债</w:t>
          </w:r>
        </w:p>
        <w:sdt>
          <w:sdtPr>
            <w:alias w:val="是否适用：租赁负债_重要会计政策和估计[双击切换]"/>
            <w:tag w:val="_GBC_34c8994db6c04aa0821b8100fc152679"/>
            <w:id w:val="380668"/>
            <w:lock w:val="sdtContentLocked"/>
            <w:placeholder>
              <w:docPart w:val="GBC22222222222222222222222222222"/>
            </w:placeholder>
          </w:sdtPr>
          <w:sdtContent>
            <w:p w:rsidR="00F8723E" w:rsidRDefault="007F631D" w:rsidP="00CD6712">
              <w:r>
                <w:fldChar w:fldCharType="begin"/>
              </w:r>
              <w:r w:rsidR="00CD6712">
                <w:instrText xml:space="preserve"> MACROBUTTON  SnrToggleCheckbox □适用 </w:instrText>
              </w:r>
              <w:r>
                <w:fldChar w:fldCharType="end"/>
              </w:r>
              <w:r>
                <w:fldChar w:fldCharType="begin"/>
              </w:r>
              <w:r w:rsidR="00CD6712">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b w:val="0"/>
          <w:bCs w:val="0"/>
          <w:kern w:val="0"/>
          <w:szCs w:val="24"/>
        </w:rPr>
        <w:alias w:val="模块:预计负债会计处理方法"/>
        <w:tag w:val="_GBC_b5b71a4d3cc1425c80f55e751e7e18c2"/>
        <w:id w:val="380672"/>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预计负债</w:t>
          </w:r>
        </w:p>
        <w:sdt>
          <w:sdtPr>
            <w:rPr>
              <w:rFonts w:hint="eastAsia"/>
              <w:szCs w:val="21"/>
            </w:rPr>
            <w:alias w:val="是否适用：预计负债_重要会计政策和估计[双击切换]"/>
            <w:tag w:val="_GBC_60f7f598e5d5458986c0f06775dc38fd"/>
            <w:id w:val="380670"/>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380671"/>
            <w:lock w:val="sdtLocked"/>
            <w:placeholder>
              <w:docPart w:val="GBC22222222222222222222222222222"/>
            </w:placeholder>
          </w:sdtPr>
          <w:sdtContent>
            <w:p w:rsidR="00CD6712" w:rsidRPr="000034AF" w:rsidRDefault="00CD6712" w:rsidP="00CD6712">
              <w:pPr>
                <w:ind w:firstLineChars="200" w:firstLine="420"/>
                <w:rPr>
                  <w:szCs w:val="21"/>
                </w:rPr>
              </w:pPr>
              <w:r w:rsidRPr="000034AF">
                <w:rPr>
                  <w:rFonts w:hint="eastAsia"/>
                  <w:szCs w:val="21"/>
                </w:rPr>
                <w:t>如果与或有事项相关的义务同时符合以下条件，本集团将其确认为预计负债：</w:t>
              </w:r>
            </w:p>
            <w:p w:rsidR="00CD6712" w:rsidRPr="000034AF" w:rsidRDefault="00CD6712" w:rsidP="00CD6712">
              <w:pPr>
                <w:ind w:firstLineChars="200" w:firstLine="420"/>
                <w:rPr>
                  <w:szCs w:val="21"/>
                </w:rPr>
              </w:pPr>
              <w:r w:rsidRPr="000034AF">
                <w:rPr>
                  <w:rFonts w:hint="eastAsia"/>
                  <w:szCs w:val="21"/>
                </w:rPr>
                <w:t>（</w:t>
              </w:r>
              <w:r w:rsidRPr="000034AF">
                <w:rPr>
                  <w:szCs w:val="21"/>
                </w:rPr>
                <w:t>1）该义务是本集团承担的现时义务；</w:t>
              </w:r>
            </w:p>
            <w:p w:rsidR="00CD6712" w:rsidRPr="000034AF" w:rsidRDefault="00CD6712" w:rsidP="00CD6712">
              <w:pPr>
                <w:ind w:firstLineChars="200" w:firstLine="420"/>
                <w:rPr>
                  <w:szCs w:val="21"/>
                </w:rPr>
              </w:pPr>
              <w:r w:rsidRPr="000034AF">
                <w:rPr>
                  <w:rFonts w:hint="eastAsia"/>
                  <w:szCs w:val="21"/>
                </w:rPr>
                <w:t>（</w:t>
              </w:r>
              <w:r w:rsidRPr="000034AF">
                <w:rPr>
                  <w:szCs w:val="21"/>
                </w:rPr>
                <w:t>2）该义务的履行很可能导致经济利益流出本集团；</w:t>
              </w:r>
            </w:p>
            <w:p w:rsidR="00CD6712" w:rsidRPr="000034AF" w:rsidRDefault="00CD6712" w:rsidP="00CD6712">
              <w:pPr>
                <w:ind w:firstLineChars="200" w:firstLine="420"/>
                <w:rPr>
                  <w:szCs w:val="21"/>
                </w:rPr>
              </w:pPr>
              <w:r w:rsidRPr="000034AF">
                <w:rPr>
                  <w:rFonts w:hint="eastAsia"/>
                  <w:szCs w:val="21"/>
                </w:rPr>
                <w:t>（</w:t>
              </w:r>
              <w:r w:rsidRPr="000034AF">
                <w:rPr>
                  <w:szCs w:val="21"/>
                </w:rPr>
                <w:t>3）该义务的金额能够可靠地计量。</w:t>
              </w:r>
            </w:p>
            <w:p w:rsidR="00CD6712" w:rsidRPr="000034AF" w:rsidRDefault="00CD6712" w:rsidP="00CD6712">
              <w:pPr>
                <w:ind w:firstLineChars="200" w:firstLine="420"/>
                <w:rPr>
                  <w:szCs w:val="21"/>
                </w:rPr>
              </w:pPr>
              <w:r w:rsidRPr="000034AF">
                <w:rPr>
                  <w:rFonts w:hint="eastAsia"/>
                  <w:szCs w:val="21"/>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集团于资产负债表日对预计负债的账面价值进行复核，并对账面价值进行调整以反映当前最佳估计数。</w:t>
              </w:r>
            </w:p>
            <w:p w:rsidR="00F8723E" w:rsidRDefault="00CD6712" w:rsidP="00CD6712">
              <w:pPr>
                <w:rPr>
                  <w:szCs w:val="21"/>
                </w:rPr>
              </w:pPr>
              <w:r w:rsidRPr="000034AF">
                <w:rPr>
                  <w:rFonts w:hint="eastAsia"/>
                  <w:szCs w:val="21"/>
                </w:rPr>
                <w:t>如果清偿已确认预计负债所需支出全部或部分预期由第三方或其他方补偿，则补偿金额只能在基本确定能收到时，作为资产单独确认。确认的补偿金额不超过所确认负债的账面价值。</w:t>
              </w:r>
            </w:p>
          </w:sdtContent>
        </w:sdt>
      </w:sdtContent>
    </w:sdt>
    <w:p w:rsidR="00F8723E" w:rsidRDefault="00F8723E">
      <w:pPr>
        <w:rPr>
          <w:szCs w:val="21"/>
        </w:rPr>
      </w:pPr>
    </w:p>
    <w:sdt>
      <w:sdtPr>
        <w:rPr>
          <w:rFonts w:asciiTheme="minorHAnsi" w:hAnsiTheme="minorHAnsi" w:cstheme="minorBidi" w:hint="eastAsia"/>
          <w:b w:val="0"/>
          <w:bCs w:val="0"/>
          <w:kern w:val="0"/>
          <w:szCs w:val="22"/>
        </w:rPr>
        <w:alias w:val="模块:股份支付"/>
        <w:tag w:val="_GBC_5300d3ce4b5f4c1690fe13bde0a610e3"/>
        <w:id w:val="380674"/>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rPr>
              <w:rFonts w:hint="eastAsia"/>
            </w:rPr>
            <w:t>股份支付</w:t>
          </w:r>
        </w:p>
        <w:sdt>
          <w:sdtPr>
            <w:rPr>
              <w:rFonts w:hint="eastAsia"/>
              <w:szCs w:val="21"/>
            </w:rPr>
            <w:alias w:val="是否适用：股份支付_重要会计政策和估计[双击切换]"/>
            <w:tag w:val="_GBC_cfe00a6b35f24950855f2412f34bcf7a"/>
            <w:id w:val="380673"/>
            <w:lock w:val="sdtContentLocked"/>
            <w:placeholder>
              <w:docPart w:val="GBC22222222222222222222222222222"/>
            </w:placeholder>
          </w:sdtPr>
          <w:sdtContent>
            <w:p w:rsidR="00F8723E" w:rsidRDefault="007F631D" w:rsidP="00CD6712">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80676"/>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80675"/>
            <w:lock w:val="sdtContentLocked"/>
            <w:placeholder>
              <w:docPart w:val="GBC22222222222222222222222222222"/>
            </w:placeholder>
          </w:sdtPr>
          <w:sdtContent>
            <w:p w:rsidR="00F8723E" w:rsidRDefault="007F631D" w:rsidP="00CD6712">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72" w:name="_Hlk10465559" w:displacedByCustomXml="next"/>
    <w:sdt>
      <w:sdtPr>
        <w:rPr>
          <w:rFonts w:asciiTheme="minorHAnsi" w:hAnsiTheme="minorHAnsi" w:cs="宋体"/>
          <w:b w:val="0"/>
          <w:bCs w:val="0"/>
          <w:kern w:val="0"/>
          <w:szCs w:val="22"/>
        </w:rPr>
        <w:alias w:val="模块:收入会计处理方法"/>
        <w:tag w:val="_GBC_19704df9fd714cad895419bf4903f70e"/>
        <w:id w:val="380679"/>
        <w:lock w:val="sdtLocked"/>
        <w:placeholder>
          <w:docPart w:val="GBC22222222222222222222222222222"/>
        </w:placeholder>
      </w:sdtPr>
      <w:sdtEndPr>
        <w:rPr>
          <w:rFonts w:ascii="宋体" w:hAnsi="宋体"/>
          <w:b/>
          <w:bCs/>
          <w:szCs w:val="21"/>
        </w:rPr>
      </w:sdtEndPr>
      <w:sdtContent>
        <w:p w:rsidR="00F8723E" w:rsidRDefault="001C6C4E" w:rsidP="001A75CA">
          <w:pPr>
            <w:pStyle w:val="3"/>
            <w:numPr>
              <w:ilvl w:val="0"/>
              <w:numId w:val="27"/>
            </w:numPr>
          </w:pPr>
          <w:r>
            <w:t>收入</w:t>
          </w:r>
        </w:p>
        <w:p w:rsidR="00F8723E" w:rsidRDefault="001C6C4E" w:rsidP="001A75CA">
          <w:pPr>
            <w:pStyle w:val="4"/>
            <w:numPr>
              <w:ilvl w:val="3"/>
              <w:numId w:val="87"/>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b6eb71cc057645f3b05fb68d8273c681"/>
            <w:id w:val="380677"/>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380678"/>
            <w:lock w:val="sdtLocked"/>
            <w:placeholder>
              <w:docPart w:val="GBC22222222222222222222222222222"/>
            </w:placeholder>
          </w:sdtPr>
          <w:sdtContent>
            <w:p w:rsidR="00CD6712" w:rsidRPr="00A0223C" w:rsidRDefault="00CD6712" w:rsidP="00CD6712">
              <w:pPr>
                <w:rPr>
                  <w:szCs w:val="21"/>
                </w:rPr>
              </w:pPr>
              <w:r w:rsidRPr="00A0223C">
                <w:rPr>
                  <w:rFonts w:hint="eastAsia"/>
                  <w:szCs w:val="21"/>
                </w:rPr>
                <w:t>（</w:t>
              </w:r>
              <w:r w:rsidRPr="00A0223C">
                <w:rPr>
                  <w:szCs w:val="21"/>
                </w:rPr>
                <w:t>1）一般原则</w:t>
              </w:r>
            </w:p>
            <w:p w:rsidR="00CD6712" w:rsidRPr="00A0223C" w:rsidRDefault="00CD6712" w:rsidP="00CD6712">
              <w:pPr>
                <w:ind w:firstLineChars="200" w:firstLine="420"/>
                <w:rPr>
                  <w:szCs w:val="21"/>
                </w:rPr>
              </w:pPr>
              <w:r w:rsidRPr="00A0223C">
                <w:rPr>
                  <w:rFonts w:hint="eastAsia"/>
                  <w:szCs w:val="21"/>
                </w:rPr>
                <w:lastRenderedPageBreak/>
                <w:t>①销售商品</w:t>
              </w:r>
            </w:p>
            <w:p w:rsidR="00CD6712" w:rsidRPr="00A0223C" w:rsidRDefault="00CD6712" w:rsidP="00CD6712">
              <w:pPr>
                <w:ind w:firstLineChars="200" w:firstLine="420"/>
                <w:rPr>
                  <w:szCs w:val="21"/>
                </w:rPr>
              </w:pPr>
              <w:r w:rsidRPr="00A0223C">
                <w:rPr>
                  <w:rFonts w:hint="eastAsia"/>
                  <w:szCs w:val="21"/>
                </w:rPr>
                <w:t>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p>
            <w:p w:rsidR="00CD6712" w:rsidRPr="00A0223C" w:rsidRDefault="00CD6712" w:rsidP="00CD6712">
              <w:pPr>
                <w:ind w:firstLineChars="200" w:firstLine="420"/>
                <w:rPr>
                  <w:szCs w:val="21"/>
                </w:rPr>
              </w:pPr>
              <w:r w:rsidRPr="00A0223C">
                <w:rPr>
                  <w:rFonts w:hint="eastAsia"/>
                  <w:szCs w:val="21"/>
                </w:rPr>
                <w:t>②提供劳务</w:t>
              </w:r>
            </w:p>
            <w:p w:rsidR="00CD6712" w:rsidRPr="00A0223C" w:rsidRDefault="00CD6712" w:rsidP="00CD6712">
              <w:pPr>
                <w:ind w:firstLineChars="200" w:firstLine="420"/>
                <w:rPr>
                  <w:szCs w:val="21"/>
                </w:rPr>
              </w:pPr>
              <w:r w:rsidRPr="00A0223C">
                <w:rPr>
                  <w:rFonts w:hint="eastAsia"/>
                  <w:szCs w:val="21"/>
                </w:rPr>
                <w:t>对在提供劳务交易的结果能够可靠估计的情况下，本集团于资产负债表日按完工百分比法确认收入。</w:t>
              </w:r>
            </w:p>
            <w:p w:rsidR="00CD6712" w:rsidRPr="00A0223C" w:rsidRDefault="00CD6712" w:rsidP="00CD6712">
              <w:pPr>
                <w:ind w:firstLineChars="200" w:firstLine="420"/>
                <w:rPr>
                  <w:szCs w:val="21"/>
                </w:rPr>
              </w:pPr>
              <w:r w:rsidRPr="00A0223C">
                <w:rPr>
                  <w:rFonts w:hint="eastAsia"/>
                  <w:szCs w:val="21"/>
                </w:rPr>
                <w:t>劳务交易的完工进度按已经发生的劳务成本占估计总成本的比例确定。</w:t>
              </w:r>
            </w:p>
            <w:p w:rsidR="00CD6712" w:rsidRPr="00A0223C" w:rsidRDefault="00CD6712" w:rsidP="00CD6712">
              <w:pPr>
                <w:ind w:firstLineChars="200" w:firstLine="420"/>
                <w:rPr>
                  <w:szCs w:val="21"/>
                </w:rPr>
              </w:pPr>
              <w:r w:rsidRPr="00A0223C">
                <w:rPr>
                  <w:rFonts w:hint="eastAsia"/>
                  <w:szCs w:val="21"/>
                </w:rPr>
                <w:t>提供劳务交易的结果能够可靠估计是指同时满足：</w:t>
              </w:r>
              <w:r w:rsidRPr="00A0223C">
                <w:rPr>
                  <w:szCs w:val="21"/>
                </w:rPr>
                <w:t>A、收入的金额能够可靠地计量；B、相关的经济利益很可能流入企业；C、交易的完工程度能够可靠地确定；D、交易中已发生和将发生的成本能够可靠地计量。</w:t>
              </w:r>
            </w:p>
            <w:p w:rsidR="00CD6712" w:rsidRPr="00A0223C" w:rsidRDefault="00CD6712" w:rsidP="00CD6712">
              <w:pPr>
                <w:ind w:firstLineChars="200" w:firstLine="420"/>
                <w:rPr>
                  <w:szCs w:val="21"/>
                </w:rPr>
              </w:pPr>
              <w:r w:rsidRPr="00A0223C">
                <w:rPr>
                  <w:rFonts w:hint="eastAsia"/>
                  <w:szCs w:val="21"/>
                </w:rPr>
                <w:t>如果提供劳务交易的结果不能够可靠估计，则按已经发生并预计能够得到补偿的劳务成本金额确认提供的劳务收入，并将已发生的劳务成本作为当期费用。已经发生的劳务成本如预计不能得到补偿的，则不确认收入。</w:t>
              </w:r>
            </w:p>
            <w:p w:rsidR="00CD6712" w:rsidRPr="00A0223C" w:rsidRDefault="00CD6712" w:rsidP="00CD6712">
              <w:pPr>
                <w:ind w:firstLineChars="200" w:firstLine="420"/>
                <w:rPr>
                  <w:szCs w:val="21"/>
                </w:rPr>
              </w:pPr>
              <w:r w:rsidRPr="00A0223C">
                <w:rPr>
                  <w:rFonts w:hint="eastAsia"/>
                  <w:szCs w:val="21"/>
                </w:rPr>
                <w:t>③让渡资产使用权</w:t>
              </w:r>
            </w:p>
            <w:p w:rsidR="00CD6712" w:rsidRPr="00A0223C" w:rsidRDefault="00CD6712" w:rsidP="00CD6712">
              <w:pPr>
                <w:ind w:firstLineChars="200" w:firstLine="420"/>
                <w:rPr>
                  <w:szCs w:val="21"/>
                </w:rPr>
              </w:pPr>
              <w:r w:rsidRPr="00A0223C">
                <w:rPr>
                  <w:rFonts w:hint="eastAsia"/>
                  <w:szCs w:val="21"/>
                </w:rPr>
                <w:t>与资产使用权让渡相关的经济利益能够流入及收入的金额能够可靠地计量时，本集团确认收入。</w:t>
              </w:r>
            </w:p>
            <w:p w:rsidR="00CD6712" w:rsidRPr="00A0223C" w:rsidRDefault="00CD6712" w:rsidP="00CD6712">
              <w:pPr>
                <w:rPr>
                  <w:szCs w:val="21"/>
                </w:rPr>
              </w:pPr>
              <w:r w:rsidRPr="00A0223C">
                <w:rPr>
                  <w:rFonts w:hint="eastAsia"/>
                  <w:szCs w:val="21"/>
                </w:rPr>
                <w:t>（</w:t>
              </w:r>
              <w:r w:rsidRPr="00A0223C">
                <w:rPr>
                  <w:szCs w:val="21"/>
                </w:rPr>
                <w:t>2）收入确认的具体方法</w:t>
              </w:r>
            </w:p>
            <w:p w:rsidR="00CD6712" w:rsidRPr="00A0223C" w:rsidRDefault="00CD6712" w:rsidP="00CD6712">
              <w:pPr>
                <w:ind w:firstLineChars="200" w:firstLine="420"/>
                <w:rPr>
                  <w:szCs w:val="21"/>
                </w:rPr>
              </w:pPr>
              <w:r w:rsidRPr="00A0223C">
                <w:rPr>
                  <w:rFonts w:hint="eastAsia"/>
                  <w:szCs w:val="21"/>
                </w:rPr>
                <w:t>本集团销售商品业务收入确认的具体方法如下：</w:t>
              </w:r>
            </w:p>
            <w:p w:rsidR="00CD6712" w:rsidRPr="00A0223C" w:rsidRDefault="00CD6712" w:rsidP="00CD6712">
              <w:pPr>
                <w:ind w:firstLineChars="200" w:firstLine="420"/>
                <w:rPr>
                  <w:szCs w:val="21"/>
                </w:rPr>
              </w:pPr>
              <w:r w:rsidRPr="00A0223C">
                <w:rPr>
                  <w:rFonts w:hint="eastAsia"/>
                  <w:szCs w:val="21"/>
                </w:rPr>
                <w:t>①国内销售：对于零星的预收款销售，在货物发出时确认收入；其他销售通常情况下在满足货物已发出、客户已签收、所有权凭证已转移以及符合合同或协议约定的条件时确认收入；</w:t>
              </w:r>
            </w:p>
            <w:p w:rsidR="00F8723E" w:rsidRDefault="00CD6712" w:rsidP="00CD6712">
              <w:pPr>
                <w:rPr>
                  <w:szCs w:val="21"/>
                </w:rPr>
              </w:pPr>
              <w:r w:rsidRPr="00A0223C">
                <w:rPr>
                  <w:rFonts w:hint="eastAsia"/>
                  <w:szCs w:val="21"/>
                </w:rPr>
                <w:t>②出口销售：出口货物完成报关手续并取得报关单时确认收入。</w:t>
              </w:r>
            </w:p>
          </w:sdtContent>
        </w:sdt>
        <w:p w:rsidR="00F8723E" w:rsidRDefault="007F631D"/>
      </w:sdtContent>
    </w:sdt>
    <w:bookmarkEnd w:id="72" w:displacedByCustomXml="prev"/>
    <w:bookmarkStart w:id="7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380681"/>
        <w:lock w:val="sdtLocked"/>
        <w:placeholder>
          <w:docPart w:val="GBC22222222222222222222222222222"/>
        </w:placeholder>
      </w:sdtPr>
      <w:sdtEndPr>
        <w:rPr>
          <w:rFonts w:hint="default"/>
        </w:rPr>
      </w:sdtEndPr>
      <w:sdtContent>
        <w:p w:rsidR="00F8723E" w:rsidRDefault="001C6C4E" w:rsidP="001A75CA">
          <w:pPr>
            <w:pStyle w:val="4"/>
            <w:numPr>
              <w:ilvl w:val="3"/>
              <w:numId w:val="87"/>
            </w:numPr>
            <w:ind w:left="426" w:hanging="426"/>
            <w:rPr>
              <w:szCs w:val="21"/>
            </w:rPr>
          </w:pPr>
          <w:r>
            <w:rPr>
              <w:rFonts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380680"/>
            <w:lock w:val="sdtContentLocked"/>
            <w:placeholder>
              <w:docPart w:val="GBC22222222222222222222222222222"/>
            </w:placeholder>
          </w:sdtPr>
          <w:sdtContent>
            <w:p w:rsidR="00F8723E" w:rsidRDefault="007F631D" w:rsidP="00105429">
              <w:pPr>
                <w:rPr>
                  <w:szCs w:val="21"/>
                </w:rPr>
              </w:pPr>
              <w:r>
                <w:rPr>
                  <w:szCs w:val="21"/>
                </w:rPr>
                <w:fldChar w:fldCharType="begin"/>
              </w:r>
              <w:r w:rsidR="00105429">
                <w:rPr>
                  <w:szCs w:val="21"/>
                </w:rPr>
                <w:instrText xml:space="preserve"> MACROBUTTON  SnrToggleCheckbox □适用 </w:instrText>
              </w:r>
              <w:r>
                <w:rPr>
                  <w:szCs w:val="21"/>
                </w:rPr>
                <w:fldChar w:fldCharType="end"/>
              </w:r>
              <w:r>
                <w:rPr>
                  <w:szCs w:val="21"/>
                </w:rPr>
                <w:fldChar w:fldCharType="begin"/>
              </w:r>
              <w:r w:rsidR="00105429">
                <w:rPr>
                  <w:szCs w:val="21"/>
                </w:rPr>
                <w:instrText xml:space="preserve"> MACROBUTTON  SnrToggleCheckbox √不适用 </w:instrText>
              </w:r>
              <w:r>
                <w:rPr>
                  <w:szCs w:val="21"/>
                </w:rPr>
                <w:fldChar w:fldCharType="end"/>
              </w:r>
            </w:p>
          </w:sdtContent>
        </w:sdt>
        <w:p w:rsidR="00F8723E" w:rsidRDefault="007F631D">
          <w:pPr>
            <w:rPr>
              <w:szCs w:val="21"/>
            </w:rPr>
          </w:pPr>
        </w:p>
      </w:sdtContent>
    </w:sdt>
    <w:bookmarkEnd w:id="73" w:displacedByCustomXml="prev"/>
    <w:bookmarkStart w:id="74" w:name="_Hlk10465679" w:displacedByCustomXml="next"/>
    <w:sdt>
      <w:sdtPr>
        <w:rPr>
          <w:rFonts w:ascii="宋体" w:hAnsi="宋体" w:cs="宋体" w:hint="eastAsia"/>
          <w:b w:val="0"/>
          <w:bCs w:val="0"/>
          <w:kern w:val="0"/>
          <w:szCs w:val="21"/>
        </w:rPr>
        <w:alias w:val="模块:合同成本"/>
        <w:tag w:val="_SEC_1a8f2a657b9d471d80373f3b25cb1dfe"/>
        <w:id w:val="380683"/>
        <w:lock w:val="sdtLocked"/>
        <w:placeholder>
          <w:docPart w:val="GBC22222222222222222222222222222"/>
        </w:placeholder>
      </w:sdtPr>
      <w:sdtEndPr>
        <w:rPr>
          <w:rFonts w:hint="default"/>
        </w:rPr>
      </w:sdtEndPr>
      <w:sdtContent>
        <w:p w:rsidR="00F8723E" w:rsidRDefault="001C6C4E" w:rsidP="001A75CA">
          <w:pPr>
            <w:pStyle w:val="3"/>
            <w:numPr>
              <w:ilvl w:val="0"/>
              <w:numId w:val="27"/>
            </w:numPr>
            <w:rPr>
              <w:szCs w:val="21"/>
            </w:rPr>
          </w:pPr>
          <w:r>
            <w:rPr>
              <w:rFonts w:hint="eastAsia"/>
              <w:szCs w:val="21"/>
            </w:rPr>
            <w:t>合同成本</w:t>
          </w:r>
        </w:p>
        <w:sdt>
          <w:sdtPr>
            <w:alias w:val="是否适用：合同成本_重要会计政策和估计[双击切换]"/>
            <w:tag w:val="_GBC_d7752b20e4914f04bf87bad019929fe8"/>
            <w:id w:val="380682"/>
            <w:lock w:val="sdtContentLocked"/>
            <w:placeholder>
              <w:docPart w:val="GBC22222222222222222222222222222"/>
            </w:placeholder>
          </w:sdtPr>
          <w:sdtContent>
            <w:p w:rsidR="00F8723E" w:rsidRDefault="007F631D" w:rsidP="00151954">
              <w:r>
                <w:fldChar w:fldCharType="begin"/>
              </w:r>
              <w:r w:rsidR="00151954">
                <w:instrText xml:space="preserve"> MACROBUTTON  SnrToggleCheckbox □适用 </w:instrText>
              </w:r>
              <w:r>
                <w:fldChar w:fldCharType="end"/>
              </w:r>
              <w:r>
                <w:fldChar w:fldCharType="begin"/>
              </w:r>
              <w:r w:rsidR="00151954">
                <w:instrText xml:space="preserve"> MACROBUTTON  SnrToggleCheckbox √不适用 </w:instrText>
              </w:r>
              <w:r>
                <w:fldChar w:fldCharType="end"/>
              </w:r>
            </w:p>
          </w:sdtContent>
        </w:sdt>
        <w:p w:rsidR="00F8723E" w:rsidRDefault="007F631D">
          <w:pPr>
            <w:rPr>
              <w:szCs w:val="21"/>
            </w:rPr>
          </w:pPr>
        </w:p>
      </w:sdtContent>
    </w:sdt>
    <w:bookmarkEnd w:id="74" w:displacedByCustomXml="prev"/>
    <w:bookmarkStart w:id="75" w:name="_Hlk10465775" w:displacedByCustomXml="next"/>
    <w:sdt>
      <w:sdtPr>
        <w:rPr>
          <w:rFonts w:ascii="宋体" w:hAnsi="宋体" w:cs="宋体"/>
          <w:b w:val="0"/>
          <w:bCs w:val="0"/>
          <w:kern w:val="0"/>
          <w:szCs w:val="24"/>
        </w:rPr>
        <w:alias w:val="模块:政府补助会计处理方法"/>
        <w:tag w:val="_GBC_b03bd816e50b42ae97b660897ca33234"/>
        <w:id w:val="380686"/>
        <w:lock w:val="sdtLocked"/>
        <w:placeholder>
          <w:docPart w:val="GBC22222222222222222222222222222"/>
        </w:placeholder>
      </w:sdtPr>
      <w:sdtEndPr>
        <w:rPr>
          <w:b/>
          <w:bCs/>
          <w:szCs w:val="21"/>
        </w:rPr>
      </w:sdtEndPr>
      <w:sdtContent>
        <w:p w:rsidR="00F8723E" w:rsidRDefault="001C6C4E" w:rsidP="001A75CA">
          <w:pPr>
            <w:pStyle w:val="3"/>
            <w:numPr>
              <w:ilvl w:val="0"/>
              <w:numId w:val="27"/>
            </w:numPr>
          </w:pPr>
          <w:r>
            <w:t>政府补助</w:t>
          </w:r>
        </w:p>
        <w:sdt>
          <w:sdtPr>
            <w:alias w:val="是否适用：政府补助_重要会计政策和估计[双击切换]"/>
            <w:tag w:val="_GBC_09d5ec3540ea4d9a8e10c93326c490a0"/>
            <w:id w:val="380684"/>
            <w:lock w:val="sdtContentLocked"/>
            <w:placeholder>
              <w:docPart w:val="GBC22222222222222222222222222222"/>
            </w:placeholder>
          </w:sdtPr>
          <w:sdtContent>
            <w:p w:rsidR="00F8723E" w:rsidRDefault="007F631D">
              <w:r>
                <w:fldChar w:fldCharType="begin"/>
              </w:r>
              <w:r w:rsidR="00CD6712">
                <w:instrText xml:space="preserve"> MACROBUTTON  SnrToggleCheckbox √适用 </w:instrText>
              </w:r>
              <w:r>
                <w:fldChar w:fldCharType="end"/>
              </w:r>
              <w:r>
                <w:fldChar w:fldCharType="begin"/>
              </w:r>
              <w:r w:rsidR="00CD6712">
                <w:instrText xml:space="preserve"> MACROBUTTON  SnrToggleCheckbox □不适用 </w:instrText>
              </w:r>
              <w:r>
                <w:fldChar w:fldCharType="end"/>
              </w:r>
            </w:p>
          </w:sdtContent>
        </w:sdt>
        <w:sdt>
          <w:sdtPr>
            <w:alias w:val="政府补助_重要会计政策和估计"/>
            <w:tag w:val="_GBC_f313a7b8b81b4ed0845a3af1ac57e5e8"/>
            <w:id w:val="380685"/>
            <w:lock w:val="sdtLocked"/>
            <w:placeholder>
              <w:docPart w:val="GBC22222222222222222222222222222"/>
            </w:placeholder>
          </w:sdtPr>
          <w:sdtContent>
            <w:p w:rsidR="00CD6712" w:rsidRDefault="00CD6712" w:rsidP="00CD6712">
              <w:pPr>
                <w:ind w:firstLineChars="200" w:firstLine="420"/>
              </w:pPr>
              <w:r>
                <w:rPr>
                  <w:rFonts w:hint="eastAsia"/>
                </w:rPr>
                <w:t>政府补助在满足政府补助所附条件并能够收到时确认。</w:t>
              </w:r>
            </w:p>
            <w:p w:rsidR="00CD6712" w:rsidRDefault="00CD6712" w:rsidP="00CD6712">
              <w:pPr>
                <w:ind w:firstLineChars="200" w:firstLine="420"/>
              </w:pPr>
              <w:r>
                <w:rPr>
                  <w:rFonts w:hint="eastAsia"/>
                </w:rPr>
                <w:t>对于货币性资产的政府补助，按照收到或应收的金额计量。对于非货币性资产的政府补助，按照公允价值计量；公允价值不能够可靠取得的，按照名义金额</w:t>
              </w:r>
              <w:r>
                <w:t>1元计量。</w:t>
              </w:r>
            </w:p>
            <w:p w:rsidR="00CD6712" w:rsidRDefault="00CD6712" w:rsidP="00CD6712">
              <w:pPr>
                <w:ind w:firstLineChars="200" w:firstLine="420"/>
              </w:pPr>
              <w:r>
                <w:rPr>
                  <w:rFonts w:hint="eastAsia"/>
                </w:rPr>
                <w:t>与资产相关的政府补助，是指本集团取得的、用于购建或以其他方式形成长期资产的政府补助；除此之外，作为与收益相关的政府补助。</w:t>
              </w:r>
            </w:p>
            <w:p w:rsidR="00CD6712" w:rsidRDefault="00CD6712" w:rsidP="00CD6712">
              <w:pPr>
                <w:ind w:firstLineChars="200" w:firstLine="420"/>
              </w:pPr>
              <w:r>
                <w:rPr>
                  <w:rFonts w:hint="eastAsia"/>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CD6712" w:rsidRDefault="00CD6712" w:rsidP="00CD6712">
              <w:pPr>
                <w:ind w:firstLineChars="200" w:firstLine="420"/>
              </w:pPr>
              <w:r>
                <w:rPr>
                  <w:rFonts w:hint="eastAsia"/>
                </w:rPr>
                <w:t>与资产相关的政府补助，确认为递延收益在相关资产使用期限内按照合理、系统的方法分期计入损益。与收益相关的政府补助，用于补偿已发生的相关成本费用或损失的，计入当期损益；用于补偿以后期间的相关成本费用或损失的，则计入递延收益，于相关成本费用或损失确认期间计入当期损益。按照名义金额计量的政府补助，直接计入当期损益。本集团对相同或类似的政府补助业务，采用一致的方法处理。</w:t>
              </w:r>
            </w:p>
            <w:p w:rsidR="00CD6712" w:rsidRDefault="00CD6712" w:rsidP="00CD6712">
              <w:pPr>
                <w:ind w:firstLineChars="200" w:firstLine="420"/>
              </w:pPr>
              <w:r>
                <w:rPr>
                  <w:rFonts w:hint="eastAsia"/>
                </w:rPr>
                <w:t>与日常活动相关的政府补助，按照经济业务实质，计入其他收益。与日常活动无关的政府补助，计入营业外收支。</w:t>
              </w:r>
            </w:p>
            <w:p w:rsidR="00F8723E" w:rsidRDefault="00CD6712" w:rsidP="00105429">
              <w:pPr>
                <w:ind w:firstLineChars="200" w:firstLine="420"/>
              </w:pPr>
              <w:r>
                <w:rPr>
                  <w:rFonts w:hint="eastAsia"/>
                </w:rPr>
                <w:t>已确认的政府补助需要返还时，存在相关递延收益余额的，冲减相关递延收益账面余额，超出部分计入当期损益；属于其他情况的，直接计入当期损益。</w:t>
              </w:r>
            </w:p>
          </w:sdtContent>
        </w:sdt>
      </w:sdtContent>
    </w:sdt>
    <w:bookmarkEnd w:id="75" w:displacedByCustomXml="prev"/>
    <w:p w:rsidR="00F8723E" w:rsidRDefault="00F8723E">
      <w:pPr>
        <w:rPr>
          <w:szCs w:val="21"/>
        </w:rPr>
      </w:pPr>
    </w:p>
    <w:sdt>
      <w:sdtPr>
        <w:rPr>
          <w:rFonts w:asciiTheme="minorHAnsi" w:hAnsiTheme="minorHAnsi" w:cs="宋体"/>
          <w:b w:val="0"/>
          <w:bCs w:val="0"/>
          <w:kern w:val="0"/>
          <w:szCs w:val="22"/>
        </w:rPr>
        <w:alias w:val="模块:递延所得税资产/递延所得税负债会计处理方法"/>
        <w:tag w:val="_GBC_01f1973e44f24cd99b90200f8205be13"/>
        <w:id w:val="380689"/>
        <w:lock w:val="sdtLocked"/>
        <w:placeholder>
          <w:docPart w:val="GBC22222222222222222222222222222"/>
        </w:placeholder>
      </w:sdtPr>
      <w:sdtEndPr>
        <w:rPr>
          <w:rFonts w:ascii="宋体" w:hAnsi="宋体" w:cs="Times New Roman" w:hint="eastAsia"/>
          <w:kern w:val="2"/>
          <w:szCs w:val="21"/>
        </w:rPr>
      </w:sdtEndPr>
      <w:sdtContent>
        <w:p w:rsidR="00F8723E" w:rsidRDefault="001C6C4E" w:rsidP="001A75CA">
          <w:pPr>
            <w:pStyle w:val="3"/>
            <w:numPr>
              <w:ilvl w:val="0"/>
              <w:numId w:val="27"/>
            </w:numPr>
          </w:pPr>
          <w:r>
            <w:t>递延所得税资产</w:t>
          </w:r>
          <w:r>
            <w:t>/</w:t>
          </w:r>
          <w:r>
            <w:t>递延所得税负债</w:t>
          </w:r>
        </w:p>
        <w:sdt>
          <w:sdtPr>
            <w:rPr>
              <w:rFonts w:hint="eastAsia"/>
              <w:szCs w:val="21"/>
            </w:rPr>
            <w:alias w:val="是否适用：所得税的会计处理方法[双击切换]"/>
            <w:tag w:val="_GBC_3e4bb828d17944599248216201e65683"/>
            <w:id w:val="380687"/>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380688"/>
            <w:lock w:val="sdtLocked"/>
            <w:placeholder>
              <w:docPart w:val="GBC22222222222222222222222222222"/>
            </w:placeholder>
          </w:sdtPr>
          <w:sdtContent>
            <w:p w:rsidR="00CD6712" w:rsidRPr="00343FE0" w:rsidRDefault="00CD6712" w:rsidP="00CD6712">
              <w:pPr>
                <w:ind w:firstLineChars="200" w:firstLine="420"/>
                <w:rPr>
                  <w:szCs w:val="21"/>
                </w:rPr>
              </w:pPr>
              <w:r w:rsidRPr="00343FE0">
                <w:rPr>
                  <w:rFonts w:hint="eastAsia"/>
                  <w:szCs w:val="21"/>
                </w:rPr>
                <w:t>所得税包括当期所得税和递延所得税。除由于企业合并产生的调整商誉，或与直接计入所有者权益的交易或者事项相关的递延所得税计入所有者权益外，均作为所得税费用计入当期损益。</w:t>
              </w:r>
            </w:p>
            <w:p w:rsidR="00CD6712" w:rsidRPr="00343FE0" w:rsidRDefault="00CD6712" w:rsidP="00CD6712">
              <w:pPr>
                <w:ind w:firstLineChars="200" w:firstLine="420"/>
                <w:rPr>
                  <w:szCs w:val="21"/>
                </w:rPr>
              </w:pPr>
              <w:r w:rsidRPr="00343FE0">
                <w:rPr>
                  <w:rFonts w:hint="eastAsia"/>
                  <w:szCs w:val="21"/>
                </w:rPr>
                <w:t>本集团根据资产、负债于资产负债表日的账面价值与计税基础之间的暂时性差异，采用资产负债表债务法确认递延所得税。</w:t>
              </w:r>
            </w:p>
            <w:p w:rsidR="00CD6712" w:rsidRPr="00343FE0" w:rsidRDefault="00CD6712" w:rsidP="00CD6712">
              <w:pPr>
                <w:ind w:firstLineChars="200" w:firstLine="420"/>
                <w:rPr>
                  <w:szCs w:val="21"/>
                </w:rPr>
              </w:pPr>
              <w:r w:rsidRPr="00343FE0">
                <w:rPr>
                  <w:rFonts w:hint="eastAsia"/>
                  <w:szCs w:val="21"/>
                </w:rPr>
                <w:t>各项应纳税暂时性差异均确认相关的递延所得税负债，除非该应纳税暂时性差异是在以下交易中产生的：</w:t>
              </w:r>
            </w:p>
            <w:p w:rsidR="00CD6712" w:rsidRPr="00343FE0" w:rsidRDefault="00CD6712" w:rsidP="00CD6712">
              <w:pPr>
                <w:ind w:firstLineChars="200" w:firstLine="420"/>
                <w:rPr>
                  <w:szCs w:val="21"/>
                </w:rPr>
              </w:pPr>
              <w:r w:rsidRPr="00343FE0">
                <w:rPr>
                  <w:rFonts w:hint="eastAsia"/>
                  <w:szCs w:val="21"/>
                </w:rPr>
                <w:t>（</w:t>
              </w:r>
              <w:r w:rsidRPr="00343FE0">
                <w:rPr>
                  <w:szCs w:val="21"/>
                </w:rPr>
                <w:t>1）商誉的初始确认，或者具有以下特征的交易中产生的资产或负债的初始确认：该交易不是企业合并，并且交易发生时既不影响会计利润也不影响应纳税所得额；</w:t>
              </w:r>
            </w:p>
            <w:p w:rsidR="00CD6712" w:rsidRPr="00343FE0" w:rsidRDefault="00CD6712" w:rsidP="00CD6712">
              <w:pPr>
                <w:ind w:firstLineChars="200" w:firstLine="420"/>
                <w:rPr>
                  <w:szCs w:val="21"/>
                </w:rPr>
              </w:pPr>
              <w:r w:rsidRPr="00343FE0">
                <w:rPr>
                  <w:rFonts w:hint="eastAsia"/>
                  <w:szCs w:val="21"/>
                </w:rPr>
                <w:t>（</w:t>
              </w:r>
              <w:r w:rsidRPr="00343FE0">
                <w:rPr>
                  <w:szCs w:val="21"/>
                </w:rPr>
                <w:t>2）对于与子公司及联营企业投资相关的应纳税暂时性差异，该暂时性差异转回的时间能够控制并且该暂时性差异在可预见的未来很可能不会转回。</w:t>
              </w:r>
            </w:p>
            <w:p w:rsidR="00CD6712" w:rsidRPr="00343FE0" w:rsidRDefault="00CD6712" w:rsidP="00CD6712">
              <w:pPr>
                <w:ind w:firstLineChars="200" w:firstLine="420"/>
                <w:rPr>
                  <w:szCs w:val="21"/>
                </w:rPr>
              </w:pPr>
              <w:r w:rsidRPr="00343FE0">
                <w:rPr>
                  <w:rFonts w:hint="eastAsia"/>
                  <w:szCs w:val="21"/>
                </w:rPr>
                <w:t>对于可抵扣暂时性差异、能够结转以后年度的可抵扣亏损和税款抵减，本集团以很可能取得用来抵扣可抵扣暂时性差异、可抵扣亏损和税款抵减的未来应纳税所得额为限，确认由此产生的递延所得税资产，除非该可抵扣暂时性差异是在以下交易中产生的：</w:t>
              </w:r>
            </w:p>
            <w:p w:rsidR="00CD6712" w:rsidRPr="00343FE0" w:rsidRDefault="00CD6712" w:rsidP="00CD6712">
              <w:pPr>
                <w:ind w:firstLineChars="200" w:firstLine="420"/>
                <w:rPr>
                  <w:szCs w:val="21"/>
                </w:rPr>
              </w:pPr>
              <w:r w:rsidRPr="00343FE0">
                <w:rPr>
                  <w:rFonts w:hint="eastAsia"/>
                  <w:szCs w:val="21"/>
                </w:rPr>
                <w:t>（</w:t>
              </w:r>
              <w:r w:rsidRPr="00343FE0">
                <w:rPr>
                  <w:szCs w:val="21"/>
                </w:rPr>
                <w:t>1）该交易不是企业合并，并且交易发生时既不影响会计利润也不影响应纳税所得额；</w:t>
              </w:r>
            </w:p>
            <w:p w:rsidR="00CD6712" w:rsidRPr="00343FE0" w:rsidRDefault="00CD6712" w:rsidP="00CD6712">
              <w:pPr>
                <w:ind w:firstLineChars="200" w:firstLine="420"/>
                <w:rPr>
                  <w:szCs w:val="21"/>
                </w:rPr>
              </w:pPr>
              <w:r w:rsidRPr="00343FE0">
                <w:rPr>
                  <w:rFonts w:hint="eastAsia"/>
                  <w:szCs w:val="21"/>
                </w:rPr>
                <w:t>（</w:t>
              </w:r>
              <w:r w:rsidRPr="00343FE0">
                <w:rPr>
                  <w:szCs w:val="21"/>
                </w:rPr>
                <w:t>2）对于与子公司及联营企业投资相关的可抵扣暂时性差异，同时满足下列条件的，确认相应的递延所得税资产：暂时性差异在可预见的未来很可能转回，且未来很可能获得用来抵扣可抵扣暂时性差异的应纳税所得额。</w:t>
              </w:r>
            </w:p>
            <w:p w:rsidR="00CD6712" w:rsidRPr="00343FE0" w:rsidRDefault="00CD6712" w:rsidP="00CD6712">
              <w:pPr>
                <w:ind w:firstLineChars="200" w:firstLine="420"/>
                <w:rPr>
                  <w:szCs w:val="21"/>
                </w:rPr>
              </w:pPr>
              <w:r w:rsidRPr="00343FE0">
                <w:rPr>
                  <w:rFonts w:hint="eastAsia"/>
                  <w:szCs w:val="21"/>
                </w:rPr>
                <w:t>于资产负债表日，本集团对递延所得税资产和递延所得税负债，按照预期收回该资产或清偿该负债期间的适用税率计量，并反映资产负债表日预期收回资产或清偿负债方式的所得税影响。</w:t>
              </w:r>
            </w:p>
            <w:p w:rsidR="00F8723E" w:rsidRDefault="00CD6712" w:rsidP="00CD6712">
              <w:pPr>
                <w:rPr>
                  <w:szCs w:val="21"/>
                </w:rPr>
              </w:pPr>
              <w:r w:rsidRPr="00343FE0">
                <w:rPr>
                  <w:rFonts w:hint="eastAsia"/>
                  <w:szCs w:val="21"/>
                </w:rPr>
                <w:t>于资产负债表日，本集团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sdtContent>
        </w:sdt>
      </w:sdtContent>
    </w:sdt>
    <w:p w:rsidR="00F8723E" w:rsidRDefault="00F8723E">
      <w:pPr>
        <w:rPr>
          <w:szCs w:val="21"/>
        </w:rPr>
      </w:pPr>
    </w:p>
    <w:sdt>
      <w:sdtPr>
        <w:rPr>
          <w:rFonts w:ascii="宋体" w:hAnsi="宋体" w:cs="宋体"/>
          <w:b w:val="0"/>
          <w:bCs w:val="0"/>
          <w:kern w:val="0"/>
          <w:szCs w:val="24"/>
        </w:rPr>
        <w:alias w:val="模块:经营租赁、融资租赁会计处理方法"/>
        <w:tag w:val="_GBC_f9ff4c1b9d1748b8854889b1fd9b076c"/>
        <w:id w:val="380693"/>
        <w:lock w:val="sdtLocked"/>
        <w:placeholder>
          <w:docPart w:val="GBC22222222222222222222222222222"/>
        </w:placeholder>
      </w:sdtPr>
      <w:sdtEndPr>
        <w:rPr>
          <w:rFonts w:hint="eastAsia"/>
          <w:szCs w:val="21"/>
        </w:rPr>
      </w:sdtEndPr>
      <w:sdtContent>
        <w:p w:rsidR="00F8723E" w:rsidRDefault="001C6C4E" w:rsidP="001A75CA">
          <w:pPr>
            <w:pStyle w:val="3"/>
            <w:numPr>
              <w:ilvl w:val="0"/>
              <w:numId w:val="27"/>
            </w:numPr>
          </w:pPr>
          <w:r>
            <w:t>租赁</w:t>
          </w:r>
        </w:p>
        <w:p w:rsidR="00F8723E" w:rsidRDefault="001C6C4E" w:rsidP="001A75CA">
          <w:pPr>
            <w:pStyle w:val="4"/>
            <w:numPr>
              <w:ilvl w:val="3"/>
              <w:numId w:val="88"/>
            </w:numPr>
            <w:ind w:left="426" w:hanging="426"/>
          </w:pPr>
          <w:r>
            <w:rPr>
              <w:rFonts w:hint="eastAsia"/>
            </w:rPr>
            <w:t>经营租赁的会计处理方法</w:t>
          </w:r>
        </w:p>
        <w:sdt>
          <w:sdtPr>
            <w:alias w:val="是否适用：经营租赁的会计处理方法[双击切换]"/>
            <w:tag w:val="_GBC_e2074b0f384d4bba80c32083627e5bdd"/>
            <w:id w:val="380690"/>
            <w:lock w:val="sdtContentLocked"/>
            <w:placeholder>
              <w:docPart w:val="GBC22222222222222222222222222222"/>
            </w:placeholder>
          </w:sdtPr>
          <w:sdtContent>
            <w:p w:rsidR="00F8723E" w:rsidRDefault="007F631D">
              <w:r>
                <w:fldChar w:fldCharType="begin"/>
              </w:r>
              <w:r w:rsidR="00CD6712">
                <w:instrText xml:space="preserve"> MACROBUTTON  SnrToggleCheckbox √适用 </w:instrText>
              </w:r>
              <w:r>
                <w:fldChar w:fldCharType="end"/>
              </w:r>
              <w:r>
                <w:fldChar w:fldCharType="begin"/>
              </w:r>
              <w:r w:rsidR="00CD6712">
                <w:instrText xml:space="preserve"> MACROBUTTON  SnrToggleCheckbox □不适用 </w:instrText>
              </w:r>
              <w:r>
                <w:fldChar w:fldCharType="end"/>
              </w:r>
            </w:p>
          </w:sdtContent>
        </w:sdt>
        <w:sdt>
          <w:sdtPr>
            <w:rPr>
              <w:szCs w:val="21"/>
            </w:rPr>
            <w:alias w:val="经营租赁的会计处理方法"/>
            <w:tag w:val="_GBC_95879bb481f644fd959d3a5843c3b06a"/>
            <w:id w:val="380691"/>
            <w:lock w:val="sdtLocked"/>
            <w:placeholder>
              <w:docPart w:val="GBC22222222222222222222222222222"/>
            </w:placeholder>
          </w:sdtPr>
          <w:sdtContent>
            <w:p w:rsidR="00CD6712" w:rsidRPr="00790387" w:rsidRDefault="00CD6712" w:rsidP="00CD6712">
              <w:pPr>
                <w:ind w:firstLineChars="200" w:firstLine="420"/>
                <w:rPr>
                  <w:szCs w:val="21"/>
                </w:rPr>
              </w:pPr>
              <w:r w:rsidRPr="00790387">
                <w:rPr>
                  <w:rFonts w:hint="eastAsia"/>
                  <w:szCs w:val="21"/>
                </w:rPr>
                <w:t>（</w:t>
              </w:r>
              <w:r w:rsidRPr="00790387">
                <w:rPr>
                  <w:szCs w:val="21"/>
                </w:rPr>
                <w:t>1）本集团作为出租人</w:t>
              </w:r>
            </w:p>
            <w:p w:rsidR="00CD6712" w:rsidRPr="00790387" w:rsidRDefault="00CD6712" w:rsidP="00CD6712">
              <w:pPr>
                <w:ind w:firstLineChars="200" w:firstLine="420"/>
                <w:rPr>
                  <w:szCs w:val="21"/>
                </w:rPr>
              </w:pPr>
              <w:r w:rsidRPr="00790387">
                <w:rPr>
                  <w:rFonts w:hint="eastAsia"/>
                  <w:szCs w:val="21"/>
                </w:rPr>
                <w:t>经营租赁中的租金，本集团在租赁期内各个期间按照直线法确认当期损益。发生的初始直接费用，计入当期损益。</w:t>
              </w:r>
            </w:p>
            <w:p w:rsidR="00CD6712" w:rsidRPr="00790387" w:rsidRDefault="00CD6712" w:rsidP="00CD6712">
              <w:pPr>
                <w:ind w:firstLineChars="200" w:firstLine="420"/>
                <w:rPr>
                  <w:szCs w:val="21"/>
                </w:rPr>
              </w:pPr>
              <w:r w:rsidRPr="00790387">
                <w:rPr>
                  <w:rFonts w:hint="eastAsia"/>
                  <w:szCs w:val="21"/>
                </w:rPr>
                <w:t>（</w:t>
              </w:r>
              <w:r w:rsidRPr="00790387">
                <w:rPr>
                  <w:szCs w:val="21"/>
                </w:rPr>
                <w:t>2）本集团作为承租人</w:t>
              </w:r>
            </w:p>
            <w:p w:rsidR="00F8723E" w:rsidRDefault="00CD6712" w:rsidP="00CD6712">
              <w:pPr>
                <w:rPr>
                  <w:szCs w:val="21"/>
                </w:rPr>
              </w:pPr>
              <w:r w:rsidRPr="00790387">
                <w:rPr>
                  <w:rFonts w:hint="eastAsia"/>
                  <w:szCs w:val="21"/>
                </w:rPr>
                <w:t>经营租赁中的租金，本集团在租赁期内各个期间按照直线法计入相关资产成本或当期损益；发生的初始直接费用，计入当期损益。</w:t>
              </w:r>
            </w:p>
          </w:sdtContent>
        </w:sdt>
        <w:p w:rsidR="00F8723E" w:rsidRDefault="00F8723E">
          <w:pPr>
            <w:rPr>
              <w:szCs w:val="21"/>
            </w:rPr>
          </w:pPr>
        </w:p>
        <w:p w:rsidR="00F8723E" w:rsidRDefault="001C6C4E" w:rsidP="001A75CA">
          <w:pPr>
            <w:pStyle w:val="4"/>
            <w:numPr>
              <w:ilvl w:val="3"/>
              <w:numId w:val="88"/>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380692"/>
            <w:lock w:val="sdtContentLocked"/>
            <w:placeholder>
              <w:docPart w:val="GBC22222222222222222222222222222"/>
            </w:placeholder>
          </w:sdtPr>
          <w:sdtContent>
            <w:p w:rsidR="00F8723E" w:rsidRDefault="007F631D" w:rsidP="00CD6712">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7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380695"/>
        <w:lock w:val="sdtLocked"/>
        <w:placeholder>
          <w:docPart w:val="GBC22222222222222222222222222222"/>
        </w:placeholder>
      </w:sdtPr>
      <w:sdtEndPr>
        <w:rPr>
          <w:szCs w:val="21"/>
        </w:rPr>
      </w:sdtEndPr>
      <w:sdtContent>
        <w:bookmarkStart w:id="77" w:name="_Hlk23952334" w:displacedByCustomXml="prev"/>
        <w:bookmarkEnd w:id="77" w:displacedByCustomXml="prev"/>
        <w:p w:rsidR="00F8723E" w:rsidRDefault="001C6C4E" w:rsidP="001A75CA">
          <w:pPr>
            <w:pStyle w:val="4"/>
            <w:numPr>
              <w:ilvl w:val="3"/>
              <w:numId w:val="88"/>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9214d33ec34c41b68ccb23415b029371"/>
            <w:id w:val="380694"/>
            <w:lock w:val="sdtContentLocked"/>
            <w:placeholder>
              <w:docPart w:val="GBC22222222222222222222222222222"/>
            </w:placeholder>
          </w:sdtPr>
          <w:sdtContent>
            <w:p w:rsidR="00F8723E" w:rsidRDefault="007F631D" w:rsidP="00CD6712">
              <w:pPr>
                <w:rPr>
                  <w:color w:val="333399"/>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p w:rsidR="00F8723E" w:rsidRDefault="007F631D">
          <w:pPr>
            <w:rPr>
              <w:szCs w:val="21"/>
            </w:rPr>
          </w:pPr>
        </w:p>
      </w:sdtContent>
    </w:sdt>
    <w:bookmarkEnd w:id="76" w:displacedByCustomXml="prev"/>
    <w:p w:rsidR="00F8723E" w:rsidRDefault="00F8723E">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80697"/>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rPr>
              <w:rFonts w:hint="eastAsia"/>
            </w:rPr>
            <w:t>其他重要的会计政策和会计估计</w:t>
          </w:r>
        </w:p>
        <w:sdt>
          <w:sdtPr>
            <w:alias w:val="是否适用：其他重要的会计政策和会计估计[双击切换]"/>
            <w:tag w:val="_GBC_b4281f4538de4623a036697d3903e1f8"/>
            <w:id w:val="380696"/>
            <w:lock w:val="sdtContentLocked"/>
            <w:placeholder>
              <w:docPart w:val="GBC22222222222222222222222222222"/>
            </w:placeholder>
          </w:sdtPr>
          <w:sdtContent>
            <w:p w:rsidR="00F8723E" w:rsidRDefault="007F631D" w:rsidP="00631AD7">
              <w:pPr>
                <w:rPr>
                  <w:szCs w:val="21"/>
                </w:rPr>
              </w:pPr>
              <w:r>
                <w:fldChar w:fldCharType="begin"/>
              </w:r>
              <w:r w:rsidR="00631AD7">
                <w:instrText xml:space="preserve"> MACROBUTTON  SnrToggleCheckbox □适用 </w:instrText>
              </w:r>
              <w:r>
                <w:fldChar w:fldCharType="end"/>
              </w:r>
              <w:r>
                <w:fldChar w:fldCharType="begin"/>
              </w:r>
              <w:r w:rsidR="00631AD7">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27"/>
        </w:numPr>
      </w:pPr>
      <w:r>
        <w:rPr>
          <w:rFonts w:hint="eastAsia"/>
        </w:rPr>
        <w:t>重要</w:t>
      </w:r>
      <w:r>
        <w:t>会计政策</w:t>
      </w:r>
      <w:r>
        <w:rPr>
          <w:rFonts w:hint="eastAsia"/>
        </w:rPr>
        <w:t>和</w:t>
      </w:r>
      <w:r>
        <w:t>会计估计的变更</w:t>
      </w:r>
    </w:p>
    <w:p w:rsidR="00F8723E" w:rsidRDefault="001C6C4E" w:rsidP="001A75CA">
      <w:pPr>
        <w:pStyle w:val="4"/>
        <w:numPr>
          <w:ilvl w:val="3"/>
          <w:numId w:val="89"/>
        </w:numPr>
        <w:ind w:left="426" w:hanging="426"/>
      </w:pPr>
      <w:r>
        <w:rPr>
          <w:rFonts w:hint="eastAsia"/>
        </w:rPr>
        <w:t>重要</w:t>
      </w:r>
      <w:r>
        <w:t>会计政策变更</w:t>
      </w:r>
    </w:p>
    <w:sdt>
      <w:sdtPr>
        <w:rPr>
          <w:szCs w:val="21"/>
        </w:rPr>
        <w:alias w:val="是否适用：重要会计政策变更[双击切换]"/>
        <w:tag w:val="_GBC_f1ebc580f60c4d30a80747190ffbec4f"/>
        <w:id w:val="380698"/>
        <w:lock w:val="sdtContentLocked"/>
        <w:placeholder>
          <w:docPart w:val="GBC22222222222222222222222222222"/>
        </w:placeholder>
      </w:sdtPr>
      <w:sdtContent>
        <w:p w:rsidR="00631AD7" w:rsidRDefault="007F631D" w:rsidP="00631AD7">
          <w:pPr>
            <w:rPr>
              <w:szCs w:val="21"/>
            </w:rPr>
          </w:pPr>
          <w:r>
            <w:rPr>
              <w:szCs w:val="21"/>
            </w:rPr>
            <w:fldChar w:fldCharType="begin"/>
          </w:r>
          <w:r w:rsidR="00631AD7">
            <w:rPr>
              <w:szCs w:val="21"/>
            </w:rPr>
            <w:instrText xml:space="preserve"> MACROBUTTON  SnrToggleCheckbox □适用 </w:instrText>
          </w:r>
          <w:r>
            <w:rPr>
              <w:szCs w:val="21"/>
            </w:rPr>
            <w:fldChar w:fldCharType="end"/>
          </w:r>
          <w:r>
            <w:rPr>
              <w:szCs w:val="21"/>
            </w:rPr>
            <w:fldChar w:fldCharType="begin"/>
          </w:r>
          <w:r w:rsidR="00631AD7">
            <w:rPr>
              <w:szCs w:val="21"/>
            </w:rPr>
            <w:instrText xml:space="preserve"> MACROBUTTON  SnrToggleCheckbox √不适用 </w:instrText>
          </w:r>
          <w:r>
            <w:rPr>
              <w:szCs w:val="21"/>
            </w:rPr>
            <w:fldChar w:fldCharType="end"/>
          </w:r>
        </w:p>
      </w:sdtContent>
    </w:sdt>
    <w:p w:rsidR="00F8723E" w:rsidRDefault="00F8723E">
      <w:pPr>
        <w:rPr>
          <w:szCs w:val="21"/>
        </w:rPr>
      </w:pPr>
    </w:p>
    <w:p w:rsidR="00F8723E" w:rsidRDefault="001C6C4E" w:rsidP="001A75CA">
      <w:pPr>
        <w:pStyle w:val="4"/>
        <w:numPr>
          <w:ilvl w:val="3"/>
          <w:numId w:val="89"/>
        </w:numPr>
        <w:ind w:left="426" w:hanging="426"/>
      </w:pPr>
      <w:r>
        <w:rPr>
          <w:rFonts w:hint="eastAsia"/>
        </w:rPr>
        <w:t>重要</w:t>
      </w:r>
      <w:r>
        <w:t>会计估计变更</w:t>
      </w:r>
    </w:p>
    <w:sdt>
      <w:sdtPr>
        <w:alias w:val="是否适用：重要会计估计变更[双击切换]"/>
        <w:tag w:val="_GBC_902f08bd36774074945386d2d1f9b67d"/>
        <w:id w:val="380699"/>
        <w:lock w:val="sdtContentLocked"/>
        <w:placeholder>
          <w:docPart w:val="GBC22222222222222222222222222222"/>
        </w:placeholder>
      </w:sdtPr>
      <w:sdtContent>
        <w:p w:rsidR="00631AD7" w:rsidRDefault="007F631D" w:rsidP="00631AD7">
          <w:pPr>
            <w:rPr>
              <w:szCs w:val="21"/>
            </w:rPr>
          </w:pPr>
          <w:r>
            <w:fldChar w:fldCharType="begin"/>
          </w:r>
          <w:r w:rsidR="00631AD7">
            <w:instrText xml:space="preserve"> MACROBUTTON  SnrToggleCheckbox □适用 </w:instrText>
          </w:r>
          <w:r>
            <w:fldChar w:fldCharType="end"/>
          </w:r>
          <w:r>
            <w:fldChar w:fldCharType="begin"/>
          </w:r>
          <w:r w:rsidR="00631AD7">
            <w:instrText xml:space="preserve"> MACROBUTTON  SnrToggleCheckbox √不适用 </w:instrText>
          </w:r>
          <w:r>
            <w:fldChar w:fldCharType="end"/>
          </w:r>
        </w:p>
      </w:sdtContent>
    </w:sdt>
    <w:p w:rsidR="00F8723E" w:rsidRDefault="00F8723E">
      <w:pPr>
        <w:rPr>
          <w:szCs w:val="21"/>
        </w:rPr>
      </w:pPr>
    </w:p>
    <w:bookmarkStart w:id="78"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380702"/>
        <w:lock w:val="sdtLocked"/>
        <w:placeholder>
          <w:docPart w:val="GBC22222222222222222222222222222"/>
        </w:placeholder>
      </w:sdtPr>
      <w:sdtEndPr>
        <w:rPr>
          <w:rFonts w:hint="default"/>
        </w:rPr>
      </w:sdtEndPr>
      <w:sdtContent>
        <w:p w:rsidR="00F8723E" w:rsidRDefault="001C6C4E" w:rsidP="001A75CA">
          <w:pPr>
            <w:pStyle w:val="4"/>
            <w:numPr>
              <w:ilvl w:val="3"/>
              <w:numId w:val="89"/>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380700"/>
            <w:lock w:val="sdtContentLocked"/>
            <w:placeholder>
              <w:docPart w:val="GBC22222222222222222222222222222"/>
            </w:placeholder>
          </w:sdtPr>
          <w:sdtContent>
            <w:p w:rsidR="00631AD7" w:rsidRDefault="007F631D">
              <w:r>
                <w:fldChar w:fldCharType="begin"/>
              </w:r>
              <w:r w:rsidR="00631AD7">
                <w:instrText xml:space="preserve"> MACROBUTTON  SnrToggleCheckbox □适用 </w:instrText>
              </w:r>
              <w:r>
                <w:fldChar w:fldCharType="end"/>
              </w:r>
              <w:r>
                <w:fldChar w:fldCharType="begin"/>
              </w:r>
              <w:r w:rsidR="00631AD7">
                <w:instrText xml:space="preserve"> MACROBUTTON  SnrToggleCheckbox √不适用 </w:instrText>
              </w:r>
              <w:r>
                <w:fldChar w:fldCharType="end"/>
              </w:r>
            </w:p>
          </w:sdtContent>
        </w:sdt>
        <w:sdt>
          <w:sdtPr>
            <w:rPr>
              <w:rFonts w:hint="eastAsia"/>
            </w:rPr>
            <w:tag w:val="_SEC_42ac31f2b4fa4fd6a9f6f2a4dec4d231"/>
            <w:id w:val="380701"/>
            <w:lock w:val="sdtLocked"/>
            <w:placeholder>
              <w:docPart w:val="GBC22222222222222222222222222222"/>
            </w:placeholder>
          </w:sdtPr>
          <w:sdtEndPr>
            <w:rPr>
              <w:szCs w:val="21"/>
            </w:rPr>
          </w:sdtEndPr>
          <w:sdtContent>
            <w:p w:rsidR="00F8723E" w:rsidRDefault="00F8723E" w:rsidP="00631AD7"/>
            <w:p w:rsidR="00F8723E" w:rsidRDefault="007F631D">
              <w:pPr>
                <w:rPr>
                  <w:szCs w:val="21"/>
                </w:rPr>
              </w:pPr>
            </w:p>
          </w:sdtContent>
        </w:sdt>
      </w:sdtContent>
    </w:sdt>
    <w:bookmarkEnd w:id="78" w:displacedByCustomXml="prev"/>
    <w:bookmarkStart w:id="79"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380704"/>
        <w:lock w:val="sdtLocked"/>
        <w:placeholder>
          <w:docPart w:val="GBC22222222222222222222222222222"/>
        </w:placeholder>
      </w:sdtPr>
      <w:sdtEndPr>
        <w:rPr>
          <w:rFonts w:hint="default"/>
        </w:rPr>
      </w:sdtEndPr>
      <w:sdtContent>
        <w:p w:rsidR="00F8723E" w:rsidRDefault="001C6C4E" w:rsidP="001A75CA">
          <w:pPr>
            <w:pStyle w:val="4"/>
            <w:numPr>
              <w:ilvl w:val="3"/>
              <w:numId w:val="89"/>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ceaa7ba89e47473da347779a7dc5e772"/>
            <w:id w:val="380703"/>
            <w:lock w:val="sdtContentLocked"/>
            <w:placeholder>
              <w:docPart w:val="GBC22222222222222222222222222222"/>
            </w:placeholder>
          </w:sdtPr>
          <w:sdtContent>
            <w:p w:rsidR="00F8723E" w:rsidRDefault="007F631D" w:rsidP="00631AD7">
              <w:pPr>
                <w:rPr>
                  <w:szCs w:val="21"/>
                </w:rPr>
              </w:pPr>
              <w:r>
                <w:rPr>
                  <w:szCs w:val="21"/>
                </w:rPr>
                <w:fldChar w:fldCharType="begin"/>
              </w:r>
              <w:r w:rsidR="00631AD7">
                <w:rPr>
                  <w:szCs w:val="21"/>
                </w:rPr>
                <w:instrText xml:space="preserve"> MACROBUTTON  SnrToggleCheckbox □适用 </w:instrText>
              </w:r>
              <w:r>
                <w:rPr>
                  <w:szCs w:val="21"/>
                </w:rPr>
                <w:fldChar w:fldCharType="end"/>
              </w:r>
              <w:r>
                <w:rPr>
                  <w:szCs w:val="21"/>
                </w:rPr>
                <w:fldChar w:fldCharType="begin"/>
              </w:r>
              <w:r w:rsidR="00631AD7">
                <w:rPr>
                  <w:szCs w:val="21"/>
                </w:rPr>
                <w:instrText xml:space="preserve"> MACROBUTTON  SnrToggleCheckbox √不适用 </w:instrText>
              </w:r>
              <w:r>
                <w:rPr>
                  <w:szCs w:val="21"/>
                </w:rPr>
                <w:fldChar w:fldCharType="end"/>
              </w:r>
            </w:p>
          </w:sdtContent>
        </w:sdt>
        <w:p w:rsidR="00F8723E" w:rsidRDefault="007F631D">
          <w:pPr>
            <w:rPr>
              <w:szCs w:val="21"/>
            </w:rPr>
          </w:pPr>
        </w:p>
      </w:sdtContent>
    </w:sdt>
    <w:bookmarkEnd w:id="79" w:displacedByCustomXml="prev"/>
    <w:p w:rsidR="00F8723E" w:rsidRDefault="00F8723E">
      <w:pPr>
        <w:rPr>
          <w:szCs w:val="21"/>
        </w:rPr>
      </w:pPr>
    </w:p>
    <w:sdt>
      <w:sdtPr>
        <w:rPr>
          <w:rFonts w:asciiTheme="minorHAnsi" w:hAnsiTheme="minorHAnsi" w:cstheme="minorBidi" w:hint="eastAsia"/>
          <w:b w:val="0"/>
          <w:bCs w:val="0"/>
          <w:kern w:val="0"/>
          <w:szCs w:val="22"/>
        </w:rPr>
        <w:alias w:val="模块:其他"/>
        <w:tag w:val="_GBC_f9189f2c315949f484bded540173f7a8"/>
        <w:id w:val="380706"/>
        <w:lock w:val="sdtLocked"/>
        <w:placeholder>
          <w:docPart w:val="GBC22222222222222222222222222222"/>
        </w:placeholder>
      </w:sdtPr>
      <w:sdtEndPr>
        <w:rPr>
          <w:rFonts w:ascii="宋体" w:hAnsi="宋体" w:cs="Times New Roman"/>
          <w:szCs w:val="21"/>
        </w:rPr>
      </w:sdtEndPr>
      <w:sdtContent>
        <w:p w:rsidR="00F8723E" w:rsidRDefault="001C6C4E" w:rsidP="001A75CA">
          <w:pPr>
            <w:pStyle w:val="3"/>
            <w:numPr>
              <w:ilvl w:val="0"/>
              <w:numId w:val="27"/>
            </w:numPr>
          </w:pPr>
          <w:r>
            <w:rPr>
              <w:rFonts w:hint="eastAsia"/>
            </w:rPr>
            <w:t>其他</w:t>
          </w:r>
        </w:p>
        <w:sdt>
          <w:sdtPr>
            <w:rPr>
              <w:rFonts w:hint="eastAsia"/>
              <w:szCs w:val="21"/>
            </w:rPr>
            <w:alias w:val="是否适用：公司主要会计政策、会计估计和前期差错的其他说明[双击切换]"/>
            <w:tag w:val="_GBC_6deb29735f384e0d9a2b017d4265a493"/>
            <w:id w:val="380705"/>
            <w:lock w:val="sdtContentLocked"/>
            <w:placeholder>
              <w:docPart w:val="GBC22222222222222222222222222222"/>
            </w:placeholder>
          </w:sdtPr>
          <w:sdtContent>
            <w:p w:rsidR="00F8723E" w:rsidRDefault="007F631D" w:rsidP="00631AD7">
              <w:pPr>
                <w:rPr>
                  <w:szCs w:val="21"/>
                </w:rPr>
              </w:pPr>
              <w:r>
                <w:rPr>
                  <w:szCs w:val="21"/>
                </w:rPr>
                <w:fldChar w:fldCharType="begin"/>
              </w:r>
              <w:r w:rsidR="00631AD7">
                <w:rPr>
                  <w:szCs w:val="21"/>
                </w:rPr>
                <w:instrText xml:space="preserve"> MACROBUTTON  SnrToggleCheckbox □适用 </w:instrText>
              </w:r>
              <w:r>
                <w:rPr>
                  <w:szCs w:val="21"/>
                </w:rPr>
                <w:fldChar w:fldCharType="end"/>
              </w:r>
              <w:r>
                <w:rPr>
                  <w:szCs w:val="21"/>
                </w:rPr>
                <w:fldChar w:fldCharType="begin"/>
              </w:r>
              <w:r w:rsidR="00631AD7">
                <w:rPr>
                  <w:szCs w:val="21"/>
                </w:rPr>
                <w:instrText xml:space="preserve"> MACROBUTTON  SnrToggleCheckbox √不适用 </w:instrText>
              </w:r>
              <w:r>
                <w:rPr>
                  <w:szCs w:val="21"/>
                </w:rPr>
                <w:fldChar w:fldCharType="end"/>
              </w:r>
            </w:p>
          </w:sdtContent>
        </w:sdt>
        <w:p w:rsidR="00F8723E" w:rsidRDefault="007F631D">
          <w:pPr>
            <w:rPr>
              <w:szCs w:val="21"/>
            </w:rPr>
          </w:pPr>
        </w:p>
      </w:sdtContent>
    </w:sdt>
    <w:p w:rsidR="00F8723E" w:rsidRDefault="001C6C4E" w:rsidP="001A75CA">
      <w:pPr>
        <w:pStyle w:val="2"/>
        <w:numPr>
          <w:ilvl w:val="0"/>
          <w:numId w:val="2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380735"/>
        <w:lock w:val="sdtLocked"/>
        <w:placeholder>
          <w:docPart w:val="GBC22222222222222222222222222222"/>
        </w:placeholder>
      </w:sdtPr>
      <w:sdtEndPr>
        <w:rPr>
          <w:rFonts w:ascii="宋体" w:hAnsi="宋体" w:cs="Times New Roman"/>
          <w:kern w:val="2"/>
          <w:szCs w:val="21"/>
        </w:rPr>
      </w:sdtEndPr>
      <w:sdtContent>
        <w:p w:rsidR="00F8723E" w:rsidRDefault="001C6C4E" w:rsidP="001A75CA">
          <w:pPr>
            <w:pStyle w:val="3"/>
            <w:numPr>
              <w:ilvl w:val="0"/>
              <w:numId w:val="32"/>
            </w:numPr>
            <w:tabs>
              <w:tab w:val="left" w:pos="546"/>
            </w:tabs>
          </w:pPr>
          <w:r>
            <w:t>主要税种及税率</w:t>
          </w:r>
        </w:p>
        <w:p w:rsidR="00F8723E" w:rsidRDefault="001C6C4E">
          <w:r>
            <w:rPr>
              <w:rFonts w:hint="eastAsia"/>
            </w:rPr>
            <w:t>主要税种及税率情况</w:t>
          </w:r>
        </w:p>
        <w:sdt>
          <w:sdtPr>
            <w:alias w:val="是否适用：主要税种及税率情况 [双击切换]"/>
            <w:tag w:val="_GBC_fd47fa4fd9aa499c8903795268a25582"/>
            <w:id w:val="380707"/>
            <w:lock w:val="sdtContentLocked"/>
            <w:placeholder>
              <w:docPart w:val="GBC22222222222222222222222222222"/>
            </w:placeholder>
          </w:sdtPr>
          <w:sdtContent>
            <w:p w:rsidR="00F8723E" w:rsidRDefault="007F631D">
              <w:r>
                <w:fldChar w:fldCharType="begin"/>
              </w:r>
              <w:r w:rsidR="00CD6712">
                <w:instrText xml:space="preserve"> MACROBUTTON  SnrToggleCheckbox √适用 </w:instrText>
              </w:r>
              <w:r>
                <w:fldChar w:fldCharType="end"/>
              </w:r>
              <w:r>
                <w:fldChar w:fldCharType="begin"/>
              </w:r>
              <w:r w:rsidR="00CD6712">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CD6712" w:rsidTr="00DA4C9F">
            <w:sdt>
              <w:sdtPr>
                <w:rPr>
                  <w:szCs w:val="21"/>
                </w:rPr>
                <w:tag w:val="_PLD_e7d49d0412b143bf84fec865b918065a"/>
                <w:id w:val="380708"/>
                <w:lock w:val="sdtLocked"/>
              </w:sdtPr>
              <w:sdtEndPr>
                <w:rPr>
                  <w:szCs w:val="24"/>
                </w:rPr>
              </w:sdtEndPr>
              <w:sdtContent>
                <w:tc>
                  <w:tcPr>
                    <w:tcW w:w="1537" w:type="pct"/>
                    <w:vAlign w:val="center"/>
                  </w:tcPr>
                  <w:p w:rsidR="00CD6712" w:rsidRDefault="00CD6712" w:rsidP="00DA4C9F">
                    <w:pPr>
                      <w:jc w:val="center"/>
                      <w:rPr>
                        <w:szCs w:val="21"/>
                      </w:rPr>
                    </w:pPr>
                    <w:r>
                      <w:rPr>
                        <w:szCs w:val="21"/>
                      </w:rPr>
                      <w:t>税种</w:t>
                    </w:r>
                  </w:p>
                </w:tc>
              </w:sdtContent>
            </w:sdt>
            <w:sdt>
              <w:sdtPr>
                <w:tag w:val="_PLD_e42202809983483baa812ed26e1b27a2"/>
                <w:id w:val="380709"/>
                <w:lock w:val="sdtLocked"/>
              </w:sdtPr>
              <w:sdtContent>
                <w:tc>
                  <w:tcPr>
                    <w:tcW w:w="1738" w:type="pct"/>
                    <w:vAlign w:val="center"/>
                  </w:tcPr>
                  <w:p w:rsidR="00CD6712" w:rsidRDefault="00CD6712" w:rsidP="00DA4C9F">
                    <w:pPr>
                      <w:jc w:val="center"/>
                      <w:rPr>
                        <w:szCs w:val="21"/>
                      </w:rPr>
                    </w:pPr>
                    <w:r>
                      <w:rPr>
                        <w:szCs w:val="21"/>
                      </w:rPr>
                      <w:t>计税依据</w:t>
                    </w:r>
                  </w:p>
                </w:tc>
              </w:sdtContent>
            </w:sdt>
            <w:sdt>
              <w:sdtPr>
                <w:tag w:val="_PLD_0cebc7a4c62844c6b35146cd64cd4277"/>
                <w:id w:val="380710"/>
                <w:lock w:val="sdtLocked"/>
              </w:sdtPr>
              <w:sdtContent>
                <w:tc>
                  <w:tcPr>
                    <w:tcW w:w="1725" w:type="pct"/>
                    <w:vAlign w:val="center"/>
                  </w:tcPr>
                  <w:p w:rsidR="00CD6712" w:rsidRDefault="00CD6712" w:rsidP="00DA4C9F">
                    <w:pPr>
                      <w:jc w:val="center"/>
                      <w:rPr>
                        <w:szCs w:val="21"/>
                      </w:rPr>
                    </w:pPr>
                    <w:r>
                      <w:rPr>
                        <w:szCs w:val="21"/>
                      </w:rPr>
                      <w:t>税率</w:t>
                    </w:r>
                  </w:p>
                </w:tc>
              </w:sdtContent>
            </w:sdt>
          </w:tr>
          <w:tr w:rsidR="00CD6712" w:rsidTr="00CD6712">
            <w:sdt>
              <w:sdtPr>
                <w:tag w:val="_PLD_9ace953dc7aa4938aeb14fdc5cefe531"/>
                <w:id w:val="380711"/>
                <w:lock w:val="sdtLocked"/>
              </w:sdtPr>
              <w:sdtContent>
                <w:tc>
                  <w:tcPr>
                    <w:tcW w:w="1537" w:type="pct"/>
                    <w:vAlign w:val="center"/>
                  </w:tcPr>
                  <w:p w:rsidR="00CD6712" w:rsidRDefault="00CD6712" w:rsidP="00CD6712">
                    <w:pPr>
                      <w:jc w:val="both"/>
                      <w:rPr>
                        <w:szCs w:val="21"/>
                      </w:rPr>
                    </w:pPr>
                    <w:r>
                      <w:rPr>
                        <w:szCs w:val="21"/>
                      </w:rPr>
                      <w:t>增值税</w:t>
                    </w:r>
                  </w:p>
                </w:tc>
              </w:sdtContent>
            </w:sdt>
            <w:tc>
              <w:tcPr>
                <w:tcW w:w="1738" w:type="pct"/>
                <w:vAlign w:val="center"/>
              </w:tcPr>
              <w:p w:rsidR="00CD6712" w:rsidRDefault="00CD6712" w:rsidP="00CD6712">
                <w:pPr>
                  <w:jc w:val="both"/>
                  <w:rPr>
                    <w:szCs w:val="21"/>
                  </w:rPr>
                </w:pPr>
                <w:r>
                  <w:t>应税收入</w:t>
                </w:r>
              </w:p>
            </w:tc>
            <w:tc>
              <w:tcPr>
                <w:tcW w:w="1725" w:type="pct"/>
                <w:vAlign w:val="center"/>
              </w:tcPr>
              <w:p w:rsidR="00CD6712" w:rsidRDefault="00CD6712" w:rsidP="00CD6712">
                <w:pPr>
                  <w:jc w:val="both"/>
                  <w:rPr>
                    <w:szCs w:val="21"/>
                  </w:rPr>
                </w:pPr>
                <w:r>
                  <w:t>5%、6%、13%</w:t>
                </w:r>
              </w:p>
            </w:tc>
          </w:tr>
          <w:tr w:rsidR="00CD6712" w:rsidTr="00CD6712">
            <w:sdt>
              <w:sdtPr>
                <w:tag w:val="_PLD_81e2cde513d146408625859d885eb577"/>
                <w:id w:val="380712"/>
                <w:lock w:val="sdtLocked"/>
              </w:sdtPr>
              <w:sdtContent>
                <w:tc>
                  <w:tcPr>
                    <w:tcW w:w="1537" w:type="pct"/>
                    <w:vAlign w:val="center"/>
                  </w:tcPr>
                  <w:p w:rsidR="00CD6712" w:rsidRDefault="00CD6712" w:rsidP="00CD6712">
                    <w:pPr>
                      <w:jc w:val="both"/>
                      <w:rPr>
                        <w:szCs w:val="21"/>
                      </w:rPr>
                    </w:pPr>
                    <w:r>
                      <w:rPr>
                        <w:szCs w:val="21"/>
                      </w:rPr>
                      <w:t>消费税</w:t>
                    </w:r>
                  </w:p>
                </w:tc>
              </w:sdtContent>
            </w:sdt>
            <w:tc>
              <w:tcPr>
                <w:tcW w:w="1738" w:type="pct"/>
                <w:vAlign w:val="center"/>
              </w:tcPr>
              <w:p w:rsidR="00CD6712" w:rsidRDefault="00CD6712" w:rsidP="00CD6712">
                <w:pPr>
                  <w:jc w:val="both"/>
                  <w:rPr>
                    <w:szCs w:val="21"/>
                  </w:rPr>
                </w:pPr>
              </w:p>
            </w:tc>
            <w:tc>
              <w:tcPr>
                <w:tcW w:w="1725" w:type="pct"/>
                <w:vAlign w:val="center"/>
              </w:tcPr>
              <w:p w:rsidR="00CD6712" w:rsidRDefault="00CD6712" w:rsidP="00CD6712">
                <w:pPr>
                  <w:jc w:val="both"/>
                  <w:rPr>
                    <w:szCs w:val="21"/>
                  </w:rPr>
                </w:pPr>
              </w:p>
            </w:tc>
          </w:tr>
          <w:tr w:rsidR="00CD6712" w:rsidTr="00CD6712">
            <w:sdt>
              <w:sdtPr>
                <w:tag w:val="_PLD_6653c9a6095c4d3eaf346beeb35838a0"/>
                <w:id w:val="380713"/>
                <w:lock w:val="sdtLocked"/>
              </w:sdtPr>
              <w:sdtContent>
                <w:tc>
                  <w:tcPr>
                    <w:tcW w:w="1537" w:type="pct"/>
                    <w:vAlign w:val="center"/>
                  </w:tcPr>
                  <w:p w:rsidR="00CD6712" w:rsidRDefault="00CD6712" w:rsidP="00CD6712">
                    <w:pPr>
                      <w:jc w:val="both"/>
                      <w:rPr>
                        <w:szCs w:val="21"/>
                      </w:rPr>
                    </w:pPr>
                    <w:r>
                      <w:rPr>
                        <w:szCs w:val="21"/>
                      </w:rPr>
                      <w:t>营业税</w:t>
                    </w:r>
                  </w:p>
                </w:tc>
              </w:sdtContent>
            </w:sdt>
            <w:tc>
              <w:tcPr>
                <w:tcW w:w="1738" w:type="pct"/>
                <w:vAlign w:val="center"/>
              </w:tcPr>
              <w:p w:rsidR="00CD6712" w:rsidRDefault="00CD6712" w:rsidP="00CD6712">
                <w:pPr>
                  <w:jc w:val="both"/>
                  <w:rPr>
                    <w:szCs w:val="21"/>
                  </w:rPr>
                </w:pPr>
              </w:p>
            </w:tc>
            <w:tc>
              <w:tcPr>
                <w:tcW w:w="1725" w:type="pct"/>
                <w:vAlign w:val="center"/>
              </w:tcPr>
              <w:p w:rsidR="00CD6712" w:rsidRDefault="00CD6712" w:rsidP="00CD6712">
                <w:pPr>
                  <w:jc w:val="both"/>
                  <w:rPr>
                    <w:szCs w:val="21"/>
                  </w:rPr>
                </w:pPr>
              </w:p>
            </w:tc>
          </w:tr>
          <w:tr w:rsidR="00CD6712" w:rsidTr="00CD6712">
            <w:sdt>
              <w:sdtPr>
                <w:tag w:val="_PLD_a00c27a54584444dbd90124436528903"/>
                <w:id w:val="380714"/>
                <w:lock w:val="sdtLocked"/>
              </w:sdtPr>
              <w:sdtContent>
                <w:tc>
                  <w:tcPr>
                    <w:tcW w:w="1537" w:type="pct"/>
                    <w:vAlign w:val="center"/>
                  </w:tcPr>
                  <w:p w:rsidR="00CD6712" w:rsidRPr="000C39D5" w:rsidRDefault="00CD6712" w:rsidP="00CD6712">
                    <w:pPr>
                      <w:jc w:val="both"/>
                      <w:rPr>
                        <w:szCs w:val="21"/>
                      </w:rPr>
                    </w:pPr>
                    <w:r w:rsidRPr="000C39D5">
                      <w:rPr>
                        <w:szCs w:val="21"/>
                      </w:rPr>
                      <w:t>城市维护建设税</w:t>
                    </w:r>
                  </w:p>
                </w:tc>
              </w:sdtContent>
            </w:sdt>
            <w:tc>
              <w:tcPr>
                <w:tcW w:w="1738" w:type="pct"/>
                <w:vAlign w:val="center"/>
              </w:tcPr>
              <w:p w:rsidR="00CD6712" w:rsidRPr="000C39D5" w:rsidRDefault="00CD6712" w:rsidP="00CD6712">
                <w:pPr>
                  <w:jc w:val="both"/>
                  <w:rPr>
                    <w:szCs w:val="21"/>
                  </w:rPr>
                </w:pPr>
                <w:r w:rsidRPr="000C39D5">
                  <w:t>应税收入</w:t>
                </w:r>
              </w:p>
            </w:tc>
            <w:tc>
              <w:tcPr>
                <w:tcW w:w="1725" w:type="pct"/>
                <w:vAlign w:val="center"/>
              </w:tcPr>
              <w:p w:rsidR="00CD6712" w:rsidRPr="000C39D5" w:rsidRDefault="00CD6712" w:rsidP="00CD6712">
                <w:pPr>
                  <w:jc w:val="both"/>
                  <w:rPr>
                    <w:szCs w:val="21"/>
                  </w:rPr>
                </w:pPr>
                <w:r w:rsidRPr="000C39D5">
                  <w:t>5%、6%、13%</w:t>
                </w:r>
              </w:p>
            </w:tc>
          </w:tr>
          <w:tr w:rsidR="00CD6712" w:rsidTr="00CD6712">
            <w:sdt>
              <w:sdtPr>
                <w:tag w:val="_PLD_674fdae0a13a4ed2a46d30b411850225"/>
                <w:id w:val="380715"/>
                <w:lock w:val="sdtLocked"/>
              </w:sdtPr>
              <w:sdtContent>
                <w:tc>
                  <w:tcPr>
                    <w:tcW w:w="1537" w:type="pct"/>
                    <w:vAlign w:val="center"/>
                  </w:tcPr>
                  <w:p w:rsidR="00CD6712" w:rsidRDefault="00CD6712" w:rsidP="00CD6712">
                    <w:pPr>
                      <w:jc w:val="both"/>
                      <w:rPr>
                        <w:szCs w:val="21"/>
                      </w:rPr>
                    </w:pPr>
                    <w:r>
                      <w:rPr>
                        <w:szCs w:val="21"/>
                      </w:rPr>
                      <w:t>企业所得税</w:t>
                    </w:r>
                  </w:p>
                </w:tc>
              </w:sdtContent>
            </w:sdt>
            <w:tc>
              <w:tcPr>
                <w:tcW w:w="1738" w:type="pct"/>
                <w:vAlign w:val="center"/>
              </w:tcPr>
              <w:p w:rsidR="00CD6712" w:rsidRDefault="00CD6712" w:rsidP="00CD6712">
                <w:pPr>
                  <w:jc w:val="both"/>
                  <w:rPr>
                    <w:szCs w:val="21"/>
                  </w:rPr>
                </w:pPr>
              </w:p>
            </w:tc>
            <w:tc>
              <w:tcPr>
                <w:tcW w:w="1725" w:type="pct"/>
                <w:vAlign w:val="center"/>
              </w:tcPr>
              <w:p w:rsidR="00CD6712" w:rsidRDefault="00CD6712" w:rsidP="00CD6712">
                <w:pPr>
                  <w:jc w:val="both"/>
                  <w:rPr>
                    <w:szCs w:val="21"/>
                  </w:rPr>
                </w:pPr>
              </w:p>
            </w:tc>
          </w:tr>
          <w:sdt>
            <w:sdtPr>
              <w:rPr>
                <w:szCs w:val="21"/>
              </w:rPr>
              <w:alias w:val="其他主要税种及税率"/>
              <w:tag w:val="_GBC_b4f10406bc8741879c7bff390b72f9b9"/>
              <w:id w:val="380716"/>
              <w:lock w:val="sdtLocked"/>
            </w:sdtPr>
            <w:sdtContent>
              <w:tr w:rsidR="00CD6712" w:rsidTr="00CD6712">
                <w:tc>
                  <w:tcPr>
                    <w:tcW w:w="1537" w:type="pct"/>
                    <w:vAlign w:val="center"/>
                  </w:tcPr>
                  <w:p w:rsidR="00CD6712" w:rsidRDefault="00CD6712" w:rsidP="00CD6712">
                    <w:pPr>
                      <w:jc w:val="both"/>
                      <w:rPr>
                        <w:szCs w:val="21"/>
                      </w:rPr>
                    </w:pPr>
                    <w:r>
                      <w:t>教育费附加</w:t>
                    </w:r>
                  </w:p>
                </w:tc>
                <w:tc>
                  <w:tcPr>
                    <w:tcW w:w="1738" w:type="pct"/>
                    <w:vAlign w:val="center"/>
                  </w:tcPr>
                  <w:p w:rsidR="00CD6712" w:rsidRDefault="00CD6712" w:rsidP="00CD6712">
                    <w:pPr>
                      <w:jc w:val="both"/>
                      <w:rPr>
                        <w:szCs w:val="21"/>
                      </w:rPr>
                    </w:pPr>
                    <w:r>
                      <w:t>应纳流转税额</w:t>
                    </w:r>
                  </w:p>
                </w:tc>
                <w:tc>
                  <w:tcPr>
                    <w:tcW w:w="1725" w:type="pct"/>
                    <w:vAlign w:val="center"/>
                  </w:tcPr>
                  <w:p w:rsidR="00CD6712" w:rsidRDefault="00CD6712" w:rsidP="00CD6712">
                    <w:pPr>
                      <w:jc w:val="both"/>
                      <w:rPr>
                        <w:szCs w:val="21"/>
                      </w:rPr>
                    </w:pPr>
                    <w:r>
                      <w:t>3%</w:t>
                    </w:r>
                  </w:p>
                </w:tc>
              </w:tr>
            </w:sdtContent>
          </w:sdt>
          <w:sdt>
            <w:sdtPr>
              <w:rPr>
                <w:szCs w:val="21"/>
              </w:rPr>
              <w:alias w:val="其他主要税种及税率"/>
              <w:tag w:val="_GBC_b4f10406bc8741879c7bff390b72f9b9"/>
              <w:id w:val="380717"/>
              <w:lock w:val="sdtLocked"/>
            </w:sdtPr>
            <w:sdtContent>
              <w:tr w:rsidR="00CD6712" w:rsidTr="00CD6712">
                <w:tc>
                  <w:tcPr>
                    <w:tcW w:w="1537" w:type="pct"/>
                    <w:vAlign w:val="center"/>
                  </w:tcPr>
                  <w:p w:rsidR="00CD6712" w:rsidRDefault="00CD6712" w:rsidP="00CD6712">
                    <w:pPr>
                      <w:jc w:val="both"/>
                      <w:rPr>
                        <w:szCs w:val="21"/>
                      </w:rPr>
                    </w:pPr>
                    <w:r>
                      <w:t>地方教育费附加</w:t>
                    </w:r>
                  </w:p>
                </w:tc>
                <w:tc>
                  <w:tcPr>
                    <w:tcW w:w="1738" w:type="pct"/>
                    <w:vAlign w:val="center"/>
                  </w:tcPr>
                  <w:p w:rsidR="00CD6712" w:rsidRDefault="00CD6712" w:rsidP="00CD6712">
                    <w:pPr>
                      <w:jc w:val="both"/>
                      <w:rPr>
                        <w:szCs w:val="21"/>
                      </w:rPr>
                    </w:pPr>
                    <w:r>
                      <w:t>应纳流转税额</w:t>
                    </w:r>
                  </w:p>
                </w:tc>
                <w:tc>
                  <w:tcPr>
                    <w:tcW w:w="1725" w:type="pct"/>
                    <w:vAlign w:val="center"/>
                  </w:tcPr>
                  <w:p w:rsidR="00CD6712" w:rsidRDefault="00CD6712" w:rsidP="00CD6712">
                    <w:pPr>
                      <w:jc w:val="both"/>
                      <w:rPr>
                        <w:szCs w:val="21"/>
                      </w:rPr>
                    </w:pPr>
                    <w:r>
                      <w:t>2%</w:t>
                    </w:r>
                  </w:p>
                </w:tc>
              </w:tr>
            </w:sdtContent>
          </w:sdt>
        </w:tbl>
        <w:p w:rsidR="00CD6712" w:rsidRDefault="00CD6712" w:rsidP="00A26A88"/>
        <w:p w:rsidR="00F8723E" w:rsidRDefault="001C6C4E">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380718"/>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CD6712" w:rsidTr="00DA4C9F">
            <w:sdt>
              <w:sdtPr>
                <w:tag w:val="_PLD_440a50b0d3fa4b22b061006e717665d8"/>
                <w:id w:val="380719"/>
                <w:lock w:val="sdtLocked"/>
              </w:sdtPr>
              <w:sdtContent>
                <w:tc>
                  <w:tcPr>
                    <w:tcW w:w="2543" w:type="pct"/>
                    <w:shd w:val="clear" w:color="auto" w:fill="auto"/>
                    <w:vAlign w:val="center"/>
                  </w:tcPr>
                  <w:p w:rsidR="00CD6712" w:rsidRDefault="00CD6712" w:rsidP="00DA4C9F">
                    <w:pPr>
                      <w:jc w:val="center"/>
                      <w:rPr>
                        <w:szCs w:val="21"/>
                      </w:rPr>
                    </w:pPr>
                    <w:r>
                      <w:rPr>
                        <w:rFonts w:hint="eastAsia"/>
                        <w:szCs w:val="21"/>
                      </w:rPr>
                      <w:t>纳税主体名称</w:t>
                    </w:r>
                  </w:p>
                </w:tc>
              </w:sdtContent>
            </w:sdt>
            <w:sdt>
              <w:sdtPr>
                <w:tag w:val="_PLD_5c2541995bc04204a53104c1e5a4c9da"/>
                <w:id w:val="380720"/>
                <w:lock w:val="sdtLocked"/>
              </w:sdtPr>
              <w:sdtContent>
                <w:tc>
                  <w:tcPr>
                    <w:tcW w:w="2457" w:type="pct"/>
                    <w:shd w:val="clear" w:color="auto" w:fill="auto"/>
                    <w:vAlign w:val="center"/>
                  </w:tcPr>
                  <w:p w:rsidR="00CD6712" w:rsidRDefault="00CD6712" w:rsidP="00DA4C9F">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380721"/>
              <w:lock w:val="sdtLocked"/>
            </w:sdtPr>
            <w:sdtContent>
              <w:tr w:rsidR="00CD6712" w:rsidTr="00DA4C9F">
                <w:tc>
                  <w:tcPr>
                    <w:tcW w:w="2543" w:type="pct"/>
                    <w:shd w:val="clear" w:color="auto" w:fill="auto"/>
                    <w:vAlign w:val="center"/>
                  </w:tcPr>
                  <w:p w:rsidR="00CD6712" w:rsidRDefault="00CD6712" w:rsidP="00DA4C9F">
                    <w:pPr>
                      <w:rPr>
                        <w:szCs w:val="21"/>
                      </w:rPr>
                    </w:pPr>
                    <w:r>
                      <w:t>本公司</w:t>
                    </w:r>
                  </w:p>
                </w:tc>
                <w:tc>
                  <w:tcPr>
                    <w:tcW w:w="2457" w:type="pct"/>
                    <w:shd w:val="clear" w:color="auto" w:fill="auto"/>
                    <w:vAlign w:val="center"/>
                  </w:tcPr>
                  <w:p w:rsidR="00CD6712" w:rsidRDefault="00CD6712" w:rsidP="00DA4C9F">
                    <w:pPr>
                      <w:jc w:val="center"/>
                      <w:rPr>
                        <w:szCs w:val="21"/>
                      </w:rPr>
                    </w:pPr>
                    <w:r>
                      <w:t>15%</w:t>
                    </w:r>
                  </w:p>
                </w:tc>
              </w:tr>
            </w:sdtContent>
          </w:sdt>
          <w:sdt>
            <w:sdtPr>
              <w:rPr>
                <w:szCs w:val="21"/>
              </w:rPr>
              <w:alias w:val="不同纳税主体所得税税率说明明细"/>
              <w:tag w:val="_GBC_e71b3f1578da465088bdd975b9618640"/>
              <w:id w:val="380722"/>
              <w:lock w:val="sdtLocked"/>
            </w:sdtPr>
            <w:sdtContent>
              <w:tr w:rsidR="00CD6712" w:rsidTr="00DA4C9F">
                <w:tc>
                  <w:tcPr>
                    <w:tcW w:w="2543" w:type="pct"/>
                    <w:shd w:val="clear" w:color="auto" w:fill="auto"/>
                    <w:vAlign w:val="center"/>
                  </w:tcPr>
                  <w:p w:rsidR="00CD6712" w:rsidRDefault="00CD6712" w:rsidP="00DA4C9F">
                    <w:pPr>
                      <w:rPr>
                        <w:szCs w:val="21"/>
                      </w:rPr>
                    </w:pPr>
                    <w:r>
                      <w:t>福建省永安轴承有限责任公司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3"/>
              <w:lock w:val="sdtLocked"/>
            </w:sdtPr>
            <w:sdtContent>
              <w:tr w:rsidR="00CD6712" w:rsidTr="00DA4C9F">
                <w:tc>
                  <w:tcPr>
                    <w:tcW w:w="2543" w:type="pct"/>
                    <w:shd w:val="clear" w:color="auto" w:fill="auto"/>
                    <w:vAlign w:val="center"/>
                  </w:tcPr>
                  <w:p w:rsidR="00CD6712" w:rsidRDefault="00CD6712" w:rsidP="00DA4C9F">
                    <w:pPr>
                      <w:rPr>
                        <w:szCs w:val="21"/>
                      </w:rPr>
                    </w:pPr>
                    <w:r>
                      <w:t>福建省三明齿轮箱有限责任公司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4"/>
              <w:lock w:val="sdtLocked"/>
            </w:sdtPr>
            <w:sdtContent>
              <w:tr w:rsidR="00CD6712" w:rsidTr="00DA4C9F">
                <w:tc>
                  <w:tcPr>
                    <w:tcW w:w="2543" w:type="pct"/>
                    <w:shd w:val="clear" w:color="auto" w:fill="auto"/>
                    <w:vAlign w:val="center"/>
                  </w:tcPr>
                  <w:p w:rsidR="00CD6712" w:rsidRDefault="00CD6712" w:rsidP="00DA4C9F">
                    <w:pPr>
                      <w:rPr>
                        <w:szCs w:val="21"/>
                      </w:rPr>
                    </w:pPr>
                    <w:r>
                      <w:t>福建金柁汽车转向器有限公司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5"/>
              <w:lock w:val="sdtLocked"/>
            </w:sdtPr>
            <w:sdtContent>
              <w:tr w:rsidR="00CD6712" w:rsidTr="00DA4C9F">
                <w:tc>
                  <w:tcPr>
                    <w:tcW w:w="2543" w:type="pct"/>
                    <w:shd w:val="clear" w:color="auto" w:fill="auto"/>
                    <w:vAlign w:val="center"/>
                  </w:tcPr>
                  <w:p w:rsidR="00CD6712" w:rsidRDefault="00CD6712" w:rsidP="00DA4C9F">
                    <w:pPr>
                      <w:rPr>
                        <w:szCs w:val="21"/>
                      </w:rPr>
                    </w:pPr>
                    <w:r>
                      <w:t>漳州市金驰汽车配件有限公司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6"/>
              <w:lock w:val="sdtLocked"/>
            </w:sdtPr>
            <w:sdtContent>
              <w:tr w:rsidR="00CD6712" w:rsidTr="00DA4C9F">
                <w:tc>
                  <w:tcPr>
                    <w:tcW w:w="2543" w:type="pct"/>
                    <w:shd w:val="clear" w:color="auto" w:fill="auto"/>
                    <w:vAlign w:val="center"/>
                  </w:tcPr>
                  <w:p w:rsidR="00CD6712" w:rsidRDefault="00CD6712" w:rsidP="00DA4C9F">
                    <w:pPr>
                      <w:rPr>
                        <w:szCs w:val="21"/>
                      </w:rPr>
                    </w:pPr>
                    <w:r>
                      <w:t>长沙波德冶金材料有限公司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7"/>
              <w:lock w:val="sdtLocked"/>
            </w:sdtPr>
            <w:sdtContent>
              <w:tr w:rsidR="00CD6712" w:rsidTr="00DA4C9F">
                <w:tc>
                  <w:tcPr>
                    <w:tcW w:w="2543" w:type="pct"/>
                    <w:shd w:val="clear" w:color="auto" w:fill="auto"/>
                    <w:vAlign w:val="center"/>
                  </w:tcPr>
                  <w:p w:rsidR="00CD6712" w:rsidRDefault="00CD6712" w:rsidP="00DA4C9F">
                    <w:pPr>
                      <w:rPr>
                        <w:szCs w:val="21"/>
                      </w:rPr>
                    </w:pPr>
                    <w:r>
                      <w:t>福建龙冠贸易有限公司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8"/>
              <w:lock w:val="sdtLocked"/>
            </w:sdtPr>
            <w:sdtContent>
              <w:tr w:rsidR="00CD6712" w:rsidTr="00DA4C9F">
                <w:tc>
                  <w:tcPr>
                    <w:tcW w:w="2543" w:type="pct"/>
                    <w:shd w:val="clear" w:color="auto" w:fill="auto"/>
                    <w:vAlign w:val="center"/>
                  </w:tcPr>
                  <w:p w:rsidR="00CD6712" w:rsidRDefault="00CD6712" w:rsidP="00DA4C9F">
                    <w:pPr>
                      <w:rPr>
                        <w:szCs w:val="21"/>
                      </w:rPr>
                    </w:pPr>
                    <w:r>
                      <w:t>漳州金田机械有限公司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29"/>
              <w:lock w:val="sdtLocked"/>
            </w:sdtPr>
            <w:sdtContent>
              <w:tr w:rsidR="00CD6712" w:rsidTr="00DA4C9F">
                <w:tc>
                  <w:tcPr>
                    <w:tcW w:w="2543" w:type="pct"/>
                    <w:shd w:val="clear" w:color="auto" w:fill="auto"/>
                    <w:vAlign w:val="center"/>
                  </w:tcPr>
                  <w:p w:rsidR="00CD6712" w:rsidRDefault="00CD6712" w:rsidP="00DA4C9F">
                    <w:pPr>
                      <w:rPr>
                        <w:szCs w:val="21"/>
                      </w:rPr>
                    </w:pPr>
                    <w:r>
                      <w:t>福建金昌龙机械科技有限责任公司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30"/>
              <w:lock w:val="sdtLocked"/>
            </w:sdtPr>
            <w:sdtContent>
              <w:tr w:rsidR="00CD6712" w:rsidTr="00DA4C9F">
                <w:tc>
                  <w:tcPr>
                    <w:tcW w:w="2543" w:type="pct"/>
                    <w:shd w:val="clear" w:color="auto" w:fill="auto"/>
                    <w:vAlign w:val="center"/>
                  </w:tcPr>
                  <w:p w:rsidR="00CD6712" w:rsidRDefault="00CD6712" w:rsidP="00DA4C9F">
                    <w:pPr>
                      <w:rPr>
                        <w:szCs w:val="21"/>
                      </w:rPr>
                    </w:pPr>
                    <w:r>
                      <w:t>新龙轴汽车技术（福建）有限公司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31"/>
              <w:lock w:val="sdtLocked"/>
            </w:sdtPr>
            <w:sdtContent>
              <w:tr w:rsidR="00CD6712" w:rsidTr="00DA4C9F">
                <w:tc>
                  <w:tcPr>
                    <w:tcW w:w="2543" w:type="pct"/>
                    <w:shd w:val="clear" w:color="auto" w:fill="auto"/>
                    <w:vAlign w:val="center"/>
                  </w:tcPr>
                  <w:p w:rsidR="00CD6712" w:rsidRDefault="00CD6712" w:rsidP="00DA4C9F">
                    <w:pPr>
                      <w:rPr>
                        <w:szCs w:val="21"/>
                      </w:rPr>
                    </w:pPr>
                    <w:r>
                      <w:t>福建红旗股份有限公司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32"/>
              <w:lock w:val="sdtLocked"/>
            </w:sdtPr>
            <w:sdtContent>
              <w:tr w:rsidR="00CD6712" w:rsidTr="00DA4C9F">
                <w:tc>
                  <w:tcPr>
                    <w:tcW w:w="2543" w:type="pct"/>
                    <w:shd w:val="clear" w:color="auto" w:fill="auto"/>
                    <w:vAlign w:val="center"/>
                  </w:tcPr>
                  <w:p w:rsidR="00CD6712" w:rsidRDefault="00CD6712" w:rsidP="00DA4C9F">
                    <w:pPr>
                      <w:rPr>
                        <w:szCs w:val="21"/>
                      </w:rPr>
                    </w:pPr>
                    <w:r>
                      <w:t>闽台龙玛直线科技股份有限公司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33"/>
              <w:lock w:val="sdtLocked"/>
            </w:sdtPr>
            <w:sdtContent>
              <w:tr w:rsidR="00CD6712" w:rsidTr="00DA4C9F">
                <w:tc>
                  <w:tcPr>
                    <w:tcW w:w="2543" w:type="pct"/>
                    <w:shd w:val="clear" w:color="auto" w:fill="auto"/>
                    <w:vAlign w:val="center"/>
                  </w:tcPr>
                  <w:p w:rsidR="00CD6712" w:rsidRDefault="00CD6712" w:rsidP="00DA4C9F">
                    <w:pPr>
                      <w:rPr>
                        <w:szCs w:val="21"/>
                      </w:rPr>
                    </w:pPr>
                    <w:r>
                      <w:t>福建龙溪轴承检测有限公司</w:t>
                    </w:r>
                  </w:p>
                </w:tc>
                <w:tc>
                  <w:tcPr>
                    <w:tcW w:w="2457" w:type="pct"/>
                    <w:shd w:val="clear" w:color="auto" w:fill="auto"/>
                    <w:vAlign w:val="center"/>
                  </w:tcPr>
                  <w:p w:rsidR="00CD6712" w:rsidRDefault="00CD6712" w:rsidP="00DA4C9F">
                    <w:pPr>
                      <w:jc w:val="center"/>
                      <w:rPr>
                        <w:szCs w:val="21"/>
                      </w:rPr>
                    </w:pPr>
                    <w:r>
                      <w:t>25%</w:t>
                    </w:r>
                  </w:p>
                </w:tc>
              </w:tr>
            </w:sdtContent>
          </w:sdt>
          <w:sdt>
            <w:sdtPr>
              <w:rPr>
                <w:szCs w:val="21"/>
              </w:rPr>
              <w:alias w:val="不同纳税主体所得税税率说明明细"/>
              <w:tag w:val="_GBC_e71b3f1578da465088bdd975b9618640"/>
              <w:id w:val="380734"/>
              <w:lock w:val="sdtLocked"/>
            </w:sdtPr>
            <w:sdtContent>
              <w:tr w:rsidR="00CD6712" w:rsidTr="00DA4C9F">
                <w:tc>
                  <w:tcPr>
                    <w:tcW w:w="2543" w:type="pct"/>
                    <w:shd w:val="clear" w:color="auto" w:fill="auto"/>
                    <w:vAlign w:val="center"/>
                  </w:tcPr>
                  <w:p w:rsidR="00CD6712" w:rsidRDefault="00CD6712" w:rsidP="00DA4C9F">
                    <w:pPr>
                      <w:rPr>
                        <w:szCs w:val="21"/>
                      </w:rPr>
                    </w:pPr>
                    <w:r>
                      <w:t>龙溪轴承美国股份有限公司</w:t>
                    </w:r>
                  </w:p>
                </w:tc>
                <w:tc>
                  <w:tcPr>
                    <w:tcW w:w="2457" w:type="pct"/>
                    <w:shd w:val="clear" w:color="auto" w:fill="auto"/>
                    <w:vAlign w:val="center"/>
                  </w:tcPr>
                  <w:p w:rsidR="00CD6712" w:rsidRDefault="00CD6712" w:rsidP="00DA4C9F">
                    <w:pPr>
                      <w:jc w:val="center"/>
                      <w:rPr>
                        <w:szCs w:val="21"/>
                      </w:rPr>
                    </w:pPr>
                    <w:r>
                      <w:t>-</w:t>
                    </w:r>
                  </w:p>
                </w:tc>
              </w:tr>
            </w:sdtContent>
          </w:sdt>
        </w:tbl>
        <w:p w:rsidR="00CD6712" w:rsidRDefault="00CD6712"/>
        <w:p w:rsidR="00F8723E" w:rsidRDefault="00CD6712">
          <w:pPr>
            <w:rPr>
              <w:szCs w:val="21"/>
            </w:rPr>
          </w:pPr>
          <w:r>
            <w:rPr>
              <w:rFonts w:hint="eastAsia"/>
            </w:rPr>
            <w:t>说明</w:t>
          </w:r>
          <w:r>
            <w:t>:子公司美国龙轴注册地美国特拉华州，所得税税率按当地税收规定执行。</w:t>
          </w:r>
        </w:p>
      </w:sdtContent>
    </w:sdt>
    <w:sdt>
      <w:sdtPr>
        <w:rPr>
          <w:rFonts w:ascii="宋体" w:hAnsi="宋体" w:cs="宋体"/>
          <w:b w:val="0"/>
          <w:bCs w:val="0"/>
          <w:kern w:val="0"/>
          <w:sz w:val="24"/>
          <w:szCs w:val="22"/>
        </w:rPr>
        <w:alias w:val="模块:税收优惠及批文"/>
        <w:tag w:val="_GBC_8efa381cc976417f9135f0c744d05452"/>
        <w:id w:val="380738"/>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F8723E" w:rsidRDefault="001C6C4E" w:rsidP="001A75CA">
          <w:pPr>
            <w:pStyle w:val="3"/>
            <w:numPr>
              <w:ilvl w:val="0"/>
              <w:numId w:val="32"/>
            </w:numPr>
            <w:tabs>
              <w:tab w:val="left" w:pos="546"/>
            </w:tabs>
          </w:pPr>
          <w:r>
            <w:t>税收优惠</w:t>
          </w:r>
        </w:p>
        <w:sdt>
          <w:sdtPr>
            <w:rPr>
              <w:rFonts w:hint="eastAsia"/>
              <w:szCs w:val="21"/>
            </w:rPr>
            <w:alias w:val="是否适用：税收优惠[双击切换]"/>
            <w:tag w:val="_GBC_f8eb23e7a2e74e448e4eb46519d87bd6"/>
            <w:id w:val="380736"/>
            <w:lock w:val="sdtContentLocked"/>
            <w:placeholder>
              <w:docPart w:val="GBC22222222222222222222222222222"/>
            </w:placeholder>
          </w:sdtPr>
          <w:sdtContent>
            <w:p w:rsidR="00F8723E" w:rsidRDefault="007F631D">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380737"/>
            <w:lock w:val="sdtLocked"/>
            <w:placeholder>
              <w:docPart w:val="GBC22222222222222222222222222222"/>
            </w:placeholder>
          </w:sdtPr>
          <w:sdtContent>
            <w:p w:rsidR="00F8723E" w:rsidRPr="0098244A" w:rsidRDefault="00CD6712" w:rsidP="00CD6712">
              <w:pPr>
                <w:ind w:firstLineChars="200" w:firstLine="420"/>
                <w:rPr>
                  <w:szCs w:val="21"/>
                </w:rPr>
              </w:pPr>
              <w:r w:rsidRPr="0098244A">
                <w:rPr>
                  <w:rFonts w:hint="eastAsia"/>
                  <w:szCs w:val="21"/>
                </w:rPr>
                <w:t>本公司于</w:t>
              </w:r>
              <w:r w:rsidRPr="0098244A">
                <w:rPr>
                  <w:szCs w:val="21"/>
                </w:rPr>
                <w:t>2017年11月30日通过高新技术企业复审，并取得有关部门颁发的《高新技术企业证书》（证书编号GR201735000451），有效期三年。故本公司20</w:t>
              </w:r>
              <w:r w:rsidR="0098244A" w:rsidRPr="0098244A">
                <w:rPr>
                  <w:rFonts w:hint="eastAsia"/>
                  <w:szCs w:val="21"/>
                </w:rPr>
                <w:t>20</w:t>
              </w:r>
              <w:r w:rsidRPr="0098244A">
                <w:rPr>
                  <w:szCs w:val="21"/>
                </w:rPr>
                <w:t>年度享受15%企业所得税优惠税率。</w:t>
              </w:r>
            </w:p>
          </w:sdtContent>
        </w:sdt>
        <w:p w:rsidR="00F8723E" w:rsidRDefault="007F631D">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380740"/>
        <w:lock w:val="sdtLocked"/>
        <w:placeholder>
          <w:docPart w:val="GBC22222222222222222222222222222"/>
        </w:placeholder>
      </w:sdtPr>
      <w:sdtEndPr>
        <w:rPr>
          <w:rFonts w:ascii="Times New Roman" w:hAnsi="Times New Roman" w:cs="Times New Roman" w:hint="eastAsia"/>
          <w:kern w:val="2"/>
          <w:sz w:val="21"/>
          <w:szCs w:val="21"/>
        </w:rPr>
      </w:sdtEndPr>
      <w:sdtContent>
        <w:p w:rsidR="00F8723E" w:rsidRDefault="001C6C4E" w:rsidP="001A75CA">
          <w:pPr>
            <w:pStyle w:val="3"/>
            <w:numPr>
              <w:ilvl w:val="0"/>
              <w:numId w:val="32"/>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380739"/>
            <w:lock w:val="sdtContentLocked"/>
            <w:placeholder>
              <w:docPart w:val="GBC22222222222222222222222222222"/>
            </w:placeholder>
          </w:sdtPr>
          <w:sdtContent>
            <w:p w:rsidR="00F8723E" w:rsidRDefault="007F631D" w:rsidP="00CD6712">
              <w:pPr>
                <w:rPr>
                  <w:szCs w:val="21"/>
                </w:rPr>
              </w:pPr>
              <w:r>
                <w:rPr>
                  <w:szCs w:val="21"/>
                </w:rPr>
                <w:fldChar w:fldCharType="begin"/>
              </w:r>
              <w:r w:rsidR="00CD6712">
                <w:rPr>
                  <w:szCs w:val="21"/>
                </w:rPr>
                <w:instrText xml:space="preserve"> MACROBUTTON  SnrToggleCheckbox □适用 </w:instrText>
              </w:r>
              <w:r>
                <w:rPr>
                  <w:szCs w:val="21"/>
                </w:rPr>
                <w:fldChar w:fldCharType="end"/>
              </w:r>
              <w:r>
                <w:rPr>
                  <w:szCs w:val="21"/>
                </w:rPr>
                <w:fldChar w:fldCharType="begin"/>
              </w:r>
              <w:r w:rsidR="00CD6712">
                <w:rPr>
                  <w:szCs w:val="21"/>
                </w:rPr>
                <w:instrText xml:space="preserve"> MACROBUTTON  SnrToggleCheckbox √不适用 </w:instrText>
              </w:r>
              <w:r>
                <w:rPr>
                  <w:szCs w:val="21"/>
                </w:rPr>
                <w:fldChar w:fldCharType="end"/>
              </w:r>
            </w:p>
          </w:sdtContent>
        </w:sdt>
      </w:sdtContent>
    </w:sdt>
    <w:p w:rsidR="00F8723E" w:rsidRDefault="00F8723E"/>
    <w:p w:rsidR="00F8723E" w:rsidRDefault="001C6C4E" w:rsidP="001A75CA">
      <w:pPr>
        <w:pStyle w:val="2"/>
        <w:numPr>
          <w:ilvl w:val="0"/>
          <w:numId w:val="2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380753"/>
        <w:lock w:val="sdtLocked"/>
        <w:placeholder>
          <w:docPart w:val="GBC22222222222222222222222222222"/>
        </w:placeholder>
      </w:sdtPr>
      <w:sdtEndPr>
        <w:rPr>
          <w:rFonts w:asciiTheme="minorEastAsia" w:eastAsiaTheme="minorEastAsia" w:hAnsiTheme="minorEastAsia"/>
        </w:rPr>
      </w:sdtEndPr>
      <w:sdtContent>
        <w:p w:rsidR="00F8723E" w:rsidRDefault="001C6C4E" w:rsidP="001A75CA">
          <w:pPr>
            <w:pStyle w:val="3"/>
            <w:numPr>
              <w:ilvl w:val="0"/>
              <w:numId w:val="15"/>
            </w:numPr>
          </w:pPr>
          <w:r>
            <w:rPr>
              <w:rFonts w:hint="eastAsia"/>
            </w:rPr>
            <w:t>货币资金</w:t>
          </w:r>
        </w:p>
        <w:sdt>
          <w:sdtPr>
            <w:rPr>
              <w:rFonts w:hint="eastAsia"/>
              <w:szCs w:val="21"/>
            </w:rPr>
            <w:alias w:val="是否适用：货币资金[双击切换]"/>
            <w:tag w:val="_GBC_919482f2d209490ca80fb081aed88b28"/>
            <w:id w:val="380741"/>
            <w:lock w:val="sdtContentLocked"/>
            <w:placeholder>
              <w:docPart w:val="GBC22222222222222222222222222222"/>
            </w:placeholder>
          </w:sdtPr>
          <w:sdtContent>
            <w:p w:rsidR="00F8723E" w:rsidRDefault="007F631D">
              <w:pPr>
                <w:snapToGrid w:val="0"/>
                <w:spacing w:line="240" w:lineRule="atLeast"/>
                <w:rPr>
                  <w:szCs w:val="21"/>
                </w:rPr>
              </w:pPr>
              <w:r>
                <w:rPr>
                  <w:szCs w:val="21"/>
                </w:rPr>
                <w:fldChar w:fldCharType="begin"/>
              </w:r>
              <w:r w:rsidR="003939A1">
                <w:rPr>
                  <w:szCs w:val="21"/>
                </w:rPr>
                <w:instrText xml:space="preserve"> MACROBUTTON  SnrToggleCheckbox √适用 </w:instrText>
              </w:r>
              <w:r>
                <w:rPr>
                  <w:szCs w:val="21"/>
                </w:rPr>
                <w:fldChar w:fldCharType="end"/>
              </w:r>
              <w:r>
                <w:rPr>
                  <w:szCs w:val="21"/>
                </w:rPr>
                <w:fldChar w:fldCharType="begin"/>
              </w:r>
              <w:r w:rsidR="003939A1">
                <w:rPr>
                  <w:szCs w:val="21"/>
                </w:rPr>
                <w:instrText xml:space="preserve"> MACROBUTTON  SnrToggleCheckbox □不适用 </w:instrText>
              </w:r>
              <w:r>
                <w:rPr>
                  <w:szCs w:val="21"/>
                </w:rPr>
                <w:fldChar w:fldCharType="end"/>
              </w:r>
            </w:p>
          </w:sdtContent>
        </w:sdt>
        <w:p w:rsidR="00F8723E" w:rsidRDefault="001C6C4E">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3807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380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23"/>
            <w:gridCol w:w="3118"/>
            <w:gridCol w:w="2602"/>
          </w:tblGrid>
          <w:tr w:rsidR="003939A1" w:rsidTr="00407E71">
            <w:trPr>
              <w:cantSplit/>
            </w:trPr>
            <w:sdt>
              <w:sdtPr>
                <w:tag w:val="_PLD_970744f8614f4547819947c8fa3cacc3"/>
                <w:id w:val="380744"/>
                <w:lock w:val="sdtLocked"/>
              </w:sdtPr>
              <w:sdtContent>
                <w:tc>
                  <w:tcPr>
                    <w:tcW w:w="1766" w:type="pct"/>
                    <w:shd w:val="clear" w:color="auto" w:fill="auto"/>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380745"/>
                <w:lock w:val="sdtLocked"/>
              </w:sdtPr>
              <w:sdtContent>
                <w:tc>
                  <w:tcPr>
                    <w:tcW w:w="1763" w:type="pct"/>
                    <w:shd w:val="clear" w:color="auto" w:fill="auto"/>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80746"/>
                <w:lock w:val="sdtLocked"/>
              </w:sdtPr>
              <w:sdtContent>
                <w:tc>
                  <w:tcPr>
                    <w:tcW w:w="1471" w:type="pct"/>
                    <w:shd w:val="clear" w:color="auto" w:fill="auto"/>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期初余额</w:t>
                    </w:r>
                  </w:p>
                </w:tc>
              </w:sdtContent>
            </w:sdt>
          </w:tr>
          <w:tr w:rsidR="003939A1" w:rsidTr="00407E71">
            <w:trPr>
              <w:cantSplit/>
            </w:trPr>
            <w:sdt>
              <w:sdtPr>
                <w:tag w:val="_PLD_e371e767a9e24245856168b9f4428678"/>
                <w:id w:val="380747"/>
                <w:lock w:val="sdtLocked"/>
              </w:sdtPr>
              <w:sdtContent>
                <w:tc>
                  <w:tcPr>
                    <w:tcW w:w="1766" w:type="pct"/>
                    <w:shd w:val="clear" w:color="auto" w:fill="auto"/>
                    <w:vAlign w:val="center"/>
                  </w:tcPr>
                  <w:p w:rsidR="003939A1" w:rsidRDefault="003939A1" w:rsidP="000F7F9B">
                    <w:pPr>
                      <w:autoSpaceDE w:val="0"/>
                      <w:autoSpaceDN w:val="0"/>
                      <w:adjustRightInd w:val="0"/>
                      <w:snapToGrid w:val="0"/>
                      <w:spacing w:line="240" w:lineRule="atLeast"/>
                      <w:rPr>
                        <w:szCs w:val="21"/>
                      </w:rPr>
                    </w:pPr>
                    <w:r>
                      <w:rPr>
                        <w:rFonts w:hint="eastAsia"/>
                        <w:szCs w:val="21"/>
                      </w:rPr>
                      <w:t>库存现金</w:t>
                    </w:r>
                  </w:p>
                </w:tc>
              </w:sdtContent>
            </w:sdt>
            <w:tc>
              <w:tcPr>
                <w:tcW w:w="1763"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19,659.52</w:t>
                </w:r>
              </w:p>
            </w:tc>
            <w:tc>
              <w:tcPr>
                <w:tcW w:w="1471"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22,510.23</w:t>
                </w:r>
              </w:p>
            </w:tc>
          </w:tr>
          <w:tr w:rsidR="003939A1" w:rsidTr="00407E71">
            <w:trPr>
              <w:cantSplit/>
            </w:trPr>
            <w:sdt>
              <w:sdtPr>
                <w:tag w:val="_PLD_96be3b99d11b4eb5ac959cf1c015f1ae"/>
                <w:id w:val="380748"/>
                <w:lock w:val="sdtLocked"/>
              </w:sdtPr>
              <w:sdtContent>
                <w:tc>
                  <w:tcPr>
                    <w:tcW w:w="1766" w:type="pct"/>
                    <w:shd w:val="clear" w:color="auto" w:fill="auto"/>
                    <w:vAlign w:val="center"/>
                  </w:tcPr>
                  <w:p w:rsidR="003939A1" w:rsidRDefault="003939A1" w:rsidP="000F7F9B">
                    <w:pPr>
                      <w:autoSpaceDE w:val="0"/>
                      <w:autoSpaceDN w:val="0"/>
                      <w:adjustRightInd w:val="0"/>
                      <w:snapToGrid w:val="0"/>
                      <w:spacing w:line="240" w:lineRule="atLeast"/>
                      <w:rPr>
                        <w:szCs w:val="21"/>
                      </w:rPr>
                    </w:pPr>
                    <w:r>
                      <w:rPr>
                        <w:rFonts w:hint="eastAsia"/>
                        <w:szCs w:val="21"/>
                      </w:rPr>
                      <w:t>银行存款</w:t>
                    </w:r>
                  </w:p>
                </w:tc>
              </w:sdtContent>
            </w:sdt>
            <w:tc>
              <w:tcPr>
                <w:tcW w:w="1763"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251,747,810.84</w:t>
                </w:r>
              </w:p>
            </w:tc>
            <w:tc>
              <w:tcPr>
                <w:tcW w:w="1471"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173,616,805.66</w:t>
                </w:r>
              </w:p>
            </w:tc>
          </w:tr>
          <w:tr w:rsidR="003939A1" w:rsidTr="00407E71">
            <w:trPr>
              <w:cantSplit/>
            </w:trPr>
            <w:sdt>
              <w:sdtPr>
                <w:tag w:val="_PLD_58c172627e3243edb66fdbc1799a2f1e"/>
                <w:id w:val="380749"/>
                <w:lock w:val="sdtLocked"/>
              </w:sdtPr>
              <w:sdtContent>
                <w:tc>
                  <w:tcPr>
                    <w:tcW w:w="1766" w:type="pct"/>
                    <w:shd w:val="clear" w:color="auto" w:fill="auto"/>
                    <w:vAlign w:val="center"/>
                  </w:tcPr>
                  <w:p w:rsidR="003939A1" w:rsidRDefault="003939A1" w:rsidP="000F7F9B">
                    <w:pPr>
                      <w:autoSpaceDE w:val="0"/>
                      <w:autoSpaceDN w:val="0"/>
                      <w:adjustRightInd w:val="0"/>
                      <w:snapToGrid w:val="0"/>
                      <w:spacing w:line="240" w:lineRule="atLeast"/>
                      <w:rPr>
                        <w:szCs w:val="21"/>
                      </w:rPr>
                    </w:pPr>
                    <w:r>
                      <w:rPr>
                        <w:rFonts w:hint="eastAsia"/>
                        <w:szCs w:val="21"/>
                      </w:rPr>
                      <w:t>其他货币资金</w:t>
                    </w:r>
                  </w:p>
                </w:tc>
              </w:sdtContent>
            </w:sdt>
            <w:tc>
              <w:tcPr>
                <w:tcW w:w="1763"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5,096,686.36</w:t>
                </w:r>
              </w:p>
            </w:tc>
            <w:tc>
              <w:tcPr>
                <w:tcW w:w="1471"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8,384,232.60</w:t>
                </w:r>
              </w:p>
            </w:tc>
          </w:tr>
          <w:tr w:rsidR="003939A1" w:rsidTr="00407E71">
            <w:trPr>
              <w:cantSplit/>
            </w:trPr>
            <w:sdt>
              <w:sdtPr>
                <w:tag w:val="_PLD_bfbd7d5ef1f8459e96b267d6ca7d50e2"/>
                <w:id w:val="380750"/>
                <w:lock w:val="sdtLocked"/>
              </w:sdtPr>
              <w:sdtContent>
                <w:tc>
                  <w:tcPr>
                    <w:tcW w:w="1766" w:type="pct"/>
                    <w:shd w:val="clear" w:color="auto" w:fill="auto"/>
                    <w:vAlign w:val="center"/>
                  </w:tcPr>
                  <w:p w:rsidR="003939A1" w:rsidRDefault="003939A1" w:rsidP="000F7F9B">
                    <w:pPr>
                      <w:autoSpaceDE w:val="0"/>
                      <w:autoSpaceDN w:val="0"/>
                      <w:adjustRightInd w:val="0"/>
                      <w:snapToGrid w:val="0"/>
                      <w:spacing w:line="240" w:lineRule="atLeast"/>
                      <w:rPr>
                        <w:szCs w:val="21"/>
                      </w:rPr>
                    </w:pPr>
                    <w:r>
                      <w:rPr>
                        <w:rFonts w:hint="eastAsia"/>
                        <w:szCs w:val="21"/>
                      </w:rPr>
                      <w:t>合计</w:t>
                    </w:r>
                  </w:p>
                </w:tc>
              </w:sdtContent>
            </w:sdt>
            <w:tc>
              <w:tcPr>
                <w:tcW w:w="1763"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256,864,156.72</w:t>
                </w:r>
              </w:p>
            </w:tc>
            <w:tc>
              <w:tcPr>
                <w:tcW w:w="1471"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182,023,548.49</w:t>
                </w:r>
              </w:p>
            </w:tc>
          </w:tr>
          <w:tr w:rsidR="003939A1" w:rsidTr="00407E71">
            <w:trPr>
              <w:cantSplit/>
            </w:trPr>
            <w:sdt>
              <w:sdtPr>
                <w:tag w:val="_PLD_87df45e9697a4beb97831117be4c567a"/>
                <w:id w:val="380751"/>
                <w:lock w:val="sdtLocked"/>
              </w:sdtPr>
              <w:sdtContent>
                <w:tc>
                  <w:tcPr>
                    <w:tcW w:w="1766" w:type="pct"/>
                    <w:shd w:val="clear" w:color="auto" w:fill="auto"/>
                  </w:tcPr>
                  <w:p w:rsidR="003939A1" w:rsidRDefault="003939A1" w:rsidP="000F7F9B">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763"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631,069.18</w:t>
                </w:r>
              </w:p>
            </w:tc>
            <w:tc>
              <w:tcPr>
                <w:tcW w:w="1471" w:type="pct"/>
                <w:shd w:val="clear" w:color="auto" w:fill="auto"/>
                <w:vAlign w:val="center"/>
              </w:tcPr>
              <w:p w:rsidR="003939A1" w:rsidRDefault="003939A1" w:rsidP="000F7F9B">
                <w:pPr>
                  <w:autoSpaceDE w:val="0"/>
                  <w:autoSpaceDN w:val="0"/>
                  <w:adjustRightInd w:val="0"/>
                  <w:snapToGrid w:val="0"/>
                  <w:spacing w:line="240" w:lineRule="atLeast"/>
                  <w:jc w:val="right"/>
                  <w:rPr>
                    <w:szCs w:val="21"/>
                  </w:rPr>
                </w:pPr>
                <w:r>
                  <w:t>1,204,648.54</w:t>
                </w:r>
              </w:p>
            </w:tc>
          </w:tr>
        </w:tbl>
        <w:p w:rsidR="003939A1" w:rsidRDefault="003939A1"/>
        <w:p w:rsidR="00F8723E" w:rsidRDefault="001C6C4E">
          <w:pPr>
            <w:rPr>
              <w:szCs w:val="21"/>
            </w:rPr>
          </w:pPr>
          <w:r>
            <w:rPr>
              <w:rFonts w:hint="eastAsia"/>
              <w:szCs w:val="21"/>
            </w:rPr>
            <w:t>其他说明：</w:t>
          </w:r>
        </w:p>
        <w:sdt>
          <w:sdtPr>
            <w:rPr>
              <w:szCs w:val="21"/>
            </w:rPr>
            <w:alias w:val="货币资金的说明"/>
            <w:tag w:val="_GBC_672a863055084dfabbc1ba40f04a68b4"/>
            <w:id w:val="380752"/>
            <w:lock w:val="sdtLocked"/>
            <w:placeholder>
              <w:docPart w:val="GBC22222222222222222222222222222"/>
            </w:placeholder>
          </w:sdtPr>
          <w:sdtEndPr>
            <w:rPr>
              <w:rFonts w:asciiTheme="minorEastAsia" w:eastAsiaTheme="minorEastAsia" w:hAnsiTheme="minorEastAsia"/>
            </w:rPr>
          </w:sdtEndPr>
          <w:sdtContent>
            <w:p w:rsidR="003939A1" w:rsidRDefault="003939A1" w:rsidP="008C7D60">
              <w:pPr>
                <w:tabs>
                  <w:tab w:val="left" w:pos="9000"/>
                </w:tabs>
                <w:spacing w:beforeLines="50" w:afterLines="50"/>
                <w:ind w:firstLineChars="200" w:firstLine="420"/>
                <w:rPr>
                  <w:rFonts w:asciiTheme="minorEastAsia" w:eastAsiaTheme="minorEastAsia" w:hAnsiTheme="minorEastAsia"/>
                  <w:szCs w:val="21"/>
                </w:rPr>
              </w:pPr>
              <w:r w:rsidRPr="003939A1">
                <w:rPr>
                  <w:rFonts w:asciiTheme="minorEastAsia" w:eastAsiaTheme="minorEastAsia" w:hAnsiTheme="minorEastAsia" w:hint="eastAsia"/>
                  <w:szCs w:val="21"/>
                </w:rPr>
                <w:t>说明</w:t>
              </w:r>
              <w:r w:rsidRPr="003939A1">
                <w:rPr>
                  <w:rFonts w:asciiTheme="minorEastAsia" w:eastAsiaTheme="minorEastAsia" w:hAnsiTheme="minorEastAsia"/>
                  <w:szCs w:val="21"/>
                </w:rPr>
                <w:t>1：其他货币资金</w:t>
              </w:r>
              <w:r w:rsidRPr="003939A1">
                <w:rPr>
                  <w:rFonts w:asciiTheme="minorEastAsia" w:eastAsiaTheme="minorEastAsia" w:hAnsiTheme="minorEastAsia" w:hint="eastAsia"/>
                  <w:szCs w:val="21"/>
                </w:rPr>
                <w:t>期末余额</w:t>
              </w:r>
              <w:r w:rsidRPr="003939A1">
                <w:rPr>
                  <w:rFonts w:asciiTheme="minorEastAsia" w:eastAsiaTheme="minorEastAsia" w:hAnsiTheme="minorEastAsia"/>
                  <w:szCs w:val="21"/>
                </w:rPr>
                <w:t>主要</w:t>
              </w:r>
              <w:r w:rsidRPr="003939A1">
                <w:rPr>
                  <w:rFonts w:asciiTheme="minorEastAsia" w:eastAsiaTheme="minorEastAsia" w:hAnsiTheme="minorEastAsia" w:hint="eastAsia"/>
                  <w:szCs w:val="21"/>
                </w:rPr>
                <w:t>包括：1）</w:t>
              </w:r>
              <w:r w:rsidRPr="003939A1">
                <w:rPr>
                  <w:rFonts w:asciiTheme="minorEastAsia" w:eastAsiaTheme="minorEastAsia" w:hAnsiTheme="minorEastAsia"/>
                  <w:szCs w:val="21"/>
                </w:rPr>
                <w:t>用于开具银行承兑汇票的保证金</w:t>
              </w:r>
              <w:r w:rsidRPr="003939A1">
                <w:rPr>
                  <w:rFonts w:asciiTheme="minorEastAsia" w:eastAsiaTheme="minorEastAsia" w:hAnsiTheme="minorEastAsia" w:hint="eastAsia"/>
                  <w:szCs w:val="21"/>
                </w:rPr>
                <w:t>，金额为</w:t>
              </w:r>
              <w:r w:rsidRPr="003939A1">
                <w:rPr>
                  <w:rFonts w:asciiTheme="minorEastAsia" w:eastAsiaTheme="minorEastAsia" w:hAnsiTheme="minorEastAsia"/>
                  <w:szCs w:val="21"/>
                </w:rPr>
                <w:t>5,096,686.36</w:t>
              </w:r>
              <w:r w:rsidRPr="003939A1">
                <w:rPr>
                  <w:rFonts w:asciiTheme="minorEastAsia" w:eastAsiaTheme="minorEastAsia" w:hAnsiTheme="minorEastAsia" w:hint="eastAsia"/>
                  <w:szCs w:val="21"/>
                </w:rPr>
                <w:t>元。</w:t>
              </w:r>
              <w:r w:rsidRPr="003939A1">
                <w:rPr>
                  <w:rFonts w:asciiTheme="minorEastAsia" w:eastAsiaTheme="minorEastAsia" w:hAnsiTheme="minorEastAsia"/>
                  <w:szCs w:val="21"/>
                </w:rPr>
                <w:t>由于上述货币资金在使用时受到限制，在编制现金流量表时不计入期末年初的“现金及现金等价物”（</w:t>
              </w:r>
              <w:r w:rsidRPr="00CE2B6D">
                <w:rPr>
                  <w:rFonts w:asciiTheme="minorEastAsia" w:eastAsiaTheme="minorEastAsia" w:hAnsiTheme="minorEastAsia"/>
                  <w:color w:val="000000" w:themeColor="text1"/>
                  <w:szCs w:val="21"/>
                </w:rPr>
                <w:t>附注</w:t>
              </w:r>
              <w:r w:rsidR="00057CD0" w:rsidRPr="00CE2B6D">
                <w:rPr>
                  <w:rFonts w:asciiTheme="minorEastAsia" w:eastAsiaTheme="minorEastAsia" w:hAnsiTheme="minorEastAsia" w:hint="eastAsia"/>
                  <w:color w:val="000000" w:themeColor="text1"/>
                  <w:szCs w:val="21"/>
                </w:rPr>
                <w:t>七</w:t>
              </w:r>
              <w:r w:rsidRPr="00CE2B6D">
                <w:rPr>
                  <w:rFonts w:asciiTheme="minorEastAsia" w:eastAsiaTheme="minorEastAsia" w:hAnsiTheme="minorEastAsia"/>
                  <w:color w:val="000000" w:themeColor="text1"/>
                  <w:szCs w:val="21"/>
                </w:rPr>
                <w:t>、</w:t>
              </w:r>
              <w:r w:rsidR="00057CD0" w:rsidRPr="00CE2B6D">
                <w:rPr>
                  <w:rFonts w:asciiTheme="minorEastAsia" w:eastAsiaTheme="minorEastAsia" w:hAnsiTheme="minorEastAsia" w:hint="eastAsia"/>
                  <w:color w:val="000000" w:themeColor="text1"/>
                  <w:szCs w:val="21"/>
                </w:rPr>
                <w:t>81</w:t>
              </w:r>
              <w:r w:rsidRPr="00CE2B6D">
                <w:rPr>
                  <w:rFonts w:asciiTheme="minorEastAsia" w:eastAsiaTheme="minorEastAsia" w:hAnsiTheme="minorEastAsia" w:hint="eastAsia"/>
                  <w:color w:val="000000" w:themeColor="text1"/>
                  <w:szCs w:val="21"/>
                </w:rPr>
                <w:t>“所有权或使用权受到限制的资产”</w:t>
              </w:r>
              <w:r w:rsidRPr="00CE2B6D">
                <w:rPr>
                  <w:rFonts w:asciiTheme="minorEastAsia" w:eastAsiaTheme="minorEastAsia" w:hAnsiTheme="minorEastAsia"/>
                  <w:color w:val="000000" w:themeColor="text1"/>
                  <w:szCs w:val="21"/>
                </w:rPr>
                <w:t>）</w:t>
              </w:r>
              <w:r w:rsidRPr="003939A1">
                <w:rPr>
                  <w:rFonts w:asciiTheme="minorEastAsia" w:eastAsiaTheme="minorEastAsia" w:hAnsiTheme="minorEastAsia"/>
                  <w:szCs w:val="21"/>
                </w:rPr>
                <w:t>。</w:t>
              </w:r>
            </w:p>
            <w:p w:rsidR="00F8723E" w:rsidRPr="003939A1" w:rsidRDefault="003939A1" w:rsidP="008C7D60">
              <w:pPr>
                <w:tabs>
                  <w:tab w:val="left" w:pos="9000"/>
                </w:tabs>
                <w:spacing w:beforeLines="50" w:afterLines="50"/>
                <w:ind w:firstLineChars="200" w:firstLine="420"/>
                <w:rPr>
                  <w:rFonts w:asciiTheme="minorEastAsia" w:eastAsiaTheme="minorEastAsia" w:hAnsiTheme="minorEastAsia"/>
                  <w:szCs w:val="21"/>
                </w:rPr>
              </w:pPr>
              <w:r w:rsidRPr="003939A1">
                <w:rPr>
                  <w:rFonts w:asciiTheme="minorEastAsia" w:eastAsiaTheme="minorEastAsia" w:hAnsiTheme="minorEastAsia" w:hint="eastAsia"/>
                  <w:szCs w:val="21"/>
                </w:rPr>
                <w:t>说明2</w:t>
              </w:r>
              <w:r w:rsidRPr="003939A1">
                <w:rPr>
                  <w:rFonts w:asciiTheme="minorEastAsia" w:eastAsiaTheme="minorEastAsia" w:hAnsiTheme="minorEastAsia"/>
                  <w:szCs w:val="21"/>
                </w:rPr>
                <w:t>：除上述保证金及说明</w:t>
              </w:r>
              <w:r w:rsidRPr="003939A1">
                <w:rPr>
                  <w:rFonts w:asciiTheme="minorEastAsia" w:eastAsiaTheme="minorEastAsia" w:hAnsiTheme="minorEastAsia" w:hint="eastAsia"/>
                  <w:szCs w:val="21"/>
                </w:rPr>
                <w:t>1</w:t>
              </w:r>
              <w:r w:rsidRPr="003939A1">
                <w:rPr>
                  <w:rFonts w:asciiTheme="minorEastAsia" w:eastAsiaTheme="minorEastAsia" w:hAnsiTheme="minorEastAsia"/>
                  <w:szCs w:val="21"/>
                </w:rPr>
                <w:t>事项外，本公司不存在抵押、质押或冻结、或存放在境外且资金汇回受到限制的款项。</w:t>
              </w:r>
            </w:p>
          </w:sdtContent>
        </w:sdt>
      </w:sdtContent>
    </w:sdt>
    <w:p w:rsidR="00F8723E" w:rsidRDefault="00F8723E">
      <w:pPr>
        <w:snapToGrid w:val="0"/>
        <w:spacing w:line="240" w:lineRule="atLeast"/>
        <w:ind w:left="1470" w:rightChars="12" w:right="25" w:hangingChars="700" w:hanging="1470"/>
        <w:rPr>
          <w:szCs w:val="21"/>
        </w:rPr>
      </w:pPr>
    </w:p>
    <w:bookmarkStart w:id="80" w:name="_Hlk10466498" w:displacedByCustomXml="next"/>
    <w:sdt>
      <w:sdtPr>
        <w:rPr>
          <w:rFonts w:ascii="宋体" w:hAnsi="宋体" w:cs="宋体" w:hint="eastAsia"/>
          <w:b w:val="0"/>
          <w:bCs w:val="0"/>
          <w:kern w:val="0"/>
          <w:szCs w:val="21"/>
        </w:rPr>
        <w:alias w:val="模块:交易性金融资产"/>
        <w:tag w:val="_SEC_01904024df9944b092034293cedff1b0"/>
        <w:id w:val="380770"/>
        <w:lock w:val="sdtLocked"/>
        <w:placeholder>
          <w:docPart w:val="GBC22222222222222222222222222222"/>
        </w:placeholder>
      </w:sdtPr>
      <w:sdtEndPr>
        <w:rPr>
          <w:szCs w:val="24"/>
        </w:rPr>
      </w:sdtEndPr>
      <w:sdtContent>
        <w:p w:rsidR="00F8723E" w:rsidRDefault="001C6C4E" w:rsidP="001A75CA">
          <w:pPr>
            <w:pStyle w:val="3"/>
            <w:numPr>
              <w:ilvl w:val="0"/>
              <w:numId w:val="15"/>
            </w:numPr>
            <w:rPr>
              <w:szCs w:val="21"/>
            </w:rPr>
          </w:pPr>
          <w:r>
            <w:rPr>
              <w:rFonts w:hint="eastAsia"/>
              <w:szCs w:val="21"/>
            </w:rPr>
            <w:t>交易性金融资产</w:t>
          </w:r>
        </w:p>
        <w:sdt>
          <w:sdtPr>
            <w:alias w:val="是否适用：交易性金融资产[双击切换]"/>
            <w:tag w:val="_GBC_11d582474c724741b6bb067e7b29fffd"/>
            <w:id w:val="380754"/>
            <w:lock w:val="sdtContentLocked"/>
            <w:placeholder>
              <w:docPart w:val="GBC22222222222222222222222222222"/>
            </w:placeholder>
          </w:sdtPr>
          <w:sdtContent>
            <w:p w:rsidR="00F8723E" w:rsidRDefault="007F631D">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F8723E" w:rsidRDefault="001C6C4E">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3807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3807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4"/>
            <w:gridCol w:w="1985"/>
            <w:gridCol w:w="1710"/>
          </w:tblGrid>
          <w:tr w:rsidR="00695C43" w:rsidTr="005A66CE">
            <w:sdt>
              <w:sdtPr>
                <w:tag w:val="_PLD_180b3e7393aa4b579f23eb84c4a7f3d2"/>
                <w:id w:val="380757"/>
                <w:lock w:val="sdtLocked"/>
              </w:sdtPr>
              <w:sdtContent>
                <w:tc>
                  <w:tcPr>
                    <w:tcW w:w="2958" w:type="pct"/>
                    <w:shd w:val="clear" w:color="auto" w:fill="auto"/>
                    <w:vAlign w:val="center"/>
                  </w:tcPr>
                  <w:p w:rsidR="00695C43" w:rsidRDefault="00695C43" w:rsidP="005A66CE">
                    <w:pPr>
                      <w:jc w:val="center"/>
                      <w:rPr>
                        <w:szCs w:val="21"/>
                      </w:rPr>
                    </w:pPr>
                    <w:r>
                      <w:rPr>
                        <w:rFonts w:hint="eastAsia"/>
                        <w:szCs w:val="21"/>
                      </w:rPr>
                      <w:t>项目</w:t>
                    </w:r>
                  </w:p>
                </w:tc>
              </w:sdtContent>
            </w:sdt>
            <w:sdt>
              <w:sdtPr>
                <w:tag w:val="_PLD_3c39d37503a349249c106423bdc13d7f"/>
                <w:id w:val="380758"/>
                <w:lock w:val="sdtLocked"/>
              </w:sdtPr>
              <w:sdtContent>
                <w:tc>
                  <w:tcPr>
                    <w:tcW w:w="1097" w:type="pct"/>
                    <w:shd w:val="clear" w:color="auto" w:fill="auto"/>
                    <w:vAlign w:val="center"/>
                  </w:tcPr>
                  <w:p w:rsidR="00695C43" w:rsidRDefault="00695C43" w:rsidP="005A66CE">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d428152cd6a04122a794515fe299ca7f"/>
                <w:id w:val="380759"/>
                <w:lock w:val="sdtLocked"/>
              </w:sdtPr>
              <w:sdtContent>
                <w:tc>
                  <w:tcPr>
                    <w:tcW w:w="945" w:type="pct"/>
                    <w:shd w:val="clear" w:color="auto" w:fill="auto"/>
                    <w:vAlign w:val="center"/>
                  </w:tcPr>
                  <w:p w:rsidR="00695C43" w:rsidRDefault="00695C43" w:rsidP="005A66CE">
                    <w:pPr>
                      <w:autoSpaceDE w:val="0"/>
                      <w:autoSpaceDN w:val="0"/>
                      <w:adjustRightInd w:val="0"/>
                      <w:snapToGrid w:val="0"/>
                      <w:spacing w:line="240" w:lineRule="atLeast"/>
                      <w:jc w:val="center"/>
                      <w:rPr>
                        <w:szCs w:val="21"/>
                      </w:rPr>
                    </w:pPr>
                    <w:r>
                      <w:rPr>
                        <w:rFonts w:hint="eastAsia"/>
                        <w:szCs w:val="21"/>
                      </w:rPr>
                      <w:t>期初余额</w:t>
                    </w:r>
                  </w:p>
                </w:tc>
              </w:sdtContent>
            </w:sdt>
          </w:tr>
          <w:tr w:rsidR="00695C43" w:rsidTr="005A66CE">
            <w:sdt>
              <w:sdtPr>
                <w:tag w:val="_PLD_43a852b8fe8245cfab7ad57443d101bd"/>
                <w:id w:val="380760"/>
                <w:lock w:val="sdtLocked"/>
              </w:sdtPr>
              <w:sdtContent>
                <w:tc>
                  <w:tcPr>
                    <w:tcW w:w="2958" w:type="pct"/>
                    <w:shd w:val="clear" w:color="auto" w:fill="auto"/>
                  </w:tcPr>
                  <w:p w:rsidR="00695C43" w:rsidRDefault="00695C43" w:rsidP="005A66CE">
                    <w:pPr>
                      <w:autoSpaceDE w:val="0"/>
                      <w:autoSpaceDN w:val="0"/>
                      <w:adjustRightInd w:val="0"/>
                      <w:rPr>
                        <w:szCs w:val="21"/>
                      </w:rPr>
                    </w:pPr>
                    <w:r>
                      <w:rPr>
                        <w:rFonts w:hint="eastAsia"/>
                        <w:szCs w:val="21"/>
                      </w:rPr>
                      <w:t>以公允价值计量且其变动计入当期损益的金融资产</w:t>
                    </w:r>
                  </w:p>
                </w:tc>
              </w:sdtContent>
            </w:sdt>
            <w:tc>
              <w:tcPr>
                <w:tcW w:w="1097" w:type="pct"/>
                <w:shd w:val="clear" w:color="auto" w:fill="auto"/>
                <w:vAlign w:val="center"/>
              </w:tcPr>
              <w:p w:rsidR="00695C43" w:rsidRPr="00BF22CD" w:rsidRDefault="00695C43" w:rsidP="005A66CE">
                <w:pPr>
                  <w:jc w:val="right"/>
                  <w:rPr>
                    <w:szCs w:val="21"/>
                  </w:rPr>
                </w:pPr>
                <w:r w:rsidRPr="00BF22CD">
                  <w:rPr>
                    <w:rFonts w:hint="eastAsia"/>
                    <w:szCs w:val="21"/>
                  </w:rPr>
                  <w:t>342,262,469.06</w:t>
                </w:r>
              </w:p>
            </w:tc>
            <w:tc>
              <w:tcPr>
                <w:tcW w:w="945" w:type="pct"/>
                <w:shd w:val="clear" w:color="auto" w:fill="auto"/>
                <w:vAlign w:val="center"/>
              </w:tcPr>
              <w:p w:rsidR="00695C43" w:rsidRPr="00BF22CD" w:rsidRDefault="00695C43" w:rsidP="005A66CE">
                <w:pPr>
                  <w:jc w:val="right"/>
                  <w:rPr>
                    <w:szCs w:val="21"/>
                  </w:rPr>
                </w:pPr>
                <w:r w:rsidRPr="00BF22CD">
                  <w:rPr>
                    <w:rFonts w:hint="eastAsia"/>
                    <w:szCs w:val="21"/>
                  </w:rPr>
                  <w:t>353,639,141.79</w:t>
                </w:r>
              </w:p>
            </w:tc>
          </w:tr>
          <w:tr w:rsidR="00695C43" w:rsidTr="005A66CE">
            <w:sdt>
              <w:sdtPr>
                <w:tag w:val="_PLD_3c173ac5b41e4bf58ef2c9e0d063380f"/>
                <w:id w:val="380761"/>
                <w:lock w:val="sdtLocked"/>
              </w:sdtPr>
              <w:sdtContent>
                <w:tc>
                  <w:tcPr>
                    <w:tcW w:w="5000" w:type="pct"/>
                    <w:gridSpan w:val="3"/>
                    <w:shd w:val="clear" w:color="auto" w:fill="auto"/>
                  </w:tcPr>
                  <w:p w:rsidR="00695C43" w:rsidRDefault="00695C43" w:rsidP="005A66CE">
                    <w:pPr>
                      <w:rPr>
                        <w:szCs w:val="21"/>
                      </w:rPr>
                    </w:pPr>
                    <w:r>
                      <w:rPr>
                        <w:rFonts w:hint="eastAsia"/>
                        <w:szCs w:val="21"/>
                      </w:rPr>
                      <w:t>其中：</w:t>
                    </w:r>
                  </w:p>
                </w:tc>
              </w:sdtContent>
            </w:sdt>
          </w:tr>
          <w:sdt>
            <w:sdtPr>
              <w:rPr>
                <w:szCs w:val="21"/>
              </w:rPr>
              <w:alias w:val="交易性金融资产中以公允价值计量且其变动计入当期损益的金融资产明细"/>
              <w:tag w:val="_TUP_341bdf9f88e5440c90904d1eb6d01724"/>
              <w:id w:val="380762"/>
              <w:lock w:val="sdtLocked"/>
            </w:sdtPr>
            <w:sdtContent>
              <w:tr w:rsidR="00695C43" w:rsidTr="005A66CE">
                <w:tc>
                  <w:tcPr>
                    <w:tcW w:w="2958" w:type="pct"/>
                    <w:shd w:val="clear" w:color="auto" w:fill="auto"/>
                  </w:tcPr>
                  <w:p w:rsidR="00695C43" w:rsidRDefault="00695C43" w:rsidP="005A66CE">
                    <w:pPr>
                      <w:autoSpaceDE w:val="0"/>
                      <w:autoSpaceDN w:val="0"/>
                      <w:adjustRightInd w:val="0"/>
                      <w:ind w:firstLineChars="270" w:firstLine="567"/>
                      <w:rPr>
                        <w:szCs w:val="21"/>
                      </w:rPr>
                    </w:pPr>
                    <w:r>
                      <w:t>债务工具投资</w:t>
                    </w:r>
                  </w:p>
                </w:tc>
                <w:tc>
                  <w:tcPr>
                    <w:tcW w:w="1097" w:type="pct"/>
                    <w:shd w:val="clear" w:color="auto" w:fill="auto"/>
                    <w:vAlign w:val="center"/>
                  </w:tcPr>
                  <w:p w:rsidR="00695C43" w:rsidRDefault="00695C43" w:rsidP="005A66CE">
                    <w:pPr>
                      <w:jc w:val="right"/>
                      <w:rPr>
                        <w:szCs w:val="21"/>
                      </w:rPr>
                    </w:pPr>
                  </w:p>
                </w:tc>
                <w:tc>
                  <w:tcPr>
                    <w:tcW w:w="945" w:type="pct"/>
                    <w:shd w:val="clear" w:color="auto" w:fill="auto"/>
                    <w:vAlign w:val="center"/>
                  </w:tcPr>
                  <w:p w:rsidR="00695C43" w:rsidRDefault="00695C43" w:rsidP="005A66CE">
                    <w:pPr>
                      <w:jc w:val="right"/>
                      <w:rPr>
                        <w:szCs w:val="21"/>
                      </w:rPr>
                    </w:pPr>
                  </w:p>
                </w:tc>
              </w:tr>
            </w:sdtContent>
          </w:sdt>
          <w:sdt>
            <w:sdtPr>
              <w:rPr>
                <w:szCs w:val="21"/>
              </w:rPr>
              <w:alias w:val="交易性金融资产中以公允价值计量且其变动计入当期损益的金融资产明细"/>
              <w:tag w:val="_TUP_341bdf9f88e5440c90904d1eb6d01724"/>
              <w:id w:val="380763"/>
              <w:lock w:val="sdtLocked"/>
            </w:sdtPr>
            <w:sdtContent>
              <w:tr w:rsidR="00695C43" w:rsidTr="005A66CE">
                <w:tc>
                  <w:tcPr>
                    <w:tcW w:w="2958" w:type="pct"/>
                    <w:shd w:val="clear" w:color="auto" w:fill="auto"/>
                  </w:tcPr>
                  <w:p w:rsidR="00695C43" w:rsidRDefault="00695C43" w:rsidP="005A66CE">
                    <w:pPr>
                      <w:autoSpaceDE w:val="0"/>
                      <w:autoSpaceDN w:val="0"/>
                      <w:adjustRightInd w:val="0"/>
                      <w:ind w:firstLineChars="270" w:firstLine="567"/>
                      <w:rPr>
                        <w:szCs w:val="21"/>
                      </w:rPr>
                    </w:pPr>
                    <w:r>
                      <w:t>权益工具投资</w:t>
                    </w:r>
                  </w:p>
                </w:tc>
                <w:tc>
                  <w:tcPr>
                    <w:tcW w:w="1097" w:type="pct"/>
                    <w:shd w:val="clear" w:color="auto" w:fill="auto"/>
                    <w:vAlign w:val="center"/>
                  </w:tcPr>
                  <w:p w:rsidR="00695C43" w:rsidRDefault="00695C43" w:rsidP="005A66CE">
                    <w:pPr>
                      <w:jc w:val="right"/>
                      <w:rPr>
                        <w:szCs w:val="21"/>
                      </w:rPr>
                    </w:pPr>
                    <w:r>
                      <w:t>342,262,469.06</w:t>
                    </w:r>
                  </w:p>
                </w:tc>
                <w:tc>
                  <w:tcPr>
                    <w:tcW w:w="945" w:type="pct"/>
                    <w:shd w:val="clear" w:color="auto" w:fill="auto"/>
                    <w:vAlign w:val="center"/>
                  </w:tcPr>
                  <w:p w:rsidR="00695C43" w:rsidRDefault="00695C43" w:rsidP="005A66CE">
                    <w:pPr>
                      <w:jc w:val="right"/>
                      <w:rPr>
                        <w:szCs w:val="21"/>
                      </w:rPr>
                    </w:pPr>
                    <w:r>
                      <w:t>353,639,141.79</w:t>
                    </w:r>
                  </w:p>
                </w:tc>
              </w:tr>
            </w:sdtContent>
          </w:sdt>
          <w:tr w:rsidR="00695C43" w:rsidTr="005A66CE">
            <w:sdt>
              <w:sdtPr>
                <w:tag w:val="_PLD_9e6f2b0aa18a4f4cb5f0852025201dfc"/>
                <w:id w:val="380764"/>
                <w:lock w:val="sdtLocked"/>
              </w:sdtPr>
              <w:sdtContent>
                <w:tc>
                  <w:tcPr>
                    <w:tcW w:w="2958" w:type="pct"/>
                    <w:shd w:val="clear" w:color="auto" w:fill="auto"/>
                  </w:tcPr>
                  <w:p w:rsidR="00695C43" w:rsidRDefault="00695C43" w:rsidP="005A66CE">
                    <w:pPr>
                      <w:autoSpaceDE w:val="0"/>
                      <w:autoSpaceDN w:val="0"/>
                      <w:adjustRightInd w:val="0"/>
                      <w:rPr>
                        <w:szCs w:val="21"/>
                      </w:rPr>
                    </w:pPr>
                    <w:r>
                      <w:rPr>
                        <w:rFonts w:hint="eastAsia"/>
                        <w:szCs w:val="21"/>
                      </w:rPr>
                      <w:t>指定以公允价值计量且其变动计入当期损益的金融资产</w:t>
                    </w:r>
                  </w:p>
                </w:tc>
              </w:sdtContent>
            </w:sdt>
            <w:tc>
              <w:tcPr>
                <w:tcW w:w="1097" w:type="pct"/>
                <w:shd w:val="clear" w:color="auto" w:fill="auto"/>
                <w:vAlign w:val="center"/>
              </w:tcPr>
              <w:p w:rsidR="00695C43" w:rsidRDefault="00695C43" w:rsidP="005A66CE">
                <w:pPr>
                  <w:jc w:val="right"/>
                  <w:rPr>
                    <w:szCs w:val="21"/>
                  </w:rPr>
                </w:pPr>
              </w:p>
            </w:tc>
            <w:tc>
              <w:tcPr>
                <w:tcW w:w="945" w:type="pct"/>
                <w:shd w:val="clear" w:color="auto" w:fill="auto"/>
                <w:vAlign w:val="center"/>
              </w:tcPr>
              <w:p w:rsidR="00695C43" w:rsidRDefault="00695C43" w:rsidP="005A66CE">
                <w:pPr>
                  <w:jc w:val="right"/>
                  <w:rPr>
                    <w:szCs w:val="21"/>
                  </w:rPr>
                </w:pPr>
              </w:p>
            </w:tc>
          </w:tr>
          <w:tr w:rsidR="00695C43" w:rsidTr="005A66CE">
            <w:sdt>
              <w:sdtPr>
                <w:tag w:val="_PLD_bd981a7cc7b34c579b38eb2398d385ef"/>
                <w:id w:val="380765"/>
                <w:lock w:val="sdtLocked"/>
              </w:sdtPr>
              <w:sdtContent>
                <w:tc>
                  <w:tcPr>
                    <w:tcW w:w="5000" w:type="pct"/>
                    <w:gridSpan w:val="3"/>
                    <w:shd w:val="clear" w:color="auto" w:fill="auto"/>
                  </w:tcPr>
                  <w:p w:rsidR="00695C43" w:rsidRDefault="00695C43" w:rsidP="005A66CE">
                    <w:pPr>
                      <w:rPr>
                        <w:szCs w:val="21"/>
                      </w:rPr>
                    </w:pPr>
                    <w:r>
                      <w:rPr>
                        <w:rFonts w:hint="eastAsia"/>
                        <w:szCs w:val="21"/>
                      </w:rPr>
                      <w:t>其中：</w:t>
                    </w:r>
                  </w:p>
                </w:tc>
              </w:sdtContent>
            </w:sdt>
          </w:tr>
          <w:sdt>
            <w:sdtPr>
              <w:rPr>
                <w:szCs w:val="21"/>
              </w:rPr>
              <w:alias w:val="指定为以公允价值计量且其变动计入当期损益的金融资产明细"/>
              <w:tag w:val="_TUP_b9dc744bb8d94c30a883c75ab1b55ed5"/>
              <w:id w:val="380766"/>
              <w:lock w:val="sdtLocked"/>
            </w:sdtPr>
            <w:sdtContent>
              <w:tr w:rsidR="00695C43" w:rsidTr="005A66CE">
                <w:tc>
                  <w:tcPr>
                    <w:tcW w:w="2958" w:type="pct"/>
                    <w:shd w:val="clear" w:color="auto" w:fill="auto"/>
                  </w:tcPr>
                  <w:p w:rsidR="00695C43" w:rsidRDefault="00695C43" w:rsidP="005A66CE">
                    <w:pPr>
                      <w:autoSpaceDE w:val="0"/>
                      <w:autoSpaceDN w:val="0"/>
                      <w:adjustRightInd w:val="0"/>
                      <w:ind w:firstLineChars="270" w:firstLine="567"/>
                      <w:rPr>
                        <w:szCs w:val="21"/>
                      </w:rPr>
                    </w:pPr>
                  </w:p>
                </w:tc>
                <w:tc>
                  <w:tcPr>
                    <w:tcW w:w="1097" w:type="pct"/>
                    <w:shd w:val="clear" w:color="auto" w:fill="auto"/>
                    <w:vAlign w:val="center"/>
                  </w:tcPr>
                  <w:p w:rsidR="00695C43" w:rsidRDefault="00695C43" w:rsidP="005A66CE">
                    <w:pPr>
                      <w:jc w:val="right"/>
                      <w:rPr>
                        <w:szCs w:val="21"/>
                      </w:rPr>
                    </w:pPr>
                  </w:p>
                </w:tc>
                <w:tc>
                  <w:tcPr>
                    <w:tcW w:w="945" w:type="pct"/>
                    <w:shd w:val="clear" w:color="auto" w:fill="auto"/>
                    <w:vAlign w:val="center"/>
                  </w:tcPr>
                  <w:p w:rsidR="00695C43" w:rsidRDefault="00695C43" w:rsidP="005A66CE">
                    <w:pPr>
                      <w:jc w:val="right"/>
                      <w:rPr>
                        <w:szCs w:val="21"/>
                      </w:rPr>
                    </w:pPr>
                  </w:p>
                </w:tc>
              </w:tr>
            </w:sdtContent>
          </w:sdt>
          <w:sdt>
            <w:sdtPr>
              <w:rPr>
                <w:szCs w:val="21"/>
              </w:rPr>
              <w:alias w:val="指定为以公允价值计量且其变动计入当期损益的金融资产明细"/>
              <w:tag w:val="_TUP_b9dc744bb8d94c30a883c75ab1b55ed5"/>
              <w:id w:val="380767"/>
              <w:lock w:val="sdtLocked"/>
            </w:sdtPr>
            <w:sdtContent>
              <w:tr w:rsidR="00695C43" w:rsidTr="005A66CE">
                <w:tc>
                  <w:tcPr>
                    <w:tcW w:w="2958" w:type="pct"/>
                    <w:shd w:val="clear" w:color="auto" w:fill="auto"/>
                  </w:tcPr>
                  <w:p w:rsidR="00695C43" w:rsidRDefault="00695C43" w:rsidP="005A66CE">
                    <w:pPr>
                      <w:autoSpaceDE w:val="0"/>
                      <w:autoSpaceDN w:val="0"/>
                      <w:adjustRightInd w:val="0"/>
                      <w:ind w:firstLineChars="270" w:firstLine="567"/>
                      <w:rPr>
                        <w:szCs w:val="21"/>
                      </w:rPr>
                    </w:pPr>
                  </w:p>
                </w:tc>
                <w:tc>
                  <w:tcPr>
                    <w:tcW w:w="1097" w:type="pct"/>
                    <w:shd w:val="clear" w:color="auto" w:fill="auto"/>
                    <w:vAlign w:val="center"/>
                  </w:tcPr>
                  <w:p w:rsidR="00695C43" w:rsidRDefault="00695C43" w:rsidP="005A66CE">
                    <w:pPr>
                      <w:jc w:val="right"/>
                      <w:rPr>
                        <w:szCs w:val="21"/>
                      </w:rPr>
                    </w:pPr>
                  </w:p>
                </w:tc>
                <w:tc>
                  <w:tcPr>
                    <w:tcW w:w="945" w:type="pct"/>
                    <w:shd w:val="clear" w:color="auto" w:fill="auto"/>
                    <w:vAlign w:val="center"/>
                  </w:tcPr>
                  <w:p w:rsidR="00695C43" w:rsidRDefault="00695C43" w:rsidP="005A66CE">
                    <w:pPr>
                      <w:jc w:val="right"/>
                      <w:rPr>
                        <w:szCs w:val="21"/>
                      </w:rPr>
                    </w:pPr>
                  </w:p>
                </w:tc>
              </w:tr>
            </w:sdtContent>
          </w:sdt>
          <w:tr w:rsidR="00695C43" w:rsidTr="005A66CE">
            <w:sdt>
              <w:sdtPr>
                <w:tag w:val="_PLD_b70930027e2847d98ef556a409fe079a"/>
                <w:id w:val="380768"/>
                <w:lock w:val="sdtLocked"/>
              </w:sdtPr>
              <w:sdtContent>
                <w:tc>
                  <w:tcPr>
                    <w:tcW w:w="2958" w:type="pct"/>
                    <w:shd w:val="clear" w:color="auto" w:fill="auto"/>
                    <w:vAlign w:val="center"/>
                  </w:tcPr>
                  <w:p w:rsidR="00695C43" w:rsidRDefault="00695C43" w:rsidP="005A66CE">
                    <w:pPr>
                      <w:jc w:val="center"/>
                      <w:rPr>
                        <w:szCs w:val="21"/>
                      </w:rPr>
                    </w:pPr>
                    <w:r>
                      <w:rPr>
                        <w:rFonts w:hint="eastAsia"/>
                        <w:szCs w:val="21"/>
                      </w:rPr>
                      <w:t>合计</w:t>
                    </w:r>
                  </w:p>
                </w:tc>
              </w:sdtContent>
            </w:sdt>
            <w:tc>
              <w:tcPr>
                <w:tcW w:w="1097" w:type="pct"/>
                <w:shd w:val="clear" w:color="auto" w:fill="auto"/>
                <w:vAlign w:val="center"/>
              </w:tcPr>
              <w:p w:rsidR="00695C43" w:rsidRDefault="00695C43" w:rsidP="005A66CE">
                <w:pPr>
                  <w:jc w:val="right"/>
                  <w:rPr>
                    <w:szCs w:val="21"/>
                  </w:rPr>
                </w:pPr>
                <w:r>
                  <w:t>342,262,469.06</w:t>
                </w:r>
              </w:p>
            </w:tc>
            <w:tc>
              <w:tcPr>
                <w:tcW w:w="945" w:type="pct"/>
                <w:shd w:val="clear" w:color="auto" w:fill="auto"/>
                <w:vAlign w:val="center"/>
              </w:tcPr>
              <w:p w:rsidR="00695C43" w:rsidRDefault="00695C43" w:rsidP="005A66CE">
                <w:pPr>
                  <w:jc w:val="right"/>
                  <w:rPr>
                    <w:szCs w:val="21"/>
                  </w:rPr>
                </w:pPr>
                <w:r>
                  <w:t>353,639,141.79</w:t>
                </w:r>
              </w:p>
            </w:tc>
          </w:tr>
        </w:tbl>
        <w:p w:rsidR="00695C43" w:rsidRDefault="00695C43"/>
        <w:p w:rsidR="00F8723E" w:rsidRDefault="001C6C4E">
          <w:r>
            <w:rPr>
              <w:rFonts w:hint="eastAsia"/>
            </w:rPr>
            <w:t>其他</w:t>
          </w:r>
          <w:r>
            <w:t>说明</w:t>
          </w:r>
          <w:r>
            <w:rPr>
              <w:rFonts w:hint="eastAsia"/>
            </w:rPr>
            <w:t>：</w:t>
          </w:r>
        </w:p>
        <w:sdt>
          <w:sdtPr>
            <w:alias w:val="是否适用：交易性金融资产的说明[双击切换]"/>
            <w:tag w:val="_GBC_b60651a640d94b5c8581bfe4f49d2891"/>
            <w:id w:val="380769"/>
            <w:lock w:val="sdtContentLocked"/>
            <w:placeholder>
              <w:docPart w:val="GBC22222222222222222222222222222"/>
            </w:placeholder>
          </w:sdtPr>
          <w:sdtContent>
            <w:p w:rsidR="000C503A" w:rsidRDefault="007F631D" w:rsidP="004C20D5">
              <w:pPr>
                <w:rPr>
                  <w:szCs w:val="21"/>
                </w:rPr>
              </w:pPr>
              <w:r>
                <w:fldChar w:fldCharType="begin"/>
              </w:r>
              <w:r w:rsidR="004C20D5">
                <w:instrText xml:space="preserve"> MACROBUTTON  SnrToggleCheckbox □适用 </w:instrText>
              </w:r>
              <w:r>
                <w:fldChar w:fldCharType="end"/>
              </w:r>
              <w:r>
                <w:fldChar w:fldCharType="begin"/>
              </w:r>
              <w:r w:rsidR="004C20D5">
                <w:instrText xml:space="preserve"> MACROBUTTON  SnrToggleCheckbox √不适用 </w:instrText>
              </w:r>
              <w:r>
                <w:fldChar w:fldCharType="end"/>
              </w:r>
            </w:p>
          </w:sdtContent>
        </w:sdt>
        <w:p w:rsidR="00F8723E" w:rsidRDefault="007F631D" w:rsidP="003939A1">
          <w:pPr>
            <w:rPr>
              <w:szCs w:val="21"/>
            </w:rPr>
          </w:pPr>
        </w:p>
      </w:sdtContent>
    </w:sdt>
    <w:bookmarkEnd w:id="80" w:displacedByCustomXml="prev"/>
    <w:p w:rsidR="00F8723E" w:rsidRDefault="00F8723E">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380772"/>
        <w:lock w:val="sdtLocked"/>
        <w:placeholder>
          <w:docPart w:val="GBC22222222222222222222222222222"/>
        </w:placeholder>
      </w:sdtPr>
      <w:sdtContent>
        <w:p w:rsidR="00F8723E" w:rsidRDefault="001C6C4E" w:rsidP="001A75CA">
          <w:pPr>
            <w:pStyle w:val="3"/>
            <w:numPr>
              <w:ilvl w:val="0"/>
              <w:numId w:val="15"/>
            </w:numPr>
            <w:rPr>
              <w:szCs w:val="21"/>
            </w:rPr>
          </w:pPr>
          <w:r>
            <w:rPr>
              <w:rFonts w:hint="eastAsia"/>
              <w:szCs w:val="21"/>
            </w:rPr>
            <w:t>衍生金融资产</w:t>
          </w:r>
        </w:p>
        <w:sdt>
          <w:sdtPr>
            <w:alias w:val="是否适用：衍生金融资产[双击切换]"/>
            <w:tag w:val="_GBC_7f1559f8ac9a442b81c5479563d9e8bb"/>
            <w:id w:val="380771"/>
            <w:lock w:val="sdtContentLocked"/>
            <w:placeholder>
              <w:docPart w:val="GBC22222222222222222222222222222"/>
            </w:placeholder>
          </w:sdtPr>
          <w:sdtContent>
            <w:p w:rsidR="003939A1" w:rsidRDefault="007F631D" w:rsidP="003939A1">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F8723E" w:rsidRDefault="007F631D">
          <w:pPr>
            <w:snapToGrid w:val="0"/>
            <w:spacing w:line="240" w:lineRule="atLeast"/>
            <w:ind w:left="1470" w:rightChars="12" w:right="25" w:hangingChars="700" w:hanging="1470"/>
            <w:rPr>
              <w:szCs w:val="21"/>
            </w:rPr>
          </w:pPr>
        </w:p>
      </w:sdtContent>
    </w:sdt>
    <w:p w:rsidR="00F8723E" w:rsidRDefault="00F8723E">
      <w:pPr>
        <w:snapToGrid w:val="0"/>
        <w:spacing w:line="240" w:lineRule="atLeast"/>
        <w:ind w:rightChars="12" w:right="25"/>
        <w:rPr>
          <w:szCs w:val="21"/>
        </w:rPr>
      </w:pPr>
    </w:p>
    <w:p w:rsidR="00F8723E" w:rsidRDefault="001C6C4E" w:rsidP="001A75CA">
      <w:pPr>
        <w:pStyle w:val="3"/>
        <w:numPr>
          <w:ilvl w:val="0"/>
          <w:numId w:val="15"/>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380783"/>
        <w:lock w:val="sdtLocked"/>
        <w:placeholder>
          <w:docPart w:val="GBC22222222222222222222222222222"/>
        </w:placeholder>
      </w:sdtPr>
      <w:sdtEndPr>
        <w:rPr>
          <w:rFonts w:ascii="宋体" w:hAnsi="宋体"/>
          <w:szCs w:val="24"/>
        </w:rPr>
      </w:sdtEndPr>
      <w:sdtContent>
        <w:p w:rsidR="00F8723E" w:rsidRDefault="001C6C4E" w:rsidP="001A75CA">
          <w:pPr>
            <w:pStyle w:val="4"/>
            <w:numPr>
              <w:ilvl w:val="3"/>
              <w:numId w:val="33"/>
            </w:numPr>
          </w:pPr>
          <w:r>
            <w:rPr>
              <w:rFonts w:hint="eastAsia"/>
            </w:rPr>
            <w:t>应收票据分类列示</w:t>
          </w:r>
        </w:p>
        <w:sdt>
          <w:sdtPr>
            <w:alias w:val="是否适用：应收票据分类列示[双击切换]"/>
            <w:tag w:val="_GBC_3c32a2809ab3476a93b88a8155fb0be8"/>
            <w:id w:val="380773"/>
            <w:lock w:val="sdtContentLocked"/>
            <w:placeholder>
              <w:docPart w:val="GBC22222222222222222222222222222"/>
            </w:placeholder>
          </w:sdtPr>
          <w:sdtContent>
            <w:p w:rsidR="00F8723E" w:rsidRDefault="007F631D">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3939A1" w:rsidRDefault="001C6C4E">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3807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3807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3939A1" w:rsidTr="000F7F9B">
            <w:trPr>
              <w:cantSplit/>
            </w:trPr>
            <w:sdt>
              <w:sdtPr>
                <w:tag w:val="_PLD_a48e9b652e5b48b08b05dc5f5dba5744"/>
                <w:id w:val="380776"/>
                <w:lock w:val="sdtLocked"/>
              </w:sdtPr>
              <w:sdtContent>
                <w:tc>
                  <w:tcPr>
                    <w:tcW w:w="1646" w:type="pct"/>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380777"/>
                <w:lock w:val="sdtLocked"/>
              </w:sdtPr>
              <w:sdtContent>
                <w:tc>
                  <w:tcPr>
                    <w:tcW w:w="1747" w:type="pct"/>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380778"/>
                <w:lock w:val="sdtLocked"/>
              </w:sdtPr>
              <w:sdtContent>
                <w:tc>
                  <w:tcPr>
                    <w:tcW w:w="1607" w:type="pct"/>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期初余额</w:t>
                    </w:r>
                  </w:p>
                </w:tc>
              </w:sdtContent>
            </w:sdt>
          </w:tr>
          <w:tr w:rsidR="003939A1" w:rsidTr="000F7F9B">
            <w:trPr>
              <w:cantSplit/>
            </w:trPr>
            <w:sdt>
              <w:sdtPr>
                <w:tag w:val="_PLD_eccbe8be962b4f1497dbb55db8b28215"/>
                <w:id w:val="380779"/>
                <w:lock w:val="sdtLocked"/>
              </w:sdtPr>
              <w:sdtContent>
                <w:tc>
                  <w:tcPr>
                    <w:tcW w:w="1646" w:type="pct"/>
                    <w:vAlign w:val="center"/>
                  </w:tcPr>
                  <w:p w:rsidR="003939A1" w:rsidRDefault="003939A1" w:rsidP="000F7F9B">
                    <w:pPr>
                      <w:autoSpaceDE w:val="0"/>
                      <w:autoSpaceDN w:val="0"/>
                      <w:adjustRightInd w:val="0"/>
                      <w:snapToGrid w:val="0"/>
                      <w:spacing w:line="240" w:lineRule="atLeast"/>
                      <w:rPr>
                        <w:szCs w:val="21"/>
                      </w:rPr>
                    </w:pPr>
                    <w:r>
                      <w:rPr>
                        <w:rFonts w:hint="eastAsia"/>
                        <w:szCs w:val="21"/>
                      </w:rPr>
                      <w:t>银行承兑票据</w:t>
                    </w:r>
                  </w:p>
                </w:tc>
              </w:sdtContent>
            </w:sdt>
            <w:tc>
              <w:tcPr>
                <w:tcW w:w="1747" w:type="pct"/>
                <w:vAlign w:val="center"/>
              </w:tcPr>
              <w:p w:rsidR="003939A1" w:rsidRDefault="003939A1" w:rsidP="000F7F9B">
                <w:pPr>
                  <w:ind w:right="13"/>
                  <w:jc w:val="right"/>
                  <w:rPr>
                    <w:szCs w:val="21"/>
                  </w:rPr>
                </w:pPr>
                <w:r>
                  <w:t>122,493,637.49</w:t>
                </w:r>
              </w:p>
            </w:tc>
            <w:tc>
              <w:tcPr>
                <w:tcW w:w="1607" w:type="pct"/>
                <w:vAlign w:val="center"/>
              </w:tcPr>
              <w:p w:rsidR="003939A1" w:rsidRDefault="003939A1" w:rsidP="000F7F9B">
                <w:pPr>
                  <w:ind w:right="13"/>
                  <w:jc w:val="right"/>
                  <w:rPr>
                    <w:szCs w:val="21"/>
                  </w:rPr>
                </w:pPr>
                <w:r>
                  <w:t>126,478,318.05</w:t>
                </w:r>
              </w:p>
            </w:tc>
          </w:tr>
          <w:tr w:rsidR="003939A1" w:rsidTr="000F7F9B">
            <w:trPr>
              <w:cantSplit/>
            </w:trPr>
            <w:sdt>
              <w:sdtPr>
                <w:tag w:val="_PLD_6fc58c64e5c245528e438ae644ab059a"/>
                <w:id w:val="380780"/>
                <w:lock w:val="sdtLocked"/>
              </w:sdtPr>
              <w:sdtContent>
                <w:tc>
                  <w:tcPr>
                    <w:tcW w:w="1646" w:type="pct"/>
                    <w:vAlign w:val="center"/>
                  </w:tcPr>
                  <w:p w:rsidR="003939A1" w:rsidRDefault="003939A1" w:rsidP="000F7F9B">
                    <w:pPr>
                      <w:autoSpaceDE w:val="0"/>
                      <w:autoSpaceDN w:val="0"/>
                      <w:adjustRightInd w:val="0"/>
                      <w:snapToGrid w:val="0"/>
                      <w:spacing w:line="240" w:lineRule="atLeast"/>
                      <w:rPr>
                        <w:szCs w:val="21"/>
                      </w:rPr>
                    </w:pPr>
                    <w:r>
                      <w:rPr>
                        <w:rFonts w:hint="eastAsia"/>
                        <w:szCs w:val="21"/>
                      </w:rPr>
                      <w:t>商业承兑票据</w:t>
                    </w:r>
                  </w:p>
                </w:tc>
              </w:sdtContent>
            </w:sdt>
            <w:tc>
              <w:tcPr>
                <w:tcW w:w="1747" w:type="pct"/>
                <w:vAlign w:val="center"/>
              </w:tcPr>
              <w:p w:rsidR="003939A1" w:rsidRDefault="003939A1" w:rsidP="000F7F9B">
                <w:pPr>
                  <w:ind w:right="13"/>
                  <w:jc w:val="right"/>
                  <w:rPr>
                    <w:szCs w:val="21"/>
                  </w:rPr>
                </w:pPr>
                <w:r>
                  <w:t>11,241,070.84</w:t>
                </w:r>
              </w:p>
            </w:tc>
            <w:tc>
              <w:tcPr>
                <w:tcW w:w="1607" w:type="pct"/>
                <w:vAlign w:val="center"/>
              </w:tcPr>
              <w:p w:rsidR="003939A1" w:rsidRDefault="003939A1" w:rsidP="000F7F9B">
                <w:pPr>
                  <w:ind w:right="13"/>
                  <w:jc w:val="right"/>
                  <w:rPr>
                    <w:szCs w:val="21"/>
                  </w:rPr>
                </w:pPr>
                <w:r>
                  <w:t>17,981,809.95</w:t>
                </w:r>
              </w:p>
            </w:tc>
          </w:tr>
          <w:sdt>
            <w:sdtPr>
              <w:rPr>
                <w:rFonts w:hint="eastAsia"/>
                <w:szCs w:val="21"/>
              </w:rPr>
              <w:alias w:val="应收票据明细"/>
              <w:tag w:val="_GBC_4de34716e24c4574bcd2daf82d6da224"/>
              <w:id w:val="380781"/>
              <w:lock w:val="sdtLocked"/>
            </w:sdtPr>
            <w:sdtContent>
              <w:tr w:rsidR="003939A1" w:rsidTr="000F7F9B">
                <w:trPr>
                  <w:cantSplit/>
                </w:trPr>
                <w:tc>
                  <w:tcPr>
                    <w:tcW w:w="1646" w:type="pct"/>
                    <w:vAlign w:val="center"/>
                  </w:tcPr>
                  <w:p w:rsidR="003939A1" w:rsidRDefault="003939A1" w:rsidP="000F7F9B">
                    <w:pPr>
                      <w:autoSpaceDE w:val="0"/>
                      <w:autoSpaceDN w:val="0"/>
                      <w:adjustRightInd w:val="0"/>
                      <w:snapToGrid w:val="0"/>
                      <w:spacing w:line="240" w:lineRule="atLeast"/>
                      <w:rPr>
                        <w:szCs w:val="21"/>
                      </w:rPr>
                    </w:pPr>
                    <w:r>
                      <w:rPr>
                        <w:rFonts w:hint="eastAsia"/>
                        <w:szCs w:val="21"/>
                      </w:rPr>
                      <w:t>减：坏账准备</w:t>
                    </w:r>
                  </w:p>
                </w:tc>
                <w:tc>
                  <w:tcPr>
                    <w:tcW w:w="1747" w:type="pct"/>
                    <w:vAlign w:val="center"/>
                  </w:tcPr>
                  <w:p w:rsidR="003939A1" w:rsidRDefault="003939A1" w:rsidP="000F7F9B">
                    <w:pPr>
                      <w:ind w:right="13"/>
                      <w:jc w:val="right"/>
                      <w:rPr>
                        <w:szCs w:val="21"/>
                      </w:rPr>
                    </w:pPr>
                    <w:r>
                      <w:t>-620,342.38</w:t>
                    </w:r>
                  </w:p>
                </w:tc>
                <w:tc>
                  <w:tcPr>
                    <w:tcW w:w="1607" w:type="pct"/>
                    <w:vAlign w:val="center"/>
                  </w:tcPr>
                  <w:p w:rsidR="003939A1" w:rsidRDefault="003939A1" w:rsidP="000F7F9B">
                    <w:pPr>
                      <w:ind w:right="13"/>
                      <w:jc w:val="right"/>
                      <w:rPr>
                        <w:szCs w:val="21"/>
                      </w:rPr>
                    </w:pPr>
                    <w:r>
                      <w:t>-862,119.60</w:t>
                    </w:r>
                  </w:p>
                </w:tc>
              </w:tr>
            </w:sdtContent>
          </w:sdt>
          <w:tr w:rsidR="003939A1" w:rsidRPr="003939A1" w:rsidTr="000F7F9B">
            <w:trPr>
              <w:cantSplit/>
            </w:trPr>
            <w:sdt>
              <w:sdtPr>
                <w:tag w:val="_PLD_27fe84ac868644fa846c5f158e59921c"/>
                <w:id w:val="380782"/>
                <w:lock w:val="sdtLocked"/>
              </w:sdtPr>
              <w:sdtContent>
                <w:tc>
                  <w:tcPr>
                    <w:tcW w:w="1646" w:type="pct"/>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vAlign w:val="center"/>
              </w:tcPr>
              <w:p w:rsidR="003939A1" w:rsidRDefault="003939A1" w:rsidP="000F7F9B">
                <w:pPr>
                  <w:jc w:val="right"/>
                  <w:rPr>
                    <w:szCs w:val="21"/>
                  </w:rPr>
                </w:pPr>
                <w:r>
                  <w:t>133,114,365.95</w:t>
                </w:r>
              </w:p>
            </w:tc>
            <w:tc>
              <w:tcPr>
                <w:tcW w:w="1607" w:type="pct"/>
                <w:vAlign w:val="center"/>
              </w:tcPr>
              <w:p w:rsidR="003939A1" w:rsidRDefault="003939A1" w:rsidP="000F7F9B">
                <w:pPr>
                  <w:autoSpaceDE w:val="0"/>
                  <w:autoSpaceDN w:val="0"/>
                  <w:adjustRightInd w:val="0"/>
                  <w:jc w:val="right"/>
                  <w:rPr>
                    <w:szCs w:val="21"/>
                  </w:rPr>
                </w:pPr>
                <w:r>
                  <w:t>143,598,008.40</w:t>
                </w:r>
              </w:p>
            </w:tc>
          </w:tr>
        </w:tbl>
        <w:p w:rsidR="00F8723E" w:rsidRPr="003939A1" w:rsidRDefault="007F631D" w:rsidP="003939A1"/>
      </w:sdtContent>
    </w:sdt>
    <w:p w:rsidR="00F8723E" w:rsidRDefault="00F8723E">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380792"/>
        <w:lock w:val="sdtLocked"/>
        <w:placeholder>
          <w:docPart w:val="GBC22222222222222222222222222222"/>
        </w:placeholder>
      </w:sdtPr>
      <w:sdtEndPr>
        <w:rPr>
          <w:rFonts w:ascii="Times New Roman" w:hAnsi="Times New Roman" w:cs="Times New Roman"/>
          <w:kern w:val="2"/>
          <w:szCs w:val="24"/>
        </w:rPr>
      </w:sdtEndPr>
      <w:sdtContent>
        <w:p w:rsidR="00F8723E" w:rsidRDefault="001C6C4E" w:rsidP="001A75CA">
          <w:pPr>
            <w:pStyle w:val="4"/>
            <w:numPr>
              <w:ilvl w:val="3"/>
              <w:numId w:val="33"/>
            </w:numPr>
          </w:pPr>
          <w:r>
            <w:t>期末公司已</w:t>
          </w:r>
          <w:r>
            <w:rPr>
              <w:rFonts w:hint="eastAsia"/>
            </w:rPr>
            <w:t>质押</w:t>
          </w:r>
          <w:r>
            <w:t>的应收票据</w:t>
          </w:r>
        </w:p>
        <w:sdt>
          <w:sdtPr>
            <w:alias w:val="是否适用：期末公司已质押的应收票据[双击切换]"/>
            <w:tag w:val="_GBC_3440ef2908e64e51a440106bfa389257"/>
            <w:id w:val="380784"/>
            <w:lock w:val="sdtContentLocked"/>
            <w:placeholder>
              <w:docPart w:val="GBC22222222222222222222222222222"/>
            </w:placeholder>
          </w:sdtPr>
          <w:sdtContent>
            <w:p w:rsidR="00F8723E" w:rsidRDefault="007F631D">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3807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807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3939A1" w:rsidTr="000F7F9B">
            <w:sdt>
              <w:sdtPr>
                <w:tag w:val="_PLD_73be9a4514724b05b463de2cb5f300bc"/>
                <w:id w:val="380787"/>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jc w:val="center"/>
                      <w:rPr>
                        <w:szCs w:val="21"/>
                      </w:rPr>
                    </w:pPr>
                    <w:r>
                      <w:rPr>
                        <w:rFonts w:hint="eastAsia"/>
                        <w:szCs w:val="21"/>
                      </w:rPr>
                      <w:t>项目</w:t>
                    </w:r>
                  </w:p>
                </w:tc>
              </w:sdtContent>
            </w:sdt>
            <w:sdt>
              <w:sdtPr>
                <w:tag w:val="_PLD_24264768d1db4569925aabf73c99ba82"/>
                <w:id w:val="380788"/>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jc w:val="center"/>
                      <w:rPr>
                        <w:szCs w:val="21"/>
                      </w:rPr>
                    </w:pPr>
                    <w:r>
                      <w:rPr>
                        <w:rFonts w:hint="eastAsia"/>
                        <w:szCs w:val="21"/>
                      </w:rPr>
                      <w:t>期末已质押金额</w:t>
                    </w:r>
                  </w:p>
                </w:tc>
              </w:sdtContent>
            </w:sdt>
          </w:tr>
          <w:tr w:rsidR="003939A1" w:rsidTr="000F7F9B">
            <w:sdt>
              <w:sdtPr>
                <w:tag w:val="_PLD_8f27926b94c24b42bbab7299c2b62750"/>
                <w:id w:val="380789"/>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jc w:val="right"/>
                  <w:rPr>
                    <w:szCs w:val="21"/>
                  </w:rPr>
                </w:pPr>
                <w:r>
                  <w:t>3,000,000.00</w:t>
                </w:r>
              </w:p>
            </w:tc>
          </w:tr>
          <w:tr w:rsidR="003939A1" w:rsidTr="000F7F9B">
            <w:sdt>
              <w:sdtPr>
                <w:tag w:val="_PLD_a6522298a33c416081a771553fbed0ac"/>
                <w:id w:val="38079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snapToGrid w:val="0"/>
                  <w:spacing w:line="240" w:lineRule="atLeast"/>
                  <w:jc w:val="right"/>
                  <w:rPr>
                    <w:szCs w:val="21"/>
                  </w:rPr>
                </w:pPr>
              </w:p>
            </w:tc>
          </w:tr>
          <w:tr w:rsidR="003939A1" w:rsidTr="000F7F9B">
            <w:sdt>
              <w:sdtPr>
                <w:tag w:val="_PLD_a9872261850e4d489bb8b0b488147da2"/>
                <w:id w:val="380791"/>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t>3,000,000.00</w:t>
                </w:r>
              </w:p>
            </w:tc>
          </w:tr>
        </w:tbl>
        <w:p w:rsidR="003939A1" w:rsidRDefault="003939A1"/>
        <w:p w:rsidR="00F8723E" w:rsidRDefault="007F631D">
          <w:pPr>
            <w:rPr>
              <w:szCs w:val="21"/>
            </w:rPr>
          </w:pP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380802"/>
        <w:lock w:val="sdtLocked"/>
        <w:placeholder>
          <w:docPart w:val="GBC22222222222222222222222222222"/>
        </w:placeholder>
      </w:sdtPr>
      <w:sdtEndPr>
        <w:rPr>
          <w:rFonts w:ascii="Times New Roman" w:hAnsi="Times New Roman" w:cs="Times New Roman"/>
          <w:kern w:val="2"/>
          <w:szCs w:val="24"/>
        </w:rPr>
      </w:sdtEndPr>
      <w:sdtContent>
        <w:p w:rsidR="00F8723E" w:rsidRDefault="001C6C4E" w:rsidP="001A75CA">
          <w:pPr>
            <w:pStyle w:val="4"/>
            <w:numPr>
              <w:ilvl w:val="3"/>
              <w:numId w:val="33"/>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80793"/>
            <w:lock w:val="sdtContentLocked"/>
            <w:placeholder>
              <w:docPart w:val="GBC22222222222222222222222222222"/>
            </w:placeholder>
          </w:sdtPr>
          <w:sdtContent>
            <w:p w:rsidR="00F8723E" w:rsidRDefault="007F631D">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380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380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3939A1" w:rsidTr="000F7F9B">
            <w:sdt>
              <w:sdtPr>
                <w:tag w:val="_PLD_7f8eb653a3a24ed29cc795bb9a08fb8e"/>
                <w:id w:val="380796"/>
                <w:lock w:val="sdtLocked"/>
              </w:sdtPr>
              <w:sdtContent>
                <w:tc>
                  <w:tcPr>
                    <w:tcW w:w="1590" w:type="pct"/>
                    <w:shd w:val="clear" w:color="auto" w:fill="auto"/>
                    <w:vAlign w:val="center"/>
                  </w:tcPr>
                  <w:p w:rsidR="003939A1" w:rsidRDefault="003939A1" w:rsidP="000F7F9B">
                    <w:pPr>
                      <w:jc w:val="center"/>
                      <w:rPr>
                        <w:szCs w:val="21"/>
                      </w:rPr>
                    </w:pPr>
                    <w:r>
                      <w:rPr>
                        <w:rFonts w:hint="eastAsia"/>
                        <w:szCs w:val="21"/>
                      </w:rPr>
                      <w:t>项目</w:t>
                    </w:r>
                  </w:p>
                </w:tc>
              </w:sdtContent>
            </w:sdt>
            <w:sdt>
              <w:sdtPr>
                <w:tag w:val="_PLD_96af9fcfe145402ea8d401a1f6c0d081"/>
                <w:id w:val="380797"/>
                <w:lock w:val="sdtLocked"/>
              </w:sdtPr>
              <w:sdtContent>
                <w:tc>
                  <w:tcPr>
                    <w:tcW w:w="1685" w:type="pct"/>
                    <w:shd w:val="clear" w:color="auto" w:fill="auto"/>
                    <w:vAlign w:val="center"/>
                  </w:tcPr>
                  <w:p w:rsidR="003939A1" w:rsidRDefault="003939A1" w:rsidP="000F7F9B">
                    <w:pPr>
                      <w:jc w:val="center"/>
                      <w:rPr>
                        <w:szCs w:val="21"/>
                      </w:rPr>
                    </w:pPr>
                    <w:r>
                      <w:rPr>
                        <w:rFonts w:hint="eastAsia"/>
                        <w:szCs w:val="21"/>
                      </w:rPr>
                      <w:t>期末终止确认金额</w:t>
                    </w:r>
                  </w:p>
                </w:tc>
              </w:sdtContent>
            </w:sdt>
            <w:sdt>
              <w:sdtPr>
                <w:tag w:val="_PLD_2efea7e570304a7e9fb54f87b3247807"/>
                <w:id w:val="380798"/>
                <w:lock w:val="sdtLocked"/>
              </w:sdtPr>
              <w:sdtContent>
                <w:tc>
                  <w:tcPr>
                    <w:tcW w:w="1725" w:type="pct"/>
                    <w:shd w:val="clear" w:color="auto" w:fill="auto"/>
                    <w:vAlign w:val="center"/>
                  </w:tcPr>
                  <w:p w:rsidR="003939A1" w:rsidRDefault="003939A1" w:rsidP="000F7F9B">
                    <w:pPr>
                      <w:jc w:val="center"/>
                      <w:rPr>
                        <w:szCs w:val="21"/>
                      </w:rPr>
                    </w:pPr>
                    <w:r>
                      <w:rPr>
                        <w:rFonts w:hint="eastAsia"/>
                        <w:szCs w:val="21"/>
                      </w:rPr>
                      <w:t>期末未终止确认金额</w:t>
                    </w:r>
                  </w:p>
                </w:tc>
              </w:sdtContent>
            </w:sdt>
          </w:tr>
          <w:tr w:rsidR="003939A1" w:rsidTr="000F7F9B">
            <w:sdt>
              <w:sdtPr>
                <w:tag w:val="_PLD_cac37b72ff744837a73dde57c7667850"/>
                <w:id w:val="380799"/>
                <w:lock w:val="sdtLocked"/>
              </w:sdtPr>
              <w:sdtContent>
                <w:tc>
                  <w:tcPr>
                    <w:tcW w:w="1590" w:type="pct"/>
                    <w:shd w:val="clear" w:color="auto" w:fill="auto"/>
                    <w:vAlign w:val="center"/>
                  </w:tcPr>
                  <w:p w:rsidR="003939A1" w:rsidRDefault="003939A1" w:rsidP="000F7F9B">
                    <w:pPr>
                      <w:rPr>
                        <w:szCs w:val="21"/>
                      </w:rPr>
                    </w:pPr>
                    <w:r>
                      <w:rPr>
                        <w:rFonts w:hint="eastAsia"/>
                      </w:rPr>
                      <w:t>银行承兑票据</w:t>
                    </w:r>
                  </w:p>
                </w:tc>
              </w:sdtContent>
            </w:sdt>
            <w:tc>
              <w:tcPr>
                <w:tcW w:w="1685" w:type="pct"/>
                <w:shd w:val="clear" w:color="auto" w:fill="auto"/>
                <w:vAlign w:val="center"/>
              </w:tcPr>
              <w:p w:rsidR="003939A1" w:rsidRDefault="003939A1" w:rsidP="000F7F9B">
                <w:pPr>
                  <w:jc w:val="right"/>
                  <w:rPr>
                    <w:szCs w:val="21"/>
                  </w:rPr>
                </w:pPr>
                <w:r>
                  <w:t>99,848,562.75</w:t>
                </w:r>
              </w:p>
            </w:tc>
            <w:tc>
              <w:tcPr>
                <w:tcW w:w="1725" w:type="pct"/>
                <w:shd w:val="clear" w:color="auto" w:fill="auto"/>
                <w:vAlign w:val="center"/>
              </w:tcPr>
              <w:p w:rsidR="003939A1" w:rsidRDefault="003939A1" w:rsidP="000F7F9B">
                <w:pPr>
                  <w:jc w:val="right"/>
                  <w:rPr>
                    <w:szCs w:val="21"/>
                  </w:rPr>
                </w:pPr>
              </w:p>
            </w:tc>
          </w:tr>
          <w:tr w:rsidR="003939A1" w:rsidTr="000F7F9B">
            <w:sdt>
              <w:sdtPr>
                <w:tag w:val="_PLD_57056e05394444c786935252d8a3c35e"/>
                <w:id w:val="380800"/>
                <w:lock w:val="sdtLocked"/>
              </w:sdtPr>
              <w:sdtContent>
                <w:tc>
                  <w:tcPr>
                    <w:tcW w:w="1590" w:type="pct"/>
                    <w:shd w:val="clear" w:color="auto" w:fill="auto"/>
                    <w:vAlign w:val="center"/>
                  </w:tcPr>
                  <w:p w:rsidR="003939A1" w:rsidRDefault="003939A1" w:rsidP="000F7F9B">
                    <w:r>
                      <w:rPr>
                        <w:rFonts w:hint="eastAsia"/>
                      </w:rPr>
                      <w:t>商业承兑票据</w:t>
                    </w:r>
                  </w:p>
                </w:tc>
              </w:sdtContent>
            </w:sdt>
            <w:tc>
              <w:tcPr>
                <w:tcW w:w="1685" w:type="pct"/>
                <w:shd w:val="clear" w:color="auto" w:fill="auto"/>
                <w:vAlign w:val="center"/>
              </w:tcPr>
              <w:p w:rsidR="003939A1" w:rsidRDefault="003939A1" w:rsidP="000F7F9B">
                <w:pPr>
                  <w:jc w:val="right"/>
                  <w:rPr>
                    <w:szCs w:val="21"/>
                  </w:rPr>
                </w:pPr>
              </w:p>
            </w:tc>
            <w:tc>
              <w:tcPr>
                <w:tcW w:w="1725" w:type="pct"/>
                <w:shd w:val="clear" w:color="auto" w:fill="auto"/>
                <w:vAlign w:val="center"/>
              </w:tcPr>
              <w:p w:rsidR="003939A1" w:rsidRDefault="003939A1" w:rsidP="000F7F9B">
                <w:pPr>
                  <w:jc w:val="right"/>
                  <w:rPr>
                    <w:szCs w:val="21"/>
                  </w:rPr>
                </w:pPr>
              </w:p>
            </w:tc>
          </w:tr>
          <w:tr w:rsidR="003939A1" w:rsidTr="000F7F9B">
            <w:sdt>
              <w:sdtPr>
                <w:tag w:val="_PLD_fe9a2327d66e4c329946796965b1c500"/>
                <w:id w:val="380801"/>
                <w:lock w:val="sdtLocked"/>
              </w:sdtPr>
              <w:sdtContent>
                <w:tc>
                  <w:tcPr>
                    <w:tcW w:w="1590" w:type="pct"/>
                    <w:shd w:val="clear" w:color="auto" w:fill="auto"/>
                    <w:vAlign w:val="center"/>
                  </w:tcPr>
                  <w:p w:rsidR="003939A1" w:rsidRDefault="003939A1" w:rsidP="000F7F9B">
                    <w:pPr>
                      <w:jc w:val="center"/>
                    </w:pPr>
                    <w:r>
                      <w:rPr>
                        <w:rFonts w:hint="eastAsia"/>
                      </w:rPr>
                      <w:t>合计</w:t>
                    </w:r>
                  </w:p>
                </w:tc>
              </w:sdtContent>
            </w:sdt>
            <w:tc>
              <w:tcPr>
                <w:tcW w:w="1685" w:type="pct"/>
                <w:shd w:val="clear" w:color="auto" w:fill="auto"/>
                <w:vAlign w:val="center"/>
              </w:tcPr>
              <w:p w:rsidR="003939A1" w:rsidRDefault="003939A1" w:rsidP="000F7F9B">
                <w:pPr>
                  <w:jc w:val="right"/>
                  <w:rPr>
                    <w:szCs w:val="21"/>
                  </w:rPr>
                </w:pPr>
                <w:r>
                  <w:t>99,848,562.75</w:t>
                </w:r>
              </w:p>
            </w:tc>
            <w:tc>
              <w:tcPr>
                <w:tcW w:w="1725" w:type="pct"/>
                <w:shd w:val="clear" w:color="auto" w:fill="auto"/>
                <w:vAlign w:val="center"/>
              </w:tcPr>
              <w:p w:rsidR="003939A1" w:rsidRDefault="003939A1" w:rsidP="000F7F9B">
                <w:pPr>
                  <w:jc w:val="right"/>
                  <w:rPr>
                    <w:szCs w:val="21"/>
                  </w:rPr>
                </w:pPr>
              </w:p>
            </w:tc>
          </w:tr>
        </w:tbl>
        <w:p w:rsidR="003939A1" w:rsidRDefault="003939A1"/>
        <w:p w:rsidR="00F8723E" w:rsidRDefault="000C503A" w:rsidP="000C503A">
          <w:pPr>
            <w:ind w:firstLineChars="200" w:firstLine="420"/>
            <w:rPr>
              <w:rFonts w:ascii="Times New Roman" w:hAnsi="Times New Roman" w:cs="Times New Roman"/>
              <w:kern w:val="2"/>
            </w:rPr>
          </w:pPr>
          <w:r w:rsidRPr="006D7E9A">
            <w:rPr>
              <w:rFonts w:ascii="Times New Roman" w:hAnsi="Times New Roman" w:cs="Times New Roman" w:hint="eastAsia"/>
              <w:kern w:val="2"/>
            </w:rPr>
            <w:t>说明：</w:t>
          </w:r>
          <w:r w:rsidRPr="006768D0">
            <w:rPr>
              <w:rFonts w:ascii="Times New Roman" w:hAnsi="Times New Roman" w:cs="Times New Roman" w:hint="eastAsia"/>
              <w:kern w:val="2"/>
            </w:rPr>
            <w:t>上述未到期的用于贴现或背书的汇票主要为银行承兑汇票以及由持有金融许可证的财务公司承兑的商业承兑汇票，由于该等应收票据信用风险和延期付款风险较小，并且票据相关的利率风险已转移给银行或者被背书人，可以判断票据所有权上的主要风险和报酬已经转移，故终止确认。</w:t>
          </w: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380804"/>
        <w:lock w:val="sdtLocked"/>
        <w:placeholder>
          <w:docPart w:val="GBC22222222222222222222222222222"/>
        </w:placeholder>
      </w:sdtPr>
      <w:sdtContent>
        <w:p w:rsidR="00F8723E" w:rsidRDefault="001C6C4E" w:rsidP="001A75CA">
          <w:pPr>
            <w:pStyle w:val="4"/>
            <w:numPr>
              <w:ilvl w:val="3"/>
              <w:numId w:val="33"/>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380803"/>
            <w:lock w:val="sdtContentLocked"/>
            <w:placeholder>
              <w:docPart w:val="GBC22222222222222222222222222222"/>
            </w:placeholder>
          </w:sdtPr>
          <w:sdtContent>
            <w:p w:rsidR="00F8723E" w:rsidRDefault="007F631D" w:rsidP="003939A1">
              <w:pPr>
                <w:rPr>
                  <w:rFonts w:ascii="Times New Roman" w:hAnsi="Times New Roman"/>
                </w:rPr>
              </w:pPr>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sdtContent>
    </w:sdt>
    <w:p w:rsidR="00F8723E" w:rsidRDefault="001C6C4E" w:rsidP="001A75CA">
      <w:pPr>
        <w:pStyle w:val="4"/>
        <w:numPr>
          <w:ilvl w:val="3"/>
          <w:numId w:val="33"/>
        </w:numPr>
        <w:jc w:val="left"/>
      </w:pPr>
      <w:bookmarkStart w:id="81" w:name="_Hlk10466572"/>
      <w:r>
        <w:rPr>
          <w:rFonts w:hint="eastAsia"/>
        </w:rPr>
        <w:t>按坏账计提方法分类披露</w:t>
      </w:r>
    </w:p>
    <w:sdt>
      <w:sdtPr>
        <w:alias w:val="是否适用：应收票据按坏账计提方法分类披露[双击切换]"/>
        <w:tag w:val="_GBC_064ae6cf552d47d6abf4ad2b5c55d254"/>
        <w:id w:val="380805"/>
        <w:lock w:val="sdtContentLocked"/>
        <w:placeholder>
          <w:docPart w:val="GBC22222222222222222222222222222"/>
        </w:placeholder>
      </w:sdtPr>
      <w:sdtContent>
        <w:p w:rsidR="00F8723E" w:rsidRDefault="007F631D">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sdt>
      <w:sdtPr>
        <w:rPr>
          <w:rFonts w:ascii="宋体" w:hAnsi="宋体" w:cs="宋体" w:hint="eastAsia"/>
          <w:kern w:val="0"/>
          <w:szCs w:val="21"/>
        </w:rPr>
        <w:alias w:val="模块:按坏账计提方法分类披露"/>
        <w:tag w:val="_SEC_2dc3b0ce015a4b54a67e0a855abb57d7"/>
        <w:id w:val="380838"/>
        <w:lock w:val="sdtLocked"/>
        <w:placeholder>
          <w:docPart w:val="GBC22222222222222222222222222222"/>
        </w:placeholder>
      </w:sdtPr>
      <w:sdtEndPr>
        <w:rPr>
          <w:szCs w:val="24"/>
        </w:rPr>
      </w:sdtEndPr>
      <w:sdtContent>
        <w:p w:rsidR="007C62D5" w:rsidRDefault="007C62D5">
          <w:pPr>
            <w:pStyle w:val="a9"/>
            <w:autoSpaceDE w:val="0"/>
            <w:autoSpaceDN w:val="0"/>
            <w:adjustRightInd w:val="0"/>
            <w:ind w:left="425" w:right="105" w:firstLineChars="0" w:firstLine="0"/>
            <w:jc w:val="right"/>
            <w:rPr>
              <w:rFonts w:ascii="宋体" w:hAnsi="宋体" w:cs="宋体"/>
              <w:kern w:val="0"/>
              <w:szCs w:val="21"/>
            </w:rPr>
          </w:pPr>
        </w:p>
        <w:p w:rsidR="007C62D5" w:rsidRDefault="007C62D5">
          <w:pPr>
            <w:pStyle w:val="a9"/>
            <w:autoSpaceDE w:val="0"/>
            <w:autoSpaceDN w:val="0"/>
            <w:adjustRightInd w:val="0"/>
            <w:ind w:left="425" w:right="105" w:firstLineChars="0" w:firstLine="0"/>
            <w:jc w:val="right"/>
            <w:rPr>
              <w:rFonts w:ascii="宋体" w:hAnsi="宋体" w:cs="宋体"/>
              <w:kern w:val="0"/>
              <w:szCs w:val="21"/>
            </w:rPr>
          </w:pPr>
        </w:p>
        <w:p w:rsidR="00CE2B6D" w:rsidRDefault="00CE2B6D">
          <w:pPr>
            <w:pStyle w:val="a9"/>
            <w:autoSpaceDE w:val="0"/>
            <w:autoSpaceDN w:val="0"/>
            <w:adjustRightInd w:val="0"/>
            <w:ind w:left="425" w:right="105" w:firstLineChars="0" w:firstLine="0"/>
            <w:jc w:val="right"/>
            <w:rPr>
              <w:szCs w:val="21"/>
            </w:rPr>
          </w:pPr>
        </w:p>
        <w:p w:rsidR="003939A1" w:rsidRDefault="003939A1">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1ddd4d416c8341618d49da8050568b3a"/>
              <w:id w:val="38080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ee21347c53de4655b7421f9707c0f27c"/>
              <w:id w:val="38080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631" w:type="pct"/>
            <w:jc w:val="center"/>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125"/>
            <w:gridCol w:w="1192"/>
            <w:gridCol w:w="507"/>
            <w:gridCol w:w="741"/>
            <w:gridCol w:w="283"/>
            <w:gridCol w:w="1012"/>
            <w:gridCol w:w="1539"/>
            <w:gridCol w:w="709"/>
            <w:gridCol w:w="850"/>
            <w:gridCol w:w="852"/>
            <w:gridCol w:w="1208"/>
          </w:tblGrid>
          <w:tr w:rsidR="003939A1" w:rsidTr="003F552C">
            <w:trPr>
              <w:cantSplit/>
              <w:trHeight w:val="259"/>
              <w:jc w:val="center"/>
            </w:trPr>
            <w:bookmarkStart w:id="82" w:name="_Hlk533511527" w:displacedByCustomXml="next"/>
            <w:sdt>
              <w:sdtPr>
                <w:tag w:val="_PLD_b41ab991b5cb44b284803f0e13680cca"/>
                <w:id w:val="380808"/>
                <w:lock w:val="sdtLocked"/>
              </w:sdtPr>
              <w:sdtContent>
                <w:tc>
                  <w:tcPr>
                    <w:tcW w:w="562" w:type="pct"/>
                    <w:vMerge w:val="restart"/>
                    <w:tcBorders>
                      <w:top w:val="single" w:sz="4" w:space="0" w:color="auto"/>
                      <w:left w:val="single" w:sz="4" w:space="0" w:color="auto"/>
                      <w:right w:val="single" w:sz="4" w:space="0" w:color="auto"/>
                    </w:tcBorders>
                    <w:vAlign w:val="center"/>
                  </w:tcPr>
                  <w:p w:rsidR="003939A1" w:rsidRDefault="003939A1">
                    <w:pPr>
                      <w:jc w:val="center"/>
                      <w:rPr>
                        <w:szCs w:val="21"/>
                      </w:rPr>
                    </w:pPr>
                    <w:r>
                      <w:rPr>
                        <w:rFonts w:hint="eastAsia"/>
                        <w:szCs w:val="21"/>
                      </w:rPr>
                      <w:t>类别</w:t>
                    </w:r>
                  </w:p>
                </w:tc>
              </w:sdtContent>
            </w:sdt>
            <w:sdt>
              <w:sdtPr>
                <w:tag w:val="_PLD_4250aa21af14465089e9a64950228223"/>
                <w:id w:val="380809"/>
                <w:lock w:val="sdtLocked"/>
              </w:sdtPr>
              <w:sdtContent>
                <w:tc>
                  <w:tcPr>
                    <w:tcW w:w="1864" w:type="pct"/>
                    <w:gridSpan w:val="5"/>
                    <w:tcBorders>
                      <w:top w:val="single" w:sz="4" w:space="0" w:color="auto"/>
                      <w:left w:val="single" w:sz="4" w:space="0" w:color="auto"/>
                      <w:right w:val="single" w:sz="4" w:space="0" w:color="auto"/>
                    </w:tcBorders>
                    <w:vAlign w:val="center"/>
                  </w:tcPr>
                  <w:p w:rsidR="003939A1" w:rsidRDefault="003939A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fdd4dc84ac74beda0c7ce9ee8ac707c"/>
                <w:id w:val="380810"/>
                <w:lock w:val="sdtLocked"/>
              </w:sdtPr>
              <w:sdtContent>
                <w:tc>
                  <w:tcPr>
                    <w:tcW w:w="2573" w:type="pct"/>
                    <w:gridSpan w:val="5"/>
                    <w:tcBorders>
                      <w:top w:val="single" w:sz="4" w:space="0" w:color="auto"/>
                      <w:left w:val="single" w:sz="4" w:space="0" w:color="auto"/>
                      <w:right w:val="single" w:sz="4" w:space="0" w:color="auto"/>
                    </w:tcBorders>
                    <w:vAlign w:val="center"/>
                  </w:tcPr>
                  <w:p w:rsidR="003939A1" w:rsidRDefault="003939A1">
                    <w:pPr>
                      <w:autoSpaceDE w:val="0"/>
                      <w:autoSpaceDN w:val="0"/>
                      <w:adjustRightInd w:val="0"/>
                      <w:snapToGrid w:val="0"/>
                      <w:spacing w:line="240" w:lineRule="atLeast"/>
                      <w:jc w:val="center"/>
                      <w:rPr>
                        <w:szCs w:val="21"/>
                      </w:rPr>
                    </w:pPr>
                    <w:r>
                      <w:rPr>
                        <w:rFonts w:hint="eastAsia"/>
                        <w:szCs w:val="21"/>
                      </w:rPr>
                      <w:t>期初余额</w:t>
                    </w:r>
                  </w:p>
                </w:tc>
              </w:sdtContent>
            </w:sdt>
          </w:tr>
          <w:tr w:rsidR="007C62D5" w:rsidTr="003F552C">
            <w:trPr>
              <w:cantSplit/>
              <w:trHeight w:val="227"/>
              <w:jc w:val="center"/>
            </w:trPr>
            <w:tc>
              <w:tcPr>
                <w:tcW w:w="562" w:type="pct"/>
                <w:vMerge/>
                <w:tcBorders>
                  <w:left w:val="single" w:sz="4" w:space="0" w:color="auto"/>
                  <w:right w:val="single" w:sz="4" w:space="0" w:color="auto"/>
                </w:tcBorders>
                <w:vAlign w:val="center"/>
              </w:tcPr>
              <w:p w:rsidR="003939A1" w:rsidRDefault="003939A1">
                <w:pPr>
                  <w:rPr>
                    <w:szCs w:val="21"/>
                  </w:rPr>
                </w:pPr>
              </w:p>
            </w:tc>
            <w:sdt>
              <w:sdtPr>
                <w:tag w:val="_PLD_4d31e977a3b64420aab06ccefa58a768"/>
                <w:id w:val="380811"/>
                <w:lock w:val="sdtLocked"/>
              </w:sdtPr>
              <w:sdtContent>
                <w:tc>
                  <w:tcPr>
                    <w:tcW w:w="848" w:type="pct"/>
                    <w:gridSpan w:val="2"/>
                    <w:tcBorders>
                      <w:top w:val="single" w:sz="4" w:space="0" w:color="auto"/>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账面余额</w:t>
                    </w:r>
                  </w:p>
                </w:tc>
              </w:sdtContent>
            </w:sdt>
            <w:sdt>
              <w:sdtPr>
                <w:tag w:val="_PLD_ce16034971f3433baf795de55c0fcc02"/>
                <w:id w:val="380812"/>
                <w:lock w:val="sdtLocked"/>
              </w:sdtPr>
              <w:sdtContent>
                <w:tc>
                  <w:tcPr>
                    <w:tcW w:w="511" w:type="pct"/>
                    <w:gridSpan w:val="2"/>
                    <w:tcBorders>
                      <w:top w:val="single" w:sz="4" w:space="0" w:color="auto"/>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坏账准备</w:t>
                    </w:r>
                  </w:p>
                </w:tc>
              </w:sdtContent>
            </w:sdt>
            <w:sdt>
              <w:sdtPr>
                <w:tag w:val="_PLD_13676246dce14cd09ca054f6ed8baa70"/>
                <w:id w:val="380813"/>
                <w:lock w:val="sdtLocked"/>
              </w:sdtPr>
              <w:sdtContent>
                <w:tc>
                  <w:tcPr>
                    <w:tcW w:w="505" w:type="pct"/>
                    <w:vMerge w:val="restart"/>
                    <w:tcBorders>
                      <w:top w:val="single" w:sz="4" w:space="0" w:color="auto"/>
                      <w:left w:val="single" w:sz="4" w:space="0" w:color="auto"/>
                      <w:right w:val="single" w:sz="4" w:space="0" w:color="auto"/>
                    </w:tcBorders>
                    <w:vAlign w:val="center"/>
                  </w:tcPr>
                  <w:p w:rsidR="003939A1" w:rsidRDefault="003939A1">
                    <w:pPr>
                      <w:jc w:val="center"/>
                      <w:rPr>
                        <w:szCs w:val="21"/>
                      </w:rPr>
                    </w:pPr>
                    <w:r>
                      <w:rPr>
                        <w:rFonts w:hint="eastAsia"/>
                        <w:szCs w:val="21"/>
                      </w:rPr>
                      <w:t>账面</w:t>
                    </w:r>
                  </w:p>
                  <w:p w:rsidR="003939A1" w:rsidRDefault="003939A1">
                    <w:pPr>
                      <w:jc w:val="center"/>
                      <w:rPr>
                        <w:szCs w:val="21"/>
                      </w:rPr>
                    </w:pPr>
                    <w:r>
                      <w:rPr>
                        <w:rFonts w:hint="eastAsia"/>
                        <w:szCs w:val="21"/>
                      </w:rPr>
                      <w:lastRenderedPageBreak/>
                      <w:t>价值</w:t>
                    </w:r>
                  </w:p>
                </w:tc>
              </w:sdtContent>
            </w:sdt>
            <w:sdt>
              <w:sdtPr>
                <w:tag w:val="_PLD_3f5cbfe2ccd14f7a9fa6413579511d78"/>
                <w:id w:val="380814"/>
                <w:lock w:val="sdtLocked"/>
              </w:sdtPr>
              <w:sdtContent>
                <w:tc>
                  <w:tcPr>
                    <w:tcW w:w="1122" w:type="pct"/>
                    <w:gridSpan w:val="2"/>
                    <w:tcBorders>
                      <w:top w:val="single" w:sz="4" w:space="0" w:color="auto"/>
                      <w:left w:val="single" w:sz="4" w:space="0" w:color="auto"/>
                      <w:right w:val="single" w:sz="4" w:space="0" w:color="auto"/>
                    </w:tcBorders>
                    <w:vAlign w:val="center"/>
                  </w:tcPr>
                  <w:p w:rsidR="003939A1" w:rsidRDefault="003939A1">
                    <w:pPr>
                      <w:jc w:val="center"/>
                      <w:rPr>
                        <w:szCs w:val="21"/>
                      </w:rPr>
                    </w:pPr>
                    <w:r>
                      <w:rPr>
                        <w:rFonts w:hint="eastAsia"/>
                        <w:szCs w:val="21"/>
                      </w:rPr>
                      <w:t>账面余额</w:t>
                    </w:r>
                  </w:p>
                </w:tc>
              </w:sdtContent>
            </w:sdt>
            <w:sdt>
              <w:sdtPr>
                <w:tag w:val="_PLD_063250a22f93425b948b3ffb834d8c5a"/>
                <w:id w:val="380815"/>
                <w:lock w:val="sdtLocked"/>
              </w:sdtPr>
              <w:sdtContent>
                <w:tc>
                  <w:tcPr>
                    <w:tcW w:w="849" w:type="pct"/>
                    <w:gridSpan w:val="2"/>
                    <w:tcBorders>
                      <w:top w:val="single" w:sz="4" w:space="0" w:color="auto"/>
                      <w:left w:val="single" w:sz="4" w:space="0" w:color="auto"/>
                      <w:right w:val="single" w:sz="4" w:space="0" w:color="auto"/>
                    </w:tcBorders>
                    <w:vAlign w:val="center"/>
                  </w:tcPr>
                  <w:p w:rsidR="003939A1" w:rsidRDefault="003939A1">
                    <w:pPr>
                      <w:jc w:val="center"/>
                      <w:rPr>
                        <w:szCs w:val="21"/>
                      </w:rPr>
                    </w:pPr>
                    <w:r>
                      <w:rPr>
                        <w:rFonts w:hint="eastAsia"/>
                        <w:szCs w:val="21"/>
                      </w:rPr>
                      <w:t>坏账准备</w:t>
                    </w:r>
                  </w:p>
                </w:tc>
              </w:sdtContent>
            </w:sdt>
            <w:sdt>
              <w:sdtPr>
                <w:tag w:val="_PLD_9932dde99a63463ab11a246a2b6129c8"/>
                <w:id w:val="380816"/>
                <w:lock w:val="sdtLocked"/>
              </w:sdtPr>
              <w:sdtContent>
                <w:tc>
                  <w:tcPr>
                    <w:tcW w:w="602" w:type="pct"/>
                    <w:vMerge w:val="restart"/>
                    <w:tcBorders>
                      <w:top w:val="single" w:sz="4" w:space="0" w:color="auto"/>
                      <w:left w:val="single" w:sz="4" w:space="0" w:color="auto"/>
                      <w:right w:val="single" w:sz="4" w:space="0" w:color="auto"/>
                    </w:tcBorders>
                    <w:vAlign w:val="center"/>
                  </w:tcPr>
                  <w:p w:rsidR="003939A1" w:rsidRDefault="003939A1">
                    <w:pPr>
                      <w:jc w:val="center"/>
                      <w:rPr>
                        <w:szCs w:val="21"/>
                      </w:rPr>
                    </w:pPr>
                    <w:r>
                      <w:rPr>
                        <w:rFonts w:hint="eastAsia"/>
                        <w:szCs w:val="21"/>
                      </w:rPr>
                      <w:t>账面</w:t>
                    </w:r>
                  </w:p>
                  <w:p w:rsidR="003939A1" w:rsidRDefault="003939A1">
                    <w:pPr>
                      <w:jc w:val="center"/>
                      <w:rPr>
                        <w:szCs w:val="21"/>
                      </w:rPr>
                    </w:pPr>
                    <w:r>
                      <w:rPr>
                        <w:rFonts w:hint="eastAsia"/>
                        <w:szCs w:val="21"/>
                      </w:rPr>
                      <w:lastRenderedPageBreak/>
                      <w:t>价值</w:t>
                    </w:r>
                  </w:p>
                </w:tc>
              </w:sdtContent>
            </w:sdt>
          </w:tr>
          <w:tr w:rsidR="007C62D5" w:rsidTr="003F552C">
            <w:trPr>
              <w:cantSplit/>
              <w:trHeight w:val="375"/>
              <w:jc w:val="center"/>
            </w:trPr>
            <w:tc>
              <w:tcPr>
                <w:tcW w:w="562" w:type="pct"/>
                <w:vMerge/>
                <w:tcBorders>
                  <w:left w:val="single" w:sz="4" w:space="0" w:color="auto"/>
                  <w:bottom w:val="single" w:sz="4" w:space="0" w:color="auto"/>
                  <w:right w:val="single" w:sz="4" w:space="0" w:color="auto"/>
                </w:tcBorders>
                <w:vAlign w:val="center"/>
              </w:tcPr>
              <w:p w:rsidR="003939A1" w:rsidRDefault="003939A1">
                <w:pPr>
                  <w:rPr>
                    <w:szCs w:val="21"/>
                  </w:rPr>
                </w:pPr>
              </w:p>
            </w:tc>
            <w:sdt>
              <w:sdtPr>
                <w:tag w:val="_PLD_c0290ae623e744d38ca9b437c3a7f380"/>
                <w:id w:val="380817"/>
                <w:lock w:val="sdtLocked"/>
              </w:sdtPr>
              <w:sdtContent>
                <w:tc>
                  <w:tcPr>
                    <w:tcW w:w="595"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金额</w:t>
                    </w:r>
                  </w:p>
                </w:tc>
              </w:sdtContent>
            </w:sdt>
            <w:sdt>
              <w:sdtPr>
                <w:tag w:val="_PLD_193b3b07b4e0498485bc12534ae975ec"/>
                <w:id w:val="380818"/>
                <w:lock w:val="sdtLocked"/>
              </w:sdtPr>
              <w:sdtContent>
                <w:tc>
                  <w:tcPr>
                    <w:tcW w:w="253"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比例</w:t>
                    </w:r>
                    <w:r>
                      <w:rPr>
                        <w:szCs w:val="21"/>
                      </w:rPr>
                      <w:t>(%)</w:t>
                    </w:r>
                  </w:p>
                </w:tc>
              </w:sdtContent>
            </w:sdt>
            <w:sdt>
              <w:sdtPr>
                <w:tag w:val="_PLD_1f47ced2bea143d39f38cb11c0113cf4"/>
                <w:id w:val="380819"/>
                <w:lock w:val="sdtLocked"/>
              </w:sdtPr>
              <w:sdtContent>
                <w:tc>
                  <w:tcPr>
                    <w:tcW w:w="370"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金额</w:t>
                    </w:r>
                  </w:p>
                </w:tc>
              </w:sdtContent>
            </w:sdt>
            <w:sdt>
              <w:sdtPr>
                <w:tag w:val="_PLD_a23086fe0481444ab724c5dec4a5f19d"/>
                <w:id w:val="380820"/>
                <w:lock w:val="sdtLocked"/>
              </w:sdtPr>
              <w:sdtContent>
                <w:tc>
                  <w:tcPr>
                    <w:tcW w:w="141"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计提比例</w:t>
                    </w:r>
                    <w:r>
                      <w:rPr>
                        <w:szCs w:val="21"/>
                      </w:rPr>
                      <w:t>(%)</w:t>
                    </w:r>
                  </w:p>
                </w:tc>
              </w:sdtContent>
            </w:sdt>
            <w:tc>
              <w:tcPr>
                <w:tcW w:w="505" w:type="pct"/>
                <w:vMerge/>
                <w:tcBorders>
                  <w:left w:val="single" w:sz="4" w:space="0" w:color="auto"/>
                  <w:bottom w:val="single" w:sz="4" w:space="0" w:color="auto"/>
                  <w:right w:val="single" w:sz="4" w:space="0" w:color="auto"/>
                </w:tcBorders>
                <w:vAlign w:val="center"/>
              </w:tcPr>
              <w:p w:rsidR="003939A1" w:rsidRDefault="003939A1">
                <w:pPr>
                  <w:jc w:val="center"/>
                  <w:rPr>
                    <w:szCs w:val="21"/>
                  </w:rPr>
                </w:pPr>
              </w:p>
            </w:tc>
            <w:sdt>
              <w:sdtPr>
                <w:tag w:val="_PLD_0ebe7a6ebddd49acb12d2e49fbaeb5ef"/>
                <w:id w:val="380821"/>
                <w:lock w:val="sdtLocked"/>
              </w:sdtPr>
              <w:sdtContent>
                <w:tc>
                  <w:tcPr>
                    <w:tcW w:w="768"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金额</w:t>
                    </w:r>
                  </w:p>
                </w:tc>
              </w:sdtContent>
            </w:sdt>
            <w:sdt>
              <w:sdtPr>
                <w:tag w:val="_PLD_f3083b688a88491aaa0236072ce160b8"/>
                <w:id w:val="380822"/>
                <w:lock w:val="sdtLocked"/>
              </w:sdtPr>
              <w:sdtContent>
                <w:tc>
                  <w:tcPr>
                    <w:tcW w:w="354"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比例</w:t>
                    </w:r>
                    <w:r>
                      <w:rPr>
                        <w:szCs w:val="21"/>
                      </w:rPr>
                      <w:t>(%)</w:t>
                    </w:r>
                  </w:p>
                </w:tc>
              </w:sdtContent>
            </w:sdt>
            <w:sdt>
              <w:sdtPr>
                <w:tag w:val="_PLD_1cdb2a199b6d43678bae639c01b9d9cb"/>
                <w:id w:val="380823"/>
                <w:lock w:val="sdtLocked"/>
              </w:sdtPr>
              <w:sdtContent>
                <w:tc>
                  <w:tcPr>
                    <w:tcW w:w="424"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金额</w:t>
                    </w:r>
                  </w:p>
                </w:tc>
              </w:sdtContent>
            </w:sdt>
            <w:sdt>
              <w:sdtPr>
                <w:tag w:val="_PLD_ad76cc2b302a460a8cbeb5e98be19160"/>
                <w:id w:val="380824"/>
                <w:lock w:val="sdtLocked"/>
              </w:sdtPr>
              <w:sdtContent>
                <w:tc>
                  <w:tcPr>
                    <w:tcW w:w="425" w:type="pct"/>
                    <w:tcBorders>
                      <w:left w:val="single" w:sz="4" w:space="0" w:color="auto"/>
                      <w:bottom w:val="single" w:sz="4" w:space="0" w:color="auto"/>
                      <w:right w:val="single" w:sz="4" w:space="0" w:color="auto"/>
                    </w:tcBorders>
                    <w:vAlign w:val="center"/>
                  </w:tcPr>
                  <w:p w:rsidR="003939A1" w:rsidRDefault="003939A1">
                    <w:pPr>
                      <w:jc w:val="center"/>
                      <w:rPr>
                        <w:szCs w:val="21"/>
                      </w:rPr>
                    </w:pPr>
                    <w:r>
                      <w:rPr>
                        <w:rFonts w:hint="eastAsia"/>
                        <w:szCs w:val="21"/>
                      </w:rPr>
                      <w:t>计提比例</w:t>
                    </w:r>
                    <w:r>
                      <w:rPr>
                        <w:szCs w:val="21"/>
                      </w:rPr>
                      <w:t>(%)</w:t>
                    </w:r>
                  </w:p>
                </w:tc>
              </w:sdtContent>
            </w:sdt>
            <w:tc>
              <w:tcPr>
                <w:tcW w:w="602" w:type="pct"/>
                <w:vMerge/>
                <w:tcBorders>
                  <w:left w:val="single" w:sz="4" w:space="0" w:color="auto"/>
                  <w:bottom w:val="single" w:sz="4" w:space="0" w:color="auto"/>
                  <w:right w:val="single" w:sz="4" w:space="0" w:color="auto"/>
                </w:tcBorders>
              </w:tcPr>
              <w:p w:rsidR="003939A1" w:rsidRDefault="003939A1">
                <w:pPr>
                  <w:jc w:val="center"/>
                  <w:rPr>
                    <w:szCs w:val="21"/>
                  </w:rPr>
                </w:pPr>
              </w:p>
            </w:tc>
          </w:tr>
          <w:tr w:rsidR="007C62D5" w:rsidTr="003F552C">
            <w:trPr>
              <w:cantSplit/>
              <w:jc w:val="center"/>
            </w:trPr>
            <w:sdt>
              <w:sdtPr>
                <w:tag w:val="_PLD_3d5d84fd270044c49211439088db3d30"/>
                <w:id w:val="380825"/>
                <w:lock w:val="sdtLocked"/>
              </w:sdtPr>
              <w:sdtContent>
                <w:tc>
                  <w:tcPr>
                    <w:tcW w:w="562" w:type="pct"/>
                    <w:tcBorders>
                      <w:top w:val="single" w:sz="4" w:space="0" w:color="auto"/>
                      <w:left w:val="single" w:sz="4" w:space="0" w:color="auto"/>
                      <w:bottom w:val="single" w:sz="4" w:space="0" w:color="auto"/>
                      <w:right w:val="single" w:sz="4" w:space="0" w:color="auto"/>
                    </w:tcBorders>
                  </w:tcPr>
                  <w:p w:rsidR="003939A1" w:rsidRDefault="003939A1">
                    <w:pPr>
                      <w:jc w:val="both"/>
                      <w:rPr>
                        <w:szCs w:val="21"/>
                      </w:rPr>
                    </w:pPr>
                    <w:r>
                      <w:rPr>
                        <w:rFonts w:hint="eastAsia"/>
                        <w:szCs w:val="21"/>
                      </w:rPr>
                      <w:t>按单项计提坏账准备</w:t>
                    </w:r>
                  </w:p>
                </w:tc>
              </w:sdtContent>
            </w:sdt>
            <w:tc>
              <w:tcPr>
                <w:tcW w:w="59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253"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370"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141"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50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768"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18,978.00</w:t>
                </w:r>
              </w:p>
            </w:tc>
            <w:tc>
              <w:tcPr>
                <w:tcW w:w="35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0.01</w:t>
                </w:r>
              </w:p>
            </w:tc>
            <w:tc>
              <w:tcPr>
                <w:tcW w:w="42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18,978.00</w:t>
                </w:r>
              </w:p>
            </w:tc>
            <w:tc>
              <w:tcPr>
                <w:tcW w:w="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100.00</w:t>
                </w:r>
              </w:p>
            </w:tc>
            <w:tc>
              <w:tcPr>
                <w:tcW w:w="60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r>
          <w:tr w:rsidR="003939A1" w:rsidTr="007C62D5">
            <w:trPr>
              <w:cantSplit/>
              <w:jc w:val="center"/>
            </w:trPr>
            <w:sdt>
              <w:sdtPr>
                <w:tag w:val="_PLD_2a6d1b30f65e462ebca8043195ba30aa"/>
                <w:id w:val="38082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939A1" w:rsidRDefault="003939A1">
                    <w:pPr>
                      <w:rPr>
                        <w:szCs w:val="21"/>
                      </w:rPr>
                    </w:pPr>
                    <w:r>
                      <w:rPr>
                        <w:rFonts w:hint="eastAsia"/>
                        <w:szCs w:val="21"/>
                      </w:rPr>
                      <w:t>其中：</w:t>
                    </w:r>
                  </w:p>
                </w:tc>
              </w:sdtContent>
            </w:sdt>
          </w:tr>
          <w:tr w:rsidR="007C62D5" w:rsidTr="003F552C">
            <w:trPr>
              <w:cantSplit/>
              <w:jc w:val="center"/>
            </w:trPr>
            <w:sdt>
              <w:sdtPr>
                <w:tag w:val="_PLD_dfe2f5d58ae444bc99da18392741ac94"/>
                <w:id w:val="380831"/>
                <w:lock w:val="sdtLocked"/>
              </w:sdtPr>
              <w:sdtContent>
                <w:tc>
                  <w:tcPr>
                    <w:tcW w:w="562" w:type="pct"/>
                    <w:tcBorders>
                      <w:top w:val="single" w:sz="4" w:space="0" w:color="auto"/>
                      <w:left w:val="single" w:sz="4" w:space="0" w:color="auto"/>
                      <w:bottom w:val="single" w:sz="4" w:space="0" w:color="auto"/>
                      <w:right w:val="single" w:sz="4" w:space="0" w:color="auto"/>
                    </w:tcBorders>
                  </w:tcPr>
                  <w:p w:rsidR="003939A1" w:rsidRDefault="003939A1">
                    <w:pPr>
                      <w:jc w:val="both"/>
                      <w:rPr>
                        <w:szCs w:val="21"/>
                      </w:rPr>
                    </w:pPr>
                    <w:r>
                      <w:rPr>
                        <w:rFonts w:hint="eastAsia"/>
                        <w:szCs w:val="21"/>
                      </w:rPr>
                      <w:t>按组合计提坏账准备</w:t>
                    </w:r>
                  </w:p>
                </w:tc>
              </w:sdtContent>
            </w:sdt>
            <w:tc>
              <w:tcPr>
                <w:tcW w:w="59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133,734,708.33</w:t>
                </w:r>
              </w:p>
            </w:tc>
            <w:tc>
              <w:tcPr>
                <w:tcW w:w="253"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100</w:t>
                </w:r>
              </w:p>
            </w:tc>
            <w:tc>
              <w:tcPr>
                <w:tcW w:w="370" w:type="pct"/>
                <w:tcBorders>
                  <w:top w:val="single" w:sz="4" w:space="0" w:color="auto"/>
                  <w:left w:val="single" w:sz="4" w:space="0" w:color="auto"/>
                  <w:bottom w:val="single" w:sz="4" w:space="0" w:color="auto"/>
                  <w:right w:val="single" w:sz="4" w:space="0" w:color="auto"/>
                </w:tcBorders>
                <w:vAlign w:val="center"/>
              </w:tcPr>
              <w:p w:rsidR="003939A1" w:rsidRDefault="007C62D5" w:rsidP="000F7F9B">
                <w:pPr>
                  <w:jc w:val="right"/>
                  <w:rPr>
                    <w:szCs w:val="21"/>
                  </w:rPr>
                </w:pPr>
                <w:r>
                  <w:rPr>
                    <w:rFonts w:hint="eastAsia"/>
                    <w:szCs w:val="21"/>
                  </w:rPr>
                  <w:t>620,342.38</w:t>
                </w:r>
              </w:p>
            </w:tc>
            <w:tc>
              <w:tcPr>
                <w:tcW w:w="141"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0.46</w:t>
                </w:r>
              </w:p>
            </w:tc>
            <w:tc>
              <w:tcPr>
                <w:tcW w:w="50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133,114,365.95</w:t>
                </w:r>
              </w:p>
            </w:tc>
            <w:tc>
              <w:tcPr>
                <w:tcW w:w="768"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144,441,150.00</w:t>
                </w:r>
              </w:p>
            </w:tc>
            <w:tc>
              <w:tcPr>
                <w:tcW w:w="35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99.99</w:t>
                </w:r>
              </w:p>
            </w:tc>
            <w:tc>
              <w:tcPr>
                <w:tcW w:w="42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843,141.60</w:t>
                </w:r>
              </w:p>
            </w:tc>
            <w:tc>
              <w:tcPr>
                <w:tcW w:w="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0.58</w:t>
                </w:r>
              </w:p>
            </w:tc>
            <w:tc>
              <w:tcPr>
                <w:tcW w:w="60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143,598,008.40</w:t>
                </w:r>
              </w:p>
            </w:tc>
          </w:tr>
          <w:tr w:rsidR="003939A1" w:rsidTr="007C62D5">
            <w:trPr>
              <w:cantSplit/>
              <w:jc w:val="center"/>
            </w:trPr>
            <w:sdt>
              <w:sdtPr>
                <w:tag w:val="_PLD_6921e0fe3b3b446d887af92fc2bcab4d"/>
                <w:id w:val="38083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3939A1" w:rsidRDefault="003939A1">
                    <w:pPr>
                      <w:rPr>
                        <w:szCs w:val="21"/>
                      </w:rPr>
                    </w:pPr>
                    <w:r>
                      <w:rPr>
                        <w:rFonts w:hint="eastAsia"/>
                        <w:szCs w:val="21"/>
                      </w:rPr>
                      <w:t>其中：</w:t>
                    </w:r>
                  </w:p>
                </w:tc>
              </w:sdtContent>
            </w:sdt>
          </w:tr>
          <w:sdt>
            <w:sdtPr>
              <w:rPr>
                <w:szCs w:val="21"/>
              </w:rPr>
              <w:alias w:val="按组合计提坏账准备的应收票据明细"/>
              <w:tag w:val="_TUP_2457c54f966e408fa418bc1eed94e738"/>
              <w:id w:val="380834"/>
              <w:lock w:val="sdtLocked"/>
            </w:sdtPr>
            <w:sdtContent>
              <w:tr w:rsidR="007C62D5" w:rsidTr="003F552C">
                <w:trPr>
                  <w:cantSplit/>
                  <w:jc w:val="center"/>
                </w:trPr>
                <w:sdt>
                  <w:sdtPr>
                    <w:rPr>
                      <w:szCs w:val="21"/>
                    </w:rPr>
                    <w:alias w:val="按组合计提坏账准备的应收票据明细-类别"/>
                    <w:tag w:val="_GBC_6d9e7457cc694a73a262b35683b9ab0e"/>
                    <w:id w:val="380833"/>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both"/>
                          <w:rPr>
                            <w:szCs w:val="21"/>
                          </w:rPr>
                        </w:pPr>
                        <w:r>
                          <w:rPr>
                            <w:szCs w:val="21"/>
                          </w:rPr>
                          <w:t>账龄组合</w:t>
                        </w:r>
                      </w:p>
                    </w:tc>
                  </w:sdtContent>
                </w:sdt>
                <w:tc>
                  <w:tcPr>
                    <w:tcW w:w="59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11,241,070.84</w:t>
                    </w:r>
                  </w:p>
                </w:tc>
                <w:tc>
                  <w:tcPr>
                    <w:tcW w:w="253"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8.41</w:t>
                    </w:r>
                  </w:p>
                </w:tc>
                <w:tc>
                  <w:tcPr>
                    <w:tcW w:w="370" w:type="pct"/>
                    <w:tcBorders>
                      <w:top w:val="single" w:sz="4" w:space="0" w:color="auto"/>
                      <w:left w:val="single" w:sz="4" w:space="0" w:color="auto"/>
                      <w:bottom w:val="single" w:sz="4" w:space="0" w:color="auto"/>
                      <w:right w:val="single" w:sz="4" w:space="0" w:color="auto"/>
                    </w:tcBorders>
                    <w:vAlign w:val="center"/>
                  </w:tcPr>
                  <w:p w:rsidR="003939A1" w:rsidRDefault="007C62D5" w:rsidP="000F7F9B">
                    <w:pPr>
                      <w:jc w:val="right"/>
                      <w:rPr>
                        <w:szCs w:val="21"/>
                      </w:rPr>
                    </w:pPr>
                    <w:r>
                      <w:rPr>
                        <w:rFonts w:hint="eastAsia"/>
                        <w:szCs w:val="21"/>
                      </w:rPr>
                      <w:t>620,342.38</w:t>
                    </w:r>
                  </w:p>
                </w:tc>
                <w:tc>
                  <w:tcPr>
                    <w:tcW w:w="141"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5.52</w:t>
                    </w:r>
                  </w:p>
                </w:tc>
                <w:tc>
                  <w:tcPr>
                    <w:tcW w:w="50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10,620,728.46</w:t>
                    </w:r>
                  </w:p>
                </w:tc>
                <w:tc>
                  <w:tcPr>
                    <w:tcW w:w="768"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16,862,831.95</w:t>
                    </w:r>
                  </w:p>
                </w:tc>
                <w:tc>
                  <w:tcPr>
                    <w:tcW w:w="35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11.67</w:t>
                    </w:r>
                  </w:p>
                </w:tc>
                <w:tc>
                  <w:tcPr>
                    <w:tcW w:w="42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843,141.60</w:t>
                    </w:r>
                  </w:p>
                </w:tc>
                <w:tc>
                  <w:tcPr>
                    <w:tcW w:w="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5.00</w:t>
                    </w:r>
                  </w:p>
                </w:tc>
                <w:tc>
                  <w:tcPr>
                    <w:tcW w:w="60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16,019,690.35</w:t>
                    </w:r>
                  </w:p>
                </w:tc>
              </w:tr>
            </w:sdtContent>
          </w:sdt>
          <w:sdt>
            <w:sdtPr>
              <w:rPr>
                <w:szCs w:val="21"/>
              </w:rPr>
              <w:alias w:val="按组合计提坏账准备的应收票据明细"/>
              <w:tag w:val="_TUP_2457c54f966e408fa418bc1eed94e738"/>
              <w:id w:val="380836"/>
              <w:lock w:val="sdtLocked"/>
            </w:sdtPr>
            <w:sdtContent>
              <w:tr w:rsidR="007C62D5" w:rsidTr="003F552C">
                <w:trPr>
                  <w:cantSplit/>
                  <w:jc w:val="center"/>
                </w:trPr>
                <w:sdt>
                  <w:sdtPr>
                    <w:rPr>
                      <w:szCs w:val="21"/>
                    </w:rPr>
                    <w:alias w:val="按组合计提坏账准备的应收票据明细-类别"/>
                    <w:tag w:val="_GBC_6d9e7457cc694a73a262b35683b9ab0e"/>
                    <w:id w:val="380835"/>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both"/>
                          <w:rPr>
                            <w:szCs w:val="21"/>
                          </w:rPr>
                        </w:pPr>
                        <w:r>
                          <w:rPr>
                            <w:szCs w:val="21"/>
                          </w:rPr>
                          <w:t>低风险承兑汇票组合</w:t>
                        </w:r>
                      </w:p>
                    </w:tc>
                  </w:sdtContent>
                </w:sdt>
                <w:tc>
                  <w:tcPr>
                    <w:tcW w:w="59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122,493,637.49</w:t>
                    </w:r>
                  </w:p>
                </w:tc>
                <w:tc>
                  <w:tcPr>
                    <w:tcW w:w="253"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91.59</w:t>
                    </w:r>
                  </w:p>
                </w:tc>
                <w:tc>
                  <w:tcPr>
                    <w:tcW w:w="370"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141"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50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122,493,637.49</w:t>
                    </w:r>
                  </w:p>
                </w:tc>
                <w:tc>
                  <w:tcPr>
                    <w:tcW w:w="768"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127,578,318.05</w:t>
                    </w:r>
                  </w:p>
                </w:tc>
                <w:tc>
                  <w:tcPr>
                    <w:tcW w:w="35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88.32</w:t>
                    </w:r>
                  </w:p>
                </w:tc>
                <w:tc>
                  <w:tcPr>
                    <w:tcW w:w="42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127,578,318.05</w:t>
                    </w:r>
                  </w:p>
                </w:tc>
              </w:tr>
            </w:sdtContent>
          </w:sdt>
          <w:tr w:rsidR="007C62D5" w:rsidTr="003F552C">
            <w:trPr>
              <w:cantSplit/>
              <w:jc w:val="center"/>
            </w:trPr>
            <w:sdt>
              <w:sdtPr>
                <w:tag w:val="_PLD_dd25c49780ba41c5a3c906e12139b00d"/>
                <w:id w:val="380837"/>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3939A1" w:rsidRDefault="003939A1">
                    <w:pPr>
                      <w:autoSpaceDE w:val="0"/>
                      <w:autoSpaceDN w:val="0"/>
                      <w:adjustRightInd w:val="0"/>
                      <w:jc w:val="center"/>
                      <w:rPr>
                        <w:szCs w:val="21"/>
                      </w:rPr>
                    </w:pPr>
                    <w:r>
                      <w:rPr>
                        <w:rFonts w:hint="eastAsia"/>
                        <w:szCs w:val="21"/>
                      </w:rPr>
                      <w:t>合计</w:t>
                    </w:r>
                  </w:p>
                </w:tc>
              </w:sdtContent>
            </w:sdt>
            <w:tc>
              <w:tcPr>
                <w:tcW w:w="59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133,734,708.33</w:t>
                </w:r>
              </w:p>
            </w:tc>
            <w:tc>
              <w:tcPr>
                <w:tcW w:w="253" w:type="pct"/>
                <w:tcBorders>
                  <w:top w:val="single" w:sz="4" w:space="0" w:color="auto"/>
                  <w:left w:val="single" w:sz="4" w:space="0" w:color="auto"/>
                  <w:bottom w:val="single" w:sz="4" w:space="0" w:color="auto"/>
                  <w:right w:val="single" w:sz="4" w:space="0" w:color="auto"/>
                </w:tcBorders>
                <w:vAlign w:val="center"/>
              </w:tcPr>
              <w:p w:rsidR="003939A1" w:rsidRDefault="003939A1" w:rsidP="00E906F6">
                <w:pPr>
                  <w:jc w:val="center"/>
                  <w:rPr>
                    <w:szCs w:val="21"/>
                  </w:rPr>
                </w:pPr>
                <w:r>
                  <w:rPr>
                    <w:rFonts w:hint="eastAsia"/>
                    <w:szCs w:val="21"/>
                  </w:rPr>
                  <w:t>/</w:t>
                </w:r>
              </w:p>
            </w:tc>
            <w:tc>
              <w:tcPr>
                <w:tcW w:w="370" w:type="pct"/>
                <w:tcBorders>
                  <w:top w:val="single" w:sz="4" w:space="0" w:color="auto"/>
                  <w:left w:val="single" w:sz="4" w:space="0" w:color="auto"/>
                  <w:bottom w:val="single" w:sz="4" w:space="0" w:color="auto"/>
                  <w:right w:val="single" w:sz="4" w:space="0" w:color="auto"/>
                </w:tcBorders>
                <w:vAlign w:val="center"/>
              </w:tcPr>
              <w:p w:rsidR="003939A1" w:rsidRDefault="007C62D5" w:rsidP="00E906F6">
                <w:pPr>
                  <w:jc w:val="center"/>
                  <w:rPr>
                    <w:szCs w:val="21"/>
                  </w:rPr>
                </w:pPr>
                <w:r>
                  <w:rPr>
                    <w:rFonts w:hint="eastAsia"/>
                    <w:szCs w:val="21"/>
                  </w:rPr>
                  <w:t>620,342.38</w:t>
                </w:r>
              </w:p>
            </w:tc>
            <w:tc>
              <w:tcPr>
                <w:tcW w:w="141" w:type="pct"/>
                <w:tcBorders>
                  <w:top w:val="single" w:sz="4" w:space="0" w:color="auto"/>
                  <w:left w:val="single" w:sz="4" w:space="0" w:color="auto"/>
                  <w:bottom w:val="single" w:sz="4" w:space="0" w:color="auto"/>
                  <w:right w:val="single" w:sz="4" w:space="0" w:color="auto"/>
                </w:tcBorders>
                <w:vAlign w:val="center"/>
              </w:tcPr>
              <w:p w:rsidR="003939A1" w:rsidRDefault="003939A1" w:rsidP="00E906F6">
                <w:pPr>
                  <w:jc w:val="center"/>
                  <w:rPr>
                    <w:szCs w:val="21"/>
                  </w:rPr>
                </w:pPr>
                <w:r>
                  <w:rPr>
                    <w:rFonts w:hint="eastAsia"/>
                    <w:szCs w:val="21"/>
                  </w:rPr>
                  <w:t>/</w:t>
                </w:r>
              </w:p>
            </w:tc>
            <w:tc>
              <w:tcPr>
                <w:tcW w:w="505"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133,114,365.95</w:t>
                </w:r>
              </w:p>
            </w:tc>
            <w:tc>
              <w:tcPr>
                <w:tcW w:w="768"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144,460,128.00</w:t>
                </w:r>
              </w:p>
            </w:tc>
            <w:tc>
              <w:tcPr>
                <w:tcW w:w="354" w:type="pct"/>
                <w:tcBorders>
                  <w:top w:val="single" w:sz="4" w:space="0" w:color="auto"/>
                  <w:left w:val="single" w:sz="4" w:space="0" w:color="auto"/>
                  <w:bottom w:val="single" w:sz="4" w:space="0" w:color="auto"/>
                  <w:right w:val="single" w:sz="4" w:space="0" w:color="auto"/>
                </w:tcBorders>
                <w:vAlign w:val="center"/>
              </w:tcPr>
              <w:p w:rsidR="003939A1" w:rsidRDefault="003939A1" w:rsidP="00E906F6">
                <w:pPr>
                  <w:jc w:val="center"/>
                  <w:rPr>
                    <w:szCs w:val="21"/>
                  </w:rPr>
                </w:pPr>
                <w:r>
                  <w:rPr>
                    <w:rFonts w:hint="eastAsia"/>
                    <w:szCs w:val="21"/>
                  </w:rPr>
                  <w:t>/</w:t>
                </w:r>
              </w:p>
            </w:tc>
            <w:tc>
              <w:tcPr>
                <w:tcW w:w="424"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862,119.60</w:t>
                </w:r>
              </w:p>
            </w:tc>
            <w:tc>
              <w:tcPr>
                <w:tcW w:w="425" w:type="pct"/>
                <w:tcBorders>
                  <w:top w:val="single" w:sz="4" w:space="0" w:color="auto"/>
                  <w:left w:val="single" w:sz="4" w:space="0" w:color="auto"/>
                  <w:bottom w:val="single" w:sz="4" w:space="0" w:color="auto"/>
                  <w:right w:val="single" w:sz="4" w:space="0" w:color="auto"/>
                </w:tcBorders>
                <w:vAlign w:val="center"/>
              </w:tcPr>
              <w:p w:rsidR="003939A1" w:rsidRDefault="003939A1" w:rsidP="00E906F6">
                <w:pPr>
                  <w:jc w:val="center"/>
                  <w:rPr>
                    <w:szCs w:val="21"/>
                  </w:rPr>
                </w:pPr>
                <w:r>
                  <w:rPr>
                    <w:rFonts w:hint="eastAsia"/>
                    <w:szCs w:val="21"/>
                  </w:rPr>
                  <w:t>/</w:t>
                </w:r>
              </w:p>
            </w:tc>
            <w:tc>
              <w:tcPr>
                <w:tcW w:w="602" w:type="pct"/>
                <w:tcBorders>
                  <w:top w:val="single" w:sz="4" w:space="0" w:color="auto"/>
                  <w:left w:val="single" w:sz="4" w:space="0" w:color="auto"/>
                  <w:bottom w:val="single" w:sz="4" w:space="0" w:color="auto"/>
                  <w:right w:val="single" w:sz="4" w:space="0" w:color="auto"/>
                </w:tcBorders>
                <w:vAlign w:val="center"/>
              </w:tcPr>
              <w:p w:rsidR="003939A1" w:rsidRDefault="003939A1" w:rsidP="000F7F9B">
                <w:pPr>
                  <w:jc w:val="right"/>
                  <w:rPr>
                    <w:szCs w:val="21"/>
                  </w:rPr>
                </w:pPr>
                <w:r>
                  <w:rPr>
                    <w:rFonts w:hint="eastAsia"/>
                  </w:rPr>
                  <w:t>143,598,008.40</w:t>
                </w:r>
              </w:p>
            </w:tc>
          </w:tr>
          <w:bookmarkEnd w:id="82"/>
        </w:tbl>
        <w:p w:rsidR="003939A1" w:rsidRDefault="003939A1"/>
        <w:p w:rsidR="00F8723E" w:rsidRPr="003939A1" w:rsidRDefault="007F631D" w:rsidP="003939A1"/>
      </w:sdtContent>
    </w:sdt>
    <w:bookmarkEnd w:id="81"/>
    <w:p w:rsidR="00F8723E" w:rsidRDefault="00F8723E">
      <w:pPr>
        <w:ind w:right="210"/>
      </w:pPr>
    </w:p>
    <w:bookmarkStart w:id="83" w:name="_Hlk10466593" w:displacedByCustomXml="next"/>
    <w:bookmarkStart w:id="84" w:name="_Hlk10466603" w:displacedByCustomXml="next"/>
    <w:sdt>
      <w:sdtPr>
        <w:rPr>
          <w:rFonts w:hint="eastAsia"/>
        </w:rPr>
        <w:alias w:val="模块:按单项计提坏账准备："/>
        <w:tag w:val="_SEC_35f0dd53a3094420ab950eaf2d236098"/>
        <w:id w:val="380840"/>
        <w:lock w:val="sdtLocked"/>
        <w:placeholder>
          <w:docPart w:val="GBC22222222222222222222222222222"/>
        </w:placeholder>
      </w:sdtPr>
      <w:sdtEndPr>
        <w:rPr>
          <w:rFonts w:hint="default"/>
        </w:rPr>
      </w:sdtEndPr>
      <w:sdtContent>
        <w:bookmarkStart w:id="85" w:name="_Hlk533597423" w:displacedByCustomXml="prev"/>
        <w:p w:rsidR="00F8723E" w:rsidRDefault="001C6C4E">
          <w:r>
            <w:rPr>
              <w:rFonts w:hint="eastAsia"/>
            </w:rPr>
            <w:t>按单项计提坏账准备：</w:t>
          </w:r>
          <w:bookmarkEnd w:id="83"/>
        </w:p>
        <w:sdt>
          <w:sdtPr>
            <w:rPr>
              <w:rFonts w:hint="eastAsia"/>
            </w:rPr>
            <w:alias w:val="是否适用：按单项计提坏账准备的应收票据详细情况[双击切换]"/>
            <w:tag w:val="_GBC_90335c20d2434e43b63dbeddbebca5f6"/>
            <w:id w:val="380839"/>
            <w:lock w:val="sdtContentLocked"/>
            <w:placeholder>
              <w:docPart w:val="GBC22222222222222222222222222222"/>
            </w:placeholder>
          </w:sdtPr>
          <w:sdtContent>
            <w:p w:rsidR="003939A1" w:rsidRDefault="007F631D" w:rsidP="003939A1">
              <w:pPr>
                <w:rPr>
                  <w:szCs w:val="21"/>
                </w:rPr>
              </w:pPr>
              <w:r>
                <w:fldChar w:fldCharType="begin"/>
              </w:r>
              <w:r w:rsidR="003939A1">
                <w:instrText xml:space="preserve"> MACROBUTTON  SnrToggleCheckbox □适用 </w:instrText>
              </w:r>
              <w:r>
                <w:fldChar w:fldCharType="end"/>
              </w:r>
              <w:r>
                <w:fldChar w:fldCharType="begin"/>
              </w:r>
              <w:r w:rsidR="003939A1">
                <w:instrText xml:space="preserve"> MACROBUTTON  SnrToggleCheckbox √不适用 </w:instrText>
              </w:r>
              <w:r>
                <w:fldChar w:fldCharType="end"/>
              </w:r>
            </w:p>
          </w:sdtContent>
        </w:sdt>
        <w:p w:rsidR="00F8723E" w:rsidRDefault="007F631D">
          <w:pPr>
            <w:ind w:right="210"/>
          </w:pPr>
        </w:p>
      </w:sdtContent>
      <w:bookmarkEnd w:id="85" w:displacedByCustomXml="next"/>
    </w:sdt>
    <w:bookmarkEnd w:id="84" w:displacedByCustomXml="prev"/>
    <w:p w:rsidR="00F8723E" w:rsidRDefault="001C6C4E">
      <w:pPr>
        <w:rPr>
          <w:rFonts w:asciiTheme="minorHAnsi" w:hAnsiTheme="minorHAnsi" w:cstheme="minorBidi"/>
          <w:bCs/>
          <w:szCs w:val="22"/>
        </w:rPr>
      </w:pPr>
      <w:bookmarkStart w:id="86" w:name="_Hlk10466625"/>
      <w:bookmarkStart w:id="87" w:name="_Hlk10466636"/>
      <w:r>
        <w:rPr>
          <w:rFonts w:asciiTheme="minorHAnsi" w:hAnsiTheme="minorHAnsi" w:cstheme="minorBidi" w:hint="eastAsia"/>
          <w:bCs/>
          <w:szCs w:val="22"/>
        </w:rPr>
        <w:t>按组合计提坏账准备：</w:t>
      </w:r>
      <w:bookmarkEnd w:id="86"/>
    </w:p>
    <w:sdt>
      <w:sdtPr>
        <w:rPr>
          <w:rFonts w:asciiTheme="minorHAnsi" w:hAnsiTheme="minorHAnsi" w:cstheme="minorBidi" w:hint="eastAsia"/>
          <w:bCs/>
          <w:szCs w:val="22"/>
        </w:rPr>
        <w:alias w:val="是否适用：按组合计提坏账准备的应收票据详细情况[双击切换]"/>
        <w:tag w:val="_GBC_2b00fe7228b14b11bdb374e735777f02"/>
        <w:id w:val="380841"/>
        <w:lock w:val="sdtContentLocked"/>
        <w:placeholder>
          <w:docPart w:val="GBC22222222222222222222222222222"/>
        </w:placeholder>
      </w:sdtPr>
      <w:sdtContent>
        <w:p w:rsidR="00F8723E" w:rsidRDefault="007F631D">
          <w:pPr>
            <w:rPr>
              <w:rFonts w:asciiTheme="minorHAnsi" w:hAnsiTheme="minorHAnsi" w:cstheme="minorBidi"/>
              <w:bCs/>
              <w:szCs w:val="22"/>
            </w:rPr>
          </w:pPr>
          <w:r>
            <w:rPr>
              <w:rFonts w:cstheme="minorBidi"/>
              <w:bCs/>
              <w:szCs w:val="22"/>
            </w:rPr>
            <w:fldChar w:fldCharType="begin"/>
          </w:r>
          <w:r w:rsidR="000F7F9B">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0F7F9B">
            <w:rPr>
              <w:rFonts w:cstheme="minorBidi"/>
              <w:bCs/>
              <w:szCs w:val="22"/>
            </w:rPr>
            <w:instrText xml:space="preserve"> MACROBUTTON  SnrToggleCheckbox □不适用 </w:instrText>
          </w:r>
          <w:r>
            <w:rPr>
              <w:rFonts w:cstheme="minorBidi"/>
              <w:bCs/>
              <w:szCs w:val="22"/>
            </w:rPr>
            <w:fldChar w:fldCharType="end"/>
          </w:r>
        </w:p>
      </w:sdtContent>
    </w:sdt>
    <w:bookmarkStart w:id="88" w:name="_Hlk533601037" w:displacedByCustomXml="next"/>
    <w:sdt>
      <w:sdtPr>
        <w:rPr>
          <w:rFonts w:hint="eastAsia"/>
        </w:rPr>
        <w:alias w:val="模块:按组合计提坏账准备"/>
        <w:tag w:val="_SEC_ba9a8c13d1d945d389c5919539ae944e"/>
        <w:id w:val="380853"/>
        <w:lock w:val="sdtLocked"/>
        <w:placeholder>
          <w:docPart w:val="GBC22222222222222222222222222222"/>
        </w:placeholder>
      </w:sdtPr>
      <w:sdtEndPr>
        <w:rPr>
          <w:rFonts w:hint="default"/>
          <w:szCs w:val="21"/>
        </w:rPr>
      </w:sdtEndPr>
      <w:sdtContent>
        <w:p w:rsidR="00F8723E" w:rsidRDefault="001C6C4E">
          <w:pPr>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3ab101eae3824734a1fbf3c7c224edc3"/>
              <w:id w:val="380842"/>
              <w:lock w:val="sdtLocked"/>
              <w:placeholder>
                <w:docPart w:val="GBC22222222222222222222222222222"/>
              </w:placeholder>
              <w:comboBox>
                <w:listItem w:displayText="低风险承兑汇票组合" w:value="低风险承兑汇票组合"/>
                <w:listItem w:displayText="账龄组合" w:value="账龄组合"/>
              </w:comboBox>
            </w:sdtPr>
            <w:sdtContent>
              <w:r w:rsidR="000F7F9B">
                <w:rPr>
                  <w:rFonts w:asciiTheme="minorHAnsi" w:hAnsiTheme="minorHAnsi" w:cstheme="minorBidi" w:hint="eastAsia"/>
                  <w:bCs/>
                  <w:szCs w:val="22"/>
                </w:rPr>
                <w:t>账龄组合</w:t>
              </w:r>
            </w:sdtContent>
          </w:sdt>
        </w:p>
        <w:p w:rsidR="00F8723E" w:rsidRDefault="001C6C4E">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票据详细情况"/>
              <w:tag w:val="_GBC_5f3250f84084490c95753d0a165a807b"/>
              <w:id w:val="3808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票据详细情况"/>
              <w:tag w:val="_GBC_8b6ba2153795407e8dbbd199bda78b09"/>
              <w:id w:val="380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5"/>
            <w:gridCol w:w="2552"/>
            <w:gridCol w:w="2269"/>
            <w:gridCol w:w="1701"/>
          </w:tblGrid>
          <w:tr w:rsidR="000F7F9B" w:rsidTr="00403AB3">
            <w:trPr>
              <w:jc w:val="center"/>
            </w:trPr>
            <w:sdt>
              <w:sdtPr>
                <w:tag w:val="_PLD_5376290ef0b041e8bbd7b943461b0a9f"/>
                <w:id w:val="380845"/>
                <w:lock w:val="sdtLocked"/>
              </w:sdtPr>
              <w:sdtContent>
                <w:tc>
                  <w:tcPr>
                    <w:tcW w:w="1335" w:type="pct"/>
                    <w:vMerge w:val="restart"/>
                    <w:vAlign w:val="center"/>
                  </w:tcPr>
                  <w:p w:rsidR="000F7F9B" w:rsidRDefault="000F7F9B" w:rsidP="000F7F9B">
                    <w:pPr>
                      <w:jc w:val="center"/>
                      <w:rPr>
                        <w:szCs w:val="21"/>
                      </w:rPr>
                    </w:pPr>
                    <w:r>
                      <w:rPr>
                        <w:rFonts w:hint="eastAsia"/>
                        <w:szCs w:val="21"/>
                      </w:rPr>
                      <w:t>名称</w:t>
                    </w:r>
                  </w:p>
                </w:tc>
              </w:sdtContent>
            </w:sdt>
            <w:sdt>
              <w:sdtPr>
                <w:tag w:val="_PLD_cb2e8486740a451fbac357ed56dfdf09"/>
                <w:id w:val="380846"/>
                <w:lock w:val="sdtLocked"/>
              </w:sdtPr>
              <w:sdtContent>
                <w:tc>
                  <w:tcPr>
                    <w:tcW w:w="3665" w:type="pct"/>
                    <w:gridSpan w:val="3"/>
                    <w:vAlign w:val="center"/>
                  </w:tcPr>
                  <w:p w:rsidR="000F7F9B" w:rsidRDefault="000F7F9B" w:rsidP="000F7F9B">
                    <w:pPr>
                      <w:jc w:val="center"/>
                      <w:rPr>
                        <w:szCs w:val="21"/>
                      </w:rPr>
                    </w:pPr>
                    <w:r>
                      <w:rPr>
                        <w:rFonts w:hint="eastAsia"/>
                        <w:szCs w:val="21"/>
                      </w:rPr>
                      <w:t>期末余额</w:t>
                    </w:r>
                  </w:p>
                </w:tc>
              </w:sdtContent>
            </w:sdt>
          </w:tr>
          <w:tr w:rsidR="000F7F9B" w:rsidTr="00403AB3">
            <w:trPr>
              <w:jc w:val="center"/>
            </w:trPr>
            <w:tc>
              <w:tcPr>
                <w:tcW w:w="1335" w:type="pct"/>
                <w:vMerge/>
              </w:tcPr>
              <w:p w:rsidR="000F7F9B" w:rsidRDefault="000F7F9B" w:rsidP="000F7F9B">
                <w:pPr>
                  <w:jc w:val="center"/>
                  <w:rPr>
                    <w:szCs w:val="21"/>
                  </w:rPr>
                </w:pPr>
              </w:p>
            </w:tc>
            <w:sdt>
              <w:sdtPr>
                <w:tag w:val="_PLD_e58334d5cfd94eb3a57462d770bebef2"/>
                <w:id w:val="380847"/>
                <w:lock w:val="sdtLocked"/>
              </w:sdtPr>
              <w:sdtContent>
                <w:tc>
                  <w:tcPr>
                    <w:tcW w:w="1434" w:type="pct"/>
                    <w:vAlign w:val="center"/>
                  </w:tcPr>
                  <w:p w:rsidR="000F7F9B" w:rsidRDefault="000F7F9B" w:rsidP="000F7F9B">
                    <w:pPr>
                      <w:jc w:val="center"/>
                      <w:rPr>
                        <w:szCs w:val="21"/>
                      </w:rPr>
                    </w:pPr>
                    <w:r>
                      <w:rPr>
                        <w:rFonts w:hint="eastAsia"/>
                        <w:szCs w:val="21"/>
                      </w:rPr>
                      <w:t>应收票据</w:t>
                    </w:r>
                  </w:p>
                </w:tc>
              </w:sdtContent>
            </w:sdt>
            <w:sdt>
              <w:sdtPr>
                <w:tag w:val="_PLD_bdeedca9dff44f0386291c89e9b9d89b"/>
                <w:id w:val="380848"/>
                <w:lock w:val="sdtLocked"/>
              </w:sdtPr>
              <w:sdtContent>
                <w:tc>
                  <w:tcPr>
                    <w:tcW w:w="1275" w:type="pct"/>
                    <w:vAlign w:val="center"/>
                  </w:tcPr>
                  <w:p w:rsidR="000F7F9B" w:rsidRDefault="000F7F9B" w:rsidP="000F7F9B">
                    <w:pPr>
                      <w:jc w:val="center"/>
                      <w:rPr>
                        <w:szCs w:val="21"/>
                      </w:rPr>
                    </w:pPr>
                    <w:r>
                      <w:rPr>
                        <w:rFonts w:hint="eastAsia"/>
                        <w:szCs w:val="21"/>
                      </w:rPr>
                      <w:t>坏账准备</w:t>
                    </w:r>
                  </w:p>
                </w:tc>
              </w:sdtContent>
            </w:sdt>
            <w:sdt>
              <w:sdtPr>
                <w:tag w:val="_PLD_f6f1b7e04e5d43bda3afea1cf431ea55"/>
                <w:id w:val="380849"/>
                <w:lock w:val="sdtLocked"/>
              </w:sdtPr>
              <w:sdtContent>
                <w:tc>
                  <w:tcPr>
                    <w:tcW w:w="956" w:type="pct"/>
                    <w:vAlign w:val="center"/>
                  </w:tcPr>
                  <w:p w:rsidR="000F7F9B" w:rsidRDefault="000F7F9B" w:rsidP="000F7F9B">
                    <w:pPr>
                      <w:jc w:val="center"/>
                      <w:rPr>
                        <w:szCs w:val="21"/>
                      </w:rPr>
                    </w:pPr>
                    <w:r>
                      <w:rPr>
                        <w:szCs w:val="21"/>
                      </w:rPr>
                      <w:t>计提比例</w:t>
                    </w:r>
                    <w:r>
                      <w:rPr>
                        <w:rFonts w:hint="eastAsia"/>
                        <w:szCs w:val="21"/>
                      </w:rPr>
                      <w:t>（%）</w:t>
                    </w:r>
                  </w:p>
                </w:tc>
              </w:sdtContent>
            </w:sdt>
          </w:tr>
          <w:sdt>
            <w:sdtPr>
              <w:rPr>
                <w:szCs w:val="21"/>
              </w:rPr>
              <w:alias w:val="按组合计提坏账准备的应收票据详细名称明细"/>
              <w:tag w:val="_TUP_b97e402e2d4c48aca2f398d3bd96c268"/>
              <w:id w:val="380850"/>
              <w:lock w:val="sdtLocked"/>
            </w:sdtPr>
            <w:sdtContent>
              <w:tr w:rsidR="000F7F9B" w:rsidTr="00403AB3">
                <w:trPr>
                  <w:jc w:val="center"/>
                </w:trPr>
                <w:tc>
                  <w:tcPr>
                    <w:tcW w:w="1335" w:type="pct"/>
                    <w:vAlign w:val="center"/>
                  </w:tcPr>
                  <w:p w:rsidR="000F7F9B" w:rsidRDefault="000F7F9B" w:rsidP="00403AB3">
                    <w:pPr>
                      <w:jc w:val="center"/>
                      <w:rPr>
                        <w:szCs w:val="21"/>
                      </w:rPr>
                    </w:pPr>
                    <w:r>
                      <w:rPr>
                        <w:rFonts w:hint="eastAsia"/>
                        <w:szCs w:val="21"/>
                      </w:rPr>
                      <w:t>账龄组合</w:t>
                    </w:r>
                  </w:p>
                </w:tc>
                <w:tc>
                  <w:tcPr>
                    <w:tcW w:w="1434" w:type="pct"/>
                  </w:tcPr>
                  <w:p w:rsidR="000F7F9B" w:rsidRDefault="000F7F9B" w:rsidP="000F7F9B">
                    <w:pPr>
                      <w:jc w:val="right"/>
                      <w:rPr>
                        <w:szCs w:val="21"/>
                      </w:rPr>
                    </w:pPr>
                    <w:r>
                      <w:t>11,241,070.84</w:t>
                    </w:r>
                  </w:p>
                </w:tc>
                <w:tc>
                  <w:tcPr>
                    <w:tcW w:w="1275" w:type="pct"/>
                  </w:tcPr>
                  <w:p w:rsidR="000F7F9B" w:rsidRDefault="000F7F9B" w:rsidP="000F7F9B">
                    <w:pPr>
                      <w:jc w:val="right"/>
                      <w:rPr>
                        <w:szCs w:val="21"/>
                      </w:rPr>
                    </w:pPr>
                    <w:r>
                      <w:t>620,342.38</w:t>
                    </w:r>
                  </w:p>
                </w:tc>
                <w:tc>
                  <w:tcPr>
                    <w:tcW w:w="956" w:type="pct"/>
                  </w:tcPr>
                  <w:p w:rsidR="000F7F9B" w:rsidRDefault="00403AB3" w:rsidP="000F7F9B">
                    <w:pPr>
                      <w:jc w:val="right"/>
                      <w:rPr>
                        <w:szCs w:val="21"/>
                      </w:rPr>
                    </w:pPr>
                    <w:r>
                      <w:t>5.52</w:t>
                    </w:r>
                  </w:p>
                </w:tc>
              </w:tr>
            </w:sdtContent>
          </w:sdt>
          <w:tr w:rsidR="000F7F9B" w:rsidTr="00403AB3">
            <w:trPr>
              <w:jc w:val="center"/>
            </w:trPr>
            <w:sdt>
              <w:sdtPr>
                <w:tag w:val="_PLD_da28a703d17240cc83f29b07b490660e"/>
                <w:id w:val="380851"/>
                <w:lock w:val="sdtLocked"/>
              </w:sdtPr>
              <w:sdtContent>
                <w:tc>
                  <w:tcPr>
                    <w:tcW w:w="1335" w:type="pct"/>
                    <w:vAlign w:val="center"/>
                  </w:tcPr>
                  <w:p w:rsidR="000F7F9B" w:rsidRDefault="000F7F9B" w:rsidP="00403AB3">
                    <w:pPr>
                      <w:jc w:val="center"/>
                      <w:rPr>
                        <w:szCs w:val="21"/>
                      </w:rPr>
                    </w:pPr>
                    <w:r>
                      <w:rPr>
                        <w:rFonts w:hint="eastAsia"/>
                        <w:szCs w:val="21"/>
                      </w:rPr>
                      <w:t>合计</w:t>
                    </w:r>
                  </w:p>
                </w:tc>
              </w:sdtContent>
            </w:sdt>
            <w:tc>
              <w:tcPr>
                <w:tcW w:w="1434" w:type="pct"/>
              </w:tcPr>
              <w:p w:rsidR="000F7F9B" w:rsidRDefault="000F7F9B" w:rsidP="000F7F9B">
                <w:pPr>
                  <w:jc w:val="right"/>
                  <w:rPr>
                    <w:szCs w:val="21"/>
                  </w:rPr>
                </w:pPr>
                <w:r>
                  <w:t>11,241,070.84</w:t>
                </w:r>
              </w:p>
            </w:tc>
            <w:tc>
              <w:tcPr>
                <w:tcW w:w="1275" w:type="pct"/>
              </w:tcPr>
              <w:p w:rsidR="000F7F9B" w:rsidRDefault="000F7F9B" w:rsidP="000F7F9B">
                <w:pPr>
                  <w:jc w:val="right"/>
                  <w:rPr>
                    <w:szCs w:val="21"/>
                  </w:rPr>
                </w:pPr>
                <w:r>
                  <w:t>620,342.38</w:t>
                </w:r>
              </w:p>
            </w:tc>
            <w:tc>
              <w:tcPr>
                <w:tcW w:w="956" w:type="pct"/>
              </w:tcPr>
              <w:p w:rsidR="000F7F9B" w:rsidRDefault="000F7F9B" w:rsidP="000F7F9B">
                <w:pPr>
                  <w:jc w:val="right"/>
                  <w:rPr>
                    <w:szCs w:val="21"/>
                  </w:rPr>
                </w:pPr>
                <w:r>
                  <w:t>5.52</w:t>
                </w:r>
              </w:p>
            </w:tc>
          </w:tr>
        </w:tbl>
        <w:p w:rsidR="000F7F9B" w:rsidRDefault="000F7F9B"/>
        <w:p w:rsidR="00F8723E" w:rsidRDefault="001C6C4E">
          <w:pPr>
            <w:rPr>
              <w:szCs w:val="21"/>
            </w:rPr>
          </w:pPr>
          <w:r>
            <w:rPr>
              <w:rFonts w:hint="eastAsia"/>
              <w:szCs w:val="21"/>
            </w:rPr>
            <w:t>按组合计提坏账的确认标准及说明</w:t>
          </w:r>
        </w:p>
        <w:sdt>
          <w:sdtPr>
            <w:rPr>
              <w:szCs w:val="21"/>
            </w:rPr>
            <w:alias w:val="是否适用：按组合计提坏账准备的应收票据确认标准[双击切换]"/>
            <w:tag w:val="_GBC_ceeb8d4dc9cb454fae5b8d4178caf8a1"/>
            <w:id w:val="380852"/>
            <w:lock w:val="sdtContentLocked"/>
            <w:placeholder>
              <w:docPart w:val="GBC22222222222222222222222222222"/>
            </w:placeholder>
          </w:sdtPr>
          <w:sdtContent>
            <w:p w:rsidR="00F8723E" w:rsidRDefault="007F631D" w:rsidP="000F7F9B">
              <w:pPr>
                <w:rPr>
                  <w:szCs w:val="21"/>
                </w:rPr>
              </w:pPr>
              <w:r>
                <w:rPr>
                  <w:szCs w:val="21"/>
                </w:rPr>
                <w:fldChar w:fldCharType="begin"/>
              </w:r>
              <w:r w:rsidR="000F7F9B">
                <w:rPr>
                  <w:szCs w:val="21"/>
                </w:rPr>
                <w:instrText xml:space="preserve"> MACROBUTTON  SnrToggleCheckbox □适用 </w:instrText>
              </w:r>
              <w:r>
                <w:rPr>
                  <w:szCs w:val="21"/>
                </w:rPr>
                <w:fldChar w:fldCharType="end"/>
              </w:r>
              <w:r>
                <w:rPr>
                  <w:szCs w:val="21"/>
                </w:rPr>
                <w:fldChar w:fldCharType="begin"/>
              </w:r>
              <w:r w:rsidR="000F7F9B">
                <w:rPr>
                  <w:szCs w:val="21"/>
                </w:rPr>
                <w:instrText xml:space="preserve"> MACROBUTTON  SnrToggleCheckbox √不适用 </w:instrText>
              </w:r>
              <w:r>
                <w:rPr>
                  <w:szCs w:val="21"/>
                </w:rPr>
                <w:fldChar w:fldCharType="end"/>
              </w:r>
            </w:p>
          </w:sdtContent>
        </w:sdt>
      </w:sdtContent>
    </w:sdt>
    <w:bookmarkEnd w:id="87"/>
    <w:bookmarkEnd w:id="88"/>
    <w:p w:rsidR="00F8723E" w:rsidRDefault="00F8723E">
      <w:pPr>
        <w:rPr>
          <w:rFonts w:asciiTheme="minorHAnsi" w:hAnsiTheme="minorHAnsi" w:cstheme="minorBidi"/>
          <w:bCs/>
          <w:szCs w:val="22"/>
        </w:rPr>
      </w:pPr>
    </w:p>
    <w:bookmarkStart w:id="89" w:name="_Hlk10466675" w:displacedByCustomXml="next"/>
    <w:bookmarkStart w:id="90" w:name="_Hlk10466685" w:displacedByCustomXml="next"/>
    <w:sdt>
      <w:sdtPr>
        <w:rPr>
          <w:rFonts w:cstheme="minorBidi" w:hint="eastAsia"/>
          <w:bCs/>
          <w:szCs w:val="22"/>
        </w:rPr>
        <w:alias w:val="模块:如按预期信用损失一般模型计提坏账准备，请参照其他应收款披露："/>
        <w:tag w:val="_SEC_23c2684d19314a4d9ea4159cf52284dd"/>
        <w:id w:val="380855"/>
        <w:lock w:val="sdtLocked"/>
        <w:placeholder>
          <w:docPart w:val="GBC22222222222222222222222222222"/>
        </w:placeholder>
      </w:sdtPr>
      <w:sdtEndPr>
        <w:rPr>
          <w:rFonts w:cs="宋体" w:hint="default"/>
          <w:bCs w:val="0"/>
          <w:szCs w:val="24"/>
        </w:rPr>
      </w:sdtEndPr>
      <w:sdtContent>
        <w:p w:rsidR="00F8723E" w:rsidRDefault="001C6C4E">
          <w:pPr>
            <w:rPr>
              <w:rFonts w:cstheme="minorBidi"/>
              <w:bCs/>
              <w:szCs w:val="22"/>
            </w:rPr>
          </w:pPr>
          <w:r>
            <w:rPr>
              <w:rFonts w:cstheme="minorBidi" w:hint="eastAsia"/>
              <w:bCs/>
              <w:szCs w:val="22"/>
            </w:rPr>
            <w:t>如按预期信用损失一般模型计提坏账准备，请参照其他应收款披露：</w:t>
          </w:r>
          <w:bookmarkEnd w:id="89"/>
        </w:p>
        <w:sdt>
          <w:sdtPr>
            <w:rPr>
              <w:rFonts w:cstheme="minorBidi"/>
              <w:bCs/>
              <w:szCs w:val="22"/>
            </w:rPr>
            <w:alias w:val="是否适用：应收票据按预期信用损失一般模型计提坏账准备[双击切换]"/>
            <w:tag w:val="_GBC_6ee086a94a84425286b6afb613f0881f"/>
            <w:id w:val="380854"/>
            <w:lock w:val="sdtContentLocked"/>
            <w:placeholder>
              <w:docPart w:val="GBC22222222222222222222222222222"/>
            </w:placeholder>
          </w:sdtPr>
          <w:sdtContent>
            <w:p w:rsidR="00F8723E" w:rsidRDefault="007F631D" w:rsidP="000F7F9B">
              <w:pPr>
                <w:rPr>
                  <w:rFonts w:cstheme="minorBidi"/>
                  <w:bCs/>
                  <w:szCs w:val="22"/>
                </w:rPr>
              </w:pPr>
              <w:r>
                <w:rPr>
                  <w:rFonts w:cstheme="minorBidi"/>
                  <w:bCs/>
                  <w:szCs w:val="22"/>
                </w:rPr>
                <w:fldChar w:fldCharType="begin"/>
              </w:r>
              <w:r w:rsidR="000F7F9B">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0F7F9B">
                <w:rPr>
                  <w:rFonts w:cstheme="minorBidi"/>
                  <w:bCs/>
                  <w:szCs w:val="22"/>
                </w:rPr>
                <w:instrText xml:space="preserve"> MACROBUTTON  SnrToggleCheckbox √不适用 </w:instrText>
              </w:r>
              <w:r>
                <w:rPr>
                  <w:rFonts w:cstheme="minorBidi"/>
                  <w:bCs/>
                  <w:szCs w:val="22"/>
                </w:rPr>
                <w:fldChar w:fldCharType="end"/>
              </w:r>
            </w:p>
          </w:sdtContent>
        </w:sdt>
        <w:p w:rsidR="00F8723E" w:rsidRDefault="007F631D">
          <w:pPr>
            <w:ind w:right="210"/>
          </w:pPr>
        </w:p>
      </w:sdtContent>
    </w:sdt>
    <w:bookmarkEnd w:id="90" w:displacedByCustomXml="prev"/>
    <w:bookmarkStart w:id="91" w:name="_Hlk10466806" w:displacedByCustomXml="next"/>
    <w:sdt>
      <w:sdtPr>
        <w:rPr>
          <w:rFonts w:ascii="宋体" w:hAnsi="宋体" w:cs="宋体" w:hint="eastAsia"/>
          <w:b w:val="0"/>
          <w:bCs w:val="0"/>
          <w:kern w:val="0"/>
          <w:szCs w:val="24"/>
        </w:rPr>
        <w:alias w:val="模块:坏账准备的情况"/>
        <w:tag w:val="_SEC_2937dc20348046e2a68416bd27ff1b82"/>
        <w:id w:val="380871"/>
        <w:lock w:val="sdtLocked"/>
        <w:placeholder>
          <w:docPart w:val="GBC22222222222222222222222222222"/>
        </w:placeholder>
      </w:sdtPr>
      <w:sdtEndPr>
        <w:rPr>
          <w:rFonts w:hint="default"/>
        </w:rPr>
      </w:sdtEndPr>
      <w:sdtContent>
        <w:p w:rsidR="00F8723E" w:rsidRDefault="001C6C4E" w:rsidP="001A75CA">
          <w:pPr>
            <w:pStyle w:val="4"/>
            <w:numPr>
              <w:ilvl w:val="3"/>
              <w:numId w:val="33"/>
            </w:numPr>
            <w:jc w:val="left"/>
          </w:pPr>
          <w:r>
            <w:rPr>
              <w:rFonts w:hint="eastAsia"/>
            </w:rPr>
            <w:t>坏账准备的情况</w:t>
          </w:r>
        </w:p>
        <w:sdt>
          <w:sdtPr>
            <w:alias w:val="是否适用：应收票据坏账准备情况[双击切换]"/>
            <w:tag w:val="_GBC_065ad100e7534037877c628171a7ddc1"/>
            <w:id w:val="380856"/>
            <w:lock w:val="sdtContentLocked"/>
            <w:placeholder>
              <w:docPart w:val="GBC22222222222222222222222222222"/>
            </w:placeholder>
          </w:sdtPr>
          <w:sdtContent>
            <w:p w:rsidR="00F8723E" w:rsidRDefault="007F631D">
              <w:r>
                <w:fldChar w:fldCharType="begin"/>
              </w:r>
              <w:r w:rsidR="000F7F9B">
                <w:instrText xml:space="preserve"> MACROBUTTON  SnrToggleCheckbox √适用 </w:instrText>
              </w:r>
              <w:r>
                <w:fldChar w:fldCharType="end"/>
              </w:r>
              <w:r>
                <w:fldChar w:fldCharType="begin"/>
              </w:r>
              <w:r w:rsidR="000F7F9B">
                <w:instrText xml:space="preserve"> MACROBUTTON  SnrToggleCheckbox □不适用 </w:instrText>
              </w:r>
              <w:r>
                <w:fldChar w:fldCharType="end"/>
              </w:r>
            </w:p>
          </w:sdtContent>
        </w:sdt>
        <w:p w:rsidR="00F8723E" w:rsidRDefault="001C6C4E">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95647fcf2f8341ebb79aa1e1a601a5a5"/>
              <w:id w:val="380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de9986579bac4050bd2468610d3f77d7"/>
              <w:id w:val="380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531"/>
            <w:gridCol w:w="1629"/>
            <w:gridCol w:w="1565"/>
            <w:gridCol w:w="1446"/>
            <w:gridCol w:w="1444"/>
            <w:gridCol w:w="1444"/>
          </w:tblGrid>
          <w:tr w:rsidR="000F7F9B" w:rsidTr="00403AB3">
            <w:sdt>
              <w:sdtPr>
                <w:tag w:val="_PLD_5e8a3eb39253438ba157e862d0c6f032"/>
                <w:id w:val="380859"/>
                <w:lock w:val="sdtLocked"/>
              </w:sdtPr>
              <w:sdtContent>
                <w:tc>
                  <w:tcPr>
                    <w:tcW w:w="845" w:type="pct"/>
                    <w:vMerge w:val="restart"/>
                    <w:shd w:val="clear" w:color="auto" w:fill="FFFFFF"/>
                    <w:vAlign w:val="center"/>
                  </w:tcPr>
                  <w:p w:rsidR="000F7F9B" w:rsidRDefault="000F7F9B" w:rsidP="000F7F9B">
                    <w:pPr>
                      <w:jc w:val="center"/>
                    </w:pPr>
                    <w:r>
                      <w:t>类别</w:t>
                    </w:r>
                  </w:p>
                </w:tc>
              </w:sdtContent>
            </w:sdt>
            <w:sdt>
              <w:sdtPr>
                <w:tag w:val="_PLD_d540f9827b90479dbdd6ad721aed949d"/>
                <w:id w:val="380860"/>
                <w:lock w:val="sdtLocked"/>
              </w:sdtPr>
              <w:sdtContent>
                <w:tc>
                  <w:tcPr>
                    <w:tcW w:w="899" w:type="pct"/>
                    <w:vMerge w:val="restart"/>
                    <w:shd w:val="clear" w:color="auto" w:fill="FFFFFF"/>
                    <w:vAlign w:val="center"/>
                  </w:tcPr>
                  <w:p w:rsidR="000F7F9B" w:rsidRDefault="000F7F9B" w:rsidP="000F7F9B">
                    <w:pPr>
                      <w:jc w:val="center"/>
                    </w:pPr>
                    <w:r>
                      <w:t>期初余额</w:t>
                    </w:r>
                  </w:p>
                </w:tc>
              </w:sdtContent>
            </w:sdt>
            <w:sdt>
              <w:sdtPr>
                <w:tag w:val="_PLD_16251d2db90d410c97382dc5b9878c4c"/>
                <w:id w:val="380861"/>
                <w:lock w:val="sdtLocked"/>
              </w:sdtPr>
              <w:sdtContent>
                <w:tc>
                  <w:tcPr>
                    <w:tcW w:w="2459" w:type="pct"/>
                    <w:gridSpan w:val="3"/>
                    <w:shd w:val="clear" w:color="auto" w:fill="FFFFFF"/>
                    <w:vAlign w:val="center"/>
                  </w:tcPr>
                  <w:p w:rsidR="000F7F9B" w:rsidRDefault="000F7F9B" w:rsidP="000F7F9B">
                    <w:pPr>
                      <w:jc w:val="center"/>
                    </w:pPr>
                    <w:r>
                      <w:rPr>
                        <w:rFonts w:hint="eastAsia"/>
                      </w:rPr>
                      <w:t>本期变动</w:t>
                    </w:r>
                    <w:r>
                      <w:t>金额</w:t>
                    </w:r>
                  </w:p>
                </w:tc>
              </w:sdtContent>
            </w:sdt>
            <w:sdt>
              <w:sdtPr>
                <w:tag w:val="_PLD_9ea180a777a44f74a7617c28ba0aec4a"/>
                <w:id w:val="380862"/>
                <w:lock w:val="sdtLocked"/>
              </w:sdtPr>
              <w:sdtContent>
                <w:tc>
                  <w:tcPr>
                    <w:tcW w:w="797" w:type="pct"/>
                    <w:vMerge w:val="restart"/>
                    <w:shd w:val="clear" w:color="auto" w:fill="FFFFFF"/>
                    <w:vAlign w:val="center"/>
                  </w:tcPr>
                  <w:p w:rsidR="000F7F9B" w:rsidRDefault="000F7F9B" w:rsidP="000F7F9B">
                    <w:pPr>
                      <w:jc w:val="center"/>
                    </w:pPr>
                    <w:r>
                      <w:t>期末余额</w:t>
                    </w:r>
                  </w:p>
                </w:tc>
              </w:sdtContent>
            </w:sdt>
          </w:tr>
          <w:tr w:rsidR="000F7F9B" w:rsidTr="00403AB3">
            <w:tc>
              <w:tcPr>
                <w:tcW w:w="845" w:type="pct"/>
                <w:vMerge/>
                <w:shd w:val="clear" w:color="auto" w:fill="FFFFFF"/>
              </w:tcPr>
              <w:p w:rsidR="000F7F9B" w:rsidRDefault="000F7F9B" w:rsidP="000F7F9B">
                <w:pPr>
                  <w:jc w:val="center"/>
                </w:pPr>
              </w:p>
            </w:tc>
            <w:tc>
              <w:tcPr>
                <w:tcW w:w="899" w:type="pct"/>
                <w:vMerge/>
                <w:shd w:val="clear" w:color="auto" w:fill="FFFFFF"/>
              </w:tcPr>
              <w:p w:rsidR="000F7F9B" w:rsidRDefault="000F7F9B" w:rsidP="000F7F9B">
                <w:pPr>
                  <w:jc w:val="right"/>
                </w:pPr>
              </w:p>
            </w:tc>
            <w:sdt>
              <w:sdtPr>
                <w:tag w:val="_PLD_9d08a0ae6cbd403495aadbe5ce20dd10"/>
                <w:id w:val="380863"/>
                <w:lock w:val="sdtLocked"/>
              </w:sdtPr>
              <w:sdtContent>
                <w:tc>
                  <w:tcPr>
                    <w:tcW w:w="864" w:type="pct"/>
                    <w:shd w:val="clear" w:color="auto" w:fill="FFFFFF"/>
                    <w:vAlign w:val="center"/>
                  </w:tcPr>
                  <w:p w:rsidR="000F7F9B" w:rsidRDefault="000F7F9B" w:rsidP="000F7F9B">
                    <w:pPr>
                      <w:jc w:val="center"/>
                    </w:pPr>
                    <w:r>
                      <w:t>计提</w:t>
                    </w:r>
                  </w:p>
                </w:tc>
              </w:sdtContent>
            </w:sdt>
            <w:sdt>
              <w:sdtPr>
                <w:tag w:val="_PLD_23d614f8ef694c45b5297d78630d2361"/>
                <w:id w:val="380864"/>
                <w:lock w:val="sdtLocked"/>
              </w:sdtPr>
              <w:sdtContent>
                <w:tc>
                  <w:tcPr>
                    <w:tcW w:w="798" w:type="pct"/>
                    <w:shd w:val="clear" w:color="auto" w:fill="FFFFFF"/>
                    <w:vAlign w:val="center"/>
                  </w:tcPr>
                  <w:p w:rsidR="000F7F9B" w:rsidRDefault="000F7F9B" w:rsidP="000F7F9B">
                    <w:pPr>
                      <w:jc w:val="center"/>
                    </w:pPr>
                    <w:r>
                      <w:rPr>
                        <w:rFonts w:hint="eastAsia"/>
                      </w:rPr>
                      <w:t>收回或转回</w:t>
                    </w:r>
                  </w:p>
                </w:tc>
              </w:sdtContent>
            </w:sdt>
            <w:tc>
              <w:tcPr>
                <w:tcW w:w="797" w:type="pct"/>
                <w:shd w:val="clear" w:color="auto" w:fill="FFFFFF"/>
                <w:vAlign w:val="center"/>
              </w:tcPr>
              <w:sdt>
                <w:sdtPr>
                  <w:rPr>
                    <w:rFonts w:hint="eastAsia"/>
                  </w:rPr>
                  <w:tag w:val="_PLD_a92229e00a104d118039b37bce777e92"/>
                  <w:id w:val="380865"/>
                  <w:lock w:val="sdtLocked"/>
                </w:sdtPr>
                <w:sdtContent>
                  <w:p w:rsidR="000F7F9B" w:rsidRDefault="000F7F9B" w:rsidP="000F7F9B">
                    <w:pPr>
                      <w:jc w:val="center"/>
                    </w:pPr>
                    <w:r>
                      <w:rPr>
                        <w:rFonts w:hint="eastAsia"/>
                      </w:rPr>
                      <w:t>转销或核销</w:t>
                    </w:r>
                  </w:p>
                </w:sdtContent>
              </w:sdt>
            </w:tc>
            <w:tc>
              <w:tcPr>
                <w:tcW w:w="797" w:type="pct"/>
                <w:vMerge/>
                <w:shd w:val="clear" w:color="auto" w:fill="FFFFFF"/>
              </w:tcPr>
              <w:p w:rsidR="000F7F9B" w:rsidRDefault="000F7F9B" w:rsidP="000F7F9B">
                <w:pPr>
                  <w:jc w:val="right"/>
                </w:pPr>
              </w:p>
            </w:tc>
          </w:tr>
          <w:sdt>
            <w:sdtPr>
              <w:alias w:val="应收票据坏账准备明细"/>
              <w:tag w:val="_TUP_e2d30f7c998545b1a3d60aac4749e5b0"/>
              <w:id w:val="380866"/>
              <w:lock w:val="sdtLocked"/>
            </w:sdtPr>
            <w:sdtContent>
              <w:tr w:rsidR="000F7F9B" w:rsidTr="00403AB3">
                <w:tc>
                  <w:tcPr>
                    <w:tcW w:w="845" w:type="pct"/>
                    <w:shd w:val="clear" w:color="auto" w:fill="auto"/>
                    <w:vAlign w:val="center"/>
                  </w:tcPr>
                  <w:p w:rsidR="000F7F9B" w:rsidRDefault="000F7F9B" w:rsidP="000F7F9B">
                    <w:pPr>
                      <w:jc w:val="center"/>
                    </w:pPr>
                    <w:r>
                      <w:t>银行承兑汇票</w:t>
                    </w:r>
                  </w:p>
                </w:tc>
                <w:tc>
                  <w:tcPr>
                    <w:tcW w:w="899" w:type="pct"/>
                    <w:shd w:val="clear" w:color="auto" w:fill="auto"/>
                    <w:vAlign w:val="center"/>
                  </w:tcPr>
                  <w:p w:rsidR="000F7F9B" w:rsidRDefault="000F7F9B" w:rsidP="000F7F9B">
                    <w:pPr>
                      <w:jc w:val="right"/>
                    </w:pPr>
                  </w:p>
                </w:tc>
                <w:tc>
                  <w:tcPr>
                    <w:tcW w:w="864" w:type="pct"/>
                    <w:shd w:val="clear" w:color="auto" w:fill="auto"/>
                    <w:vAlign w:val="center"/>
                  </w:tcPr>
                  <w:p w:rsidR="000F7F9B" w:rsidRDefault="000F7F9B" w:rsidP="000F7F9B">
                    <w:pPr>
                      <w:jc w:val="right"/>
                    </w:pPr>
                  </w:p>
                </w:tc>
                <w:tc>
                  <w:tcPr>
                    <w:tcW w:w="798" w:type="pct"/>
                    <w:shd w:val="clear" w:color="auto" w:fill="auto"/>
                    <w:vAlign w:val="center"/>
                  </w:tcPr>
                  <w:p w:rsidR="000F7F9B" w:rsidRDefault="000F7F9B" w:rsidP="000F7F9B">
                    <w:pPr>
                      <w:jc w:val="right"/>
                    </w:pPr>
                  </w:p>
                </w:tc>
                <w:tc>
                  <w:tcPr>
                    <w:tcW w:w="797" w:type="pct"/>
                    <w:vAlign w:val="center"/>
                  </w:tcPr>
                  <w:p w:rsidR="000F7F9B" w:rsidRDefault="000F7F9B" w:rsidP="000F7F9B">
                    <w:pPr>
                      <w:jc w:val="right"/>
                    </w:pPr>
                  </w:p>
                </w:tc>
                <w:tc>
                  <w:tcPr>
                    <w:tcW w:w="797" w:type="pct"/>
                    <w:shd w:val="clear" w:color="auto" w:fill="auto"/>
                    <w:vAlign w:val="center"/>
                  </w:tcPr>
                  <w:p w:rsidR="000F7F9B" w:rsidRDefault="000F7F9B" w:rsidP="000F7F9B">
                    <w:pPr>
                      <w:jc w:val="right"/>
                    </w:pPr>
                  </w:p>
                </w:tc>
              </w:tr>
            </w:sdtContent>
          </w:sdt>
          <w:sdt>
            <w:sdtPr>
              <w:alias w:val="应收票据坏账准备明细"/>
              <w:tag w:val="_TUP_e2d30f7c998545b1a3d60aac4749e5b0"/>
              <w:id w:val="380867"/>
              <w:lock w:val="sdtLocked"/>
            </w:sdtPr>
            <w:sdtContent>
              <w:tr w:rsidR="000F7F9B" w:rsidTr="00403AB3">
                <w:tc>
                  <w:tcPr>
                    <w:tcW w:w="845" w:type="pct"/>
                    <w:shd w:val="clear" w:color="auto" w:fill="auto"/>
                    <w:vAlign w:val="center"/>
                  </w:tcPr>
                  <w:p w:rsidR="000F7F9B" w:rsidRDefault="000F7F9B" w:rsidP="000F7F9B">
                    <w:pPr>
                      <w:jc w:val="center"/>
                    </w:pPr>
                    <w:r>
                      <w:t>商业承兑汇票</w:t>
                    </w:r>
                  </w:p>
                </w:tc>
                <w:tc>
                  <w:tcPr>
                    <w:tcW w:w="899" w:type="pct"/>
                    <w:shd w:val="clear" w:color="auto" w:fill="auto"/>
                    <w:vAlign w:val="center"/>
                  </w:tcPr>
                  <w:p w:rsidR="000F7F9B" w:rsidRDefault="000F7F9B" w:rsidP="000F7F9B">
                    <w:pPr>
                      <w:jc w:val="right"/>
                    </w:pPr>
                    <w:r>
                      <w:t>862,119.60</w:t>
                    </w:r>
                  </w:p>
                </w:tc>
                <w:tc>
                  <w:tcPr>
                    <w:tcW w:w="864" w:type="pct"/>
                    <w:shd w:val="clear" w:color="auto" w:fill="auto"/>
                    <w:vAlign w:val="center"/>
                  </w:tcPr>
                  <w:p w:rsidR="000F7F9B" w:rsidRDefault="000F7F9B" w:rsidP="000F7F9B">
                    <w:pPr>
                      <w:jc w:val="right"/>
                    </w:pPr>
                    <w:r>
                      <w:t>-241,777.22</w:t>
                    </w:r>
                  </w:p>
                </w:tc>
                <w:tc>
                  <w:tcPr>
                    <w:tcW w:w="798" w:type="pct"/>
                    <w:shd w:val="clear" w:color="auto" w:fill="auto"/>
                    <w:vAlign w:val="center"/>
                  </w:tcPr>
                  <w:p w:rsidR="000F7F9B" w:rsidRDefault="000F7F9B" w:rsidP="000F7F9B">
                    <w:pPr>
                      <w:jc w:val="right"/>
                    </w:pPr>
                  </w:p>
                </w:tc>
                <w:tc>
                  <w:tcPr>
                    <w:tcW w:w="797" w:type="pct"/>
                    <w:vAlign w:val="center"/>
                  </w:tcPr>
                  <w:p w:rsidR="000F7F9B" w:rsidRDefault="000F7F9B" w:rsidP="000F7F9B">
                    <w:pPr>
                      <w:jc w:val="right"/>
                    </w:pPr>
                  </w:p>
                </w:tc>
                <w:tc>
                  <w:tcPr>
                    <w:tcW w:w="797" w:type="pct"/>
                    <w:shd w:val="clear" w:color="auto" w:fill="auto"/>
                    <w:vAlign w:val="center"/>
                  </w:tcPr>
                  <w:p w:rsidR="000F7F9B" w:rsidRDefault="000F7F9B" w:rsidP="000F7F9B">
                    <w:pPr>
                      <w:jc w:val="right"/>
                    </w:pPr>
                    <w:r>
                      <w:t>620,342.38</w:t>
                    </w:r>
                  </w:p>
                </w:tc>
              </w:tr>
            </w:sdtContent>
          </w:sdt>
          <w:tr w:rsidR="000F7F9B" w:rsidTr="00403AB3">
            <w:sdt>
              <w:sdtPr>
                <w:tag w:val="_PLD_c5f50d678eb14f41b25178f663cf9463"/>
                <w:id w:val="380868"/>
                <w:lock w:val="sdtLocked"/>
              </w:sdtPr>
              <w:sdtContent>
                <w:tc>
                  <w:tcPr>
                    <w:tcW w:w="845" w:type="pct"/>
                    <w:shd w:val="clear" w:color="auto" w:fill="auto"/>
                    <w:vAlign w:val="center"/>
                  </w:tcPr>
                  <w:p w:rsidR="000F7F9B" w:rsidRDefault="000F7F9B" w:rsidP="000F7F9B">
                    <w:pPr>
                      <w:jc w:val="center"/>
                    </w:pPr>
                    <w:r>
                      <w:rPr>
                        <w:rFonts w:hint="eastAsia"/>
                      </w:rPr>
                      <w:t>合计</w:t>
                    </w:r>
                  </w:p>
                </w:tc>
              </w:sdtContent>
            </w:sdt>
            <w:tc>
              <w:tcPr>
                <w:tcW w:w="899" w:type="pct"/>
                <w:shd w:val="clear" w:color="auto" w:fill="auto"/>
                <w:vAlign w:val="center"/>
              </w:tcPr>
              <w:p w:rsidR="000F7F9B" w:rsidRDefault="000F7F9B" w:rsidP="000F7F9B">
                <w:pPr>
                  <w:jc w:val="right"/>
                </w:pPr>
                <w:r>
                  <w:t>862,119.60</w:t>
                </w:r>
              </w:p>
            </w:tc>
            <w:tc>
              <w:tcPr>
                <w:tcW w:w="864" w:type="pct"/>
                <w:shd w:val="clear" w:color="auto" w:fill="auto"/>
                <w:vAlign w:val="center"/>
              </w:tcPr>
              <w:p w:rsidR="000F7F9B" w:rsidRDefault="000F7F9B" w:rsidP="000F7F9B">
                <w:pPr>
                  <w:jc w:val="right"/>
                </w:pPr>
                <w:r>
                  <w:t>-241,777.22</w:t>
                </w:r>
              </w:p>
            </w:tc>
            <w:tc>
              <w:tcPr>
                <w:tcW w:w="798" w:type="pct"/>
                <w:shd w:val="clear" w:color="auto" w:fill="auto"/>
                <w:vAlign w:val="center"/>
              </w:tcPr>
              <w:p w:rsidR="000F7F9B" w:rsidRDefault="000F7F9B" w:rsidP="000F7F9B">
                <w:pPr>
                  <w:jc w:val="right"/>
                </w:pPr>
              </w:p>
            </w:tc>
            <w:tc>
              <w:tcPr>
                <w:tcW w:w="797" w:type="pct"/>
                <w:vAlign w:val="center"/>
              </w:tcPr>
              <w:p w:rsidR="000F7F9B" w:rsidRDefault="000F7F9B" w:rsidP="000F7F9B">
                <w:pPr>
                  <w:jc w:val="right"/>
                </w:pPr>
              </w:p>
            </w:tc>
            <w:tc>
              <w:tcPr>
                <w:tcW w:w="797" w:type="pct"/>
                <w:shd w:val="clear" w:color="auto" w:fill="auto"/>
                <w:vAlign w:val="center"/>
              </w:tcPr>
              <w:p w:rsidR="000F7F9B" w:rsidRDefault="000F7F9B" w:rsidP="000F7F9B">
                <w:pPr>
                  <w:jc w:val="right"/>
                </w:pPr>
                <w:r>
                  <w:t>620,342.38</w:t>
                </w:r>
              </w:p>
            </w:tc>
          </w:tr>
        </w:tbl>
        <w:p w:rsidR="000F7F9B" w:rsidRDefault="000F7F9B"/>
        <w:p w:rsidR="00F8723E" w:rsidRDefault="001C6C4E">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380869"/>
            <w:lock w:val="sdtContentLocked"/>
            <w:placeholder>
              <w:docPart w:val="GBC22222222222222222222222222222"/>
            </w:placeholder>
          </w:sdtPr>
          <w:sdtContent>
            <w:p w:rsidR="000F7F9B" w:rsidRDefault="007F631D" w:rsidP="000F7F9B">
              <w:r>
                <w:fldChar w:fldCharType="begin"/>
              </w:r>
              <w:r w:rsidR="000F7F9B">
                <w:instrText xml:space="preserve"> MACROBUTTON  SnrToggleCheckbox □适用 </w:instrText>
              </w:r>
              <w:r>
                <w:fldChar w:fldCharType="end"/>
              </w:r>
              <w:r>
                <w:fldChar w:fldCharType="begin"/>
              </w:r>
              <w:r w:rsidR="000F7F9B">
                <w:instrText xml:space="preserve"> MACROBUTTON  SnrToggleCheckbox √不适用 </w:instrText>
              </w:r>
              <w:r>
                <w:fldChar w:fldCharType="end"/>
              </w:r>
            </w:p>
          </w:sdtContent>
        </w:sdt>
        <w:p w:rsidR="00F8723E" w:rsidRDefault="001C6C4E">
          <w:r>
            <w:rPr>
              <w:rFonts w:hint="eastAsia"/>
            </w:rPr>
            <w:t>其他说明：</w:t>
          </w:r>
        </w:p>
        <w:sdt>
          <w:sdtPr>
            <w:rPr>
              <w:rFonts w:cstheme="minorBidi"/>
              <w:bCs/>
              <w:szCs w:val="22"/>
            </w:rPr>
            <w:alias w:val="应收票据坏账准备的其他说明"/>
            <w:tag w:val="_GBC_0af093c05aa548d68103c1ac22e3200b"/>
            <w:id w:val="380870"/>
            <w:lock w:val="sdtLocked"/>
            <w:placeholder>
              <w:docPart w:val="GBC22222222222222222222222222222"/>
            </w:placeholder>
          </w:sdtPr>
          <w:sdtEndPr>
            <w:rPr>
              <w:rFonts w:asciiTheme="minorHAnsi" w:hAnsiTheme="minorHAnsi"/>
              <w:b/>
            </w:rPr>
          </w:sdtEndPr>
          <w:sdtContent>
            <w:p w:rsidR="00F8723E" w:rsidRDefault="00403AB3">
              <w:pPr>
                <w:rPr>
                  <w:rFonts w:asciiTheme="minorHAnsi" w:hAnsiTheme="minorHAnsi" w:cstheme="minorBidi"/>
                  <w:b/>
                  <w:bCs/>
                  <w:szCs w:val="22"/>
                </w:rPr>
              </w:pPr>
              <w:r>
                <w:rPr>
                  <w:rFonts w:cstheme="minorBidi" w:hint="eastAsia"/>
                  <w:bCs/>
                  <w:szCs w:val="22"/>
                </w:rPr>
                <w:t>无</w:t>
              </w:r>
            </w:p>
          </w:sdtContent>
        </w:sdt>
        <w:p w:rsidR="00F8723E" w:rsidRDefault="007F631D">
          <w:pPr>
            <w:ind w:right="210"/>
          </w:pPr>
        </w:p>
      </w:sdtContent>
    </w:sdt>
    <w:bookmarkEnd w:id="91" w:displacedByCustomXml="prev"/>
    <w:bookmarkStart w:id="92" w:name="_Hlk10466841" w:displacedByCustomXml="next"/>
    <w:bookmarkStart w:id="93"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380873"/>
        <w:lock w:val="sdtLocked"/>
        <w:placeholder>
          <w:docPart w:val="GBC22222222222222222222222222222"/>
        </w:placeholder>
      </w:sdtPr>
      <w:sdtEndPr>
        <w:rPr>
          <w:rFonts w:hint="default"/>
        </w:rPr>
      </w:sdtEndPr>
      <w:sdtContent>
        <w:p w:rsidR="00F8723E" w:rsidRDefault="001C6C4E" w:rsidP="001A75CA">
          <w:pPr>
            <w:pStyle w:val="4"/>
            <w:numPr>
              <w:ilvl w:val="3"/>
              <w:numId w:val="33"/>
            </w:numPr>
            <w:jc w:val="left"/>
          </w:pPr>
          <w:r>
            <w:rPr>
              <w:rFonts w:hint="eastAsia"/>
            </w:rPr>
            <w:t>本期实际核销的应收票据情况</w:t>
          </w:r>
          <w:bookmarkEnd w:id="92"/>
        </w:p>
        <w:sdt>
          <w:sdtPr>
            <w:alias w:val="是否适用：实际核销的应收票据[双击切换]"/>
            <w:tag w:val="_GBC_d0dcbb36ec68469bb29eac25b4a7af19"/>
            <w:id w:val="380872"/>
            <w:lock w:val="sdtContentLocked"/>
            <w:placeholder>
              <w:docPart w:val="GBC22222222222222222222222222222"/>
            </w:placeholder>
          </w:sdtPr>
          <w:sdtContent>
            <w:p w:rsidR="000F7F9B" w:rsidRDefault="007F631D" w:rsidP="000F7F9B">
              <w:pPr>
                <w:rPr>
                  <w:rFonts w:asciiTheme="minorHAnsi" w:hAnsiTheme="minorHAnsi" w:cstheme="minorBidi"/>
                  <w:bCs/>
                  <w:szCs w:val="22"/>
                </w:rPr>
              </w:pPr>
              <w:r>
                <w:fldChar w:fldCharType="begin"/>
              </w:r>
              <w:r w:rsidR="000F7F9B">
                <w:instrText xml:space="preserve"> MACROBUTTON  SnrToggleCheckbox □适用 </w:instrText>
              </w:r>
              <w:r>
                <w:fldChar w:fldCharType="end"/>
              </w:r>
              <w:r>
                <w:fldChar w:fldCharType="begin"/>
              </w:r>
              <w:r w:rsidR="000F7F9B">
                <w:instrText xml:space="preserve"> MACROBUTTON  SnrToggleCheckbox √不适用 </w:instrText>
              </w:r>
              <w:r>
                <w:fldChar w:fldCharType="end"/>
              </w:r>
            </w:p>
          </w:sdtContent>
        </w:sdt>
        <w:p w:rsidR="00F8723E" w:rsidRDefault="00F8723E">
          <w:pPr>
            <w:rPr>
              <w:rFonts w:asciiTheme="minorHAnsi" w:hAnsiTheme="minorHAnsi" w:cstheme="minorBidi"/>
              <w:bCs/>
              <w:szCs w:val="22"/>
            </w:rPr>
          </w:pPr>
        </w:p>
        <w:p w:rsidR="00F8723E" w:rsidRDefault="007F631D">
          <w:pPr>
            <w:ind w:right="210"/>
          </w:pPr>
        </w:p>
      </w:sdtContent>
    </w:sdt>
    <w:bookmarkEnd w:id="93" w:displacedByCustomXml="prev"/>
    <w:sdt>
      <w:sdtPr>
        <w:rPr>
          <w:rFonts w:asciiTheme="minorHAnsi" w:hAnsiTheme="minorHAnsi" w:cstheme="minorBidi" w:hint="eastAsia"/>
          <w:b/>
          <w:bCs/>
          <w:szCs w:val="22"/>
        </w:rPr>
        <w:alias w:val="模块:应收票据其他说明"/>
        <w:tag w:val="_GBC_c7095bafbab543a9bb9dcc587154df29"/>
        <w:id w:val="380875"/>
        <w:lock w:val="sdtLocked"/>
        <w:placeholder>
          <w:docPart w:val="GBC22222222222222222222222222222"/>
        </w:placeholder>
      </w:sdtPr>
      <w:sdtEndPr>
        <w:rPr>
          <w:rFonts w:ascii="Times New Roman" w:hAnsi="Times New Roman" w:cs="Times New Roman" w:hint="default"/>
          <w:b w:val="0"/>
          <w:bCs w:val="0"/>
          <w:szCs w:val="24"/>
        </w:rPr>
      </w:sdtEndPr>
      <w:sdtContent>
        <w:p w:rsidR="00F8723E" w:rsidRDefault="001C6C4E">
          <w:r>
            <w:rPr>
              <w:rFonts w:hint="eastAsia"/>
            </w:rPr>
            <w:t>其他说明：</w:t>
          </w:r>
        </w:p>
        <w:sdt>
          <w:sdtPr>
            <w:alias w:val="是否适用：应收票据的说明[双击切换]"/>
            <w:tag w:val="_GBC_704e24e70b65463883e10335ce93a1ac"/>
            <w:id w:val="380874"/>
            <w:lock w:val="sdtContentLocked"/>
            <w:placeholder>
              <w:docPart w:val="GBC22222222222222222222222222222"/>
            </w:placeholder>
          </w:sdtPr>
          <w:sdtContent>
            <w:p w:rsidR="00F8723E" w:rsidRDefault="007F631D" w:rsidP="000F7F9B">
              <w:pPr>
                <w:rPr>
                  <w:szCs w:val="21"/>
                </w:rPr>
              </w:pPr>
              <w:r>
                <w:fldChar w:fldCharType="begin"/>
              </w:r>
              <w:r w:rsidR="000F7F9B">
                <w:instrText xml:space="preserve"> MACROBUTTON  SnrToggleCheckbox □适用 </w:instrText>
              </w:r>
              <w:r>
                <w:fldChar w:fldCharType="end"/>
              </w:r>
              <w:r>
                <w:fldChar w:fldCharType="begin"/>
              </w:r>
              <w:r w:rsidR="000F7F9B">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15"/>
        </w:numPr>
      </w:pPr>
      <w:r>
        <w:rPr>
          <w:rFonts w:hint="eastAsia"/>
        </w:rPr>
        <w:t>应收账款</w:t>
      </w:r>
    </w:p>
    <w:bookmarkStart w:id="94" w:name="_Hlk10467031" w:displacedByCustomXml="next"/>
    <w:sdt>
      <w:sdtPr>
        <w:rPr>
          <w:rFonts w:ascii="宋体" w:hAnsi="宋体" w:cs="宋体" w:hint="eastAsia"/>
          <w:b w:val="0"/>
          <w:bCs w:val="0"/>
          <w:kern w:val="0"/>
          <w:szCs w:val="24"/>
        </w:rPr>
        <w:alias w:val="模块:按账龄披露"/>
        <w:tag w:val="_SEC_18739d0c0efc4fe7a575a32263e5b38b"/>
        <w:id w:val="380892"/>
        <w:lock w:val="sdtLocked"/>
        <w:placeholder>
          <w:docPart w:val="GBC22222222222222222222222222222"/>
        </w:placeholder>
      </w:sdtPr>
      <w:sdtEndPr>
        <w:rPr>
          <w:rFonts w:hint="default"/>
        </w:rPr>
      </w:sdtEndPr>
      <w:sdtContent>
        <w:p w:rsidR="00F8723E" w:rsidRDefault="001C6C4E" w:rsidP="001A75CA">
          <w:pPr>
            <w:pStyle w:val="4"/>
            <w:numPr>
              <w:ilvl w:val="3"/>
              <w:numId w:val="36"/>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380876"/>
            <w:lock w:val="sdtContentLocked"/>
            <w:placeholder>
              <w:docPart w:val="GBC22222222222222222222222222222"/>
            </w:placeholder>
          </w:sdtPr>
          <w:sdtContent>
            <w:p w:rsidR="00F8723E" w:rsidRDefault="007F631D">
              <w:pPr>
                <w:rPr>
                  <w:szCs w:val="21"/>
                </w:rPr>
              </w:pPr>
              <w:r>
                <w:rPr>
                  <w:szCs w:val="21"/>
                </w:rPr>
                <w:fldChar w:fldCharType="begin"/>
              </w:r>
              <w:r w:rsidR="000F7F9B">
                <w:rPr>
                  <w:szCs w:val="21"/>
                </w:rPr>
                <w:instrText xml:space="preserve">MACROBUTTON  SnrToggleCheckbox √适用 </w:instrText>
              </w:r>
              <w:r>
                <w:rPr>
                  <w:szCs w:val="21"/>
                </w:rPr>
                <w:fldChar w:fldCharType="end"/>
              </w:r>
              <w:r>
                <w:rPr>
                  <w:szCs w:val="21"/>
                </w:rPr>
                <w:fldChar w:fldCharType="begin"/>
              </w:r>
              <w:r w:rsidR="000F7F9B">
                <w:rPr>
                  <w:szCs w:val="21"/>
                </w:rPr>
                <w:instrText xml:space="preserve"> MACROBUTTON  SnrToggleCheckbox □不适用 </w:instrText>
              </w:r>
              <w:r>
                <w:rPr>
                  <w:szCs w:val="21"/>
                </w:rP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380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3808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A82477" w:rsidTr="00C9549A">
            <w:trPr>
              <w:cantSplit/>
            </w:trPr>
            <w:sdt>
              <w:sdtPr>
                <w:tag w:val="_PLD_cc8a2439cf1a40049647e9f82183f02a"/>
                <w:id w:val="336745"/>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center"/>
                      <w:rPr>
                        <w:szCs w:val="21"/>
                      </w:rPr>
                    </w:pPr>
                    <w:r>
                      <w:rPr>
                        <w:rFonts w:hint="eastAsia"/>
                        <w:szCs w:val="21"/>
                      </w:rPr>
                      <w:t>账龄</w:t>
                    </w:r>
                  </w:p>
                </w:tc>
              </w:sdtContent>
            </w:sdt>
            <w:sdt>
              <w:sdtPr>
                <w:tag w:val="_PLD_39df8c40c3b34bb795f3dd83e556c1cb"/>
                <w:id w:val="336746"/>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center"/>
                      <w:rPr>
                        <w:szCs w:val="21"/>
                      </w:rPr>
                    </w:pPr>
                    <w:r>
                      <w:rPr>
                        <w:rFonts w:hint="eastAsia"/>
                        <w:szCs w:val="21"/>
                      </w:rPr>
                      <w:t>期末账面余额</w:t>
                    </w:r>
                  </w:p>
                </w:tc>
              </w:sdtContent>
            </w:sdt>
          </w:tr>
          <w:tr w:rsidR="00A82477" w:rsidTr="00C9549A">
            <w:trPr>
              <w:cantSplit/>
            </w:trPr>
            <w:sdt>
              <w:sdtPr>
                <w:tag w:val="_PLD_217c8960e1b142368dda5c59f7dd6b68"/>
                <w:id w:val="33674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82477" w:rsidRDefault="00A82477" w:rsidP="00C9549A">
                    <w:pPr>
                      <w:rPr>
                        <w:color w:val="FF0000"/>
                        <w:szCs w:val="21"/>
                      </w:rPr>
                    </w:pPr>
                    <w:r>
                      <w:rPr>
                        <w:rFonts w:hint="eastAsia"/>
                        <w:szCs w:val="21"/>
                      </w:rPr>
                      <w:t>1年以内</w:t>
                    </w:r>
                  </w:p>
                </w:tc>
              </w:sdtContent>
            </w:sdt>
          </w:tr>
          <w:tr w:rsidR="00A82477" w:rsidTr="00C9549A">
            <w:trPr>
              <w:cantSplit/>
            </w:trPr>
            <w:sdt>
              <w:sdtPr>
                <w:tag w:val="_PLD_e1f60905870b4ec086c3a5755a91109d"/>
                <w:id w:val="33674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其中：1年以内分项</w:t>
                    </w:r>
                  </w:p>
                </w:tc>
              </w:sdtContent>
            </w:sdt>
          </w:tr>
          <w:tr w:rsidR="00A82477" w:rsidTr="00C9549A">
            <w:trPr>
              <w:cantSplit/>
            </w:trPr>
            <w:sdt>
              <w:sdtPr>
                <w:tag w:val="_PLD_c7d182c9cd3f494a90cf99c5a58ab86e"/>
                <w:id w:val="336749"/>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296,139,089.92</w:t>
                </w:r>
              </w:p>
            </w:tc>
          </w:tr>
          <w:tr w:rsidR="00A82477" w:rsidTr="00C9549A">
            <w:trPr>
              <w:cantSplit/>
            </w:trPr>
            <w:sdt>
              <w:sdtPr>
                <w:tag w:val="_PLD_ddd035f081424c508ec3702ea96caece"/>
                <w:id w:val="336750"/>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8,075,020.73</w:t>
                </w:r>
              </w:p>
            </w:tc>
          </w:tr>
          <w:tr w:rsidR="00A82477" w:rsidTr="00C9549A">
            <w:trPr>
              <w:cantSplit/>
            </w:trPr>
            <w:sdt>
              <w:sdtPr>
                <w:tag w:val="_PLD_173769cdf4af409b9ed3b84a39f352b3"/>
                <w:id w:val="336751"/>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5,955,616.15</w:t>
                </w:r>
              </w:p>
            </w:tc>
          </w:tr>
          <w:tr w:rsidR="00A82477" w:rsidTr="00C9549A">
            <w:trPr>
              <w:cantSplit/>
            </w:trPr>
            <w:sdt>
              <w:sdtPr>
                <w:tag w:val="_PLD_7ddcfca835a84663bade28a69e162ec0"/>
                <w:id w:val="336752"/>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p>
            </w:tc>
          </w:tr>
          <w:tr w:rsidR="00A82477" w:rsidTr="00C9549A">
            <w:trPr>
              <w:cantSplit/>
            </w:trPr>
            <w:sdt>
              <w:sdtPr>
                <w:tag w:val="_PLD_fd1f00d60b69467bbd45960ac76b73ab"/>
                <w:id w:val="336753"/>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2,915,328.33</w:t>
                </w:r>
              </w:p>
            </w:tc>
          </w:tr>
          <w:tr w:rsidR="00A82477" w:rsidTr="00C9549A">
            <w:trPr>
              <w:cantSplit/>
            </w:trPr>
            <w:sdt>
              <w:sdtPr>
                <w:tag w:val="_PLD_8db7bbb254fd40b486e26e8b3e40a316"/>
                <w:id w:val="336754"/>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315,052.87</w:t>
                </w:r>
              </w:p>
            </w:tc>
          </w:tr>
          <w:tr w:rsidR="00A82477" w:rsidTr="00C9549A">
            <w:trPr>
              <w:cantSplit/>
            </w:trPr>
            <w:sdt>
              <w:sdtPr>
                <w:tag w:val="_PLD_e4213ce4e1fb477baea80cfbb361b8a7"/>
                <w:id w:val="336755"/>
                <w:lock w:val="sdtLocked"/>
              </w:sdtPr>
              <w:sdtContent>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t>12,651,753.03</w:t>
                </w:r>
              </w:p>
            </w:tc>
          </w:tr>
          <w:sdt>
            <w:sdtPr>
              <w:rPr>
                <w:rFonts w:asciiTheme="minorHAnsi" w:eastAsiaTheme="minorEastAsia" w:hAnsiTheme="minorHAnsi" w:cstheme="minorBidi"/>
                <w:kern w:val="2"/>
                <w:szCs w:val="22"/>
              </w:rPr>
              <w:alias w:val="按账龄分析法计提坏账准备的应收账款明细"/>
              <w:tag w:val="_TUP_49a65c8bff8745348a4a277e8da6df2e"/>
              <w:id w:val="336756"/>
              <w:lock w:val="sdtLocked"/>
            </w:sdtPr>
            <w:sdtEndPr>
              <w:rPr>
                <w:szCs w:val="21"/>
              </w:rPr>
            </w:sdtEndPr>
            <w:sdtContent>
              <w:tr w:rsidR="00A82477" w:rsidTr="00C9549A">
                <w:trPr>
                  <w:cantSplit/>
                </w:trPr>
                <w:tc>
                  <w:tcPr>
                    <w:tcW w:w="2434" w:type="pct"/>
                    <w:tcBorders>
                      <w:top w:val="single" w:sz="4" w:space="0" w:color="auto"/>
                      <w:left w:val="single" w:sz="4" w:space="0" w:color="auto"/>
                      <w:bottom w:val="single" w:sz="4" w:space="0" w:color="auto"/>
                      <w:right w:val="single" w:sz="4" w:space="0" w:color="auto"/>
                    </w:tcBorders>
                  </w:tcPr>
                  <w:p w:rsidR="00A82477" w:rsidRDefault="00A82477" w:rsidP="00C9549A">
                    <w:r>
                      <w:rPr>
                        <w:rFonts w:hint="eastAsia"/>
                      </w:rPr>
                      <w:t>减：坏账准备</w:t>
                    </w:r>
                  </w:p>
                </w:tc>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rPr>
                        <w:rFonts w:hint="eastAsia"/>
                        <w:szCs w:val="21"/>
                      </w:rPr>
                      <w:t>-</w:t>
                    </w:r>
                    <w:r>
                      <w:rPr>
                        <w:szCs w:val="21"/>
                      </w:rPr>
                      <w:t>31167039.29</w:t>
                    </w:r>
                  </w:p>
                </w:tc>
              </w:tr>
            </w:sdtContent>
          </w:sdt>
          <w:tr w:rsidR="00A82477" w:rsidTr="00C9549A">
            <w:trPr>
              <w:cantSplit/>
            </w:trPr>
            <w:sdt>
              <w:sdtPr>
                <w:tag w:val="_PLD_a92bd573499a45f88eb09857cbe19e80"/>
                <w:id w:val="336757"/>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A82477" w:rsidRDefault="00A82477" w:rsidP="00C9549A">
                <w:pPr>
                  <w:jc w:val="right"/>
                  <w:rPr>
                    <w:szCs w:val="21"/>
                  </w:rPr>
                </w:pPr>
                <w:r>
                  <w:rPr>
                    <w:szCs w:val="21"/>
                  </w:rPr>
                  <w:t>294,884,821.7</w:t>
                </w:r>
                <w:r>
                  <w:rPr>
                    <w:rFonts w:hint="eastAsia"/>
                    <w:szCs w:val="21"/>
                  </w:rPr>
                  <w:t>4</w:t>
                </w:r>
              </w:p>
            </w:tc>
          </w:tr>
        </w:tbl>
        <w:p w:rsidR="00F8723E" w:rsidRDefault="007F631D"/>
      </w:sdtContent>
    </w:sdt>
    <w:bookmarkEnd w:id="94" w:displacedByCustomXml="prev"/>
    <w:p w:rsidR="00F8723E" w:rsidRDefault="001C6C4E" w:rsidP="001A75CA">
      <w:pPr>
        <w:pStyle w:val="4"/>
        <w:numPr>
          <w:ilvl w:val="3"/>
          <w:numId w:val="36"/>
        </w:numPr>
        <w:tabs>
          <w:tab w:val="left" w:pos="574"/>
        </w:tabs>
      </w:pPr>
      <w:bookmarkStart w:id="95"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380893"/>
        <w:lock w:val="sdtContentLocked"/>
        <w:placeholder>
          <w:docPart w:val="GBC22222222222222222222222222222"/>
        </w:placeholder>
      </w:sdtPr>
      <w:sdtContent>
        <w:p w:rsidR="00F8723E" w:rsidRDefault="007F631D">
          <w:r>
            <w:fldChar w:fldCharType="begin"/>
          </w:r>
          <w:r w:rsidR="000F7F9B">
            <w:instrText xml:space="preserve"> MACROBUTTON  SnrToggleCheckbox √适用 </w:instrText>
          </w:r>
          <w:r>
            <w:fldChar w:fldCharType="end"/>
          </w:r>
          <w:r>
            <w:fldChar w:fldCharType="begin"/>
          </w:r>
          <w:r w:rsidR="000F7F9B">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380924"/>
        <w:lock w:val="sdtLocked"/>
        <w:placeholder>
          <w:docPart w:val="GBC22222222222222222222222222222"/>
        </w:placeholder>
      </w:sdtPr>
      <w:sdtEndPr>
        <w:rPr>
          <w:szCs w:val="24"/>
        </w:rPr>
      </w:sdtEndPr>
      <w:sdtContent>
        <w:p w:rsidR="000F7F9B" w:rsidRDefault="001C6C4E">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380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3808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961" w:type="pct"/>
            <w:jc w:val="center"/>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92"/>
            <w:gridCol w:w="1322"/>
            <w:gridCol w:w="512"/>
            <w:gridCol w:w="1232"/>
            <w:gridCol w:w="422"/>
            <w:gridCol w:w="1322"/>
            <w:gridCol w:w="1322"/>
            <w:gridCol w:w="513"/>
            <w:gridCol w:w="1232"/>
            <w:gridCol w:w="512"/>
            <w:gridCol w:w="1324"/>
          </w:tblGrid>
          <w:tr w:rsidR="00732127" w:rsidRPr="00732127" w:rsidTr="003F552C">
            <w:trPr>
              <w:cantSplit/>
              <w:trHeight w:val="259"/>
              <w:jc w:val="center"/>
            </w:trPr>
            <w:sdt>
              <w:sdtPr>
                <w:rPr>
                  <w:rFonts w:asciiTheme="minorEastAsia" w:hAnsiTheme="minorEastAsia"/>
                  <w:sz w:val="18"/>
                  <w:szCs w:val="18"/>
                </w:rPr>
                <w:tag w:val="_PLD_a2143754c0e847e9a8bbb40d4548066c"/>
                <w:id w:val="380896"/>
                <w:lock w:val="sdtLocked"/>
              </w:sdtPr>
              <w:sdtContent>
                <w:tc>
                  <w:tcPr>
                    <w:tcW w:w="421" w:type="pct"/>
                    <w:vMerge w:val="restart"/>
                    <w:tcBorders>
                      <w:top w:val="single" w:sz="4" w:space="0" w:color="auto"/>
                      <w:left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类别</w:t>
                    </w:r>
                  </w:p>
                </w:tc>
              </w:sdtContent>
            </w:sdt>
            <w:sdt>
              <w:sdtPr>
                <w:rPr>
                  <w:rFonts w:asciiTheme="minorEastAsia" w:hAnsiTheme="minorEastAsia"/>
                  <w:sz w:val="18"/>
                  <w:szCs w:val="18"/>
                </w:rPr>
                <w:tag w:val="_PLD_25d42b68a0be4b6c9079bb6f0b9688f1"/>
                <w:id w:val="380897"/>
                <w:lock w:val="sdtLocked"/>
              </w:sdtPr>
              <w:sdtContent>
                <w:tc>
                  <w:tcPr>
                    <w:tcW w:w="2268" w:type="pct"/>
                    <w:gridSpan w:val="5"/>
                    <w:tcBorders>
                      <w:top w:val="single" w:sz="4" w:space="0" w:color="auto"/>
                      <w:left w:val="single" w:sz="4" w:space="0" w:color="auto"/>
                      <w:right w:val="single" w:sz="4" w:space="0" w:color="auto"/>
                    </w:tcBorders>
                    <w:vAlign w:val="center"/>
                  </w:tcPr>
                  <w:p w:rsidR="00732127" w:rsidRPr="00732127" w:rsidRDefault="00732127" w:rsidP="00FF090B">
                    <w:pPr>
                      <w:autoSpaceDE w:val="0"/>
                      <w:autoSpaceDN w:val="0"/>
                      <w:adjustRightInd w:val="0"/>
                      <w:snapToGrid w:val="0"/>
                      <w:spacing w:line="240" w:lineRule="atLeast"/>
                      <w:jc w:val="center"/>
                      <w:rPr>
                        <w:rFonts w:asciiTheme="minorEastAsia" w:hAnsiTheme="minorEastAsia"/>
                        <w:sz w:val="18"/>
                        <w:szCs w:val="18"/>
                      </w:rPr>
                    </w:pPr>
                    <w:r w:rsidRPr="00732127">
                      <w:rPr>
                        <w:rFonts w:asciiTheme="minorEastAsia" w:hAnsiTheme="minorEastAsia" w:hint="eastAsia"/>
                        <w:sz w:val="18"/>
                        <w:szCs w:val="18"/>
                      </w:rPr>
                      <w:t>期末余额</w:t>
                    </w:r>
                  </w:p>
                </w:tc>
              </w:sdtContent>
            </w:sdt>
            <w:sdt>
              <w:sdtPr>
                <w:rPr>
                  <w:rFonts w:asciiTheme="minorEastAsia" w:hAnsiTheme="minorEastAsia"/>
                  <w:sz w:val="18"/>
                  <w:szCs w:val="18"/>
                </w:rPr>
                <w:tag w:val="_PLD_7ebf4817a5864c42bb0897c8ddd0cd9c"/>
                <w:id w:val="380898"/>
                <w:lock w:val="sdtLocked"/>
              </w:sdtPr>
              <w:sdtContent>
                <w:tc>
                  <w:tcPr>
                    <w:tcW w:w="2311" w:type="pct"/>
                    <w:gridSpan w:val="5"/>
                    <w:tcBorders>
                      <w:top w:val="single" w:sz="4" w:space="0" w:color="auto"/>
                      <w:left w:val="single" w:sz="4" w:space="0" w:color="auto"/>
                      <w:right w:val="single" w:sz="4" w:space="0" w:color="auto"/>
                    </w:tcBorders>
                    <w:vAlign w:val="center"/>
                  </w:tcPr>
                  <w:p w:rsidR="00732127" w:rsidRPr="00732127" w:rsidRDefault="00732127" w:rsidP="00FF090B">
                    <w:pPr>
                      <w:autoSpaceDE w:val="0"/>
                      <w:autoSpaceDN w:val="0"/>
                      <w:adjustRightInd w:val="0"/>
                      <w:snapToGrid w:val="0"/>
                      <w:spacing w:line="240" w:lineRule="atLeast"/>
                      <w:jc w:val="center"/>
                      <w:rPr>
                        <w:rFonts w:asciiTheme="minorEastAsia" w:hAnsiTheme="minorEastAsia"/>
                        <w:sz w:val="18"/>
                        <w:szCs w:val="18"/>
                      </w:rPr>
                    </w:pPr>
                    <w:r w:rsidRPr="00732127">
                      <w:rPr>
                        <w:rFonts w:asciiTheme="minorEastAsia" w:hAnsiTheme="minorEastAsia" w:hint="eastAsia"/>
                        <w:sz w:val="18"/>
                        <w:szCs w:val="18"/>
                      </w:rPr>
                      <w:t>期初余额</w:t>
                    </w:r>
                  </w:p>
                </w:tc>
              </w:sdtContent>
            </w:sdt>
          </w:tr>
          <w:tr w:rsidR="00732127" w:rsidRPr="00732127" w:rsidTr="003F552C">
            <w:trPr>
              <w:cantSplit/>
              <w:trHeight w:val="227"/>
              <w:jc w:val="center"/>
            </w:trPr>
            <w:tc>
              <w:tcPr>
                <w:tcW w:w="421" w:type="pct"/>
                <w:vMerge/>
                <w:tcBorders>
                  <w:left w:val="single" w:sz="4" w:space="0" w:color="auto"/>
                  <w:right w:val="single" w:sz="4" w:space="0" w:color="auto"/>
                </w:tcBorders>
                <w:vAlign w:val="center"/>
              </w:tcPr>
              <w:p w:rsidR="00732127" w:rsidRPr="00732127" w:rsidRDefault="00732127" w:rsidP="00FF090B">
                <w:pPr>
                  <w:rPr>
                    <w:rFonts w:asciiTheme="minorEastAsia" w:hAnsiTheme="minorEastAsia"/>
                    <w:sz w:val="18"/>
                    <w:szCs w:val="18"/>
                  </w:rPr>
                </w:pPr>
              </w:p>
            </w:tc>
            <w:sdt>
              <w:sdtPr>
                <w:rPr>
                  <w:rFonts w:asciiTheme="minorEastAsia" w:hAnsiTheme="minorEastAsia"/>
                  <w:sz w:val="18"/>
                  <w:szCs w:val="18"/>
                </w:rPr>
                <w:tag w:val="_PLD_fd64cffe158d4ef48a5ff569de778464"/>
                <w:id w:val="380899"/>
                <w:lock w:val="sdtLocked"/>
              </w:sdtPr>
              <w:sdtContent>
                <w:tc>
                  <w:tcPr>
                    <w:tcW w:w="865" w:type="pct"/>
                    <w:gridSpan w:val="2"/>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账面余额</w:t>
                    </w:r>
                  </w:p>
                </w:tc>
              </w:sdtContent>
            </w:sdt>
            <w:sdt>
              <w:sdtPr>
                <w:rPr>
                  <w:rFonts w:asciiTheme="minorEastAsia" w:hAnsiTheme="minorEastAsia"/>
                  <w:sz w:val="18"/>
                  <w:szCs w:val="18"/>
                </w:rPr>
                <w:tag w:val="_PLD_f0f4adcb95c44cfa884ef7d853d6b134"/>
                <w:id w:val="380900"/>
                <w:lock w:val="sdtLocked"/>
              </w:sdtPr>
              <w:sdtContent>
                <w:tc>
                  <w:tcPr>
                    <w:tcW w:w="780" w:type="pct"/>
                    <w:gridSpan w:val="2"/>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坏账准备</w:t>
                    </w:r>
                  </w:p>
                </w:tc>
              </w:sdtContent>
            </w:sdt>
            <w:sdt>
              <w:sdtPr>
                <w:rPr>
                  <w:rFonts w:asciiTheme="minorEastAsia" w:hAnsiTheme="minorEastAsia"/>
                  <w:sz w:val="18"/>
                  <w:szCs w:val="18"/>
                </w:rPr>
                <w:tag w:val="_PLD_4c122527ed0743b8905d9f19514f4328"/>
                <w:id w:val="380901"/>
                <w:lock w:val="sdtLocked"/>
              </w:sdtPr>
              <w:sdtContent>
                <w:tc>
                  <w:tcPr>
                    <w:tcW w:w="623" w:type="pct"/>
                    <w:vMerge w:val="restart"/>
                    <w:tcBorders>
                      <w:top w:val="single" w:sz="4" w:space="0" w:color="auto"/>
                      <w:left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账面</w:t>
                    </w:r>
                  </w:p>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价值</w:t>
                    </w:r>
                  </w:p>
                </w:tc>
              </w:sdtContent>
            </w:sdt>
            <w:sdt>
              <w:sdtPr>
                <w:rPr>
                  <w:rFonts w:asciiTheme="minorEastAsia" w:hAnsiTheme="minorEastAsia"/>
                  <w:sz w:val="18"/>
                  <w:szCs w:val="18"/>
                </w:rPr>
                <w:tag w:val="_PLD_fa758d9eb4ae426faef8e328262241b4"/>
                <w:id w:val="380902"/>
                <w:lock w:val="sdtLocked"/>
              </w:sdtPr>
              <w:sdtContent>
                <w:tc>
                  <w:tcPr>
                    <w:tcW w:w="865" w:type="pct"/>
                    <w:gridSpan w:val="2"/>
                    <w:tcBorders>
                      <w:top w:val="single" w:sz="4" w:space="0" w:color="auto"/>
                      <w:left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账面余额</w:t>
                    </w:r>
                  </w:p>
                </w:tc>
              </w:sdtContent>
            </w:sdt>
            <w:sdt>
              <w:sdtPr>
                <w:rPr>
                  <w:rFonts w:asciiTheme="minorEastAsia" w:hAnsiTheme="minorEastAsia"/>
                  <w:sz w:val="18"/>
                  <w:szCs w:val="18"/>
                </w:rPr>
                <w:tag w:val="_PLD_58080bac137d4831ab65bc2f8ca82429"/>
                <w:id w:val="380903"/>
                <w:lock w:val="sdtLocked"/>
              </w:sdtPr>
              <w:sdtContent>
                <w:tc>
                  <w:tcPr>
                    <w:tcW w:w="822" w:type="pct"/>
                    <w:gridSpan w:val="2"/>
                    <w:tcBorders>
                      <w:top w:val="single" w:sz="4" w:space="0" w:color="auto"/>
                      <w:left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坏账准备</w:t>
                    </w:r>
                  </w:p>
                </w:tc>
              </w:sdtContent>
            </w:sdt>
            <w:sdt>
              <w:sdtPr>
                <w:rPr>
                  <w:rFonts w:asciiTheme="minorEastAsia" w:hAnsiTheme="minorEastAsia"/>
                  <w:sz w:val="18"/>
                  <w:szCs w:val="18"/>
                </w:rPr>
                <w:tag w:val="_PLD_c015e43e7b384b6ab9bf259155579fa4"/>
                <w:id w:val="380904"/>
                <w:lock w:val="sdtLocked"/>
              </w:sdtPr>
              <w:sdtContent>
                <w:tc>
                  <w:tcPr>
                    <w:tcW w:w="623" w:type="pct"/>
                    <w:vMerge w:val="restart"/>
                    <w:tcBorders>
                      <w:top w:val="single" w:sz="4" w:space="0" w:color="auto"/>
                      <w:left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账面</w:t>
                    </w:r>
                  </w:p>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价值</w:t>
                    </w:r>
                  </w:p>
                </w:tc>
              </w:sdtContent>
            </w:sdt>
          </w:tr>
          <w:tr w:rsidR="00732127" w:rsidRPr="00732127" w:rsidTr="003F552C">
            <w:trPr>
              <w:cantSplit/>
              <w:trHeight w:val="375"/>
              <w:jc w:val="center"/>
            </w:trPr>
            <w:tc>
              <w:tcPr>
                <w:tcW w:w="421" w:type="pct"/>
                <w:vMerge/>
                <w:tcBorders>
                  <w:left w:val="single" w:sz="4" w:space="0" w:color="auto"/>
                  <w:bottom w:val="single" w:sz="4" w:space="0" w:color="auto"/>
                  <w:right w:val="single" w:sz="4" w:space="0" w:color="auto"/>
                </w:tcBorders>
                <w:vAlign w:val="center"/>
              </w:tcPr>
              <w:p w:rsidR="00732127" w:rsidRPr="00732127" w:rsidRDefault="00732127" w:rsidP="00FF090B">
                <w:pPr>
                  <w:rPr>
                    <w:rFonts w:asciiTheme="minorEastAsia" w:hAnsiTheme="minorEastAsia"/>
                    <w:sz w:val="18"/>
                    <w:szCs w:val="18"/>
                  </w:rPr>
                </w:pPr>
              </w:p>
            </w:tc>
            <w:sdt>
              <w:sdtPr>
                <w:rPr>
                  <w:rFonts w:asciiTheme="minorEastAsia" w:hAnsiTheme="minorEastAsia"/>
                  <w:sz w:val="18"/>
                  <w:szCs w:val="18"/>
                </w:rPr>
                <w:tag w:val="_PLD_2a622138bde346ccae812608989b472d"/>
                <w:id w:val="380905"/>
                <w:lock w:val="sdtLocked"/>
              </w:sdtPr>
              <w:sdtContent>
                <w:tc>
                  <w:tcPr>
                    <w:tcW w:w="623"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金额</w:t>
                    </w:r>
                  </w:p>
                </w:tc>
              </w:sdtContent>
            </w:sdt>
            <w:sdt>
              <w:sdtPr>
                <w:rPr>
                  <w:rFonts w:asciiTheme="minorEastAsia" w:hAnsiTheme="minorEastAsia"/>
                  <w:sz w:val="18"/>
                  <w:szCs w:val="18"/>
                </w:rPr>
                <w:tag w:val="_PLD_abd0e3a320c240aeb85b1414af26aa00"/>
                <w:id w:val="380906"/>
                <w:lock w:val="sdtLocked"/>
              </w:sdtPr>
              <w:sdtContent>
                <w:tc>
                  <w:tcPr>
                    <w:tcW w:w="241"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比例</w:t>
                    </w:r>
                    <w:r w:rsidRPr="00732127">
                      <w:rPr>
                        <w:rFonts w:asciiTheme="minorEastAsia" w:hAnsiTheme="minorEastAsia"/>
                        <w:sz w:val="18"/>
                        <w:szCs w:val="18"/>
                      </w:rPr>
                      <w:t>(%)</w:t>
                    </w:r>
                  </w:p>
                </w:tc>
              </w:sdtContent>
            </w:sdt>
            <w:sdt>
              <w:sdtPr>
                <w:rPr>
                  <w:rFonts w:asciiTheme="minorEastAsia" w:hAnsiTheme="minorEastAsia"/>
                  <w:sz w:val="18"/>
                  <w:szCs w:val="18"/>
                </w:rPr>
                <w:tag w:val="_PLD_d60468b4e5934fb9af3ebf3b3ca06a6b"/>
                <w:id w:val="380907"/>
                <w:lock w:val="sdtLocked"/>
              </w:sdtPr>
              <w:sdtContent>
                <w:tc>
                  <w:tcPr>
                    <w:tcW w:w="581"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金额</w:t>
                    </w:r>
                  </w:p>
                </w:tc>
              </w:sdtContent>
            </w:sdt>
            <w:sdt>
              <w:sdtPr>
                <w:rPr>
                  <w:rFonts w:asciiTheme="minorEastAsia" w:hAnsiTheme="minorEastAsia"/>
                  <w:sz w:val="18"/>
                  <w:szCs w:val="18"/>
                </w:rPr>
                <w:tag w:val="_PLD_743ca215156149608b4d9149bc142cc3"/>
                <w:id w:val="380908"/>
                <w:lock w:val="sdtLocked"/>
              </w:sdtPr>
              <w:sdtContent>
                <w:tc>
                  <w:tcPr>
                    <w:tcW w:w="199"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计提比例</w:t>
                    </w:r>
                    <w:r w:rsidRPr="00732127">
                      <w:rPr>
                        <w:rFonts w:asciiTheme="minorEastAsia" w:hAnsiTheme="minorEastAsia"/>
                        <w:sz w:val="18"/>
                        <w:szCs w:val="18"/>
                      </w:rPr>
                      <w:t>(%)</w:t>
                    </w:r>
                  </w:p>
                </w:tc>
              </w:sdtContent>
            </w:sdt>
            <w:tc>
              <w:tcPr>
                <w:tcW w:w="623" w:type="pct"/>
                <w:vMerge/>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p>
            </w:tc>
            <w:sdt>
              <w:sdtPr>
                <w:rPr>
                  <w:rFonts w:asciiTheme="minorEastAsia" w:hAnsiTheme="minorEastAsia"/>
                  <w:sz w:val="18"/>
                  <w:szCs w:val="18"/>
                </w:rPr>
                <w:tag w:val="_PLD_88061469e7574f3d93ff9dc8f7c03e2d"/>
                <w:id w:val="380909"/>
                <w:lock w:val="sdtLocked"/>
              </w:sdtPr>
              <w:sdtContent>
                <w:tc>
                  <w:tcPr>
                    <w:tcW w:w="623"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金额</w:t>
                    </w:r>
                  </w:p>
                </w:tc>
              </w:sdtContent>
            </w:sdt>
            <w:sdt>
              <w:sdtPr>
                <w:rPr>
                  <w:rFonts w:asciiTheme="minorEastAsia" w:hAnsiTheme="minorEastAsia"/>
                  <w:sz w:val="18"/>
                  <w:szCs w:val="18"/>
                </w:rPr>
                <w:tag w:val="_PLD_c2b4bd19b5284f3481bdd6a3becafce0"/>
                <w:id w:val="380910"/>
                <w:lock w:val="sdtLocked"/>
              </w:sdtPr>
              <w:sdtContent>
                <w:tc>
                  <w:tcPr>
                    <w:tcW w:w="242"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比例</w:t>
                    </w:r>
                    <w:r w:rsidRPr="00732127">
                      <w:rPr>
                        <w:rFonts w:asciiTheme="minorEastAsia" w:hAnsiTheme="minorEastAsia"/>
                        <w:sz w:val="18"/>
                        <w:szCs w:val="18"/>
                      </w:rPr>
                      <w:t>(%)</w:t>
                    </w:r>
                  </w:p>
                </w:tc>
              </w:sdtContent>
            </w:sdt>
            <w:sdt>
              <w:sdtPr>
                <w:rPr>
                  <w:rFonts w:asciiTheme="minorEastAsia" w:hAnsiTheme="minorEastAsia"/>
                  <w:sz w:val="18"/>
                  <w:szCs w:val="18"/>
                </w:rPr>
                <w:tag w:val="_PLD_c6874c65e4ac43019002d5903e4b46d6"/>
                <w:id w:val="380911"/>
                <w:lock w:val="sdtLocked"/>
              </w:sdtPr>
              <w:sdtContent>
                <w:tc>
                  <w:tcPr>
                    <w:tcW w:w="581"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金额</w:t>
                    </w:r>
                  </w:p>
                </w:tc>
              </w:sdtContent>
            </w:sdt>
            <w:sdt>
              <w:sdtPr>
                <w:rPr>
                  <w:rFonts w:asciiTheme="minorEastAsia" w:hAnsiTheme="minorEastAsia"/>
                  <w:sz w:val="18"/>
                  <w:szCs w:val="18"/>
                </w:rPr>
                <w:tag w:val="_PLD_0596fb5f4bb147b48d9ab2f32535e71f"/>
                <w:id w:val="380912"/>
                <w:lock w:val="sdtLocked"/>
              </w:sdtPr>
              <w:sdtContent>
                <w:tc>
                  <w:tcPr>
                    <w:tcW w:w="241" w:type="pct"/>
                    <w:tcBorders>
                      <w:left w:val="single" w:sz="4" w:space="0" w:color="auto"/>
                      <w:bottom w:val="single" w:sz="4" w:space="0" w:color="auto"/>
                      <w:right w:val="single" w:sz="4" w:space="0" w:color="auto"/>
                    </w:tcBorders>
                    <w:vAlign w:val="center"/>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计提比例</w:t>
                    </w:r>
                    <w:r w:rsidRPr="00732127">
                      <w:rPr>
                        <w:rFonts w:asciiTheme="minorEastAsia" w:hAnsiTheme="minorEastAsia"/>
                        <w:sz w:val="18"/>
                        <w:szCs w:val="18"/>
                      </w:rPr>
                      <w:t>(%)</w:t>
                    </w:r>
                  </w:p>
                </w:tc>
              </w:sdtContent>
            </w:sdt>
            <w:tc>
              <w:tcPr>
                <w:tcW w:w="623" w:type="pct"/>
                <w:vMerge/>
                <w:tcBorders>
                  <w:left w:val="single" w:sz="4" w:space="0" w:color="auto"/>
                  <w:bottom w:val="single" w:sz="4" w:space="0" w:color="auto"/>
                  <w:right w:val="single" w:sz="4" w:space="0" w:color="auto"/>
                </w:tcBorders>
              </w:tcPr>
              <w:p w:rsidR="00732127" w:rsidRPr="00732127" w:rsidRDefault="00732127" w:rsidP="00FF090B">
                <w:pPr>
                  <w:jc w:val="center"/>
                  <w:rPr>
                    <w:rFonts w:asciiTheme="minorEastAsia" w:hAnsiTheme="minorEastAsia"/>
                    <w:sz w:val="18"/>
                    <w:szCs w:val="18"/>
                  </w:rPr>
                </w:pPr>
              </w:p>
            </w:tc>
          </w:tr>
          <w:tr w:rsidR="00732127" w:rsidRPr="00732127" w:rsidTr="003F552C">
            <w:trPr>
              <w:cantSplit/>
              <w:jc w:val="center"/>
            </w:trPr>
            <w:sdt>
              <w:sdtPr>
                <w:rPr>
                  <w:rFonts w:asciiTheme="minorEastAsia" w:hAnsiTheme="minorEastAsia"/>
                  <w:sz w:val="18"/>
                  <w:szCs w:val="18"/>
                </w:rPr>
                <w:tag w:val="_PLD_6413454a316c4103ae8bebbae0f082c2"/>
                <w:id w:val="380913"/>
                <w:lock w:val="sdtLocked"/>
              </w:sdtPr>
              <w:sdtContent>
                <w:tc>
                  <w:tcPr>
                    <w:tcW w:w="42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hint="eastAsia"/>
                        <w:sz w:val="18"/>
                        <w:szCs w:val="18"/>
                      </w:rPr>
                      <w:t>按单项计提坏账准备</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30,159,364.50</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8.47</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30,159,364.5</w:t>
                </w:r>
              </w:p>
            </w:tc>
            <w:tc>
              <w:tcPr>
                <w:tcW w:w="199"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0.00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30,326,957.64</w:t>
                </w:r>
              </w:p>
            </w:tc>
            <w:tc>
              <w:tcPr>
                <w:tcW w:w="242"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10.82</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30,326,957.64</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p>
            </w:tc>
          </w:tr>
          <w:tr w:rsidR="00732127" w:rsidRPr="00732127" w:rsidTr="003F552C">
            <w:trPr>
              <w:cantSplit/>
              <w:jc w:val="center"/>
            </w:trPr>
            <w:sdt>
              <w:sdtPr>
                <w:rPr>
                  <w:rFonts w:asciiTheme="minorEastAsia" w:hAnsiTheme="minorEastAsia"/>
                  <w:sz w:val="18"/>
                  <w:szCs w:val="18"/>
                </w:rPr>
                <w:tag w:val="_PLD_a3793487a0154f9a85b0e94e01b6ddbe"/>
                <w:id w:val="38091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hint="eastAsia"/>
                        <w:sz w:val="18"/>
                        <w:szCs w:val="18"/>
                      </w:rPr>
                      <w:t>其中：</w:t>
                    </w:r>
                  </w:p>
                </w:tc>
              </w:sdtContent>
            </w:sdt>
          </w:tr>
          <w:sdt>
            <w:sdtPr>
              <w:rPr>
                <w:rFonts w:asciiTheme="minorEastAsia" w:hAnsiTheme="minorEastAsia"/>
                <w:sz w:val="18"/>
                <w:szCs w:val="18"/>
              </w:rPr>
              <w:alias w:val="按单项计提坏账准备的应收账款明细"/>
              <w:tag w:val="_TUP_3a763938896845f284a4dc7df88bd4af"/>
              <w:id w:val="380916"/>
              <w:lock w:val="sdtLocked"/>
            </w:sdtPr>
            <w:sdtContent>
              <w:tr w:rsidR="00732127" w:rsidRPr="00732127" w:rsidTr="003F552C">
                <w:trPr>
                  <w:cantSplit/>
                  <w:jc w:val="center"/>
                </w:trPr>
                <w:sdt>
                  <w:sdtPr>
                    <w:rPr>
                      <w:rFonts w:asciiTheme="minorEastAsia" w:hAnsiTheme="minorEastAsia"/>
                      <w:sz w:val="18"/>
                      <w:szCs w:val="18"/>
                    </w:rPr>
                    <w:alias w:val="按单项计提坏账准备的应收账款明细-类别"/>
                    <w:tag w:val="_GBC_3399611ce4724e1193aaefa4ea4bde46"/>
                    <w:id w:val="380915"/>
                    <w:lock w:val="sdtLocked"/>
                  </w:sdtPr>
                  <w:sdtContent>
                    <w:tc>
                      <w:tcPr>
                        <w:tcW w:w="42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sz w:val="18"/>
                            <w:szCs w:val="18"/>
                          </w:rPr>
                          <w:t xml:space="preserve">　单项金额重大并单项计提坏账准备的应收账款单项金额重大并单项计提坏账准备的应收账款</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16,636,597.19</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4.67</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16,636,597.19</w:t>
                    </w:r>
                  </w:p>
                </w:tc>
                <w:tc>
                  <w:tcPr>
                    <w:tcW w:w="199"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0.00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16,686,597.19</w:t>
                    </w:r>
                  </w:p>
                </w:tc>
                <w:tc>
                  <w:tcPr>
                    <w:tcW w:w="242"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5.95</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16,686,597.19</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p>
                </w:tc>
              </w:tr>
            </w:sdtContent>
          </w:sdt>
          <w:sdt>
            <w:sdtPr>
              <w:rPr>
                <w:rFonts w:asciiTheme="minorEastAsia" w:hAnsiTheme="minorEastAsia"/>
                <w:sz w:val="18"/>
                <w:szCs w:val="18"/>
              </w:rPr>
              <w:alias w:val="按单项计提坏账准备的应收账款明细"/>
              <w:tag w:val="_TUP_3a763938896845f284a4dc7df88bd4af"/>
              <w:id w:val="380918"/>
              <w:lock w:val="sdtLocked"/>
            </w:sdtPr>
            <w:sdtContent>
              <w:tr w:rsidR="00732127" w:rsidRPr="00732127" w:rsidTr="003F552C">
                <w:trPr>
                  <w:cantSplit/>
                  <w:jc w:val="center"/>
                </w:trPr>
                <w:sdt>
                  <w:sdtPr>
                    <w:rPr>
                      <w:rFonts w:asciiTheme="minorEastAsia" w:hAnsiTheme="minorEastAsia"/>
                      <w:sz w:val="18"/>
                      <w:szCs w:val="18"/>
                    </w:rPr>
                    <w:alias w:val="按单项计提坏账准备的应收账款明细-类别"/>
                    <w:tag w:val="_GBC_3399611ce4724e1193aaefa4ea4bde46"/>
                    <w:id w:val="380917"/>
                    <w:lock w:val="sdtLocked"/>
                  </w:sdtPr>
                  <w:sdtContent>
                    <w:tc>
                      <w:tcPr>
                        <w:tcW w:w="42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sz w:val="18"/>
                            <w:szCs w:val="18"/>
                          </w:rPr>
                          <w:t xml:space="preserve">　单项金额虽不重大但单项计提坏账准备的应收账款单项金额虽不重大但单项计提坏账准备的应收账款</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13,522,767.31</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3.80</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13,522,767.31</w:t>
                    </w:r>
                  </w:p>
                </w:tc>
                <w:tc>
                  <w:tcPr>
                    <w:tcW w:w="199"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13,640,360.45</w:t>
                    </w:r>
                  </w:p>
                </w:tc>
                <w:tc>
                  <w:tcPr>
                    <w:tcW w:w="242"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4.87</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13,640,360.45</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100</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p>
                </w:tc>
              </w:tr>
            </w:sdtContent>
          </w:sdt>
          <w:tr w:rsidR="00732127" w:rsidRPr="00732127" w:rsidTr="003F552C">
            <w:trPr>
              <w:cantSplit/>
              <w:jc w:val="center"/>
            </w:trPr>
            <w:sdt>
              <w:sdtPr>
                <w:rPr>
                  <w:rFonts w:asciiTheme="minorEastAsia" w:hAnsiTheme="minorEastAsia"/>
                  <w:sz w:val="18"/>
                  <w:szCs w:val="18"/>
                </w:rPr>
                <w:tag w:val="_PLD_f288fc933fe84e6088cca1ff51abf9b8"/>
                <w:id w:val="380919"/>
                <w:lock w:val="sdtLocked"/>
              </w:sdtPr>
              <w:sdtContent>
                <w:tc>
                  <w:tcPr>
                    <w:tcW w:w="42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hint="eastAsia"/>
                        <w:sz w:val="18"/>
                        <w:szCs w:val="18"/>
                      </w:rPr>
                      <w:t>按组合计提坏账准备</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326,051,861.03</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91.53</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31,167,039.29</w:t>
                </w:r>
              </w:p>
            </w:tc>
            <w:tc>
              <w:tcPr>
                <w:tcW w:w="199"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294,884,821.74</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249,914,548.53</w:t>
                </w:r>
              </w:p>
            </w:tc>
            <w:tc>
              <w:tcPr>
                <w:tcW w:w="242"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89.18</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26,370,107.97</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223,544,440.56</w:t>
                </w:r>
              </w:p>
            </w:tc>
          </w:tr>
          <w:tr w:rsidR="00732127" w:rsidRPr="00732127" w:rsidTr="003F552C">
            <w:trPr>
              <w:cantSplit/>
              <w:jc w:val="center"/>
            </w:trPr>
            <w:sdt>
              <w:sdtPr>
                <w:rPr>
                  <w:rFonts w:asciiTheme="minorEastAsia" w:hAnsiTheme="minorEastAsia"/>
                  <w:sz w:val="18"/>
                  <w:szCs w:val="18"/>
                </w:rPr>
                <w:tag w:val="_PLD_55a01fc28b044e40bd4e4399252665c0"/>
                <w:id w:val="38092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hint="eastAsia"/>
                        <w:sz w:val="18"/>
                        <w:szCs w:val="18"/>
                      </w:rPr>
                      <w:t>其中：</w:t>
                    </w:r>
                  </w:p>
                </w:tc>
              </w:sdtContent>
            </w:sdt>
          </w:tr>
          <w:sdt>
            <w:sdtPr>
              <w:rPr>
                <w:rFonts w:asciiTheme="minorEastAsia" w:hAnsiTheme="minorEastAsia"/>
                <w:sz w:val="18"/>
                <w:szCs w:val="18"/>
              </w:rPr>
              <w:alias w:val="按组合计提坏账准备的应收账款明细"/>
              <w:tag w:val="_TUP_01960bfe94fc450d9a465ddf3f2cfd76"/>
              <w:id w:val="380922"/>
              <w:lock w:val="sdtLocked"/>
            </w:sdtPr>
            <w:sdtContent>
              <w:tr w:rsidR="00732127" w:rsidRPr="00732127" w:rsidTr="003F552C">
                <w:trPr>
                  <w:cantSplit/>
                  <w:jc w:val="center"/>
                </w:trPr>
                <w:sdt>
                  <w:sdtPr>
                    <w:rPr>
                      <w:rFonts w:asciiTheme="minorEastAsia" w:hAnsiTheme="minorEastAsia"/>
                      <w:sz w:val="18"/>
                      <w:szCs w:val="18"/>
                    </w:rPr>
                    <w:alias w:val="按组合计提坏账准备的应收账款明细-组合名称"/>
                    <w:tag w:val="_GBC_c5f1817705f34c9782f585b3ed10e2db"/>
                    <w:id w:val="380921"/>
                    <w:lock w:val="sdtLocked"/>
                  </w:sdtPr>
                  <w:sdtContent>
                    <w:tc>
                      <w:tcPr>
                        <w:tcW w:w="42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rFonts w:asciiTheme="minorEastAsia" w:hAnsiTheme="minorEastAsia"/>
                            <w:sz w:val="18"/>
                            <w:szCs w:val="18"/>
                          </w:rPr>
                          <w:t xml:space="preserve">　账龄组合账龄组合</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326,051,861.03</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91.53</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31,167,039.29</w:t>
                    </w:r>
                  </w:p>
                </w:tc>
                <w:tc>
                  <w:tcPr>
                    <w:tcW w:w="199"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9.56</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294,884,821.74</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249,914,548.53</w:t>
                    </w:r>
                  </w:p>
                </w:tc>
                <w:tc>
                  <w:tcPr>
                    <w:tcW w:w="242"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89.18</w:t>
                    </w:r>
                  </w:p>
                </w:tc>
                <w:tc>
                  <w:tcPr>
                    <w:tcW w:w="58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26,370,107.97</w:t>
                    </w:r>
                  </w:p>
                </w:tc>
                <w:tc>
                  <w:tcPr>
                    <w:tcW w:w="24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10.55</w:t>
                    </w:r>
                  </w:p>
                </w:tc>
                <w:tc>
                  <w:tcPr>
                    <w:tcW w:w="623"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jc w:val="right"/>
                      <w:rPr>
                        <w:rFonts w:asciiTheme="minorEastAsia" w:hAnsiTheme="minorEastAsia"/>
                        <w:sz w:val="18"/>
                        <w:szCs w:val="18"/>
                      </w:rPr>
                    </w:pPr>
                    <w:r w:rsidRPr="00732127">
                      <w:rPr>
                        <w:rFonts w:asciiTheme="minorEastAsia" w:hAnsiTheme="minorEastAsia"/>
                        <w:sz w:val="18"/>
                        <w:szCs w:val="18"/>
                      </w:rPr>
                      <w:t>223,544,440.56</w:t>
                    </w:r>
                  </w:p>
                </w:tc>
              </w:tr>
            </w:sdtContent>
          </w:sdt>
          <w:tr w:rsidR="00732127" w:rsidRPr="00732127" w:rsidTr="003F552C">
            <w:trPr>
              <w:cantSplit/>
              <w:jc w:val="center"/>
            </w:trPr>
            <w:sdt>
              <w:sdtPr>
                <w:rPr>
                  <w:rFonts w:asciiTheme="minorEastAsia" w:hAnsiTheme="minorEastAsia"/>
                  <w:sz w:val="18"/>
                  <w:szCs w:val="18"/>
                </w:rPr>
                <w:tag w:val="_PLD_435141e2dc244009953ee87401ee0c5d"/>
                <w:id w:val="380923"/>
                <w:lock w:val="sdtLocked"/>
              </w:sdtPr>
              <w:sdtContent>
                <w:tc>
                  <w:tcPr>
                    <w:tcW w:w="421" w:type="pct"/>
                    <w:tcBorders>
                      <w:top w:val="single" w:sz="4" w:space="0" w:color="auto"/>
                      <w:left w:val="single" w:sz="4" w:space="0" w:color="auto"/>
                      <w:bottom w:val="single" w:sz="4" w:space="0" w:color="auto"/>
                      <w:right w:val="single" w:sz="4" w:space="0" w:color="auto"/>
                    </w:tcBorders>
                    <w:vAlign w:val="center"/>
                  </w:tcPr>
                  <w:p w:rsidR="00732127" w:rsidRPr="00732127" w:rsidRDefault="00732127" w:rsidP="00FF090B">
                    <w:pPr>
                      <w:autoSpaceDE w:val="0"/>
                      <w:autoSpaceDN w:val="0"/>
                      <w:adjustRightInd w:val="0"/>
                      <w:jc w:val="center"/>
                      <w:rPr>
                        <w:rFonts w:asciiTheme="minorEastAsia" w:hAnsiTheme="minorEastAsia"/>
                        <w:sz w:val="18"/>
                        <w:szCs w:val="18"/>
                      </w:rPr>
                    </w:pPr>
                    <w:r w:rsidRPr="00732127">
                      <w:rPr>
                        <w:rFonts w:asciiTheme="minorEastAsia" w:hAnsiTheme="minorEastAsia" w:hint="eastAsia"/>
                        <w:sz w:val="18"/>
                        <w:szCs w:val="18"/>
                      </w:rPr>
                      <w:t>合计</w:t>
                    </w:r>
                  </w:p>
                </w:tc>
              </w:sdtContent>
            </w:sdt>
            <w:tc>
              <w:tcPr>
                <w:tcW w:w="623"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right"/>
                  <w:rPr>
                    <w:rFonts w:asciiTheme="minorEastAsia" w:hAnsiTheme="minorEastAsia"/>
                    <w:sz w:val="18"/>
                    <w:szCs w:val="18"/>
                  </w:rPr>
                </w:pPr>
                <w:r w:rsidRPr="00732127">
                  <w:rPr>
                    <w:sz w:val="18"/>
                    <w:szCs w:val="18"/>
                  </w:rPr>
                  <w:t>356,211,225.53</w:t>
                </w:r>
              </w:p>
            </w:tc>
            <w:tc>
              <w:tcPr>
                <w:tcW w:w="24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w:t>
                </w:r>
              </w:p>
            </w:tc>
            <w:tc>
              <w:tcPr>
                <w:tcW w:w="58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right"/>
                  <w:rPr>
                    <w:rFonts w:asciiTheme="minorEastAsia" w:hAnsiTheme="minorEastAsia"/>
                    <w:sz w:val="18"/>
                    <w:szCs w:val="18"/>
                  </w:rPr>
                </w:pPr>
                <w:r w:rsidRPr="00732127">
                  <w:rPr>
                    <w:sz w:val="18"/>
                    <w:szCs w:val="18"/>
                  </w:rPr>
                  <w:t>61,326,403.79</w:t>
                </w:r>
              </w:p>
            </w:tc>
            <w:tc>
              <w:tcPr>
                <w:tcW w:w="199"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w:t>
                </w:r>
              </w:p>
            </w:tc>
            <w:tc>
              <w:tcPr>
                <w:tcW w:w="623"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right"/>
                  <w:rPr>
                    <w:rFonts w:asciiTheme="minorEastAsia" w:hAnsiTheme="minorEastAsia"/>
                    <w:sz w:val="18"/>
                    <w:szCs w:val="18"/>
                  </w:rPr>
                </w:pPr>
                <w:r w:rsidRPr="00732127">
                  <w:rPr>
                    <w:sz w:val="18"/>
                    <w:szCs w:val="18"/>
                  </w:rPr>
                  <w:t>294,884,821.74</w:t>
                </w:r>
              </w:p>
            </w:tc>
            <w:tc>
              <w:tcPr>
                <w:tcW w:w="623"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right"/>
                  <w:rPr>
                    <w:rFonts w:asciiTheme="minorEastAsia" w:hAnsiTheme="minorEastAsia"/>
                    <w:sz w:val="18"/>
                    <w:szCs w:val="18"/>
                  </w:rPr>
                </w:pPr>
                <w:r w:rsidRPr="00732127">
                  <w:rPr>
                    <w:sz w:val="18"/>
                    <w:szCs w:val="18"/>
                  </w:rPr>
                  <w:t>280,241,506.17</w:t>
                </w:r>
              </w:p>
            </w:tc>
            <w:tc>
              <w:tcPr>
                <w:tcW w:w="242"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w:t>
                </w:r>
              </w:p>
            </w:tc>
            <w:tc>
              <w:tcPr>
                <w:tcW w:w="58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right"/>
                  <w:rPr>
                    <w:rFonts w:asciiTheme="minorEastAsia" w:hAnsiTheme="minorEastAsia"/>
                    <w:sz w:val="18"/>
                    <w:szCs w:val="18"/>
                  </w:rPr>
                </w:pPr>
                <w:r w:rsidRPr="00732127">
                  <w:rPr>
                    <w:sz w:val="18"/>
                    <w:szCs w:val="18"/>
                  </w:rPr>
                  <w:t>56,697,065.61</w:t>
                </w:r>
              </w:p>
            </w:tc>
            <w:tc>
              <w:tcPr>
                <w:tcW w:w="241"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jc w:val="center"/>
                  <w:rPr>
                    <w:rFonts w:asciiTheme="minorEastAsia" w:hAnsiTheme="minorEastAsia"/>
                    <w:sz w:val="18"/>
                    <w:szCs w:val="18"/>
                  </w:rPr>
                </w:pPr>
                <w:r w:rsidRPr="00732127">
                  <w:rPr>
                    <w:rFonts w:asciiTheme="minorEastAsia" w:hAnsiTheme="minorEastAsia" w:hint="eastAsia"/>
                    <w:sz w:val="18"/>
                    <w:szCs w:val="18"/>
                  </w:rPr>
                  <w:t>/</w:t>
                </w:r>
              </w:p>
            </w:tc>
            <w:tc>
              <w:tcPr>
                <w:tcW w:w="623" w:type="pct"/>
                <w:tcBorders>
                  <w:top w:val="single" w:sz="4" w:space="0" w:color="auto"/>
                  <w:left w:val="single" w:sz="4" w:space="0" w:color="auto"/>
                  <w:bottom w:val="single" w:sz="4" w:space="0" w:color="auto"/>
                  <w:right w:val="single" w:sz="4" w:space="0" w:color="auto"/>
                </w:tcBorders>
              </w:tcPr>
              <w:p w:rsidR="00732127" w:rsidRPr="00732127" w:rsidRDefault="00732127" w:rsidP="00FF090B">
                <w:pPr>
                  <w:rPr>
                    <w:rFonts w:asciiTheme="minorEastAsia" w:hAnsiTheme="minorEastAsia"/>
                    <w:sz w:val="18"/>
                    <w:szCs w:val="18"/>
                  </w:rPr>
                </w:pPr>
                <w:r w:rsidRPr="00732127">
                  <w:rPr>
                    <w:sz w:val="18"/>
                    <w:szCs w:val="18"/>
                  </w:rPr>
                  <w:t>223,544,440.56</w:t>
                </w:r>
              </w:p>
            </w:tc>
          </w:tr>
        </w:tbl>
        <w:p w:rsidR="00F8723E" w:rsidRPr="000F7F9B" w:rsidRDefault="007F631D" w:rsidP="000F7F9B"/>
      </w:sdtContent>
    </w:sdt>
    <w:bookmarkEnd w:id="95"/>
    <w:p w:rsidR="00F8723E" w:rsidRDefault="00F8723E">
      <w:pPr>
        <w:autoSpaceDE w:val="0"/>
        <w:autoSpaceDN w:val="0"/>
        <w:adjustRightInd w:val="0"/>
        <w:ind w:right="105"/>
        <w:rPr>
          <w:szCs w:val="21"/>
        </w:rPr>
      </w:pPr>
    </w:p>
    <w:bookmarkStart w:id="96" w:name="_Hlk10467187" w:displacedByCustomXml="next"/>
    <w:bookmarkStart w:id="97" w:name="_Hlk10467200" w:displacedByCustomXml="next"/>
    <w:sdt>
      <w:sdtPr>
        <w:rPr>
          <w:rFonts w:hint="eastAsia"/>
          <w:szCs w:val="21"/>
        </w:rPr>
        <w:alias w:val="模块:按单项计提坏账准备："/>
        <w:tag w:val="_SEC_498beef22f03474fa398c526ee8a934d"/>
        <w:id w:val="380982"/>
        <w:lock w:val="sdtLocked"/>
        <w:placeholder>
          <w:docPart w:val="GBC22222222222222222222222222222"/>
        </w:placeholder>
      </w:sdtPr>
      <w:sdtEndPr>
        <w:rPr>
          <w:rFonts w:hint="default"/>
          <w:szCs w:val="24"/>
        </w:rPr>
      </w:sdtEndPr>
      <w:sdtContent>
        <w:p w:rsidR="00F8723E" w:rsidRDefault="001C6C4E">
          <w:pPr>
            <w:rPr>
              <w:szCs w:val="21"/>
            </w:rPr>
          </w:pPr>
          <w:r>
            <w:rPr>
              <w:rFonts w:hint="eastAsia"/>
              <w:szCs w:val="21"/>
            </w:rPr>
            <w:t>按单项计提坏账准备：</w:t>
          </w:r>
          <w:bookmarkEnd w:id="96"/>
        </w:p>
        <w:sdt>
          <w:sdtPr>
            <w:rPr>
              <w:rFonts w:hint="eastAsia"/>
            </w:rPr>
            <w:alias w:val="是否适用：按单项计提坏账准备的应收账款详细情况[双击切换]"/>
            <w:tag w:val="_GBC_e07c01cfb2fe4b05a2bb603b7f914946"/>
            <w:id w:val="380925"/>
            <w:lock w:val="sdtContentLocked"/>
            <w:placeholder>
              <w:docPart w:val="GBC22222222222222222222222222222"/>
            </w:placeholder>
          </w:sdtPr>
          <w:sdtContent>
            <w:p w:rsidR="00F8723E" w:rsidRDefault="007F631D">
              <w:r>
                <w:fldChar w:fldCharType="begin"/>
              </w:r>
              <w:r w:rsidR="00732127">
                <w:instrText xml:space="preserve"> MACROBUTTON  SnrToggleCheckbox √适用 </w:instrText>
              </w:r>
              <w:r>
                <w:fldChar w:fldCharType="end"/>
              </w:r>
              <w:r>
                <w:fldChar w:fldCharType="begin"/>
              </w:r>
              <w:r w:rsidR="00732127">
                <w:instrText xml:space="preserve"> MACROBUTTON  SnrToggleCheckbox □不适用 </w:instrText>
              </w:r>
              <w:r>
                <w:fldChar w:fldCharType="end"/>
              </w:r>
            </w:p>
          </w:sdtContent>
        </w:sdt>
        <w:p w:rsidR="00F8723E" w:rsidRDefault="001C6C4E">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3809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3809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560" w:type="pct"/>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9"/>
            <w:gridCol w:w="1654"/>
            <w:gridCol w:w="1698"/>
            <w:gridCol w:w="883"/>
            <w:gridCol w:w="2518"/>
          </w:tblGrid>
          <w:tr w:rsidR="00732127" w:rsidTr="00732127">
            <w:trPr>
              <w:jc w:val="center"/>
            </w:trPr>
            <w:sdt>
              <w:sdtPr>
                <w:tag w:val="_PLD_886503527dee421ca2c31b493a41ab31"/>
                <w:id w:val="380928"/>
                <w:lock w:val="sdtLocked"/>
              </w:sdtPr>
              <w:sdtContent>
                <w:tc>
                  <w:tcPr>
                    <w:tcW w:w="1644" w:type="pct"/>
                    <w:vMerge w:val="restart"/>
                    <w:vAlign w:val="center"/>
                  </w:tcPr>
                  <w:p w:rsidR="00732127" w:rsidRDefault="00732127" w:rsidP="00FF090B">
                    <w:pPr>
                      <w:jc w:val="center"/>
                      <w:rPr>
                        <w:szCs w:val="21"/>
                      </w:rPr>
                    </w:pPr>
                    <w:r>
                      <w:rPr>
                        <w:rFonts w:hint="eastAsia"/>
                        <w:szCs w:val="21"/>
                      </w:rPr>
                      <w:t>名称</w:t>
                    </w:r>
                  </w:p>
                </w:tc>
              </w:sdtContent>
            </w:sdt>
            <w:sdt>
              <w:sdtPr>
                <w:tag w:val="_PLD_e08f6e696f224538a07af6226cb97b93"/>
                <w:id w:val="380929"/>
                <w:lock w:val="sdtLocked"/>
              </w:sdtPr>
              <w:sdtContent>
                <w:tc>
                  <w:tcPr>
                    <w:tcW w:w="3356" w:type="pct"/>
                    <w:gridSpan w:val="4"/>
                    <w:vAlign w:val="center"/>
                  </w:tcPr>
                  <w:p w:rsidR="00732127" w:rsidRDefault="00732127" w:rsidP="00FF090B">
                    <w:pPr>
                      <w:jc w:val="center"/>
                      <w:rPr>
                        <w:szCs w:val="21"/>
                      </w:rPr>
                    </w:pPr>
                    <w:r>
                      <w:rPr>
                        <w:rFonts w:hint="eastAsia"/>
                        <w:szCs w:val="21"/>
                      </w:rPr>
                      <w:t>期末余额</w:t>
                    </w:r>
                  </w:p>
                </w:tc>
              </w:sdtContent>
            </w:sdt>
          </w:tr>
          <w:tr w:rsidR="00732127" w:rsidTr="00732127">
            <w:trPr>
              <w:jc w:val="center"/>
            </w:trPr>
            <w:tc>
              <w:tcPr>
                <w:tcW w:w="1644" w:type="pct"/>
                <w:vMerge/>
              </w:tcPr>
              <w:p w:rsidR="00732127" w:rsidRDefault="00732127" w:rsidP="00FF090B">
                <w:pPr>
                  <w:jc w:val="center"/>
                  <w:rPr>
                    <w:szCs w:val="21"/>
                  </w:rPr>
                </w:pPr>
              </w:p>
            </w:tc>
            <w:sdt>
              <w:sdtPr>
                <w:tag w:val="_PLD_464a1be46d05424da4883a8442e8eecd"/>
                <w:id w:val="380930"/>
                <w:lock w:val="sdtLocked"/>
              </w:sdtPr>
              <w:sdtContent>
                <w:tc>
                  <w:tcPr>
                    <w:tcW w:w="822" w:type="pct"/>
                    <w:vAlign w:val="center"/>
                  </w:tcPr>
                  <w:p w:rsidR="00732127" w:rsidRDefault="00732127" w:rsidP="00FF090B">
                    <w:pPr>
                      <w:jc w:val="center"/>
                      <w:rPr>
                        <w:szCs w:val="21"/>
                      </w:rPr>
                    </w:pPr>
                    <w:r>
                      <w:rPr>
                        <w:rFonts w:hint="eastAsia"/>
                        <w:szCs w:val="21"/>
                      </w:rPr>
                      <w:t>账面余额</w:t>
                    </w:r>
                  </w:p>
                </w:tc>
              </w:sdtContent>
            </w:sdt>
            <w:sdt>
              <w:sdtPr>
                <w:tag w:val="_PLD_3d0d70541d9a48beb1c29f819592f107"/>
                <w:id w:val="380931"/>
                <w:lock w:val="sdtLocked"/>
              </w:sdtPr>
              <w:sdtContent>
                <w:tc>
                  <w:tcPr>
                    <w:tcW w:w="844" w:type="pct"/>
                    <w:vAlign w:val="center"/>
                  </w:tcPr>
                  <w:p w:rsidR="00732127" w:rsidRDefault="00732127" w:rsidP="00FF090B">
                    <w:pPr>
                      <w:jc w:val="center"/>
                      <w:rPr>
                        <w:szCs w:val="21"/>
                      </w:rPr>
                    </w:pPr>
                    <w:r>
                      <w:rPr>
                        <w:rFonts w:hint="eastAsia"/>
                        <w:szCs w:val="21"/>
                      </w:rPr>
                      <w:t>坏账准备</w:t>
                    </w:r>
                  </w:p>
                </w:tc>
              </w:sdtContent>
            </w:sdt>
            <w:sdt>
              <w:sdtPr>
                <w:tag w:val="_PLD_76393245336e41aa891aec8c50271105"/>
                <w:id w:val="380932"/>
                <w:lock w:val="sdtLocked"/>
              </w:sdtPr>
              <w:sdtContent>
                <w:tc>
                  <w:tcPr>
                    <w:tcW w:w="439" w:type="pct"/>
                    <w:vAlign w:val="center"/>
                  </w:tcPr>
                  <w:p w:rsidR="00732127" w:rsidRDefault="00732127" w:rsidP="00FF090B">
                    <w:pPr>
                      <w:jc w:val="center"/>
                      <w:rPr>
                        <w:szCs w:val="21"/>
                      </w:rPr>
                    </w:pPr>
                    <w:r>
                      <w:rPr>
                        <w:szCs w:val="21"/>
                      </w:rPr>
                      <w:t>计提比例</w:t>
                    </w:r>
                    <w:r>
                      <w:rPr>
                        <w:rFonts w:hint="eastAsia"/>
                        <w:szCs w:val="21"/>
                      </w:rPr>
                      <w:t>（%）</w:t>
                    </w:r>
                  </w:p>
                </w:tc>
              </w:sdtContent>
            </w:sdt>
            <w:sdt>
              <w:sdtPr>
                <w:tag w:val="_PLD_950e8014be3245d1a45783884c32208d"/>
                <w:id w:val="380933"/>
                <w:lock w:val="sdtLocked"/>
              </w:sdtPr>
              <w:sdtContent>
                <w:tc>
                  <w:tcPr>
                    <w:tcW w:w="1251" w:type="pct"/>
                    <w:vAlign w:val="center"/>
                  </w:tcPr>
                  <w:p w:rsidR="00732127" w:rsidRDefault="00732127" w:rsidP="00FF090B">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380934"/>
              <w:lock w:val="sdtLocked"/>
            </w:sdtPr>
            <w:sdtContent>
              <w:tr w:rsidR="00732127" w:rsidTr="00732127">
                <w:trPr>
                  <w:jc w:val="center"/>
                </w:trPr>
                <w:tc>
                  <w:tcPr>
                    <w:tcW w:w="1644" w:type="pct"/>
                    <w:vAlign w:val="center"/>
                  </w:tcPr>
                  <w:p w:rsidR="00732127" w:rsidRDefault="00732127" w:rsidP="00732127">
                    <w:pPr>
                      <w:jc w:val="both"/>
                      <w:rPr>
                        <w:szCs w:val="21"/>
                      </w:rPr>
                    </w:pPr>
                    <w:r>
                      <w:t>河源市国盛针织有限公司</w:t>
                    </w:r>
                  </w:p>
                </w:tc>
                <w:tc>
                  <w:tcPr>
                    <w:tcW w:w="822" w:type="pct"/>
                    <w:vAlign w:val="center"/>
                  </w:tcPr>
                  <w:p w:rsidR="00732127" w:rsidRDefault="00732127" w:rsidP="00732127">
                    <w:pPr>
                      <w:jc w:val="right"/>
                      <w:rPr>
                        <w:szCs w:val="21"/>
                      </w:rPr>
                    </w:pPr>
                    <w:r>
                      <w:t>10,429,551.53</w:t>
                    </w:r>
                  </w:p>
                </w:tc>
                <w:tc>
                  <w:tcPr>
                    <w:tcW w:w="844" w:type="pct"/>
                    <w:vAlign w:val="center"/>
                  </w:tcPr>
                  <w:p w:rsidR="00732127" w:rsidRDefault="00732127" w:rsidP="00732127">
                    <w:pPr>
                      <w:jc w:val="right"/>
                      <w:rPr>
                        <w:szCs w:val="21"/>
                      </w:rPr>
                    </w:pPr>
                    <w:r>
                      <w:t>10,429,551.53</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对方资产已被查封，无法收回，公司已起诉催款</w:t>
                    </w:r>
                  </w:p>
                </w:tc>
              </w:tr>
            </w:sdtContent>
          </w:sdt>
          <w:sdt>
            <w:sdtPr>
              <w:rPr>
                <w:szCs w:val="21"/>
              </w:rPr>
              <w:alias w:val="按单项计提坏账准备的应收账款详细名称明细"/>
              <w:tag w:val="_TUP_669c106056fb4de3b5f357a932630dad"/>
              <w:id w:val="380935"/>
              <w:lock w:val="sdtLocked"/>
            </w:sdtPr>
            <w:sdtContent>
              <w:tr w:rsidR="00732127" w:rsidTr="00732127">
                <w:trPr>
                  <w:jc w:val="center"/>
                </w:trPr>
                <w:tc>
                  <w:tcPr>
                    <w:tcW w:w="1644" w:type="pct"/>
                    <w:vAlign w:val="center"/>
                  </w:tcPr>
                  <w:p w:rsidR="00732127" w:rsidRDefault="00732127" w:rsidP="00732127">
                    <w:pPr>
                      <w:jc w:val="both"/>
                      <w:rPr>
                        <w:szCs w:val="21"/>
                      </w:rPr>
                    </w:pPr>
                    <w:r>
                      <w:t>湖州友谊针纺设备经营部</w:t>
                    </w:r>
                  </w:p>
                </w:tc>
                <w:tc>
                  <w:tcPr>
                    <w:tcW w:w="822" w:type="pct"/>
                    <w:vAlign w:val="center"/>
                  </w:tcPr>
                  <w:p w:rsidR="00732127" w:rsidRDefault="00732127" w:rsidP="00732127">
                    <w:pPr>
                      <w:jc w:val="right"/>
                      <w:rPr>
                        <w:szCs w:val="21"/>
                      </w:rPr>
                    </w:pPr>
                    <w:r>
                      <w:t>2,543,165.83</w:t>
                    </w:r>
                  </w:p>
                </w:tc>
                <w:tc>
                  <w:tcPr>
                    <w:tcW w:w="844" w:type="pct"/>
                    <w:vAlign w:val="center"/>
                  </w:tcPr>
                  <w:p w:rsidR="00732127" w:rsidRDefault="00732127" w:rsidP="00732127">
                    <w:pPr>
                      <w:jc w:val="right"/>
                      <w:rPr>
                        <w:szCs w:val="21"/>
                      </w:rPr>
                    </w:pPr>
                    <w:r>
                      <w:t>2,543,165.83</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36"/>
              <w:lock w:val="sdtLocked"/>
            </w:sdtPr>
            <w:sdtContent>
              <w:tr w:rsidR="00732127" w:rsidTr="00732127">
                <w:trPr>
                  <w:jc w:val="center"/>
                </w:trPr>
                <w:tc>
                  <w:tcPr>
                    <w:tcW w:w="1644" w:type="pct"/>
                    <w:vAlign w:val="center"/>
                  </w:tcPr>
                  <w:p w:rsidR="00732127" w:rsidRDefault="00732127" w:rsidP="00732127">
                    <w:pPr>
                      <w:jc w:val="both"/>
                      <w:rPr>
                        <w:szCs w:val="21"/>
                      </w:rPr>
                    </w:pPr>
                    <w:r>
                      <w:t>天津联谊纺织服饰有限公司</w:t>
                    </w:r>
                  </w:p>
                </w:tc>
                <w:tc>
                  <w:tcPr>
                    <w:tcW w:w="822" w:type="pct"/>
                    <w:vAlign w:val="center"/>
                  </w:tcPr>
                  <w:p w:rsidR="00732127" w:rsidRDefault="00732127" w:rsidP="00732127">
                    <w:pPr>
                      <w:jc w:val="right"/>
                      <w:rPr>
                        <w:szCs w:val="21"/>
                      </w:rPr>
                    </w:pPr>
                    <w:r>
                      <w:t>2,185,352.00</w:t>
                    </w:r>
                  </w:p>
                </w:tc>
                <w:tc>
                  <w:tcPr>
                    <w:tcW w:w="844" w:type="pct"/>
                    <w:vAlign w:val="center"/>
                  </w:tcPr>
                  <w:p w:rsidR="00732127" w:rsidRDefault="00732127" w:rsidP="00732127">
                    <w:pPr>
                      <w:jc w:val="right"/>
                      <w:rPr>
                        <w:szCs w:val="21"/>
                      </w:rPr>
                    </w:pPr>
                    <w:r>
                      <w:t>2,185,352.00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37"/>
              <w:lock w:val="sdtLocked"/>
            </w:sdtPr>
            <w:sdtContent>
              <w:tr w:rsidR="00732127" w:rsidTr="00732127">
                <w:trPr>
                  <w:jc w:val="center"/>
                </w:trPr>
                <w:tc>
                  <w:tcPr>
                    <w:tcW w:w="1644" w:type="pct"/>
                    <w:vAlign w:val="center"/>
                  </w:tcPr>
                  <w:p w:rsidR="00732127" w:rsidRDefault="00732127" w:rsidP="00732127">
                    <w:pPr>
                      <w:jc w:val="both"/>
                      <w:rPr>
                        <w:szCs w:val="21"/>
                      </w:rPr>
                    </w:pPr>
                    <w:r>
                      <w:t>厦门亿统机械有限公司</w:t>
                    </w:r>
                  </w:p>
                </w:tc>
                <w:tc>
                  <w:tcPr>
                    <w:tcW w:w="822" w:type="pct"/>
                    <w:vAlign w:val="center"/>
                  </w:tcPr>
                  <w:p w:rsidR="00732127" w:rsidRDefault="00732127" w:rsidP="00732127">
                    <w:pPr>
                      <w:jc w:val="right"/>
                      <w:rPr>
                        <w:szCs w:val="21"/>
                      </w:rPr>
                    </w:pPr>
                    <w:r>
                      <w:t>1,478,527.83</w:t>
                    </w:r>
                  </w:p>
                </w:tc>
                <w:tc>
                  <w:tcPr>
                    <w:tcW w:w="844" w:type="pct"/>
                    <w:vAlign w:val="center"/>
                  </w:tcPr>
                  <w:p w:rsidR="00732127" w:rsidRDefault="00732127" w:rsidP="00732127">
                    <w:pPr>
                      <w:jc w:val="right"/>
                      <w:rPr>
                        <w:szCs w:val="21"/>
                      </w:rPr>
                    </w:pPr>
                    <w:r>
                      <w:t>1,478,527.83</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38"/>
              <w:lock w:val="sdtLocked"/>
            </w:sdtPr>
            <w:sdtContent>
              <w:tr w:rsidR="00732127" w:rsidTr="00732127">
                <w:trPr>
                  <w:jc w:val="center"/>
                </w:trPr>
                <w:tc>
                  <w:tcPr>
                    <w:tcW w:w="1644" w:type="pct"/>
                    <w:vAlign w:val="center"/>
                  </w:tcPr>
                  <w:p w:rsidR="00732127" w:rsidRDefault="00732127" w:rsidP="00732127">
                    <w:pPr>
                      <w:jc w:val="both"/>
                      <w:rPr>
                        <w:szCs w:val="21"/>
                      </w:rPr>
                    </w:pPr>
                    <w:r>
                      <w:t>桐乡市三欣服装厂</w:t>
                    </w:r>
                  </w:p>
                </w:tc>
                <w:tc>
                  <w:tcPr>
                    <w:tcW w:w="822" w:type="pct"/>
                    <w:vAlign w:val="center"/>
                  </w:tcPr>
                  <w:p w:rsidR="00732127" w:rsidRDefault="00732127" w:rsidP="00732127">
                    <w:pPr>
                      <w:jc w:val="right"/>
                      <w:rPr>
                        <w:szCs w:val="21"/>
                      </w:rPr>
                    </w:pPr>
                    <w:r>
                      <w:t>1,231,034.50</w:t>
                    </w:r>
                  </w:p>
                </w:tc>
                <w:tc>
                  <w:tcPr>
                    <w:tcW w:w="844" w:type="pct"/>
                    <w:vAlign w:val="center"/>
                  </w:tcPr>
                  <w:p w:rsidR="00732127" w:rsidRDefault="00732127" w:rsidP="00732127">
                    <w:pPr>
                      <w:jc w:val="right"/>
                      <w:rPr>
                        <w:szCs w:val="21"/>
                      </w:rPr>
                    </w:pPr>
                    <w:r>
                      <w:t>1,231,034.50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39"/>
              <w:lock w:val="sdtLocked"/>
            </w:sdtPr>
            <w:sdtContent>
              <w:tr w:rsidR="00732127" w:rsidTr="00732127">
                <w:trPr>
                  <w:jc w:val="center"/>
                </w:trPr>
                <w:tc>
                  <w:tcPr>
                    <w:tcW w:w="1644" w:type="pct"/>
                    <w:vAlign w:val="center"/>
                  </w:tcPr>
                  <w:p w:rsidR="00732127" w:rsidRDefault="00732127" w:rsidP="00732127">
                    <w:pPr>
                      <w:jc w:val="both"/>
                      <w:rPr>
                        <w:szCs w:val="21"/>
                      </w:rPr>
                    </w:pPr>
                    <w:r>
                      <w:t>四川锦源纺织有限公司</w:t>
                    </w:r>
                  </w:p>
                </w:tc>
                <w:tc>
                  <w:tcPr>
                    <w:tcW w:w="822" w:type="pct"/>
                    <w:vAlign w:val="center"/>
                  </w:tcPr>
                  <w:p w:rsidR="00732127" w:rsidRDefault="00732127" w:rsidP="00732127">
                    <w:pPr>
                      <w:jc w:val="right"/>
                      <w:rPr>
                        <w:szCs w:val="21"/>
                      </w:rPr>
                    </w:pPr>
                    <w:r>
                      <w:t>1,207,003.68</w:t>
                    </w:r>
                  </w:p>
                </w:tc>
                <w:tc>
                  <w:tcPr>
                    <w:tcW w:w="844" w:type="pct"/>
                    <w:vAlign w:val="center"/>
                  </w:tcPr>
                  <w:p w:rsidR="00732127" w:rsidRDefault="00732127" w:rsidP="00732127">
                    <w:pPr>
                      <w:jc w:val="right"/>
                      <w:rPr>
                        <w:szCs w:val="21"/>
                      </w:rPr>
                    </w:pPr>
                    <w:r>
                      <w:t>1,207,003.68</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0"/>
              <w:lock w:val="sdtLocked"/>
            </w:sdtPr>
            <w:sdtContent>
              <w:tr w:rsidR="00732127" w:rsidTr="00732127">
                <w:trPr>
                  <w:jc w:val="center"/>
                </w:trPr>
                <w:tc>
                  <w:tcPr>
                    <w:tcW w:w="1644" w:type="pct"/>
                    <w:vAlign w:val="center"/>
                  </w:tcPr>
                  <w:p w:rsidR="00732127" w:rsidRDefault="00732127" w:rsidP="00732127">
                    <w:pPr>
                      <w:jc w:val="both"/>
                      <w:rPr>
                        <w:szCs w:val="21"/>
                      </w:rPr>
                    </w:pPr>
                    <w:r>
                      <w:t>漳州厦鑫机械有限公司</w:t>
                    </w:r>
                  </w:p>
                </w:tc>
                <w:tc>
                  <w:tcPr>
                    <w:tcW w:w="822" w:type="pct"/>
                    <w:vAlign w:val="center"/>
                  </w:tcPr>
                  <w:p w:rsidR="00732127" w:rsidRDefault="00732127" w:rsidP="00732127">
                    <w:pPr>
                      <w:jc w:val="right"/>
                      <w:rPr>
                        <w:szCs w:val="21"/>
                      </w:rPr>
                    </w:pPr>
                    <w:r>
                      <w:t>1,167,086.98</w:t>
                    </w:r>
                  </w:p>
                </w:tc>
                <w:tc>
                  <w:tcPr>
                    <w:tcW w:w="844" w:type="pct"/>
                    <w:vAlign w:val="center"/>
                  </w:tcPr>
                  <w:p w:rsidR="00732127" w:rsidRDefault="00732127" w:rsidP="00732127">
                    <w:pPr>
                      <w:jc w:val="right"/>
                      <w:rPr>
                        <w:szCs w:val="21"/>
                      </w:rPr>
                    </w:pPr>
                    <w:r>
                      <w:t>1,167,086.98</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1"/>
              <w:lock w:val="sdtLocked"/>
            </w:sdtPr>
            <w:sdtContent>
              <w:tr w:rsidR="00732127" w:rsidTr="00732127">
                <w:trPr>
                  <w:jc w:val="center"/>
                </w:trPr>
                <w:tc>
                  <w:tcPr>
                    <w:tcW w:w="1644" w:type="pct"/>
                    <w:vAlign w:val="center"/>
                  </w:tcPr>
                  <w:p w:rsidR="00732127" w:rsidRDefault="00732127" w:rsidP="00732127">
                    <w:pPr>
                      <w:jc w:val="both"/>
                      <w:rPr>
                        <w:szCs w:val="21"/>
                      </w:rPr>
                    </w:pPr>
                    <w:r>
                      <w:t>许洁生</w:t>
                    </w:r>
                  </w:p>
                </w:tc>
                <w:tc>
                  <w:tcPr>
                    <w:tcW w:w="822" w:type="pct"/>
                    <w:vAlign w:val="center"/>
                  </w:tcPr>
                  <w:p w:rsidR="00732127" w:rsidRDefault="00732127" w:rsidP="00732127">
                    <w:pPr>
                      <w:jc w:val="right"/>
                      <w:rPr>
                        <w:szCs w:val="21"/>
                      </w:rPr>
                    </w:pPr>
                    <w:r>
                      <w:t>900,923.74</w:t>
                    </w:r>
                  </w:p>
                </w:tc>
                <w:tc>
                  <w:tcPr>
                    <w:tcW w:w="844" w:type="pct"/>
                    <w:vAlign w:val="center"/>
                  </w:tcPr>
                  <w:p w:rsidR="00732127" w:rsidRDefault="00732127" w:rsidP="00732127">
                    <w:pPr>
                      <w:jc w:val="right"/>
                      <w:rPr>
                        <w:szCs w:val="21"/>
                      </w:rPr>
                    </w:pPr>
                    <w:r>
                      <w:t>900,923.74</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2"/>
              <w:lock w:val="sdtLocked"/>
            </w:sdtPr>
            <w:sdtContent>
              <w:tr w:rsidR="00732127" w:rsidTr="00732127">
                <w:trPr>
                  <w:jc w:val="center"/>
                </w:trPr>
                <w:tc>
                  <w:tcPr>
                    <w:tcW w:w="1644" w:type="pct"/>
                    <w:vAlign w:val="center"/>
                  </w:tcPr>
                  <w:p w:rsidR="00732127" w:rsidRDefault="00732127" w:rsidP="00732127">
                    <w:pPr>
                      <w:jc w:val="both"/>
                      <w:rPr>
                        <w:szCs w:val="21"/>
                      </w:rPr>
                    </w:pPr>
                    <w:r>
                      <w:t>叶森</w:t>
                    </w:r>
                  </w:p>
                </w:tc>
                <w:tc>
                  <w:tcPr>
                    <w:tcW w:w="822" w:type="pct"/>
                    <w:vAlign w:val="center"/>
                  </w:tcPr>
                  <w:p w:rsidR="00732127" w:rsidRDefault="00732127" w:rsidP="00732127">
                    <w:pPr>
                      <w:jc w:val="right"/>
                      <w:rPr>
                        <w:szCs w:val="21"/>
                      </w:rPr>
                    </w:pPr>
                    <w:r>
                      <w:t>697,848.68</w:t>
                    </w:r>
                  </w:p>
                </w:tc>
                <w:tc>
                  <w:tcPr>
                    <w:tcW w:w="844" w:type="pct"/>
                    <w:vAlign w:val="center"/>
                  </w:tcPr>
                  <w:p w:rsidR="00732127" w:rsidRDefault="00732127" w:rsidP="00732127">
                    <w:pPr>
                      <w:jc w:val="right"/>
                      <w:rPr>
                        <w:szCs w:val="21"/>
                      </w:rPr>
                    </w:pPr>
                    <w:r>
                      <w:t>697,848.68</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3"/>
              <w:lock w:val="sdtLocked"/>
            </w:sdtPr>
            <w:sdtContent>
              <w:tr w:rsidR="00732127" w:rsidTr="00732127">
                <w:trPr>
                  <w:jc w:val="center"/>
                </w:trPr>
                <w:tc>
                  <w:tcPr>
                    <w:tcW w:w="1644" w:type="pct"/>
                    <w:vAlign w:val="center"/>
                  </w:tcPr>
                  <w:p w:rsidR="00732127" w:rsidRDefault="00732127" w:rsidP="00732127">
                    <w:pPr>
                      <w:jc w:val="both"/>
                      <w:rPr>
                        <w:szCs w:val="21"/>
                      </w:rPr>
                    </w:pPr>
                    <w:r>
                      <w:t>汕头市龙湖区外砂新津针织设备经营部</w:t>
                    </w:r>
                  </w:p>
                </w:tc>
                <w:tc>
                  <w:tcPr>
                    <w:tcW w:w="822" w:type="pct"/>
                    <w:vAlign w:val="center"/>
                  </w:tcPr>
                  <w:p w:rsidR="00732127" w:rsidRDefault="00732127" w:rsidP="00732127">
                    <w:pPr>
                      <w:jc w:val="right"/>
                      <w:rPr>
                        <w:szCs w:val="21"/>
                      </w:rPr>
                    </w:pPr>
                    <w:r>
                      <w:t>663,064.00</w:t>
                    </w:r>
                  </w:p>
                </w:tc>
                <w:tc>
                  <w:tcPr>
                    <w:tcW w:w="844" w:type="pct"/>
                    <w:vAlign w:val="center"/>
                  </w:tcPr>
                  <w:p w:rsidR="00732127" w:rsidRDefault="00732127" w:rsidP="00732127">
                    <w:pPr>
                      <w:jc w:val="right"/>
                      <w:rPr>
                        <w:szCs w:val="21"/>
                      </w:rPr>
                    </w:pPr>
                    <w:r>
                      <w:t>663,064.00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4"/>
              <w:lock w:val="sdtLocked"/>
            </w:sdtPr>
            <w:sdtContent>
              <w:tr w:rsidR="00732127" w:rsidTr="00732127">
                <w:trPr>
                  <w:jc w:val="center"/>
                </w:trPr>
                <w:tc>
                  <w:tcPr>
                    <w:tcW w:w="1644" w:type="pct"/>
                    <w:vAlign w:val="center"/>
                  </w:tcPr>
                  <w:p w:rsidR="00732127" w:rsidRDefault="00732127" w:rsidP="00732127">
                    <w:pPr>
                      <w:jc w:val="both"/>
                      <w:rPr>
                        <w:szCs w:val="21"/>
                      </w:rPr>
                    </w:pPr>
                    <w:r>
                      <w:t>三明市创天机械设备有限公司</w:t>
                    </w:r>
                  </w:p>
                </w:tc>
                <w:tc>
                  <w:tcPr>
                    <w:tcW w:w="822" w:type="pct"/>
                    <w:vAlign w:val="center"/>
                  </w:tcPr>
                  <w:p w:rsidR="00732127" w:rsidRDefault="00732127" w:rsidP="00732127">
                    <w:pPr>
                      <w:jc w:val="right"/>
                      <w:rPr>
                        <w:szCs w:val="21"/>
                      </w:rPr>
                    </w:pPr>
                    <w:r>
                      <w:t>493,240.87</w:t>
                    </w:r>
                  </w:p>
                </w:tc>
                <w:tc>
                  <w:tcPr>
                    <w:tcW w:w="844" w:type="pct"/>
                    <w:vAlign w:val="center"/>
                  </w:tcPr>
                  <w:p w:rsidR="00732127" w:rsidRDefault="00732127" w:rsidP="00732127">
                    <w:pPr>
                      <w:jc w:val="right"/>
                      <w:rPr>
                        <w:szCs w:val="21"/>
                      </w:rPr>
                    </w:pPr>
                    <w:r>
                      <w:t>493,240.87</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45"/>
              <w:lock w:val="sdtLocked"/>
            </w:sdtPr>
            <w:sdtContent>
              <w:tr w:rsidR="00732127" w:rsidTr="00732127">
                <w:trPr>
                  <w:jc w:val="center"/>
                </w:trPr>
                <w:tc>
                  <w:tcPr>
                    <w:tcW w:w="1644" w:type="pct"/>
                    <w:vAlign w:val="center"/>
                  </w:tcPr>
                  <w:p w:rsidR="00732127" w:rsidRDefault="00732127" w:rsidP="00732127">
                    <w:pPr>
                      <w:jc w:val="both"/>
                      <w:rPr>
                        <w:szCs w:val="21"/>
                      </w:rPr>
                    </w:pPr>
                    <w:r>
                      <w:t>黄利军</w:t>
                    </w:r>
                  </w:p>
                </w:tc>
                <w:tc>
                  <w:tcPr>
                    <w:tcW w:w="822" w:type="pct"/>
                    <w:vAlign w:val="center"/>
                  </w:tcPr>
                  <w:p w:rsidR="00732127" w:rsidRDefault="00732127" w:rsidP="00732127">
                    <w:pPr>
                      <w:jc w:val="right"/>
                      <w:rPr>
                        <w:szCs w:val="21"/>
                      </w:rPr>
                    </w:pPr>
                    <w:r>
                      <w:t>481,611.95</w:t>
                    </w:r>
                  </w:p>
                </w:tc>
                <w:tc>
                  <w:tcPr>
                    <w:tcW w:w="844" w:type="pct"/>
                    <w:vAlign w:val="center"/>
                  </w:tcPr>
                  <w:p w:rsidR="00732127" w:rsidRDefault="00732127" w:rsidP="00732127">
                    <w:pPr>
                      <w:jc w:val="right"/>
                      <w:rPr>
                        <w:szCs w:val="21"/>
                      </w:rPr>
                    </w:pPr>
                    <w:r>
                      <w:t>481,611.95</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6"/>
              <w:lock w:val="sdtLocked"/>
            </w:sdtPr>
            <w:sdtContent>
              <w:tr w:rsidR="00732127" w:rsidTr="00732127">
                <w:trPr>
                  <w:jc w:val="center"/>
                </w:trPr>
                <w:tc>
                  <w:tcPr>
                    <w:tcW w:w="1644" w:type="pct"/>
                    <w:vAlign w:val="center"/>
                  </w:tcPr>
                  <w:p w:rsidR="00732127" w:rsidRDefault="00732127" w:rsidP="00732127">
                    <w:pPr>
                      <w:jc w:val="both"/>
                      <w:rPr>
                        <w:szCs w:val="21"/>
                      </w:rPr>
                    </w:pPr>
                    <w:r>
                      <w:t>黄永良</w:t>
                    </w:r>
                  </w:p>
                </w:tc>
                <w:tc>
                  <w:tcPr>
                    <w:tcW w:w="822" w:type="pct"/>
                    <w:vAlign w:val="center"/>
                  </w:tcPr>
                  <w:p w:rsidR="00732127" w:rsidRDefault="00732127" w:rsidP="00732127">
                    <w:pPr>
                      <w:jc w:val="right"/>
                      <w:rPr>
                        <w:szCs w:val="21"/>
                      </w:rPr>
                    </w:pPr>
                    <w:r>
                      <w:t>437,376.59</w:t>
                    </w:r>
                  </w:p>
                </w:tc>
                <w:tc>
                  <w:tcPr>
                    <w:tcW w:w="844" w:type="pct"/>
                    <w:vAlign w:val="center"/>
                  </w:tcPr>
                  <w:p w:rsidR="00732127" w:rsidRDefault="00732127" w:rsidP="00732127">
                    <w:pPr>
                      <w:jc w:val="right"/>
                      <w:rPr>
                        <w:szCs w:val="21"/>
                      </w:rPr>
                    </w:pPr>
                    <w:r>
                      <w:t>437,376.59</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7"/>
              <w:lock w:val="sdtLocked"/>
            </w:sdtPr>
            <w:sdtContent>
              <w:tr w:rsidR="00732127" w:rsidTr="00732127">
                <w:trPr>
                  <w:jc w:val="center"/>
                </w:trPr>
                <w:tc>
                  <w:tcPr>
                    <w:tcW w:w="1644" w:type="pct"/>
                    <w:vAlign w:val="center"/>
                  </w:tcPr>
                  <w:p w:rsidR="00732127" w:rsidRDefault="00732127" w:rsidP="00732127">
                    <w:pPr>
                      <w:jc w:val="both"/>
                      <w:rPr>
                        <w:szCs w:val="21"/>
                      </w:rPr>
                    </w:pPr>
                    <w:r>
                      <w:t>山东常林机械集团股份有限公司</w:t>
                    </w:r>
                  </w:p>
                </w:tc>
                <w:tc>
                  <w:tcPr>
                    <w:tcW w:w="822" w:type="pct"/>
                    <w:vAlign w:val="center"/>
                  </w:tcPr>
                  <w:p w:rsidR="00732127" w:rsidRDefault="00732127" w:rsidP="00732127">
                    <w:pPr>
                      <w:jc w:val="right"/>
                      <w:rPr>
                        <w:szCs w:val="21"/>
                      </w:rPr>
                    </w:pPr>
                    <w:r>
                      <w:t>436,207.89</w:t>
                    </w:r>
                  </w:p>
                </w:tc>
                <w:tc>
                  <w:tcPr>
                    <w:tcW w:w="844" w:type="pct"/>
                    <w:vAlign w:val="center"/>
                  </w:tcPr>
                  <w:p w:rsidR="00732127" w:rsidRDefault="00732127" w:rsidP="00732127">
                    <w:pPr>
                      <w:jc w:val="right"/>
                      <w:rPr>
                        <w:szCs w:val="21"/>
                      </w:rPr>
                    </w:pPr>
                    <w:r>
                      <w:t>436,207.89</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8"/>
              <w:lock w:val="sdtLocked"/>
            </w:sdtPr>
            <w:sdtContent>
              <w:tr w:rsidR="00732127" w:rsidTr="00732127">
                <w:trPr>
                  <w:jc w:val="center"/>
                </w:trPr>
                <w:tc>
                  <w:tcPr>
                    <w:tcW w:w="1644" w:type="pct"/>
                    <w:vAlign w:val="center"/>
                  </w:tcPr>
                  <w:p w:rsidR="00732127" w:rsidRDefault="00732127" w:rsidP="00732127">
                    <w:pPr>
                      <w:jc w:val="both"/>
                      <w:rPr>
                        <w:szCs w:val="21"/>
                      </w:rPr>
                    </w:pPr>
                    <w:r>
                      <w:t>吴浪浩</w:t>
                    </w:r>
                  </w:p>
                </w:tc>
                <w:tc>
                  <w:tcPr>
                    <w:tcW w:w="822" w:type="pct"/>
                    <w:vAlign w:val="center"/>
                  </w:tcPr>
                  <w:p w:rsidR="00732127" w:rsidRDefault="00732127" w:rsidP="00732127">
                    <w:pPr>
                      <w:jc w:val="right"/>
                      <w:rPr>
                        <w:szCs w:val="21"/>
                      </w:rPr>
                    </w:pPr>
                    <w:r>
                      <w:t>425,500.00</w:t>
                    </w:r>
                  </w:p>
                </w:tc>
                <w:tc>
                  <w:tcPr>
                    <w:tcW w:w="844" w:type="pct"/>
                    <w:vAlign w:val="center"/>
                  </w:tcPr>
                  <w:p w:rsidR="00732127" w:rsidRDefault="00732127" w:rsidP="00732127">
                    <w:pPr>
                      <w:jc w:val="right"/>
                      <w:rPr>
                        <w:szCs w:val="21"/>
                      </w:rPr>
                    </w:pPr>
                    <w:r>
                      <w:t>425,500.00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49"/>
              <w:lock w:val="sdtLocked"/>
            </w:sdtPr>
            <w:sdtContent>
              <w:tr w:rsidR="00732127" w:rsidTr="00732127">
                <w:trPr>
                  <w:jc w:val="center"/>
                </w:trPr>
                <w:tc>
                  <w:tcPr>
                    <w:tcW w:w="1644" w:type="pct"/>
                    <w:vAlign w:val="center"/>
                  </w:tcPr>
                  <w:p w:rsidR="00732127" w:rsidRDefault="00732127" w:rsidP="00732127">
                    <w:pPr>
                      <w:jc w:val="both"/>
                      <w:rPr>
                        <w:szCs w:val="21"/>
                      </w:rPr>
                    </w:pPr>
                    <w:r>
                      <w:t>晋江天利和创新科技有限公司</w:t>
                    </w:r>
                  </w:p>
                </w:tc>
                <w:tc>
                  <w:tcPr>
                    <w:tcW w:w="822" w:type="pct"/>
                    <w:vAlign w:val="center"/>
                  </w:tcPr>
                  <w:p w:rsidR="00732127" w:rsidRDefault="00732127" w:rsidP="00732127">
                    <w:pPr>
                      <w:jc w:val="right"/>
                      <w:rPr>
                        <w:szCs w:val="21"/>
                      </w:rPr>
                    </w:pPr>
                    <w:r>
                      <w:t>407,057.55</w:t>
                    </w:r>
                  </w:p>
                </w:tc>
                <w:tc>
                  <w:tcPr>
                    <w:tcW w:w="844" w:type="pct"/>
                    <w:vAlign w:val="center"/>
                  </w:tcPr>
                  <w:p w:rsidR="00732127" w:rsidRDefault="00732127" w:rsidP="00732127">
                    <w:pPr>
                      <w:jc w:val="right"/>
                      <w:rPr>
                        <w:szCs w:val="21"/>
                      </w:rPr>
                    </w:pPr>
                    <w:r>
                      <w:t>407,057.55</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0"/>
              <w:lock w:val="sdtLocked"/>
            </w:sdtPr>
            <w:sdtContent>
              <w:tr w:rsidR="00732127" w:rsidTr="00732127">
                <w:trPr>
                  <w:jc w:val="center"/>
                </w:trPr>
                <w:tc>
                  <w:tcPr>
                    <w:tcW w:w="1644" w:type="pct"/>
                    <w:vAlign w:val="center"/>
                  </w:tcPr>
                  <w:p w:rsidR="00732127" w:rsidRDefault="00732127" w:rsidP="00732127">
                    <w:pPr>
                      <w:jc w:val="both"/>
                      <w:rPr>
                        <w:szCs w:val="21"/>
                      </w:rPr>
                    </w:pPr>
                    <w:r>
                      <w:t>泰和佳和纺织品有限公司</w:t>
                    </w:r>
                  </w:p>
                </w:tc>
                <w:tc>
                  <w:tcPr>
                    <w:tcW w:w="822" w:type="pct"/>
                    <w:vAlign w:val="center"/>
                  </w:tcPr>
                  <w:p w:rsidR="00732127" w:rsidRDefault="00732127" w:rsidP="00732127">
                    <w:pPr>
                      <w:jc w:val="right"/>
                      <w:rPr>
                        <w:szCs w:val="21"/>
                      </w:rPr>
                    </w:pPr>
                    <w:r>
                      <w:t>378,922.96</w:t>
                    </w:r>
                  </w:p>
                </w:tc>
                <w:tc>
                  <w:tcPr>
                    <w:tcW w:w="844" w:type="pct"/>
                    <w:vAlign w:val="center"/>
                  </w:tcPr>
                  <w:p w:rsidR="00732127" w:rsidRDefault="00732127" w:rsidP="00732127">
                    <w:pPr>
                      <w:jc w:val="right"/>
                      <w:rPr>
                        <w:szCs w:val="21"/>
                      </w:rPr>
                    </w:pPr>
                    <w:r>
                      <w:t>378,922.96</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1"/>
              <w:lock w:val="sdtLocked"/>
            </w:sdtPr>
            <w:sdtContent>
              <w:tr w:rsidR="00732127" w:rsidTr="00732127">
                <w:trPr>
                  <w:jc w:val="center"/>
                </w:trPr>
                <w:tc>
                  <w:tcPr>
                    <w:tcW w:w="1644" w:type="pct"/>
                    <w:vAlign w:val="center"/>
                  </w:tcPr>
                  <w:p w:rsidR="00732127" w:rsidRDefault="00732127" w:rsidP="00732127">
                    <w:pPr>
                      <w:jc w:val="both"/>
                      <w:rPr>
                        <w:szCs w:val="21"/>
                      </w:rPr>
                    </w:pPr>
                    <w:r>
                      <w:t>刚绪东</w:t>
                    </w:r>
                  </w:p>
                </w:tc>
                <w:tc>
                  <w:tcPr>
                    <w:tcW w:w="822" w:type="pct"/>
                    <w:vAlign w:val="center"/>
                  </w:tcPr>
                  <w:p w:rsidR="00732127" w:rsidRDefault="00732127" w:rsidP="00732127">
                    <w:pPr>
                      <w:jc w:val="right"/>
                      <w:rPr>
                        <w:szCs w:val="21"/>
                      </w:rPr>
                    </w:pPr>
                    <w:r>
                      <w:t>346,652.00</w:t>
                    </w:r>
                  </w:p>
                </w:tc>
                <w:tc>
                  <w:tcPr>
                    <w:tcW w:w="844" w:type="pct"/>
                    <w:vAlign w:val="center"/>
                  </w:tcPr>
                  <w:p w:rsidR="00732127" w:rsidRDefault="00732127" w:rsidP="00732127">
                    <w:pPr>
                      <w:jc w:val="right"/>
                      <w:rPr>
                        <w:szCs w:val="21"/>
                      </w:rPr>
                    </w:pPr>
                    <w:r>
                      <w:t>346,652.00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2"/>
              <w:lock w:val="sdtLocked"/>
            </w:sdtPr>
            <w:sdtContent>
              <w:tr w:rsidR="00732127" w:rsidTr="00732127">
                <w:trPr>
                  <w:jc w:val="center"/>
                </w:trPr>
                <w:tc>
                  <w:tcPr>
                    <w:tcW w:w="1644" w:type="pct"/>
                    <w:vAlign w:val="center"/>
                  </w:tcPr>
                  <w:p w:rsidR="00732127" w:rsidRDefault="00732127" w:rsidP="00732127">
                    <w:pPr>
                      <w:jc w:val="both"/>
                      <w:rPr>
                        <w:szCs w:val="21"/>
                      </w:rPr>
                    </w:pPr>
                    <w:r>
                      <w:t>福建荣坤机械有限公司</w:t>
                    </w:r>
                  </w:p>
                </w:tc>
                <w:tc>
                  <w:tcPr>
                    <w:tcW w:w="822" w:type="pct"/>
                    <w:vAlign w:val="center"/>
                  </w:tcPr>
                  <w:p w:rsidR="00732127" w:rsidRDefault="00732127" w:rsidP="00732127">
                    <w:pPr>
                      <w:jc w:val="right"/>
                      <w:rPr>
                        <w:szCs w:val="21"/>
                      </w:rPr>
                    </w:pPr>
                    <w:r>
                      <w:t>345,595.70</w:t>
                    </w:r>
                  </w:p>
                </w:tc>
                <w:tc>
                  <w:tcPr>
                    <w:tcW w:w="844" w:type="pct"/>
                    <w:vAlign w:val="center"/>
                  </w:tcPr>
                  <w:p w:rsidR="00732127" w:rsidRDefault="00732127" w:rsidP="00732127">
                    <w:pPr>
                      <w:jc w:val="right"/>
                      <w:rPr>
                        <w:szCs w:val="21"/>
                      </w:rPr>
                    </w:pPr>
                    <w:r>
                      <w:t>345,595.70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3"/>
              <w:lock w:val="sdtLocked"/>
            </w:sdtPr>
            <w:sdtContent>
              <w:tr w:rsidR="00732127" w:rsidTr="00732127">
                <w:trPr>
                  <w:jc w:val="center"/>
                </w:trPr>
                <w:tc>
                  <w:tcPr>
                    <w:tcW w:w="1644" w:type="pct"/>
                    <w:vAlign w:val="center"/>
                  </w:tcPr>
                  <w:p w:rsidR="00732127" w:rsidRDefault="00732127" w:rsidP="00732127">
                    <w:pPr>
                      <w:jc w:val="both"/>
                      <w:rPr>
                        <w:szCs w:val="21"/>
                      </w:rPr>
                    </w:pPr>
                    <w:r>
                      <w:t>山东齐河美东工贸有限公司</w:t>
                    </w:r>
                  </w:p>
                </w:tc>
                <w:tc>
                  <w:tcPr>
                    <w:tcW w:w="822" w:type="pct"/>
                    <w:vAlign w:val="center"/>
                  </w:tcPr>
                  <w:p w:rsidR="00732127" w:rsidRDefault="00732127" w:rsidP="00732127">
                    <w:pPr>
                      <w:jc w:val="right"/>
                      <w:rPr>
                        <w:szCs w:val="21"/>
                      </w:rPr>
                    </w:pPr>
                    <w:r>
                      <w:t>336,000.00</w:t>
                    </w:r>
                  </w:p>
                </w:tc>
                <w:tc>
                  <w:tcPr>
                    <w:tcW w:w="844" w:type="pct"/>
                    <w:vAlign w:val="center"/>
                  </w:tcPr>
                  <w:p w:rsidR="00732127" w:rsidRDefault="00732127" w:rsidP="00732127">
                    <w:pPr>
                      <w:jc w:val="right"/>
                      <w:rPr>
                        <w:szCs w:val="21"/>
                      </w:rPr>
                    </w:pPr>
                    <w:r>
                      <w:t>336,000.00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4"/>
              <w:lock w:val="sdtLocked"/>
            </w:sdtPr>
            <w:sdtContent>
              <w:tr w:rsidR="00732127" w:rsidTr="00732127">
                <w:trPr>
                  <w:jc w:val="center"/>
                </w:trPr>
                <w:tc>
                  <w:tcPr>
                    <w:tcW w:w="1644" w:type="pct"/>
                    <w:vAlign w:val="center"/>
                  </w:tcPr>
                  <w:p w:rsidR="00732127" w:rsidRDefault="00732127" w:rsidP="00732127">
                    <w:pPr>
                      <w:jc w:val="both"/>
                      <w:rPr>
                        <w:szCs w:val="21"/>
                      </w:rPr>
                    </w:pPr>
                    <w:r>
                      <w:t>江苏久工重型机械股份有限公司</w:t>
                    </w:r>
                  </w:p>
                </w:tc>
                <w:tc>
                  <w:tcPr>
                    <w:tcW w:w="822" w:type="pct"/>
                    <w:vAlign w:val="center"/>
                  </w:tcPr>
                  <w:p w:rsidR="00732127" w:rsidRDefault="00732127" w:rsidP="00732127">
                    <w:pPr>
                      <w:jc w:val="right"/>
                      <w:rPr>
                        <w:szCs w:val="21"/>
                      </w:rPr>
                    </w:pPr>
                    <w:r>
                      <w:t>323,710.00</w:t>
                    </w:r>
                  </w:p>
                </w:tc>
                <w:tc>
                  <w:tcPr>
                    <w:tcW w:w="844" w:type="pct"/>
                    <w:vAlign w:val="center"/>
                  </w:tcPr>
                  <w:p w:rsidR="00732127" w:rsidRDefault="00732127" w:rsidP="00732127">
                    <w:pPr>
                      <w:jc w:val="right"/>
                      <w:rPr>
                        <w:szCs w:val="21"/>
                      </w:rPr>
                    </w:pPr>
                    <w:r>
                      <w:t>323,710.00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5"/>
              <w:lock w:val="sdtLocked"/>
            </w:sdtPr>
            <w:sdtContent>
              <w:tr w:rsidR="00732127" w:rsidTr="00732127">
                <w:trPr>
                  <w:jc w:val="center"/>
                </w:trPr>
                <w:tc>
                  <w:tcPr>
                    <w:tcW w:w="1644" w:type="pct"/>
                    <w:vAlign w:val="center"/>
                  </w:tcPr>
                  <w:p w:rsidR="00732127" w:rsidRDefault="00732127" w:rsidP="00732127">
                    <w:pPr>
                      <w:jc w:val="both"/>
                      <w:rPr>
                        <w:szCs w:val="21"/>
                      </w:rPr>
                    </w:pPr>
                    <w:r>
                      <w:t>杨远超</w:t>
                    </w:r>
                  </w:p>
                </w:tc>
                <w:tc>
                  <w:tcPr>
                    <w:tcW w:w="822" w:type="pct"/>
                    <w:vAlign w:val="center"/>
                  </w:tcPr>
                  <w:p w:rsidR="00732127" w:rsidRDefault="00732127" w:rsidP="00732127">
                    <w:pPr>
                      <w:jc w:val="right"/>
                      <w:rPr>
                        <w:szCs w:val="21"/>
                      </w:rPr>
                    </w:pPr>
                    <w:r>
                      <w:t>290,076.11</w:t>
                    </w:r>
                  </w:p>
                </w:tc>
                <w:tc>
                  <w:tcPr>
                    <w:tcW w:w="844" w:type="pct"/>
                    <w:vAlign w:val="center"/>
                  </w:tcPr>
                  <w:p w:rsidR="00732127" w:rsidRDefault="00732127" w:rsidP="00732127">
                    <w:pPr>
                      <w:jc w:val="right"/>
                      <w:rPr>
                        <w:szCs w:val="21"/>
                      </w:rPr>
                    </w:pPr>
                    <w:r>
                      <w:t>290,076.11</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6"/>
              <w:lock w:val="sdtLocked"/>
            </w:sdtPr>
            <w:sdtContent>
              <w:tr w:rsidR="00732127" w:rsidTr="00732127">
                <w:trPr>
                  <w:jc w:val="center"/>
                </w:trPr>
                <w:tc>
                  <w:tcPr>
                    <w:tcW w:w="1644" w:type="pct"/>
                    <w:vAlign w:val="center"/>
                  </w:tcPr>
                  <w:p w:rsidR="00732127" w:rsidRDefault="00732127" w:rsidP="00732127">
                    <w:pPr>
                      <w:jc w:val="both"/>
                      <w:rPr>
                        <w:szCs w:val="21"/>
                      </w:rPr>
                    </w:pPr>
                    <w:r>
                      <w:t>厦门市金山丰机械有限公司</w:t>
                    </w:r>
                  </w:p>
                </w:tc>
                <w:tc>
                  <w:tcPr>
                    <w:tcW w:w="822" w:type="pct"/>
                    <w:vAlign w:val="center"/>
                  </w:tcPr>
                  <w:p w:rsidR="00732127" w:rsidRDefault="00732127" w:rsidP="00732127">
                    <w:pPr>
                      <w:jc w:val="right"/>
                      <w:rPr>
                        <w:szCs w:val="21"/>
                      </w:rPr>
                    </w:pPr>
                    <w:r>
                      <w:t>267,435.56</w:t>
                    </w:r>
                  </w:p>
                </w:tc>
                <w:tc>
                  <w:tcPr>
                    <w:tcW w:w="844" w:type="pct"/>
                    <w:vAlign w:val="center"/>
                  </w:tcPr>
                  <w:p w:rsidR="00732127" w:rsidRDefault="00732127" w:rsidP="00732127">
                    <w:pPr>
                      <w:jc w:val="right"/>
                      <w:rPr>
                        <w:szCs w:val="21"/>
                      </w:rPr>
                    </w:pPr>
                    <w:r>
                      <w:t>267,435.56</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7"/>
              <w:lock w:val="sdtLocked"/>
            </w:sdtPr>
            <w:sdtContent>
              <w:tr w:rsidR="00732127" w:rsidTr="00732127">
                <w:trPr>
                  <w:jc w:val="center"/>
                </w:trPr>
                <w:tc>
                  <w:tcPr>
                    <w:tcW w:w="1644" w:type="pct"/>
                    <w:vAlign w:val="center"/>
                  </w:tcPr>
                  <w:p w:rsidR="00732127" w:rsidRDefault="00732127" w:rsidP="00732127">
                    <w:pPr>
                      <w:jc w:val="both"/>
                      <w:rPr>
                        <w:szCs w:val="21"/>
                      </w:rPr>
                    </w:pPr>
                    <w:r>
                      <w:t>崔小彬</w:t>
                    </w:r>
                  </w:p>
                </w:tc>
                <w:tc>
                  <w:tcPr>
                    <w:tcW w:w="822" w:type="pct"/>
                    <w:vAlign w:val="center"/>
                  </w:tcPr>
                  <w:p w:rsidR="00732127" w:rsidRDefault="00732127" w:rsidP="00732127">
                    <w:pPr>
                      <w:jc w:val="right"/>
                      <w:rPr>
                        <w:szCs w:val="21"/>
                      </w:rPr>
                    </w:pPr>
                    <w:r>
                      <w:t>245,000.00</w:t>
                    </w:r>
                  </w:p>
                </w:tc>
                <w:tc>
                  <w:tcPr>
                    <w:tcW w:w="844" w:type="pct"/>
                    <w:vAlign w:val="center"/>
                  </w:tcPr>
                  <w:p w:rsidR="00732127" w:rsidRDefault="00732127" w:rsidP="00732127">
                    <w:pPr>
                      <w:jc w:val="right"/>
                      <w:rPr>
                        <w:szCs w:val="21"/>
                      </w:rPr>
                    </w:pPr>
                    <w:r>
                      <w:t>245,000.00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58"/>
              <w:lock w:val="sdtLocked"/>
            </w:sdtPr>
            <w:sdtContent>
              <w:tr w:rsidR="00732127" w:rsidTr="00732127">
                <w:trPr>
                  <w:jc w:val="center"/>
                </w:trPr>
                <w:tc>
                  <w:tcPr>
                    <w:tcW w:w="1644" w:type="pct"/>
                    <w:vAlign w:val="center"/>
                  </w:tcPr>
                  <w:p w:rsidR="00732127" w:rsidRDefault="00732127" w:rsidP="00732127">
                    <w:pPr>
                      <w:jc w:val="both"/>
                      <w:rPr>
                        <w:szCs w:val="21"/>
                      </w:rPr>
                    </w:pPr>
                    <w:r>
                      <w:t>胡水多</w:t>
                    </w:r>
                  </w:p>
                </w:tc>
                <w:tc>
                  <w:tcPr>
                    <w:tcW w:w="822" w:type="pct"/>
                    <w:vAlign w:val="center"/>
                  </w:tcPr>
                  <w:p w:rsidR="00732127" w:rsidRDefault="00732127" w:rsidP="00732127">
                    <w:pPr>
                      <w:jc w:val="right"/>
                      <w:rPr>
                        <w:szCs w:val="21"/>
                      </w:rPr>
                    </w:pPr>
                    <w:r>
                      <w:t>234,750.00</w:t>
                    </w:r>
                  </w:p>
                </w:tc>
                <w:tc>
                  <w:tcPr>
                    <w:tcW w:w="844" w:type="pct"/>
                    <w:vAlign w:val="center"/>
                  </w:tcPr>
                  <w:p w:rsidR="00732127" w:rsidRDefault="00732127" w:rsidP="00732127">
                    <w:pPr>
                      <w:jc w:val="right"/>
                      <w:rPr>
                        <w:szCs w:val="21"/>
                      </w:rPr>
                    </w:pPr>
                    <w:r>
                      <w:t>234,750.00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诉讼，预计无法收回</w:t>
                    </w:r>
                  </w:p>
                </w:tc>
              </w:tr>
            </w:sdtContent>
          </w:sdt>
          <w:sdt>
            <w:sdtPr>
              <w:rPr>
                <w:szCs w:val="21"/>
              </w:rPr>
              <w:alias w:val="按单项计提坏账准备的应收账款详细名称明细"/>
              <w:tag w:val="_TUP_669c106056fb4de3b5f357a932630dad"/>
              <w:id w:val="380959"/>
              <w:lock w:val="sdtLocked"/>
            </w:sdtPr>
            <w:sdtContent>
              <w:tr w:rsidR="00732127" w:rsidTr="00732127">
                <w:trPr>
                  <w:jc w:val="center"/>
                </w:trPr>
                <w:tc>
                  <w:tcPr>
                    <w:tcW w:w="1644" w:type="pct"/>
                    <w:vAlign w:val="center"/>
                  </w:tcPr>
                  <w:p w:rsidR="00732127" w:rsidRDefault="00732127" w:rsidP="00732127">
                    <w:pPr>
                      <w:jc w:val="both"/>
                      <w:rPr>
                        <w:szCs w:val="21"/>
                      </w:rPr>
                    </w:pPr>
                    <w:r>
                      <w:t>龙岩市隆辉贸易有限责任公司</w:t>
                    </w:r>
                  </w:p>
                </w:tc>
                <w:tc>
                  <w:tcPr>
                    <w:tcW w:w="822" w:type="pct"/>
                    <w:vAlign w:val="center"/>
                  </w:tcPr>
                  <w:p w:rsidR="00732127" w:rsidRDefault="00732127" w:rsidP="00732127">
                    <w:pPr>
                      <w:jc w:val="right"/>
                      <w:rPr>
                        <w:szCs w:val="21"/>
                      </w:rPr>
                    </w:pPr>
                    <w:r>
                      <w:t>217,486.99</w:t>
                    </w:r>
                  </w:p>
                </w:tc>
                <w:tc>
                  <w:tcPr>
                    <w:tcW w:w="844" w:type="pct"/>
                    <w:vAlign w:val="center"/>
                  </w:tcPr>
                  <w:p w:rsidR="00732127" w:rsidRDefault="00732127" w:rsidP="00732127">
                    <w:pPr>
                      <w:jc w:val="right"/>
                      <w:rPr>
                        <w:szCs w:val="21"/>
                      </w:rPr>
                    </w:pPr>
                    <w:r>
                      <w:t>217,486.99</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0"/>
              <w:lock w:val="sdtLocked"/>
            </w:sdtPr>
            <w:sdtContent>
              <w:tr w:rsidR="00732127" w:rsidTr="00732127">
                <w:trPr>
                  <w:jc w:val="center"/>
                </w:trPr>
                <w:tc>
                  <w:tcPr>
                    <w:tcW w:w="1644" w:type="pct"/>
                    <w:vAlign w:val="center"/>
                  </w:tcPr>
                  <w:p w:rsidR="00732127" w:rsidRDefault="00732127" w:rsidP="00732127">
                    <w:pPr>
                      <w:jc w:val="both"/>
                      <w:rPr>
                        <w:szCs w:val="21"/>
                      </w:rPr>
                    </w:pPr>
                    <w:r>
                      <w:t>山东美达饰品有限公司</w:t>
                    </w:r>
                  </w:p>
                </w:tc>
                <w:tc>
                  <w:tcPr>
                    <w:tcW w:w="822" w:type="pct"/>
                    <w:vAlign w:val="center"/>
                  </w:tcPr>
                  <w:p w:rsidR="00732127" w:rsidRDefault="00732127" w:rsidP="00732127">
                    <w:pPr>
                      <w:jc w:val="right"/>
                      <w:rPr>
                        <w:szCs w:val="21"/>
                      </w:rPr>
                    </w:pPr>
                    <w:r>
                      <w:t>212,060.17</w:t>
                    </w:r>
                  </w:p>
                </w:tc>
                <w:tc>
                  <w:tcPr>
                    <w:tcW w:w="844" w:type="pct"/>
                    <w:vAlign w:val="center"/>
                  </w:tcPr>
                  <w:p w:rsidR="00732127" w:rsidRDefault="00732127" w:rsidP="00732127">
                    <w:pPr>
                      <w:jc w:val="right"/>
                      <w:rPr>
                        <w:szCs w:val="21"/>
                      </w:rPr>
                    </w:pPr>
                    <w:r>
                      <w:t>212,060.17</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1"/>
              <w:lock w:val="sdtLocked"/>
            </w:sdtPr>
            <w:sdtContent>
              <w:tr w:rsidR="00732127" w:rsidTr="00732127">
                <w:trPr>
                  <w:jc w:val="center"/>
                </w:trPr>
                <w:tc>
                  <w:tcPr>
                    <w:tcW w:w="1644" w:type="pct"/>
                    <w:vAlign w:val="center"/>
                  </w:tcPr>
                  <w:p w:rsidR="00732127" w:rsidRDefault="00732127" w:rsidP="00732127">
                    <w:pPr>
                      <w:jc w:val="both"/>
                      <w:rPr>
                        <w:szCs w:val="21"/>
                      </w:rPr>
                    </w:pPr>
                    <w:r>
                      <w:t>刘艳红</w:t>
                    </w:r>
                  </w:p>
                </w:tc>
                <w:tc>
                  <w:tcPr>
                    <w:tcW w:w="822" w:type="pct"/>
                    <w:vAlign w:val="center"/>
                  </w:tcPr>
                  <w:p w:rsidR="00732127" w:rsidRDefault="00732127" w:rsidP="00732127">
                    <w:pPr>
                      <w:jc w:val="right"/>
                      <w:rPr>
                        <w:szCs w:val="21"/>
                      </w:rPr>
                    </w:pPr>
                    <w:r>
                      <w:t>167,309.00</w:t>
                    </w:r>
                  </w:p>
                </w:tc>
                <w:tc>
                  <w:tcPr>
                    <w:tcW w:w="844" w:type="pct"/>
                    <w:vAlign w:val="center"/>
                  </w:tcPr>
                  <w:p w:rsidR="00732127" w:rsidRDefault="00732127" w:rsidP="00732127">
                    <w:pPr>
                      <w:jc w:val="right"/>
                      <w:rPr>
                        <w:szCs w:val="21"/>
                      </w:rPr>
                    </w:pPr>
                    <w:r>
                      <w:t>167,309.00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2"/>
              <w:lock w:val="sdtLocked"/>
            </w:sdtPr>
            <w:sdtContent>
              <w:tr w:rsidR="00732127" w:rsidTr="00732127">
                <w:trPr>
                  <w:jc w:val="center"/>
                </w:trPr>
                <w:tc>
                  <w:tcPr>
                    <w:tcW w:w="1644" w:type="pct"/>
                    <w:vAlign w:val="center"/>
                  </w:tcPr>
                  <w:p w:rsidR="00732127" w:rsidRDefault="00732127" w:rsidP="00732127">
                    <w:pPr>
                      <w:jc w:val="both"/>
                      <w:rPr>
                        <w:szCs w:val="21"/>
                      </w:rPr>
                    </w:pPr>
                    <w:r>
                      <w:t>新泰市百福针织服饰有限公司</w:t>
                    </w:r>
                  </w:p>
                </w:tc>
                <w:tc>
                  <w:tcPr>
                    <w:tcW w:w="822" w:type="pct"/>
                    <w:vAlign w:val="center"/>
                  </w:tcPr>
                  <w:p w:rsidR="00732127" w:rsidRDefault="00732127" w:rsidP="00732127">
                    <w:pPr>
                      <w:jc w:val="right"/>
                      <w:rPr>
                        <w:szCs w:val="21"/>
                      </w:rPr>
                    </w:pPr>
                    <w:r>
                      <w:t>154,346.00</w:t>
                    </w:r>
                  </w:p>
                </w:tc>
                <w:tc>
                  <w:tcPr>
                    <w:tcW w:w="844" w:type="pct"/>
                    <w:vAlign w:val="center"/>
                  </w:tcPr>
                  <w:p w:rsidR="00732127" w:rsidRDefault="00732127" w:rsidP="00732127">
                    <w:pPr>
                      <w:jc w:val="right"/>
                      <w:rPr>
                        <w:szCs w:val="21"/>
                      </w:rPr>
                    </w:pPr>
                    <w:r>
                      <w:t>154,346.00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3"/>
              <w:lock w:val="sdtLocked"/>
            </w:sdtPr>
            <w:sdtContent>
              <w:tr w:rsidR="00732127" w:rsidTr="00732127">
                <w:trPr>
                  <w:jc w:val="center"/>
                </w:trPr>
                <w:tc>
                  <w:tcPr>
                    <w:tcW w:w="1644" w:type="pct"/>
                    <w:vAlign w:val="center"/>
                  </w:tcPr>
                  <w:p w:rsidR="00732127" w:rsidRDefault="00732127" w:rsidP="00732127">
                    <w:pPr>
                      <w:jc w:val="both"/>
                      <w:rPr>
                        <w:szCs w:val="21"/>
                      </w:rPr>
                    </w:pPr>
                    <w:r>
                      <w:t>江苏宁工重机股份有限公司</w:t>
                    </w:r>
                  </w:p>
                </w:tc>
                <w:tc>
                  <w:tcPr>
                    <w:tcW w:w="822" w:type="pct"/>
                    <w:vAlign w:val="center"/>
                  </w:tcPr>
                  <w:p w:rsidR="00732127" w:rsidRDefault="00732127" w:rsidP="00732127">
                    <w:pPr>
                      <w:jc w:val="right"/>
                      <w:rPr>
                        <w:szCs w:val="21"/>
                      </w:rPr>
                    </w:pPr>
                    <w:r>
                      <w:t>148,500.00</w:t>
                    </w:r>
                  </w:p>
                </w:tc>
                <w:tc>
                  <w:tcPr>
                    <w:tcW w:w="844" w:type="pct"/>
                    <w:vAlign w:val="center"/>
                  </w:tcPr>
                  <w:p w:rsidR="00732127" w:rsidRDefault="00732127" w:rsidP="00732127">
                    <w:pPr>
                      <w:jc w:val="right"/>
                      <w:rPr>
                        <w:szCs w:val="21"/>
                      </w:rPr>
                    </w:pPr>
                    <w:r>
                      <w:t>148,500.00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4"/>
              <w:lock w:val="sdtLocked"/>
            </w:sdtPr>
            <w:sdtContent>
              <w:tr w:rsidR="00732127" w:rsidTr="00732127">
                <w:trPr>
                  <w:jc w:val="center"/>
                </w:trPr>
                <w:tc>
                  <w:tcPr>
                    <w:tcW w:w="1644" w:type="pct"/>
                    <w:vAlign w:val="center"/>
                  </w:tcPr>
                  <w:p w:rsidR="00732127" w:rsidRDefault="00732127" w:rsidP="00732127">
                    <w:pPr>
                      <w:jc w:val="both"/>
                      <w:rPr>
                        <w:szCs w:val="21"/>
                      </w:rPr>
                    </w:pPr>
                    <w:r>
                      <w:t>胡佑发</w:t>
                    </w:r>
                  </w:p>
                </w:tc>
                <w:tc>
                  <w:tcPr>
                    <w:tcW w:w="822" w:type="pct"/>
                    <w:vAlign w:val="center"/>
                  </w:tcPr>
                  <w:p w:rsidR="00732127" w:rsidRDefault="00732127" w:rsidP="00732127">
                    <w:pPr>
                      <w:jc w:val="right"/>
                      <w:rPr>
                        <w:szCs w:val="21"/>
                      </w:rPr>
                    </w:pPr>
                    <w:r>
                      <w:t>148,094.71</w:t>
                    </w:r>
                  </w:p>
                </w:tc>
                <w:tc>
                  <w:tcPr>
                    <w:tcW w:w="844" w:type="pct"/>
                    <w:vAlign w:val="center"/>
                  </w:tcPr>
                  <w:p w:rsidR="00732127" w:rsidRDefault="00732127" w:rsidP="00732127">
                    <w:pPr>
                      <w:jc w:val="right"/>
                      <w:rPr>
                        <w:szCs w:val="21"/>
                      </w:rPr>
                    </w:pPr>
                    <w:r>
                      <w:t>148,094.71</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65"/>
              <w:lock w:val="sdtLocked"/>
            </w:sdtPr>
            <w:sdtContent>
              <w:tr w:rsidR="00732127" w:rsidTr="00732127">
                <w:trPr>
                  <w:jc w:val="center"/>
                </w:trPr>
                <w:tc>
                  <w:tcPr>
                    <w:tcW w:w="1644" w:type="pct"/>
                    <w:vAlign w:val="center"/>
                  </w:tcPr>
                  <w:p w:rsidR="00732127" w:rsidRDefault="00732127" w:rsidP="00732127">
                    <w:pPr>
                      <w:jc w:val="both"/>
                      <w:rPr>
                        <w:szCs w:val="21"/>
                      </w:rPr>
                    </w:pPr>
                    <w:r>
                      <w:t>江西宜春重工集团有限公司</w:t>
                    </w:r>
                  </w:p>
                </w:tc>
                <w:tc>
                  <w:tcPr>
                    <w:tcW w:w="822" w:type="pct"/>
                    <w:vAlign w:val="center"/>
                  </w:tcPr>
                  <w:p w:rsidR="00732127" w:rsidRDefault="00732127" w:rsidP="00732127">
                    <w:pPr>
                      <w:jc w:val="right"/>
                      <w:rPr>
                        <w:szCs w:val="21"/>
                      </w:rPr>
                    </w:pPr>
                    <w:r>
                      <w:t>127,804.00</w:t>
                    </w:r>
                  </w:p>
                </w:tc>
                <w:tc>
                  <w:tcPr>
                    <w:tcW w:w="844" w:type="pct"/>
                    <w:vAlign w:val="center"/>
                  </w:tcPr>
                  <w:p w:rsidR="00732127" w:rsidRDefault="00732127" w:rsidP="00732127">
                    <w:pPr>
                      <w:jc w:val="right"/>
                      <w:rPr>
                        <w:szCs w:val="21"/>
                      </w:rPr>
                    </w:pPr>
                    <w:r>
                      <w:t>127,804.00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6"/>
              <w:lock w:val="sdtLocked"/>
            </w:sdtPr>
            <w:sdtContent>
              <w:tr w:rsidR="00732127" w:rsidTr="00732127">
                <w:trPr>
                  <w:jc w:val="center"/>
                </w:trPr>
                <w:tc>
                  <w:tcPr>
                    <w:tcW w:w="1644" w:type="pct"/>
                    <w:vAlign w:val="center"/>
                  </w:tcPr>
                  <w:p w:rsidR="00732127" w:rsidRDefault="00732127" w:rsidP="00732127">
                    <w:pPr>
                      <w:jc w:val="both"/>
                      <w:rPr>
                        <w:szCs w:val="21"/>
                      </w:rPr>
                    </w:pPr>
                    <w:r>
                      <w:t>朱文娟</w:t>
                    </w:r>
                  </w:p>
                </w:tc>
                <w:tc>
                  <w:tcPr>
                    <w:tcW w:w="822" w:type="pct"/>
                    <w:vAlign w:val="center"/>
                  </w:tcPr>
                  <w:p w:rsidR="00732127" w:rsidRDefault="00732127" w:rsidP="00732127">
                    <w:pPr>
                      <w:jc w:val="right"/>
                      <w:rPr>
                        <w:szCs w:val="21"/>
                      </w:rPr>
                    </w:pPr>
                    <w:r>
                      <w:t>115,050.00</w:t>
                    </w:r>
                  </w:p>
                </w:tc>
                <w:tc>
                  <w:tcPr>
                    <w:tcW w:w="844" w:type="pct"/>
                    <w:vAlign w:val="center"/>
                  </w:tcPr>
                  <w:p w:rsidR="00732127" w:rsidRDefault="00732127" w:rsidP="00732127">
                    <w:pPr>
                      <w:jc w:val="right"/>
                      <w:rPr>
                        <w:szCs w:val="21"/>
                      </w:rPr>
                    </w:pPr>
                    <w:r>
                      <w:t>115,050.00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7"/>
              <w:lock w:val="sdtLocked"/>
            </w:sdtPr>
            <w:sdtContent>
              <w:tr w:rsidR="00732127" w:rsidTr="00732127">
                <w:trPr>
                  <w:jc w:val="center"/>
                </w:trPr>
                <w:tc>
                  <w:tcPr>
                    <w:tcW w:w="1644" w:type="pct"/>
                    <w:vAlign w:val="center"/>
                  </w:tcPr>
                  <w:p w:rsidR="00732127" w:rsidRDefault="00732127" w:rsidP="00732127">
                    <w:pPr>
                      <w:jc w:val="both"/>
                      <w:rPr>
                        <w:szCs w:val="21"/>
                      </w:rPr>
                    </w:pPr>
                    <w:r>
                      <w:t>厦门鑫诚欣机械有限公司</w:t>
                    </w:r>
                  </w:p>
                </w:tc>
                <w:tc>
                  <w:tcPr>
                    <w:tcW w:w="822" w:type="pct"/>
                    <w:vAlign w:val="center"/>
                  </w:tcPr>
                  <w:p w:rsidR="00732127" w:rsidRDefault="00732127" w:rsidP="00732127">
                    <w:pPr>
                      <w:jc w:val="right"/>
                      <w:rPr>
                        <w:szCs w:val="21"/>
                      </w:rPr>
                    </w:pPr>
                    <w:r>
                      <w:t>110,054.91</w:t>
                    </w:r>
                  </w:p>
                </w:tc>
                <w:tc>
                  <w:tcPr>
                    <w:tcW w:w="844" w:type="pct"/>
                    <w:vAlign w:val="center"/>
                  </w:tcPr>
                  <w:p w:rsidR="00732127" w:rsidRDefault="00732127" w:rsidP="00732127">
                    <w:pPr>
                      <w:jc w:val="right"/>
                      <w:rPr>
                        <w:szCs w:val="21"/>
                      </w:rPr>
                    </w:pPr>
                    <w:r>
                      <w:t>110,054.91</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68"/>
              <w:lock w:val="sdtLocked"/>
            </w:sdtPr>
            <w:sdtContent>
              <w:tr w:rsidR="00732127" w:rsidTr="00732127">
                <w:trPr>
                  <w:jc w:val="center"/>
                </w:trPr>
                <w:tc>
                  <w:tcPr>
                    <w:tcW w:w="1644" w:type="pct"/>
                    <w:vAlign w:val="center"/>
                  </w:tcPr>
                  <w:p w:rsidR="00732127" w:rsidRDefault="00732127" w:rsidP="00732127">
                    <w:pPr>
                      <w:jc w:val="both"/>
                      <w:rPr>
                        <w:szCs w:val="21"/>
                      </w:rPr>
                    </w:pPr>
                    <w:r>
                      <w:t>南阳龙华毛织厂</w:t>
                    </w:r>
                  </w:p>
                </w:tc>
                <w:tc>
                  <w:tcPr>
                    <w:tcW w:w="822" w:type="pct"/>
                    <w:vAlign w:val="center"/>
                  </w:tcPr>
                  <w:p w:rsidR="00732127" w:rsidRDefault="00732127" w:rsidP="00732127">
                    <w:pPr>
                      <w:jc w:val="right"/>
                      <w:rPr>
                        <w:szCs w:val="21"/>
                      </w:rPr>
                    </w:pPr>
                    <w:r>
                      <w:t>108,000.00</w:t>
                    </w:r>
                  </w:p>
                </w:tc>
                <w:tc>
                  <w:tcPr>
                    <w:tcW w:w="844" w:type="pct"/>
                    <w:vAlign w:val="center"/>
                  </w:tcPr>
                  <w:p w:rsidR="00732127" w:rsidRDefault="00732127" w:rsidP="00732127">
                    <w:pPr>
                      <w:jc w:val="right"/>
                      <w:rPr>
                        <w:szCs w:val="21"/>
                      </w:rPr>
                    </w:pPr>
                    <w:r>
                      <w:t>108,000.00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69"/>
              <w:lock w:val="sdtLocked"/>
            </w:sdtPr>
            <w:sdtContent>
              <w:tr w:rsidR="00732127" w:rsidTr="00732127">
                <w:trPr>
                  <w:jc w:val="center"/>
                </w:trPr>
                <w:tc>
                  <w:tcPr>
                    <w:tcW w:w="1644" w:type="pct"/>
                    <w:vAlign w:val="center"/>
                  </w:tcPr>
                  <w:p w:rsidR="00732127" w:rsidRDefault="00732127" w:rsidP="00732127">
                    <w:pPr>
                      <w:jc w:val="both"/>
                      <w:rPr>
                        <w:szCs w:val="21"/>
                      </w:rPr>
                    </w:pPr>
                    <w:r>
                      <w:t>董旭升</w:t>
                    </w:r>
                  </w:p>
                </w:tc>
                <w:tc>
                  <w:tcPr>
                    <w:tcW w:w="822" w:type="pct"/>
                    <w:vAlign w:val="center"/>
                  </w:tcPr>
                  <w:p w:rsidR="00732127" w:rsidRDefault="00732127" w:rsidP="00732127">
                    <w:pPr>
                      <w:jc w:val="right"/>
                      <w:rPr>
                        <w:szCs w:val="21"/>
                      </w:rPr>
                    </w:pPr>
                    <w:r>
                      <w:t>103,916.00</w:t>
                    </w:r>
                  </w:p>
                </w:tc>
                <w:tc>
                  <w:tcPr>
                    <w:tcW w:w="844" w:type="pct"/>
                    <w:vAlign w:val="center"/>
                  </w:tcPr>
                  <w:p w:rsidR="00732127" w:rsidRDefault="00732127" w:rsidP="00732127">
                    <w:pPr>
                      <w:jc w:val="right"/>
                      <w:rPr>
                        <w:szCs w:val="21"/>
                      </w:rPr>
                    </w:pPr>
                    <w:r>
                      <w:t>103,916.00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诉讼</w:t>
                    </w:r>
                  </w:p>
                </w:tc>
              </w:tr>
            </w:sdtContent>
          </w:sdt>
          <w:sdt>
            <w:sdtPr>
              <w:rPr>
                <w:szCs w:val="21"/>
              </w:rPr>
              <w:alias w:val="按单项计提坏账准备的应收账款详细名称明细"/>
              <w:tag w:val="_TUP_669c106056fb4de3b5f357a932630dad"/>
              <w:id w:val="380970"/>
              <w:lock w:val="sdtLocked"/>
            </w:sdtPr>
            <w:sdtContent>
              <w:tr w:rsidR="00732127" w:rsidTr="00732127">
                <w:trPr>
                  <w:jc w:val="center"/>
                </w:trPr>
                <w:tc>
                  <w:tcPr>
                    <w:tcW w:w="1644" w:type="pct"/>
                    <w:vAlign w:val="center"/>
                  </w:tcPr>
                  <w:p w:rsidR="00732127" w:rsidRDefault="00732127" w:rsidP="00732127">
                    <w:pPr>
                      <w:jc w:val="both"/>
                      <w:rPr>
                        <w:szCs w:val="21"/>
                      </w:rPr>
                    </w:pPr>
                    <w:r>
                      <w:t>苏州市羽顺纺织有限公司</w:t>
                    </w:r>
                  </w:p>
                </w:tc>
                <w:tc>
                  <w:tcPr>
                    <w:tcW w:w="822" w:type="pct"/>
                    <w:vAlign w:val="center"/>
                  </w:tcPr>
                  <w:p w:rsidR="00732127" w:rsidRDefault="00732127" w:rsidP="00732127">
                    <w:pPr>
                      <w:jc w:val="right"/>
                      <w:rPr>
                        <w:szCs w:val="21"/>
                      </w:rPr>
                    </w:pPr>
                    <w:r>
                      <w:t>91,749.00</w:t>
                    </w:r>
                  </w:p>
                </w:tc>
                <w:tc>
                  <w:tcPr>
                    <w:tcW w:w="844" w:type="pct"/>
                    <w:vAlign w:val="center"/>
                  </w:tcPr>
                  <w:p w:rsidR="00732127" w:rsidRDefault="00732127" w:rsidP="00732127">
                    <w:pPr>
                      <w:jc w:val="right"/>
                      <w:rPr>
                        <w:szCs w:val="21"/>
                      </w:rPr>
                    </w:pPr>
                    <w:r>
                      <w:t>91,749.00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71"/>
              <w:lock w:val="sdtLocked"/>
            </w:sdtPr>
            <w:sdtContent>
              <w:tr w:rsidR="00732127" w:rsidTr="00732127">
                <w:trPr>
                  <w:jc w:val="center"/>
                </w:trPr>
                <w:tc>
                  <w:tcPr>
                    <w:tcW w:w="1644" w:type="pct"/>
                    <w:vAlign w:val="center"/>
                  </w:tcPr>
                  <w:p w:rsidR="00732127" w:rsidRDefault="00732127" w:rsidP="00732127">
                    <w:pPr>
                      <w:jc w:val="both"/>
                      <w:rPr>
                        <w:szCs w:val="21"/>
                      </w:rPr>
                    </w:pPr>
                    <w:r>
                      <w:t>罗刚</w:t>
                    </w:r>
                  </w:p>
                </w:tc>
                <w:tc>
                  <w:tcPr>
                    <w:tcW w:w="822" w:type="pct"/>
                    <w:vAlign w:val="center"/>
                  </w:tcPr>
                  <w:p w:rsidR="00732127" w:rsidRDefault="00732127" w:rsidP="00732127">
                    <w:pPr>
                      <w:jc w:val="right"/>
                      <w:rPr>
                        <w:szCs w:val="21"/>
                      </w:rPr>
                    </w:pPr>
                    <w:r>
                      <w:t>82,922.00</w:t>
                    </w:r>
                  </w:p>
                </w:tc>
                <w:tc>
                  <w:tcPr>
                    <w:tcW w:w="844" w:type="pct"/>
                    <w:vAlign w:val="center"/>
                  </w:tcPr>
                  <w:p w:rsidR="00732127" w:rsidRDefault="00732127" w:rsidP="00732127">
                    <w:pPr>
                      <w:jc w:val="right"/>
                      <w:rPr>
                        <w:szCs w:val="21"/>
                      </w:rPr>
                    </w:pPr>
                    <w:r>
                      <w:t>82,922.00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72"/>
              <w:lock w:val="sdtLocked"/>
            </w:sdtPr>
            <w:sdtContent>
              <w:tr w:rsidR="00732127" w:rsidTr="00732127">
                <w:trPr>
                  <w:jc w:val="center"/>
                </w:trPr>
                <w:tc>
                  <w:tcPr>
                    <w:tcW w:w="1644" w:type="pct"/>
                    <w:vAlign w:val="center"/>
                  </w:tcPr>
                  <w:p w:rsidR="00732127" w:rsidRDefault="00732127" w:rsidP="00732127">
                    <w:pPr>
                      <w:jc w:val="both"/>
                      <w:rPr>
                        <w:szCs w:val="21"/>
                      </w:rPr>
                    </w:pPr>
                    <w:r>
                      <w:t>天津华纺针织机械器材商贸有限公司</w:t>
                    </w:r>
                  </w:p>
                </w:tc>
                <w:tc>
                  <w:tcPr>
                    <w:tcW w:w="822" w:type="pct"/>
                    <w:vAlign w:val="center"/>
                  </w:tcPr>
                  <w:p w:rsidR="00732127" w:rsidRDefault="00732127" w:rsidP="00732127">
                    <w:pPr>
                      <w:jc w:val="right"/>
                      <w:rPr>
                        <w:szCs w:val="21"/>
                      </w:rPr>
                    </w:pPr>
                    <w:r>
                      <w:t>73,072.23</w:t>
                    </w:r>
                  </w:p>
                </w:tc>
                <w:tc>
                  <w:tcPr>
                    <w:tcW w:w="844" w:type="pct"/>
                    <w:vAlign w:val="center"/>
                  </w:tcPr>
                  <w:p w:rsidR="00732127" w:rsidRDefault="00732127" w:rsidP="00732127">
                    <w:pPr>
                      <w:jc w:val="right"/>
                      <w:rPr>
                        <w:szCs w:val="21"/>
                      </w:rPr>
                    </w:pPr>
                    <w:r>
                      <w:t>73,072.23</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73"/>
              <w:lock w:val="sdtLocked"/>
            </w:sdtPr>
            <w:sdtContent>
              <w:tr w:rsidR="00732127" w:rsidTr="00732127">
                <w:trPr>
                  <w:jc w:val="center"/>
                </w:trPr>
                <w:tc>
                  <w:tcPr>
                    <w:tcW w:w="1644" w:type="pct"/>
                    <w:vAlign w:val="center"/>
                  </w:tcPr>
                  <w:p w:rsidR="00732127" w:rsidRDefault="00732127" w:rsidP="00732127">
                    <w:pPr>
                      <w:jc w:val="both"/>
                      <w:rPr>
                        <w:szCs w:val="21"/>
                      </w:rPr>
                    </w:pPr>
                    <w:r>
                      <w:t>马洪银</w:t>
                    </w:r>
                  </w:p>
                </w:tc>
                <w:tc>
                  <w:tcPr>
                    <w:tcW w:w="822" w:type="pct"/>
                    <w:vAlign w:val="center"/>
                  </w:tcPr>
                  <w:p w:rsidR="00732127" w:rsidRDefault="00732127" w:rsidP="00732127">
                    <w:pPr>
                      <w:jc w:val="right"/>
                      <w:rPr>
                        <w:szCs w:val="21"/>
                      </w:rPr>
                    </w:pPr>
                    <w:r>
                      <w:t>71,000.00</w:t>
                    </w:r>
                  </w:p>
                </w:tc>
                <w:tc>
                  <w:tcPr>
                    <w:tcW w:w="844" w:type="pct"/>
                    <w:vAlign w:val="center"/>
                  </w:tcPr>
                  <w:p w:rsidR="00732127" w:rsidRDefault="00732127" w:rsidP="00732127">
                    <w:pPr>
                      <w:jc w:val="right"/>
                      <w:rPr>
                        <w:szCs w:val="21"/>
                      </w:rPr>
                    </w:pPr>
                    <w:r>
                      <w:t>71,000.00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74"/>
              <w:lock w:val="sdtLocked"/>
            </w:sdtPr>
            <w:sdtContent>
              <w:tr w:rsidR="00732127" w:rsidTr="00732127">
                <w:trPr>
                  <w:jc w:val="center"/>
                </w:trPr>
                <w:tc>
                  <w:tcPr>
                    <w:tcW w:w="1644" w:type="pct"/>
                    <w:vAlign w:val="center"/>
                  </w:tcPr>
                  <w:p w:rsidR="00732127" w:rsidRDefault="00732127" w:rsidP="00732127">
                    <w:pPr>
                      <w:jc w:val="both"/>
                      <w:rPr>
                        <w:szCs w:val="21"/>
                      </w:rPr>
                    </w:pPr>
                    <w:r>
                      <w:t>泉州哈瓦轴承有限公司</w:t>
                    </w:r>
                  </w:p>
                </w:tc>
                <w:tc>
                  <w:tcPr>
                    <w:tcW w:w="822" w:type="pct"/>
                    <w:vAlign w:val="center"/>
                  </w:tcPr>
                  <w:p w:rsidR="00732127" w:rsidRDefault="00732127" w:rsidP="00732127">
                    <w:pPr>
                      <w:jc w:val="right"/>
                      <w:rPr>
                        <w:szCs w:val="21"/>
                      </w:rPr>
                    </w:pPr>
                    <w:r>
                      <w:t>67,040.40</w:t>
                    </w:r>
                  </w:p>
                </w:tc>
                <w:tc>
                  <w:tcPr>
                    <w:tcW w:w="844" w:type="pct"/>
                    <w:vAlign w:val="center"/>
                  </w:tcPr>
                  <w:p w:rsidR="00732127" w:rsidRDefault="00732127" w:rsidP="00732127">
                    <w:pPr>
                      <w:jc w:val="right"/>
                      <w:rPr>
                        <w:szCs w:val="21"/>
                      </w:rPr>
                    </w:pPr>
                    <w:r>
                      <w:t>67,040.40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75"/>
              <w:lock w:val="sdtLocked"/>
            </w:sdtPr>
            <w:sdtContent>
              <w:tr w:rsidR="00732127" w:rsidTr="00732127">
                <w:trPr>
                  <w:jc w:val="center"/>
                </w:trPr>
                <w:tc>
                  <w:tcPr>
                    <w:tcW w:w="1644" w:type="pct"/>
                    <w:vAlign w:val="center"/>
                  </w:tcPr>
                  <w:p w:rsidR="00732127" w:rsidRDefault="00732127" w:rsidP="00732127">
                    <w:pPr>
                      <w:jc w:val="both"/>
                      <w:rPr>
                        <w:szCs w:val="21"/>
                      </w:rPr>
                    </w:pPr>
                    <w:r>
                      <w:t>厦门大山工程机械有限公司</w:t>
                    </w:r>
                  </w:p>
                </w:tc>
                <w:tc>
                  <w:tcPr>
                    <w:tcW w:w="822" w:type="pct"/>
                    <w:vAlign w:val="center"/>
                  </w:tcPr>
                  <w:p w:rsidR="00732127" w:rsidRDefault="00732127" w:rsidP="00732127">
                    <w:pPr>
                      <w:jc w:val="right"/>
                      <w:rPr>
                        <w:szCs w:val="21"/>
                      </w:rPr>
                    </w:pPr>
                    <w:r>
                      <w:t>66,844.01</w:t>
                    </w:r>
                  </w:p>
                </w:tc>
                <w:tc>
                  <w:tcPr>
                    <w:tcW w:w="844" w:type="pct"/>
                    <w:vAlign w:val="center"/>
                  </w:tcPr>
                  <w:p w:rsidR="00732127" w:rsidRDefault="00732127" w:rsidP="00732127">
                    <w:pPr>
                      <w:jc w:val="right"/>
                      <w:rPr>
                        <w:szCs w:val="21"/>
                      </w:rPr>
                    </w:pPr>
                    <w:r>
                      <w:t>66,844.01</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涉及诉讼，预计无法收回</w:t>
                    </w:r>
                  </w:p>
                </w:tc>
              </w:tr>
            </w:sdtContent>
          </w:sdt>
          <w:sdt>
            <w:sdtPr>
              <w:rPr>
                <w:szCs w:val="21"/>
              </w:rPr>
              <w:alias w:val="按单项计提坏账准备的应收账款详细名称明细"/>
              <w:tag w:val="_TUP_669c106056fb4de3b5f357a932630dad"/>
              <w:id w:val="380976"/>
              <w:lock w:val="sdtLocked"/>
            </w:sdtPr>
            <w:sdtContent>
              <w:tr w:rsidR="00732127" w:rsidTr="00732127">
                <w:trPr>
                  <w:jc w:val="center"/>
                </w:trPr>
                <w:tc>
                  <w:tcPr>
                    <w:tcW w:w="1644" w:type="pct"/>
                    <w:vAlign w:val="center"/>
                  </w:tcPr>
                  <w:p w:rsidR="00732127" w:rsidRDefault="00732127" w:rsidP="00732127">
                    <w:pPr>
                      <w:jc w:val="both"/>
                      <w:rPr>
                        <w:szCs w:val="21"/>
                      </w:rPr>
                    </w:pPr>
                    <w:r>
                      <w:t>江西兴国县宏发服饰</w:t>
                    </w:r>
                  </w:p>
                </w:tc>
                <w:tc>
                  <w:tcPr>
                    <w:tcW w:w="822" w:type="pct"/>
                    <w:vAlign w:val="center"/>
                  </w:tcPr>
                  <w:p w:rsidR="00732127" w:rsidRDefault="00732127" w:rsidP="00732127">
                    <w:pPr>
                      <w:jc w:val="right"/>
                      <w:rPr>
                        <w:szCs w:val="21"/>
                      </w:rPr>
                    </w:pPr>
                    <w:r>
                      <w:t>65,600.00</w:t>
                    </w:r>
                  </w:p>
                </w:tc>
                <w:tc>
                  <w:tcPr>
                    <w:tcW w:w="844" w:type="pct"/>
                    <w:vAlign w:val="center"/>
                  </w:tcPr>
                  <w:p w:rsidR="00732127" w:rsidRDefault="00732127" w:rsidP="00732127">
                    <w:pPr>
                      <w:jc w:val="right"/>
                      <w:rPr>
                        <w:szCs w:val="21"/>
                      </w:rPr>
                    </w:pPr>
                    <w:r>
                      <w:t>65,600.00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77"/>
              <w:lock w:val="sdtLocked"/>
            </w:sdtPr>
            <w:sdtContent>
              <w:tr w:rsidR="00732127" w:rsidTr="00732127">
                <w:trPr>
                  <w:jc w:val="center"/>
                </w:trPr>
                <w:tc>
                  <w:tcPr>
                    <w:tcW w:w="1644" w:type="pct"/>
                    <w:vAlign w:val="center"/>
                  </w:tcPr>
                  <w:p w:rsidR="00732127" w:rsidRDefault="00732127" w:rsidP="00732127">
                    <w:pPr>
                      <w:jc w:val="both"/>
                      <w:rPr>
                        <w:szCs w:val="21"/>
                      </w:rPr>
                    </w:pPr>
                    <w:r>
                      <w:t>沃得重工(中国)有限公司</w:t>
                    </w:r>
                  </w:p>
                </w:tc>
                <w:tc>
                  <w:tcPr>
                    <w:tcW w:w="822" w:type="pct"/>
                    <w:vAlign w:val="center"/>
                  </w:tcPr>
                  <w:p w:rsidR="00732127" w:rsidRDefault="00732127" w:rsidP="00732127">
                    <w:pPr>
                      <w:jc w:val="right"/>
                      <w:rPr>
                        <w:szCs w:val="21"/>
                      </w:rPr>
                    </w:pPr>
                    <w:r>
                      <w:t>36,880.09</w:t>
                    </w:r>
                  </w:p>
                </w:tc>
                <w:tc>
                  <w:tcPr>
                    <w:tcW w:w="844" w:type="pct"/>
                    <w:vAlign w:val="center"/>
                  </w:tcPr>
                  <w:p w:rsidR="00732127" w:rsidRDefault="00732127" w:rsidP="00732127">
                    <w:pPr>
                      <w:jc w:val="right"/>
                      <w:rPr>
                        <w:szCs w:val="21"/>
                      </w:rPr>
                    </w:pPr>
                    <w:r>
                      <w:t>36,880.09</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78"/>
              <w:lock w:val="sdtLocked"/>
            </w:sdtPr>
            <w:sdtContent>
              <w:tr w:rsidR="00732127" w:rsidTr="00732127">
                <w:trPr>
                  <w:jc w:val="center"/>
                </w:trPr>
                <w:tc>
                  <w:tcPr>
                    <w:tcW w:w="1644" w:type="pct"/>
                    <w:vAlign w:val="center"/>
                  </w:tcPr>
                  <w:p w:rsidR="00732127" w:rsidRDefault="00732127" w:rsidP="00732127">
                    <w:pPr>
                      <w:jc w:val="both"/>
                      <w:rPr>
                        <w:szCs w:val="21"/>
                      </w:rPr>
                    </w:pPr>
                    <w:r>
                      <w:t>苏桂芳</w:t>
                    </w:r>
                  </w:p>
                </w:tc>
                <w:tc>
                  <w:tcPr>
                    <w:tcW w:w="822" w:type="pct"/>
                    <w:vAlign w:val="center"/>
                  </w:tcPr>
                  <w:p w:rsidR="00732127" w:rsidRDefault="00732127" w:rsidP="00732127">
                    <w:pPr>
                      <w:jc w:val="right"/>
                      <w:rPr>
                        <w:szCs w:val="21"/>
                      </w:rPr>
                    </w:pPr>
                    <w:r>
                      <w:t>22,000.00</w:t>
                    </w:r>
                  </w:p>
                </w:tc>
                <w:tc>
                  <w:tcPr>
                    <w:tcW w:w="844" w:type="pct"/>
                    <w:vAlign w:val="center"/>
                  </w:tcPr>
                  <w:p w:rsidR="00732127" w:rsidRDefault="00732127" w:rsidP="00732127">
                    <w:pPr>
                      <w:jc w:val="right"/>
                      <w:rPr>
                        <w:szCs w:val="21"/>
                      </w:rPr>
                    </w:pPr>
                    <w:r>
                      <w:t>22,000.00</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sdt>
            <w:sdtPr>
              <w:rPr>
                <w:szCs w:val="21"/>
              </w:rPr>
              <w:alias w:val="按单项计提坏账准备的应收账款详细名称明细"/>
              <w:tag w:val="_TUP_669c106056fb4de3b5f357a932630dad"/>
              <w:id w:val="380979"/>
              <w:lock w:val="sdtLocked"/>
            </w:sdtPr>
            <w:sdtContent>
              <w:tr w:rsidR="00732127" w:rsidTr="00732127">
                <w:trPr>
                  <w:jc w:val="center"/>
                </w:trPr>
                <w:tc>
                  <w:tcPr>
                    <w:tcW w:w="1644" w:type="pct"/>
                    <w:vAlign w:val="center"/>
                  </w:tcPr>
                  <w:p w:rsidR="00732127" w:rsidRDefault="00732127" w:rsidP="00732127">
                    <w:pPr>
                      <w:jc w:val="both"/>
                      <w:rPr>
                        <w:szCs w:val="21"/>
                      </w:rPr>
                    </w:pPr>
                    <w:r>
                      <w:t>林勇</w:t>
                    </w:r>
                  </w:p>
                </w:tc>
                <w:tc>
                  <w:tcPr>
                    <w:tcW w:w="822" w:type="pct"/>
                    <w:vAlign w:val="center"/>
                  </w:tcPr>
                  <w:p w:rsidR="00732127" w:rsidRDefault="00732127" w:rsidP="00732127">
                    <w:pPr>
                      <w:jc w:val="right"/>
                      <w:rPr>
                        <w:szCs w:val="21"/>
                      </w:rPr>
                    </w:pPr>
                    <w:r>
                      <w:t>16,939.04</w:t>
                    </w:r>
                  </w:p>
                </w:tc>
                <w:tc>
                  <w:tcPr>
                    <w:tcW w:w="844" w:type="pct"/>
                    <w:vAlign w:val="center"/>
                  </w:tcPr>
                  <w:p w:rsidR="00732127" w:rsidRDefault="00732127" w:rsidP="00732127">
                    <w:pPr>
                      <w:jc w:val="right"/>
                      <w:rPr>
                        <w:szCs w:val="21"/>
                      </w:rPr>
                    </w:pPr>
                    <w:r>
                      <w:t>16,939.04</w:t>
                    </w:r>
                  </w:p>
                </w:tc>
                <w:tc>
                  <w:tcPr>
                    <w:tcW w:w="439" w:type="pct"/>
                    <w:vAlign w:val="center"/>
                  </w:tcPr>
                  <w:p w:rsidR="00732127" w:rsidRDefault="00732127" w:rsidP="00732127">
                    <w:pPr>
                      <w:jc w:val="center"/>
                      <w:rPr>
                        <w:szCs w:val="21"/>
                      </w:rPr>
                    </w:pPr>
                    <w:r>
                      <w:t>100</w:t>
                    </w:r>
                  </w:p>
                </w:tc>
                <w:tc>
                  <w:tcPr>
                    <w:tcW w:w="1251" w:type="pct"/>
                    <w:vAlign w:val="center"/>
                  </w:tcPr>
                  <w:p w:rsidR="00732127" w:rsidRDefault="00732127" w:rsidP="00732127">
                    <w:pPr>
                      <w:jc w:val="both"/>
                      <w:rPr>
                        <w:szCs w:val="21"/>
                      </w:rPr>
                    </w:pPr>
                    <w:r>
                      <w:t>预计无法收回</w:t>
                    </w:r>
                  </w:p>
                </w:tc>
              </w:tr>
            </w:sdtContent>
          </w:sdt>
          <w:tr w:rsidR="00732127" w:rsidTr="00732127">
            <w:trPr>
              <w:jc w:val="center"/>
            </w:trPr>
            <w:sdt>
              <w:sdtPr>
                <w:tag w:val="_PLD_9ee856e0edf24e449ccd22d8f0f07348"/>
                <w:id w:val="380980"/>
                <w:lock w:val="sdtLocked"/>
              </w:sdtPr>
              <w:sdtContent>
                <w:tc>
                  <w:tcPr>
                    <w:tcW w:w="1644" w:type="pct"/>
                    <w:vAlign w:val="center"/>
                  </w:tcPr>
                  <w:p w:rsidR="00732127" w:rsidRDefault="00732127" w:rsidP="00FF090B">
                    <w:pPr>
                      <w:jc w:val="center"/>
                      <w:rPr>
                        <w:szCs w:val="21"/>
                      </w:rPr>
                    </w:pPr>
                    <w:r>
                      <w:rPr>
                        <w:rFonts w:hint="eastAsia"/>
                        <w:szCs w:val="21"/>
                      </w:rPr>
                      <w:t>合计</w:t>
                    </w:r>
                  </w:p>
                </w:tc>
              </w:sdtContent>
            </w:sdt>
            <w:tc>
              <w:tcPr>
                <w:tcW w:w="822" w:type="pct"/>
                <w:vAlign w:val="center"/>
              </w:tcPr>
              <w:p w:rsidR="00732127" w:rsidRDefault="00732127" w:rsidP="00732127">
                <w:pPr>
                  <w:jc w:val="right"/>
                  <w:rPr>
                    <w:szCs w:val="21"/>
                  </w:rPr>
                </w:pPr>
                <w:r>
                  <w:t>30,159,364.50</w:t>
                </w:r>
              </w:p>
            </w:tc>
            <w:tc>
              <w:tcPr>
                <w:tcW w:w="844" w:type="pct"/>
                <w:vAlign w:val="center"/>
              </w:tcPr>
              <w:p w:rsidR="00732127" w:rsidRDefault="00732127" w:rsidP="00732127">
                <w:pPr>
                  <w:jc w:val="right"/>
                  <w:rPr>
                    <w:szCs w:val="21"/>
                  </w:rPr>
                </w:pPr>
                <w:r>
                  <w:t>30,159,364.50</w:t>
                </w:r>
              </w:p>
            </w:tc>
            <w:tc>
              <w:tcPr>
                <w:tcW w:w="439" w:type="pct"/>
                <w:vAlign w:val="center"/>
              </w:tcPr>
              <w:p w:rsidR="00732127" w:rsidRPr="004C20D5" w:rsidRDefault="00732127" w:rsidP="00732127">
                <w:pPr>
                  <w:jc w:val="center"/>
                  <w:rPr>
                    <w:szCs w:val="21"/>
                  </w:rPr>
                </w:pPr>
                <w:r w:rsidRPr="004C20D5">
                  <w:t>100</w:t>
                </w:r>
              </w:p>
            </w:tc>
            <w:tc>
              <w:tcPr>
                <w:tcW w:w="1251" w:type="pct"/>
                <w:vAlign w:val="center"/>
              </w:tcPr>
              <w:p w:rsidR="00732127" w:rsidRDefault="00732127" w:rsidP="00FF090B">
                <w:pPr>
                  <w:jc w:val="center"/>
                  <w:rPr>
                    <w:szCs w:val="21"/>
                  </w:rPr>
                </w:pPr>
                <w:r>
                  <w:rPr>
                    <w:rFonts w:hint="eastAsia"/>
                    <w:szCs w:val="21"/>
                  </w:rPr>
                  <w:t>/</w:t>
                </w:r>
              </w:p>
            </w:tc>
          </w:tr>
        </w:tbl>
        <w:p w:rsidR="00732127" w:rsidRDefault="00732127"/>
        <w:p w:rsidR="00F8723E" w:rsidRDefault="001C6C4E">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380981"/>
            <w:lock w:val="sdtContentLocked"/>
            <w:placeholder>
              <w:docPart w:val="GBC22222222222222222222222222222"/>
            </w:placeholder>
          </w:sdtPr>
          <w:sdtContent>
            <w:p w:rsidR="00F8723E" w:rsidRDefault="007F631D" w:rsidP="00732127">
              <w:pPr>
                <w:rPr>
                  <w:szCs w:val="21"/>
                </w:rPr>
              </w:pPr>
              <w:r>
                <w:rPr>
                  <w:szCs w:val="21"/>
                </w:rPr>
                <w:fldChar w:fldCharType="begin"/>
              </w:r>
              <w:r w:rsidR="00732127">
                <w:rPr>
                  <w:szCs w:val="21"/>
                </w:rPr>
                <w:instrText xml:space="preserve"> MACROBUTTON  SnrToggleCheckbox □适用 </w:instrText>
              </w:r>
              <w:r>
                <w:rPr>
                  <w:szCs w:val="21"/>
                </w:rPr>
                <w:fldChar w:fldCharType="end"/>
              </w:r>
              <w:r>
                <w:rPr>
                  <w:szCs w:val="21"/>
                </w:rPr>
                <w:fldChar w:fldCharType="begin"/>
              </w:r>
              <w:r w:rsidR="00732127">
                <w:rPr>
                  <w:szCs w:val="21"/>
                </w:rPr>
                <w:instrText xml:space="preserve"> MACROBUTTON  SnrToggleCheckbox √不适用 </w:instrText>
              </w:r>
              <w:r>
                <w:rPr>
                  <w:szCs w:val="21"/>
                </w:rPr>
                <w:fldChar w:fldCharType="end"/>
              </w:r>
            </w:p>
          </w:sdtContent>
        </w:sdt>
        <w:p w:rsidR="00F8723E" w:rsidRDefault="007F631D"/>
      </w:sdtContent>
    </w:sdt>
    <w:bookmarkEnd w:id="97" w:displacedByCustomXml="prev"/>
    <w:p w:rsidR="00F8723E" w:rsidRDefault="001C6C4E">
      <w:bookmarkStart w:id="98"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380983"/>
        <w:lock w:val="sdtContentLocked"/>
        <w:placeholder>
          <w:docPart w:val="GBC22222222222222222222222222222"/>
        </w:placeholder>
      </w:sdtPr>
      <w:sdtContent>
        <w:p w:rsidR="00F8723E" w:rsidRDefault="007F631D">
          <w:r>
            <w:fldChar w:fldCharType="begin"/>
          </w:r>
          <w:r w:rsidR="00732127">
            <w:instrText xml:space="preserve"> MACROBUTTON  SnrToggleCheckbox √适用 </w:instrText>
          </w:r>
          <w:r>
            <w:fldChar w:fldCharType="end"/>
          </w:r>
          <w:r>
            <w:fldChar w:fldCharType="begin"/>
          </w:r>
          <w:r w:rsidR="00732127">
            <w:instrText xml:space="preserve"> MACROBUTTON  SnrToggleCheckbox □不适用 </w:instrText>
          </w:r>
          <w:r>
            <w:fldChar w:fldCharType="end"/>
          </w:r>
        </w:p>
      </w:sdtContent>
    </w:sdt>
    <w:bookmarkStart w:id="99" w:name="_Hlk533607573" w:displacedByCustomXml="next"/>
    <w:sdt>
      <w:sdtPr>
        <w:rPr>
          <w:rFonts w:hint="eastAsia"/>
          <w:szCs w:val="21"/>
        </w:rPr>
        <w:alias w:val="模块:组合计提项目"/>
        <w:tag w:val="_SEC_f085826b570e4937b558307522853cff"/>
        <w:id w:val="381000"/>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380984"/>
              <w:lock w:val="sdtLocked"/>
              <w:placeholder>
                <w:docPart w:val="GBC22222222222222222222222222222"/>
              </w:placeholder>
              <w:comboBox>
                <w:listItem w:displayText="账龄组合账龄组合" w:value="账龄组合账龄组合"/>
              </w:comboBox>
            </w:sdtPr>
            <w:sdtContent>
              <w:r w:rsidR="00732127">
                <w:rPr>
                  <w:rFonts w:hint="eastAsia"/>
                  <w:szCs w:val="21"/>
                </w:rPr>
                <w:t>账龄组合账龄组合</w:t>
              </w:r>
            </w:sdtContent>
          </w:sdt>
        </w:p>
        <w:p w:rsidR="00F8723E" w:rsidRDefault="001C6C4E">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3809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3809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FF090B" w:rsidTr="00FF090B">
            <w:sdt>
              <w:sdtPr>
                <w:tag w:val="_PLD_331ca2a43a5247699c45fd6309aee7fd"/>
                <w:id w:val="380987"/>
                <w:lock w:val="sdtLocked"/>
              </w:sdtPr>
              <w:sdtContent>
                <w:tc>
                  <w:tcPr>
                    <w:tcW w:w="1158" w:type="pct"/>
                    <w:vMerge w:val="restart"/>
                    <w:vAlign w:val="center"/>
                  </w:tcPr>
                  <w:p w:rsidR="00FF090B" w:rsidRDefault="00FF090B" w:rsidP="00FF090B">
                    <w:pPr>
                      <w:jc w:val="center"/>
                      <w:rPr>
                        <w:szCs w:val="21"/>
                      </w:rPr>
                    </w:pPr>
                    <w:r>
                      <w:rPr>
                        <w:rFonts w:hint="eastAsia"/>
                        <w:szCs w:val="21"/>
                      </w:rPr>
                      <w:t>名称</w:t>
                    </w:r>
                  </w:p>
                </w:tc>
              </w:sdtContent>
            </w:sdt>
            <w:sdt>
              <w:sdtPr>
                <w:tag w:val="_PLD_271f4f470bff48e385b1a5d9080fde35"/>
                <w:id w:val="380988"/>
                <w:lock w:val="sdtLocked"/>
              </w:sdtPr>
              <w:sdtContent>
                <w:tc>
                  <w:tcPr>
                    <w:tcW w:w="3842" w:type="pct"/>
                    <w:gridSpan w:val="3"/>
                    <w:vAlign w:val="center"/>
                  </w:tcPr>
                  <w:p w:rsidR="00FF090B" w:rsidRDefault="00FF090B" w:rsidP="00FF090B">
                    <w:pPr>
                      <w:jc w:val="center"/>
                      <w:rPr>
                        <w:szCs w:val="21"/>
                      </w:rPr>
                    </w:pPr>
                    <w:r>
                      <w:rPr>
                        <w:rFonts w:hint="eastAsia"/>
                        <w:szCs w:val="21"/>
                      </w:rPr>
                      <w:t>期末余额</w:t>
                    </w:r>
                  </w:p>
                </w:tc>
              </w:sdtContent>
            </w:sdt>
          </w:tr>
          <w:tr w:rsidR="00FF090B" w:rsidTr="00FF090B">
            <w:tc>
              <w:tcPr>
                <w:tcW w:w="1158" w:type="pct"/>
                <w:vMerge/>
              </w:tcPr>
              <w:p w:rsidR="00FF090B" w:rsidRDefault="00FF090B" w:rsidP="00FF090B">
                <w:pPr>
                  <w:jc w:val="center"/>
                  <w:rPr>
                    <w:szCs w:val="21"/>
                  </w:rPr>
                </w:pPr>
              </w:p>
            </w:tc>
            <w:sdt>
              <w:sdtPr>
                <w:tag w:val="_PLD_e1c956de9b3b4544a5d0584eaaf6aea2"/>
                <w:id w:val="380989"/>
                <w:lock w:val="sdtLocked"/>
              </w:sdtPr>
              <w:sdtContent>
                <w:tc>
                  <w:tcPr>
                    <w:tcW w:w="1276" w:type="pct"/>
                    <w:vAlign w:val="center"/>
                  </w:tcPr>
                  <w:p w:rsidR="00FF090B" w:rsidRDefault="00FF090B" w:rsidP="00FF090B">
                    <w:pPr>
                      <w:jc w:val="center"/>
                      <w:rPr>
                        <w:szCs w:val="21"/>
                      </w:rPr>
                    </w:pPr>
                    <w:r>
                      <w:rPr>
                        <w:rFonts w:hint="eastAsia"/>
                        <w:szCs w:val="21"/>
                      </w:rPr>
                      <w:t>应收账款</w:t>
                    </w:r>
                  </w:p>
                </w:tc>
              </w:sdtContent>
            </w:sdt>
            <w:sdt>
              <w:sdtPr>
                <w:tag w:val="_PLD_0098acb8b7f640f29f65a14017e23f02"/>
                <w:id w:val="380990"/>
                <w:lock w:val="sdtLocked"/>
              </w:sdtPr>
              <w:sdtContent>
                <w:tc>
                  <w:tcPr>
                    <w:tcW w:w="1299" w:type="pct"/>
                    <w:vAlign w:val="center"/>
                  </w:tcPr>
                  <w:p w:rsidR="00FF090B" w:rsidRDefault="00FF090B" w:rsidP="00FF090B">
                    <w:pPr>
                      <w:jc w:val="center"/>
                      <w:rPr>
                        <w:szCs w:val="21"/>
                      </w:rPr>
                    </w:pPr>
                    <w:r>
                      <w:rPr>
                        <w:rFonts w:hint="eastAsia"/>
                        <w:szCs w:val="21"/>
                      </w:rPr>
                      <w:t>坏账准备</w:t>
                    </w:r>
                  </w:p>
                </w:tc>
              </w:sdtContent>
            </w:sdt>
            <w:sdt>
              <w:sdtPr>
                <w:tag w:val="_PLD_290bbc3bde3c43c487996752ceb95160"/>
                <w:id w:val="380991"/>
                <w:lock w:val="sdtLocked"/>
              </w:sdtPr>
              <w:sdtContent>
                <w:tc>
                  <w:tcPr>
                    <w:tcW w:w="1267" w:type="pct"/>
                    <w:vAlign w:val="center"/>
                  </w:tcPr>
                  <w:p w:rsidR="00FF090B" w:rsidRDefault="00FF090B" w:rsidP="00FF090B">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380992"/>
              <w:lock w:val="sdtLocked"/>
            </w:sdtPr>
            <w:sdtContent>
              <w:tr w:rsidR="00FF090B" w:rsidTr="008C28D8">
                <w:tc>
                  <w:tcPr>
                    <w:tcW w:w="1158" w:type="pct"/>
                    <w:vAlign w:val="center"/>
                  </w:tcPr>
                  <w:p w:rsidR="00FF090B" w:rsidRDefault="00FF090B" w:rsidP="008C28D8">
                    <w:pPr>
                      <w:jc w:val="both"/>
                      <w:rPr>
                        <w:szCs w:val="21"/>
                      </w:rPr>
                    </w:pPr>
                    <w:r>
                      <w:t>1年以内</w:t>
                    </w:r>
                  </w:p>
                </w:tc>
                <w:tc>
                  <w:tcPr>
                    <w:tcW w:w="1276" w:type="pct"/>
                    <w:vAlign w:val="center"/>
                  </w:tcPr>
                  <w:p w:rsidR="00FF090B" w:rsidRDefault="00FF090B" w:rsidP="00FF090B">
                    <w:pPr>
                      <w:jc w:val="right"/>
                      <w:rPr>
                        <w:szCs w:val="21"/>
                      </w:rPr>
                    </w:pPr>
                    <w:r>
                      <w:t>296,139,089.92</w:t>
                    </w:r>
                  </w:p>
                </w:tc>
                <w:tc>
                  <w:tcPr>
                    <w:tcW w:w="1299" w:type="pct"/>
                    <w:vAlign w:val="center"/>
                  </w:tcPr>
                  <w:p w:rsidR="00FF090B" w:rsidRDefault="00FF090B" w:rsidP="00FF090B">
                    <w:pPr>
                      <w:jc w:val="right"/>
                      <w:rPr>
                        <w:szCs w:val="21"/>
                      </w:rPr>
                    </w:pPr>
                    <w:r>
                      <w:t>14,806,954.50</w:t>
                    </w:r>
                  </w:p>
                </w:tc>
                <w:tc>
                  <w:tcPr>
                    <w:tcW w:w="1267" w:type="pct"/>
                    <w:vAlign w:val="center"/>
                  </w:tcPr>
                  <w:p w:rsidR="00FF090B" w:rsidRDefault="00FF090B" w:rsidP="00FF090B">
                    <w:pPr>
                      <w:jc w:val="right"/>
                      <w:rPr>
                        <w:szCs w:val="21"/>
                      </w:rPr>
                    </w:pPr>
                    <w:r>
                      <w:t>5.00</w:t>
                    </w:r>
                  </w:p>
                </w:tc>
              </w:tr>
            </w:sdtContent>
          </w:sdt>
          <w:sdt>
            <w:sdtPr>
              <w:rPr>
                <w:szCs w:val="21"/>
              </w:rPr>
              <w:alias w:val="按组合计提坏账准备的应收账款详细名称明细"/>
              <w:tag w:val="_TUP_787dccbb6b7545edb25916e256cf8697"/>
              <w:id w:val="380993"/>
              <w:lock w:val="sdtLocked"/>
            </w:sdtPr>
            <w:sdtContent>
              <w:tr w:rsidR="00FF090B" w:rsidTr="008C28D8">
                <w:tc>
                  <w:tcPr>
                    <w:tcW w:w="1158" w:type="pct"/>
                    <w:vAlign w:val="center"/>
                  </w:tcPr>
                  <w:p w:rsidR="00FF090B" w:rsidRDefault="00FF090B" w:rsidP="008C28D8">
                    <w:pPr>
                      <w:jc w:val="both"/>
                      <w:rPr>
                        <w:szCs w:val="21"/>
                      </w:rPr>
                    </w:pPr>
                    <w:r>
                      <w:t>1至2年</w:t>
                    </w:r>
                  </w:p>
                </w:tc>
                <w:tc>
                  <w:tcPr>
                    <w:tcW w:w="1276" w:type="pct"/>
                    <w:vAlign w:val="center"/>
                  </w:tcPr>
                  <w:p w:rsidR="00FF090B" w:rsidRDefault="00FF090B" w:rsidP="00FF090B">
                    <w:pPr>
                      <w:jc w:val="right"/>
                      <w:rPr>
                        <w:szCs w:val="21"/>
                      </w:rPr>
                    </w:pPr>
                    <w:r>
                      <w:t>8,075,020.73</w:t>
                    </w:r>
                  </w:p>
                </w:tc>
                <w:tc>
                  <w:tcPr>
                    <w:tcW w:w="1299" w:type="pct"/>
                    <w:vAlign w:val="center"/>
                  </w:tcPr>
                  <w:p w:rsidR="00FF090B" w:rsidRDefault="00FF090B" w:rsidP="00FF090B">
                    <w:pPr>
                      <w:jc w:val="right"/>
                      <w:rPr>
                        <w:szCs w:val="21"/>
                      </w:rPr>
                    </w:pPr>
                    <w:r>
                      <w:t>807,502.07</w:t>
                    </w:r>
                  </w:p>
                </w:tc>
                <w:tc>
                  <w:tcPr>
                    <w:tcW w:w="1267" w:type="pct"/>
                    <w:vAlign w:val="center"/>
                  </w:tcPr>
                  <w:p w:rsidR="00FF090B" w:rsidRDefault="00FF090B" w:rsidP="00FF090B">
                    <w:pPr>
                      <w:jc w:val="right"/>
                      <w:rPr>
                        <w:szCs w:val="21"/>
                      </w:rPr>
                    </w:pPr>
                    <w:r>
                      <w:t>10.00</w:t>
                    </w:r>
                  </w:p>
                </w:tc>
              </w:tr>
            </w:sdtContent>
          </w:sdt>
          <w:sdt>
            <w:sdtPr>
              <w:rPr>
                <w:szCs w:val="21"/>
              </w:rPr>
              <w:alias w:val="按组合计提坏账准备的应收账款详细名称明细"/>
              <w:tag w:val="_TUP_787dccbb6b7545edb25916e256cf8697"/>
              <w:id w:val="380994"/>
              <w:lock w:val="sdtLocked"/>
            </w:sdtPr>
            <w:sdtContent>
              <w:tr w:rsidR="00FF090B" w:rsidTr="008C28D8">
                <w:tc>
                  <w:tcPr>
                    <w:tcW w:w="1158" w:type="pct"/>
                    <w:vAlign w:val="center"/>
                  </w:tcPr>
                  <w:p w:rsidR="00FF090B" w:rsidRDefault="00FF090B" w:rsidP="008C28D8">
                    <w:pPr>
                      <w:jc w:val="both"/>
                      <w:rPr>
                        <w:szCs w:val="21"/>
                      </w:rPr>
                    </w:pPr>
                    <w:r>
                      <w:t>2至3年</w:t>
                    </w:r>
                  </w:p>
                </w:tc>
                <w:tc>
                  <w:tcPr>
                    <w:tcW w:w="1276" w:type="pct"/>
                    <w:vAlign w:val="center"/>
                  </w:tcPr>
                  <w:p w:rsidR="00FF090B" w:rsidRDefault="00FF090B" w:rsidP="00FF090B">
                    <w:pPr>
                      <w:jc w:val="right"/>
                      <w:rPr>
                        <w:szCs w:val="21"/>
                      </w:rPr>
                    </w:pPr>
                    <w:r>
                      <w:t>5,955,616.15</w:t>
                    </w:r>
                  </w:p>
                </w:tc>
                <w:tc>
                  <w:tcPr>
                    <w:tcW w:w="1299" w:type="pct"/>
                    <w:vAlign w:val="center"/>
                  </w:tcPr>
                  <w:p w:rsidR="00FF090B" w:rsidRDefault="00FF090B" w:rsidP="00FF090B">
                    <w:pPr>
                      <w:jc w:val="right"/>
                      <w:rPr>
                        <w:szCs w:val="21"/>
                      </w:rPr>
                    </w:pPr>
                    <w:r>
                      <w:t>1,191,123.23</w:t>
                    </w:r>
                  </w:p>
                </w:tc>
                <w:tc>
                  <w:tcPr>
                    <w:tcW w:w="1267" w:type="pct"/>
                    <w:vAlign w:val="center"/>
                  </w:tcPr>
                  <w:p w:rsidR="00FF090B" w:rsidRDefault="00FF090B" w:rsidP="00FF090B">
                    <w:pPr>
                      <w:jc w:val="right"/>
                      <w:rPr>
                        <w:szCs w:val="21"/>
                      </w:rPr>
                    </w:pPr>
                    <w:r>
                      <w:t>20.00</w:t>
                    </w:r>
                  </w:p>
                </w:tc>
              </w:tr>
            </w:sdtContent>
          </w:sdt>
          <w:sdt>
            <w:sdtPr>
              <w:rPr>
                <w:szCs w:val="21"/>
              </w:rPr>
              <w:alias w:val="按组合计提坏账准备的应收账款详细名称明细"/>
              <w:tag w:val="_TUP_787dccbb6b7545edb25916e256cf8697"/>
              <w:id w:val="380995"/>
              <w:lock w:val="sdtLocked"/>
            </w:sdtPr>
            <w:sdtContent>
              <w:tr w:rsidR="00FF090B" w:rsidTr="008C28D8">
                <w:tc>
                  <w:tcPr>
                    <w:tcW w:w="1158" w:type="pct"/>
                    <w:vAlign w:val="center"/>
                  </w:tcPr>
                  <w:p w:rsidR="00FF090B" w:rsidRDefault="00FF090B" w:rsidP="008C28D8">
                    <w:pPr>
                      <w:jc w:val="both"/>
                      <w:rPr>
                        <w:szCs w:val="21"/>
                      </w:rPr>
                    </w:pPr>
                    <w:r>
                      <w:t>3至4年</w:t>
                    </w:r>
                  </w:p>
                </w:tc>
                <w:tc>
                  <w:tcPr>
                    <w:tcW w:w="1276" w:type="pct"/>
                    <w:vAlign w:val="center"/>
                  </w:tcPr>
                  <w:p w:rsidR="00FF090B" w:rsidRDefault="00FF090B" w:rsidP="00FF090B">
                    <w:pPr>
                      <w:jc w:val="right"/>
                      <w:rPr>
                        <w:szCs w:val="21"/>
                      </w:rPr>
                    </w:pPr>
                    <w:r>
                      <w:t>2,915,328.33</w:t>
                    </w:r>
                  </w:p>
                </w:tc>
                <w:tc>
                  <w:tcPr>
                    <w:tcW w:w="1299" w:type="pct"/>
                    <w:vAlign w:val="center"/>
                  </w:tcPr>
                  <w:p w:rsidR="00FF090B" w:rsidRDefault="00FF090B" w:rsidP="00FF090B">
                    <w:pPr>
                      <w:jc w:val="right"/>
                      <w:rPr>
                        <w:szCs w:val="21"/>
                      </w:rPr>
                    </w:pPr>
                    <w:r>
                      <w:t>1,457,664.17</w:t>
                    </w:r>
                  </w:p>
                </w:tc>
                <w:tc>
                  <w:tcPr>
                    <w:tcW w:w="1267" w:type="pct"/>
                    <w:vAlign w:val="center"/>
                  </w:tcPr>
                  <w:p w:rsidR="00FF090B" w:rsidRDefault="00FF090B" w:rsidP="00FF090B">
                    <w:pPr>
                      <w:jc w:val="right"/>
                      <w:rPr>
                        <w:szCs w:val="21"/>
                      </w:rPr>
                    </w:pPr>
                    <w:r>
                      <w:t>50.00</w:t>
                    </w:r>
                  </w:p>
                </w:tc>
              </w:tr>
            </w:sdtContent>
          </w:sdt>
          <w:sdt>
            <w:sdtPr>
              <w:rPr>
                <w:szCs w:val="21"/>
              </w:rPr>
              <w:alias w:val="按组合计提坏账准备的应收账款详细名称明细"/>
              <w:tag w:val="_TUP_787dccbb6b7545edb25916e256cf8697"/>
              <w:id w:val="380996"/>
              <w:lock w:val="sdtLocked"/>
            </w:sdtPr>
            <w:sdtContent>
              <w:tr w:rsidR="00FF090B" w:rsidTr="008C28D8">
                <w:tc>
                  <w:tcPr>
                    <w:tcW w:w="1158" w:type="pct"/>
                    <w:vAlign w:val="center"/>
                  </w:tcPr>
                  <w:p w:rsidR="00FF090B" w:rsidRDefault="00FF090B" w:rsidP="008C28D8">
                    <w:pPr>
                      <w:jc w:val="both"/>
                      <w:rPr>
                        <w:szCs w:val="21"/>
                      </w:rPr>
                    </w:pPr>
                    <w:r>
                      <w:t>4至5年</w:t>
                    </w:r>
                  </w:p>
                </w:tc>
                <w:tc>
                  <w:tcPr>
                    <w:tcW w:w="1276" w:type="pct"/>
                    <w:vAlign w:val="center"/>
                  </w:tcPr>
                  <w:p w:rsidR="00FF090B" w:rsidRDefault="00FF090B" w:rsidP="00FF090B">
                    <w:pPr>
                      <w:jc w:val="right"/>
                      <w:rPr>
                        <w:szCs w:val="21"/>
                      </w:rPr>
                    </w:pPr>
                    <w:r>
                      <w:t>315,052.87</w:t>
                    </w:r>
                  </w:p>
                </w:tc>
                <w:tc>
                  <w:tcPr>
                    <w:tcW w:w="1299" w:type="pct"/>
                    <w:vAlign w:val="center"/>
                  </w:tcPr>
                  <w:p w:rsidR="00FF090B" w:rsidRDefault="00FF090B" w:rsidP="00FF090B">
                    <w:pPr>
                      <w:jc w:val="right"/>
                      <w:rPr>
                        <w:szCs w:val="21"/>
                      </w:rPr>
                    </w:pPr>
                    <w:r>
                      <w:t>252,042.30</w:t>
                    </w:r>
                  </w:p>
                </w:tc>
                <w:tc>
                  <w:tcPr>
                    <w:tcW w:w="1267" w:type="pct"/>
                    <w:vAlign w:val="center"/>
                  </w:tcPr>
                  <w:p w:rsidR="00FF090B" w:rsidRDefault="00FF090B" w:rsidP="00FF090B">
                    <w:pPr>
                      <w:jc w:val="right"/>
                      <w:rPr>
                        <w:szCs w:val="21"/>
                      </w:rPr>
                    </w:pPr>
                    <w:r>
                      <w:t>80.00</w:t>
                    </w:r>
                  </w:p>
                </w:tc>
              </w:tr>
            </w:sdtContent>
          </w:sdt>
          <w:sdt>
            <w:sdtPr>
              <w:rPr>
                <w:szCs w:val="21"/>
              </w:rPr>
              <w:alias w:val="按组合计提坏账准备的应收账款详细名称明细"/>
              <w:tag w:val="_TUP_787dccbb6b7545edb25916e256cf8697"/>
              <w:id w:val="380997"/>
              <w:lock w:val="sdtLocked"/>
            </w:sdtPr>
            <w:sdtContent>
              <w:tr w:rsidR="00FF090B" w:rsidTr="008C28D8">
                <w:tc>
                  <w:tcPr>
                    <w:tcW w:w="1158" w:type="pct"/>
                    <w:vAlign w:val="center"/>
                  </w:tcPr>
                  <w:p w:rsidR="00FF090B" w:rsidRDefault="00FF090B" w:rsidP="008C28D8">
                    <w:pPr>
                      <w:jc w:val="both"/>
                      <w:rPr>
                        <w:szCs w:val="21"/>
                      </w:rPr>
                    </w:pPr>
                    <w:r>
                      <w:t>5年以上</w:t>
                    </w:r>
                  </w:p>
                </w:tc>
                <w:tc>
                  <w:tcPr>
                    <w:tcW w:w="1276" w:type="pct"/>
                    <w:vAlign w:val="center"/>
                  </w:tcPr>
                  <w:p w:rsidR="00FF090B" w:rsidRDefault="00FF090B" w:rsidP="00FF090B">
                    <w:pPr>
                      <w:jc w:val="right"/>
                      <w:rPr>
                        <w:szCs w:val="21"/>
                      </w:rPr>
                    </w:pPr>
                    <w:r>
                      <w:t>12,651,753.03</w:t>
                    </w:r>
                  </w:p>
                </w:tc>
                <w:tc>
                  <w:tcPr>
                    <w:tcW w:w="1299" w:type="pct"/>
                    <w:vAlign w:val="center"/>
                  </w:tcPr>
                  <w:p w:rsidR="00FF090B" w:rsidRDefault="00FF090B" w:rsidP="00FF090B">
                    <w:pPr>
                      <w:jc w:val="right"/>
                      <w:rPr>
                        <w:szCs w:val="21"/>
                      </w:rPr>
                    </w:pPr>
                    <w:r>
                      <w:t>12,651,753.03</w:t>
                    </w:r>
                  </w:p>
                </w:tc>
                <w:tc>
                  <w:tcPr>
                    <w:tcW w:w="1267" w:type="pct"/>
                    <w:vAlign w:val="center"/>
                  </w:tcPr>
                  <w:p w:rsidR="00FF090B" w:rsidRDefault="00FF090B" w:rsidP="00FF090B">
                    <w:pPr>
                      <w:jc w:val="right"/>
                      <w:rPr>
                        <w:szCs w:val="21"/>
                      </w:rPr>
                    </w:pPr>
                    <w:r>
                      <w:t>100.00</w:t>
                    </w:r>
                  </w:p>
                </w:tc>
              </w:tr>
            </w:sdtContent>
          </w:sdt>
          <w:tr w:rsidR="00FF090B" w:rsidTr="00FF090B">
            <w:sdt>
              <w:sdtPr>
                <w:tag w:val="_PLD_9a3bf225ae544565ad2cb49381fcaca1"/>
                <w:id w:val="380998"/>
                <w:lock w:val="sdtLocked"/>
              </w:sdtPr>
              <w:sdtContent>
                <w:tc>
                  <w:tcPr>
                    <w:tcW w:w="1158" w:type="pct"/>
                    <w:vAlign w:val="center"/>
                  </w:tcPr>
                  <w:p w:rsidR="00FF090B" w:rsidRDefault="00FF090B" w:rsidP="00FF090B">
                    <w:pPr>
                      <w:jc w:val="center"/>
                      <w:rPr>
                        <w:szCs w:val="21"/>
                      </w:rPr>
                    </w:pPr>
                    <w:r>
                      <w:rPr>
                        <w:rFonts w:hint="eastAsia"/>
                        <w:szCs w:val="21"/>
                      </w:rPr>
                      <w:t>合计</w:t>
                    </w:r>
                  </w:p>
                </w:tc>
              </w:sdtContent>
            </w:sdt>
            <w:tc>
              <w:tcPr>
                <w:tcW w:w="1276" w:type="pct"/>
                <w:vAlign w:val="center"/>
              </w:tcPr>
              <w:p w:rsidR="00FF090B" w:rsidRDefault="00FF090B" w:rsidP="00FF090B">
                <w:pPr>
                  <w:jc w:val="right"/>
                  <w:rPr>
                    <w:szCs w:val="21"/>
                  </w:rPr>
                </w:pPr>
                <w:r>
                  <w:t>326,051,861.03</w:t>
                </w:r>
              </w:p>
            </w:tc>
            <w:tc>
              <w:tcPr>
                <w:tcW w:w="1299" w:type="pct"/>
                <w:vAlign w:val="center"/>
              </w:tcPr>
              <w:p w:rsidR="00FF090B" w:rsidRDefault="00FF090B" w:rsidP="00FF090B">
                <w:pPr>
                  <w:jc w:val="right"/>
                  <w:rPr>
                    <w:szCs w:val="21"/>
                  </w:rPr>
                </w:pPr>
                <w:r>
                  <w:t>31,167,039.29</w:t>
                </w:r>
              </w:p>
            </w:tc>
            <w:tc>
              <w:tcPr>
                <w:tcW w:w="1267" w:type="pct"/>
                <w:vAlign w:val="center"/>
              </w:tcPr>
              <w:p w:rsidR="00FF090B" w:rsidRDefault="00FF090B" w:rsidP="00FF090B">
                <w:pPr>
                  <w:jc w:val="right"/>
                  <w:rPr>
                    <w:szCs w:val="21"/>
                  </w:rPr>
                </w:pPr>
              </w:p>
            </w:tc>
          </w:tr>
        </w:tbl>
        <w:p w:rsidR="00FF090B" w:rsidRDefault="00FF090B"/>
        <w:p w:rsidR="00F8723E" w:rsidRDefault="001C6C4E">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380999"/>
            <w:lock w:val="sdtContentLocked"/>
            <w:placeholder>
              <w:docPart w:val="GBC22222222222222222222222222222"/>
            </w:placeholder>
          </w:sdtPr>
          <w:sdtContent>
            <w:p w:rsidR="00F8723E" w:rsidRDefault="007F631D" w:rsidP="008C28D8">
              <w:pPr>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sdtContent>
    </w:sdt>
    <w:bookmarkEnd w:id="98"/>
    <w:bookmarkEnd w:id="99"/>
    <w:p w:rsidR="00F8723E" w:rsidRDefault="00F8723E"/>
    <w:bookmarkStart w:id="100" w:name="_Hlk10467269" w:displacedByCustomXml="next"/>
    <w:bookmarkStart w:id="101" w:name="_Hlk10467279" w:displacedByCustomXml="next"/>
    <w:sdt>
      <w:sdtPr>
        <w:rPr>
          <w:rFonts w:hint="eastAsia"/>
        </w:rPr>
        <w:alias w:val="模块:如按预期信用损失一般模型计提坏账准备，请参照其他应收款披露："/>
        <w:tag w:val="_SEC_a585c426a16c4a73a2145ded2280b59a"/>
        <w:id w:val="381002"/>
        <w:lock w:val="sdtLocked"/>
        <w:placeholder>
          <w:docPart w:val="GBC22222222222222222222222222222"/>
        </w:placeholder>
      </w:sdtPr>
      <w:sdtEndPr>
        <w:rPr>
          <w:rFonts w:hint="default"/>
        </w:rPr>
      </w:sdtEndPr>
      <w:sdtContent>
        <w:p w:rsidR="00F8723E" w:rsidRDefault="001C6C4E">
          <w:r>
            <w:rPr>
              <w:rFonts w:hint="eastAsia"/>
            </w:rPr>
            <w:t>如按预期信用损失一般模型计提坏账准备，请参照其他应收款披露：</w:t>
          </w:r>
          <w:bookmarkEnd w:id="100"/>
        </w:p>
        <w:sdt>
          <w:sdtPr>
            <w:alias w:val="是否适用：应收账款按一般预计信用损失模型计提坏账[双击切换]"/>
            <w:tag w:val="_GBC_dbecd76100814214abd6f7c10d1dd2fa"/>
            <w:id w:val="381001"/>
            <w:lock w:val="sdtContentLocked"/>
            <w:placeholder>
              <w:docPart w:val="GBC22222222222222222222222222222"/>
            </w:placeholder>
          </w:sdtPr>
          <w:sdtContent>
            <w:p w:rsidR="00F8723E" w:rsidRDefault="007F631D" w:rsidP="008C28D8">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7F631D"/>
      </w:sdtContent>
    </w:sdt>
    <w:bookmarkEnd w:id="101" w:displacedByCustomXml="prev"/>
    <w:bookmarkStart w:id="102" w:name="_Hlk10467433" w:displacedByCustomXml="next"/>
    <w:sdt>
      <w:sdtPr>
        <w:rPr>
          <w:rFonts w:ascii="宋体" w:hAnsi="宋体" w:cs="宋体" w:hint="eastAsia"/>
          <w:b w:val="0"/>
          <w:bCs w:val="0"/>
          <w:kern w:val="0"/>
          <w:szCs w:val="21"/>
        </w:rPr>
        <w:alias w:val="模块:坏账准备的情况"/>
        <w:tag w:val="_SEC_585de72ff9a04d78b96f9dd88a2090f9"/>
        <w:id w:val="381029"/>
        <w:lock w:val="sdtLocked"/>
        <w:placeholder>
          <w:docPart w:val="GBC22222222222222222222222222222"/>
        </w:placeholder>
      </w:sdtPr>
      <w:sdtEndPr>
        <w:rPr>
          <w:rFonts w:hint="default"/>
          <w:szCs w:val="24"/>
        </w:rPr>
      </w:sdtEndPr>
      <w:sdtContent>
        <w:p w:rsidR="00F8723E" w:rsidRDefault="001C6C4E" w:rsidP="001A75CA">
          <w:pPr>
            <w:pStyle w:val="4"/>
            <w:numPr>
              <w:ilvl w:val="3"/>
              <w:numId w:val="36"/>
            </w:numPr>
            <w:tabs>
              <w:tab w:val="left" w:pos="574"/>
            </w:tabs>
            <w:rPr>
              <w:szCs w:val="21"/>
            </w:rPr>
          </w:pPr>
          <w:r>
            <w:rPr>
              <w:rFonts w:hint="eastAsia"/>
              <w:szCs w:val="21"/>
            </w:rPr>
            <w:t>坏账准备的情况</w:t>
          </w:r>
        </w:p>
        <w:sdt>
          <w:sdtPr>
            <w:alias w:val="是否适用：应收账款坏账准备[双击切换]"/>
            <w:tag w:val="_GBC_fb482eb90dbc45c4a6420c45e8a46012"/>
            <w:id w:val="381003"/>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3810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3810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64" w:type="pct"/>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1276"/>
            <w:gridCol w:w="1703"/>
            <w:gridCol w:w="1559"/>
            <w:gridCol w:w="1418"/>
            <w:gridCol w:w="992"/>
            <w:gridCol w:w="696"/>
            <w:gridCol w:w="1712"/>
          </w:tblGrid>
          <w:tr w:rsidR="008C28D8" w:rsidTr="008C28D8">
            <w:trPr>
              <w:jc w:val="center"/>
            </w:trPr>
            <w:sdt>
              <w:sdtPr>
                <w:tag w:val="_PLD_82b0419f5c784cbe8b363ff715cfd4eb"/>
                <w:id w:val="381006"/>
                <w:lock w:val="sdtLocked"/>
              </w:sdtPr>
              <w:sdtContent>
                <w:tc>
                  <w:tcPr>
                    <w:tcW w:w="682" w:type="pct"/>
                    <w:vMerge w:val="restart"/>
                    <w:shd w:val="clear" w:color="auto" w:fill="FFFFFF"/>
                    <w:vAlign w:val="center"/>
                  </w:tcPr>
                  <w:p w:rsidR="008C28D8" w:rsidRDefault="008C28D8" w:rsidP="000B1DB3">
                    <w:pPr>
                      <w:jc w:val="center"/>
                    </w:pPr>
                    <w:r>
                      <w:t>类别</w:t>
                    </w:r>
                  </w:p>
                </w:tc>
              </w:sdtContent>
            </w:sdt>
            <w:sdt>
              <w:sdtPr>
                <w:tag w:val="_PLD_6cba2c33cb334541980e3e13a6ee357d"/>
                <w:id w:val="381007"/>
                <w:lock w:val="sdtLocked"/>
              </w:sdtPr>
              <w:sdtContent>
                <w:tc>
                  <w:tcPr>
                    <w:tcW w:w="910" w:type="pct"/>
                    <w:vMerge w:val="restart"/>
                    <w:shd w:val="clear" w:color="auto" w:fill="FFFFFF"/>
                    <w:vAlign w:val="center"/>
                  </w:tcPr>
                  <w:p w:rsidR="008C28D8" w:rsidRDefault="008C28D8" w:rsidP="000B1DB3">
                    <w:pPr>
                      <w:jc w:val="center"/>
                    </w:pPr>
                    <w:r>
                      <w:t>期初余额</w:t>
                    </w:r>
                  </w:p>
                </w:tc>
              </w:sdtContent>
            </w:sdt>
            <w:sdt>
              <w:sdtPr>
                <w:tag w:val="_PLD_ec3d2e2cde2a4ba29c966861f9ca39c7"/>
                <w:id w:val="381008"/>
                <w:lock w:val="sdtLocked"/>
              </w:sdtPr>
              <w:sdtContent>
                <w:tc>
                  <w:tcPr>
                    <w:tcW w:w="2493" w:type="pct"/>
                    <w:gridSpan w:val="4"/>
                    <w:shd w:val="clear" w:color="auto" w:fill="FFFFFF"/>
                    <w:vAlign w:val="center"/>
                  </w:tcPr>
                  <w:p w:rsidR="008C28D8" w:rsidRDefault="008C28D8" w:rsidP="000B1DB3">
                    <w:pPr>
                      <w:jc w:val="center"/>
                    </w:pPr>
                    <w:r>
                      <w:rPr>
                        <w:rFonts w:hint="eastAsia"/>
                      </w:rPr>
                      <w:t>本期变动</w:t>
                    </w:r>
                    <w:r>
                      <w:t>金额</w:t>
                    </w:r>
                  </w:p>
                </w:tc>
              </w:sdtContent>
            </w:sdt>
            <w:sdt>
              <w:sdtPr>
                <w:tag w:val="_PLD_9c167d6d72f94e22aecc39ba0e735a78"/>
                <w:id w:val="381009"/>
                <w:lock w:val="sdtLocked"/>
              </w:sdtPr>
              <w:sdtContent>
                <w:tc>
                  <w:tcPr>
                    <w:tcW w:w="915" w:type="pct"/>
                    <w:vMerge w:val="restart"/>
                    <w:shd w:val="clear" w:color="auto" w:fill="FFFFFF"/>
                    <w:vAlign w:val="center"/>
                  </w:tcPr>
                  <w:p w:rsidR="008C28D8" w:rsidRDefault="008C28D8" w:rsidP="000B1DB3">
                    <w:pPr>
                      <w:jc w:val="center"/>
                    </w:pPr>
                    <w:r>
                      <w:t>期末余额</w:t>
                    </w:r>
                  </w:p>
                </w:tc>
              </w:sdtContent>
            </w:sdt>
          </w:tr>
          <w:tr w:rsidR="008C28D8" w:rsidTr="008C28D8">
            <w:trPr>
              <w:jc w:val="center"/>
            </w:trPr>
            <w:tc>
              <w:tcPr>
                <w:tcW w:w="682" w:type="pct"/>
                <w:vMerge/>
                <w:shd w:val="clear" w:color="auto" w:fill="FFFFFF"/>
              </w:tcPr>
              <w:p w:rsidR="008C28D8" w:rsidRDefault="008C28D8" w:rsidP="000B1DB3">
                <w:pPr>
                  <w:jc w:val="center"/>
                </w:pPr>
              </w:p>
            </w:tc>
            <w:tc>
              <w:tcPr>
                <w:tcW w:w="910" w:type="pct"/>
                <w:vMerge/>
                <w:shd w:val="clear" w:color="auto" w:fill="FFFFFF"/>
              </w:tcPr>
              <w:p w:rsidR="008C28D8" w:rsidRDefault="008C28D8" w:rsidP="000B1DB3">
                <w:pPr>
                  <w:jc w:val="center"/>
                </w:pPr>
              </w:p>
            </w:tc>
            <w:sdt>
              <w:sdtPr>
                <w:tag w:val="_PLD_6cba23a5661e46c88bed469159b39a72"/>
                <w:id w:val="381010"/>
                <w:lock w:val="sdtLocked"/>
              </w:sdtPr>
              <w:sdtContent>
                <w:tc>
                  <w:tcPr>
                    <w:tcW w:w="833" w:type="pct"/>
                    <w:shd w:val="clear" w:color="auto" w:fill="FFFFFF"/>
                    <w:vAlign w:val="center"/>
                  </w:tcPr>
                  <w:p w:rsidR="008C28D8" w:rsidRDefault="008C28D8" w:rsidP="000B1DB3">
                    <w:pPr>
                      <w:jc w:val="center"/>
                    </w:pPr>
                    <w:r>
                      <w:t>计提</w:t>
                    </w:r>
                  </w:p>
                </w:tc>
              </w:sdtContent>
            </w:sdt>
            <w:sdt>
              <w:sdtPr>
                <w:tag w:val="_PLD_eaa82901608843c6947a0e537e8e0700"/>
                <w:id w:val="381011"/>
                <w:lock w:val="sdtLocked"/>
              </w:sdtPr>
              <w:sdtContent>
                <w:tc>
                  <w:tcPr>
                    <w:tcW w:w="758" w:type="pct"/>
                    <w:shd w:val="clear" w:color="auto" w:fill="FFFFFF"/>
                    <w:vAlign w:val="center"/>
                  </w:tcPr>
                  <w:p w:rsidR="008C28D8" w:rsidRDefault="008C28D8" w:rsidP="000B1DB3">
                    <w:pPr>
                      <w:jc w:val="center"/>
                    </w:pPr>
                    <w:r>
                      <w:rPr>
                        <w:rFonts w:hint="eastAsia"/>
                      </w:rPr>
                      <w:t>收回或转回</w:t>
                    </w:r>
                  </w:p>
                </w:tc>
              </w:sdtContent>
            </w:sdt>
            <w:tc>
              <w:tcPr>
                <w:tcW w:w="530" w:type="pct"/>
                <w:shd w:val="clear" w:color="auto" w:fill="FFFFFF"/>
                <w:vAlign w:val="center"/>
              </w:tcPr>
              <w:sdt>
                <w:sdtPr>
                  <w:rPr>
                    <w:rFonts w:hint="eastAsia"/>
                  </w:rPr>
                  <w:tag w:val="_PLD_4232da6e7f4d498bb5fd03aa253dd7d4"/>
                  <w:id w:val="381012"/>
                  <w:lock w:val="sdtLocked"/>
                </w:sdtPr>
                <w:sdtContent>
                  <w:p w:rsidR="008C28D8" w:rsidRDefault="008C28D8" w:rsidP="000B1DB3">
                    <w:pPr>
                      <w:jc w:val="center"/>
                    </w:pPr>
                    <w:r>
                      <w:rPr>
                        <w:rFonts w:hint="eastAsia"/>
                      </w:rPr>
                      <w:t>转销或核销</w:t>
                    </w:r>
                  </w:p>
                </w:sdtContent>
              </w:sdt>
            </w:tc>
            <w:tc>
              <w:tcPr>
                <w:tcW w:w="372" w:type="pct"/>
                <w:shd w:val="clear" w:color="auto" w:fill="FFFFFF"/>
                <w:vAlign w:val="center"/>
              </w:tcPr>
              <w:sdt>
                <w:sdtPr>
                  <w:rPr>
                    <w:rFonts w:hint="eastAsia"/>
                  </w:rPr>
                  <w:tag w:val="_PLD_6a40df7ca60f4ded8af3453519948166"/>
                  <w:id w:val="381013"/>
                  <w:lock w:val="sdtLocked"/>
                </w:sdtPr>
                <w:sdtContent>
                  <w:p w:rsidR="008C28D8" w:rsidRDefault="008C28D8" w:rsidP="000B1DB3">
                    <w:pPr>
                      <w:jc w:val="center"/>
                    </w:pPr>
                    <w:r>
                      <w:rPr>
                        <w:rFonts w:hint="eastAsia"/>
                      </w:rPr>
                      <w:t>其他变动</w:t>
                    </w:r>
                  </w:p>
                </w:sdtContent>
              </w:sdt>
            </w:tc>
            <w:tc>
              <w:tcPr>
                <w:tcW w:w="915" w:type="pct"/>
                <w:vMerge/>
                <w:shd w:val="clear" w:color="auto" w:fill="FFFFFF"/>
              </w:tcPr>
              <w:p w:rsidR="008C28D8" w:rsidRDefault="008C28D8" w:rsidP="000B1DB3">
                <w:pPr>
                  <w:jc w:val="right"/>
                </w:pPr>
              </w:p>
            </w:tc>
          </w:tr>
          <w:sdt>
            <w:sdtPr>
              <w:alias w:val="应收账款坏账准备明细"/>
              <w:tag w:val="_TUP_04277916d7e64096951ac7654a59b39a"/>
              <w:id w:val="381014"/>
              <w:lock w:val="sdtLocked"/>
            </w:sdtPr>
            <w:sdtContent>
              <w:tr w:rsidR="008C28D8" w:rsidTr="008C28D8">
                <w:trPr>
                  <w:jc w:val="center"/>
                </w:trPr>
                <w:tc>
                  <w:tcPr>
                    <w:tcW w:w="682" w:type="pct"/>
                    <w:shd w:val="clear" w:color="auto" w:fill="auto"/>
                  </w:tcPr>
                  <w:p w:rsidR="008C28D8" w:rsidRDefault="008C28D8" w:rsidP="000B1DB3">
                    <w:r>
                      <w:t>坏账准备—应收账款</w:t>
                    </w:r>
                  </w:p>
                </w:tc>
                <w:tc>
                  <w:tcPr>
                    <w:tcW w:w="910" w:type="pct"/>
                    <w:shd w:val="clear" w:color="auto" w:fill="auto"/>
                    <w:vAlign w:val="center"/>
                  </w:tcPr>
                  <w:p w:rsidR="008C28D8" w:rsidRDefault="008C28D8" w:rsidP="000B1DB3">
                    <w:pPr>
                      <w:jc w:val="right"/>
                    </w:pPr>
                    <w:r>
                      <w:t>56,697,065.61</w:t>
                    </w:r>
                  </w:p>
                </w:tc>
                <w:tc>
                  <w:tcPr>
                    <w:tcW w:w="833" w:type="pct"/>
                    <w:shd w:val="clear" w:color="auto" w:fill="auto"/>
                    <w:vAlign w:val="center"/>
                  </w:tcPr>
                  <w:p w:rsidR="008C28D8" w:rsidRDefault="008C28D8" w:rsidP="000B1DB3">
                    <w:pPr>
                      <w:jc w:val="right"/>
                    </w:pPr>
                    <w:r>
                      <w:t>4,796,931.32</w:t>
                    </w:r>
                  </w:p>
                </w:tc>
                <w:tc>
                  <w:tcPr>
                    <w:tcW w:w="758" w:type="pct"/>
                    <w:shd w:val="clear" w:color="auto" w:fill="auto"/>
                    <w:vAlign w:val="center"/>
                  </w:tcPr>
                  <w:p w:rsidR="008C28D8" w:rsidRDefault="008C28D8" w:rsidP="000B1DB3">
                    <w:pPr>
                      <w:jc w:val="right"/>
                    </w:pPr>
                    <w:r>
                      <w:t>167,593.14</w:t>
                    </w:r>
                  </w:p>
                </w:tc>
                <w:tc>
                  <w:tcPr>
                    <w:tcW w:w="530" w:type="pct"/>
                    <w:vAlign w:val="center"/>
                  </w:tcPr>
                  <w:p w:rsidR="008C28D8" w:rsidRDefault="008C28D8" w:rsidP="000B1DB3">
                    <w:pPr>
                      <w:jc w:val="right"/>
                    </w:pPr>
                  </w:p>
                </w:tc>
                <w:tc>
                  <w:tcPr>
                    <w:tcW w:w="372" w:type="pct"/>
                    <w:vAlign w:val="center"/>
                  </w:tcPr>
                  <w:p w:rsidR="008C28D8" w:rsidRDefault="008C28D8" w:rsidP="000B1DB3">
                    <w:pPr>
                      <w:jc w:val="right"/>
                    </w:pPr>
                  </w:p>
                </w:tc>
                <w:tc>
                  <w:tcPr>
                    <w:tcW w:w="915" w:type="pct"/>
                    <w:shd w:val="clear" w:color="auto" w:fill="auto"/>
                    <w:vAlign w:val="center"/>
                  </w:tcPr>
                  <w:p w:rsidR="008C28D8" w:rsidRDefault="008C28D8" w:rsidP="000B1DB3">
                    <w:pPr>
                      <w:jc w:val="right"/>
                    </w:pPr>
                    <w:r>
                      <w:t>61,326,403.79</w:t>
                    </w:r>
                  </w:p>
                </w:tc>
              </w:tr>
            </w:sdtContent>
          </w:sdt>
          <w:tr w:rsidR="008C28D8" w:rsidTr="008C28D8">
            <w:trPr>
              <w:jc w:val="center"/>
            </w:trPr>
            <w:sdt>
              <w:sdtPr>
                <w:tag w:val="_PLD_8c958a5c94c1486e8139bef49c636c6d"/>
                <w:id w:val="381015"/>
                <w:lock w:val="sdtLocked"/>
              </w:sdtPr>
              <w:sdtContent>
                <w:tc>
                  <w:tcPr>
                    <w:tcW w:w="682" w:type="pct"/>
                    <w:shd w:val="clear" w:color="auto" w:fill="auto"/>
                  </w:tcPr>
                  <w:p w:rsidR="008C28D8" w:rsidRDefault="008C28D8" w:rsidP="000B1DB3">
                    <w:pPr>
                      <w:jc w:val="center"/>
                    </w:pPr>
                    <w:r>
                      <w:rPr>
                        <w:rFonts w:hint="eastAsia"/>
                      </w:rPr>
                      <w:t>合计</w:t>
                    </w:r>
                  </w:p>
                </w:tc>
              </w:sdtContent>
            </w:sdt>
            <w:tc>
              <w:tcPr>
                <w:tcW w:w="910" w:type="pct"/>
                <w:shd w:val="clear" w:color="auto" w:fill="auto"/>
                <w:vAlign w:val="center"/>
              </w:tcPr>
              <w:p w:rsidR="008C28D8" w:rsidRDefault="008C28D8" w:rsidP="000B1DB3">
                <w:pPr>
                  <w:jc w:val="right"/>
                </w:pPr>
                <w:r>
                  <w:t>56,697,065.61</w:t>
                </w:r>
              </w:p>
            </w:tc>
            <w:tc>
              <w:tcPr>
                <w:tcW w:w="833" w:type="pct"/>
                <w:shd w:val="clear" w:color="auto" w:fill="auto"/>
                <w:vAlign w:val="center"/>
              </w:tcPr>
              <w:p w:rsidR="008C28D8" w:rsidRDefault="008C28D8" w:rsidP="000B1DB3">
                <w:pPr>
                  <w:jc w:val="right"/>
                </w:pPr>
                <w:r>
                  <w:t>4,796,931.32</w:t>
                </w:r>
              </w:p>
            </w:tc>
            <w:tc>
              <w:tcPr>
                <w:tcW w:w="758" w:type="pct"/>
                <w:shd w:val="clear" w:color="auto" w:fill="auto"/>
                <w:vAlign w:val="center"/>
              </w:tcPr>
              <w:p w:rsidR="008C28D8" w:rsidRDefault="008C28D8" w:rsidP="000B1DB3">
                <w:pPr>
                  <w:jc w:val="right"/>
                </w:pPr>
                <w:r>
                  <w:t>167,593.14</w:t>
                </w:r>
              </w:p>
            </w:tc>
            <w:tc>
              <w:tcPr>
                <w:tcW w:w="530" w:type="pct"/>
                <w:vAlign w:val="center"/>
              </w:tcPr>
              <w:p w:rsidR="008C28D8" w:rsidRDefault="008C28D8" w:rsidP="000B1DB3">
                <w:pPr>
                  <w:jc w:val="right"/>
                </w:pPr>
              </w:p>
            </w:tc>
            <w:tc>
              <w:tcPr>
                <w:tcW w:w="372" w:type="pct"/>
                <w:vAlign w:val="center"/>
              </w:tcPr>
              <w:p w:rsidR="008C28D8" w:rsidRDefault="008C28D8" w:rsidP="000B1DB3">
                <w:pPr>
                  <w:jc w:val="right"/>
                </w:pPr>
              </w:p>
            </w:tc>
            <w:tc>
              <w:tcPr>
                <w:tcW w:w="915" w:type="pct"/>
                <w:shd w:val="clear" w:color="auto" w:fill="auto"/>
                <w:vAlign w:val="center"/>
              </w:tcPr>
              <w:p w:rsidR="008C28D8" w:rsidRDefault="008C28D8" w:rsidP="000B1DB3">
                <w:pPr>
                  <w:jc w:val="right"/>
                </w:pPr>
                <w:r>
                  <w:t>61,326,403.79</w:t>
                </w:r>
              </w:p>
            </w:tc>
          </w:tr>
        </w:tbl>
        <w:p w:rsidR="008C28D8" w:rsidRDefault="008C28D8"/>
        <w:p w:rsidR="00F8723E" w:rsidRDefault="001C6C4E">
          <w:r>
            <w:rPr>
              <w:rFonts w:hint="eastAsia"/>
            </w:rPr>
            <w:t>其中本期坏账准备收回或转回金额重要的：</w:t>
          </w:r>
        </w:p>
        <w:sdt>
          <w:sdtPr>
            <w:alias w:val="是否适用：其中本期坏账准备收回或转回金额重要的[双击切换]"/>
            <w:tag w:val="_GBC_362288b01950422da8198293b517eeb5"/>
            <w:id w:val="381016"/>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3810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c887815c0863405bb462c78e55cde498"/>
              <w:id w:val="381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gridCol w:w="2250"/>
            <w:gridCol w:w="3430"/>
          </w:tblGrid>
          <w:tr w:rsidR="008C28D8" w:rsidTr="008C28D8">
            <w:sdt>
              <w:sdtPr>
                <w:tag w:val="_PLD_7bfcdf8072c04f429d0d31fd9a60a2e5"/>
                <w:id w:val="381019"/>
                <w:lock w:val="sdtLocked"/>
              </w:sdtPr>
              <w:sdtContent>
                <w:tc>
                  <w:tcPr>
                    <w:tcW w:w="1862" w:type="pct"/>
                    <w:vAlign w:val="center"/>
                  </w:tcPr>
                  <w:p w:rsidR="008C28D8" w:rsidRDefault="008C28D8" w:rsidP="000B1DB3">
                    <w:pPr>
                      <w:jc w:val="center"/>
                      <w:rPr>
                        <w:szCs w:val="21"/>
                      </w:rPr>
                    </w:pPr>
                    <w:r>
                      <w:rPr>
                        <w:rFonts w:hint="eastAsia"/>
                        <w:szCs w:val="21"/>
                      </w:rPr>
                      <w:t>单位名称</w:t>
                    </w:r>
                  </w:p>
                </w:tc>
              </w:sdtContent>
            </w:sdt>
            <w:sdt>
              <w:sdtPr>
                <w:tag w:val="_PLD_f35ded3e52fb418e9557ecdba652839c"/>
                <w:id w:val="381020"/>
                <w:lock w:val="sdtLocked"/>
              </w:sdtPr>
              <w:sdtContent>
                <w:tc>
                  <w:tcPr>
                    <w:tcW w:w="1243" w:type="pct"/>
                    <w:vAlign w:val="center"/>
                  </w:tcPr>
                  <w:p w:rsidR="008C28D8" w:rsidRDefault="008C28D8" w:rsidP="000B1DB3">
                    <w:pPr>
                      <w:jc w:val="center"/>
                      <w:rPr>
                        <w:szCs w:val="21"/>
                      </w:rPr>
                    </w:pPr>
                    <w:r>
                      <w:rPr>
                        <w:rFonts w:hint="eastAsia"/>
                        <w:szCs w:val="21"/>
                      </w:rPr>
                      <w:t>收回或转回金额</w:t>
                    </w:r>
                  </w:p>
                </w:tc>
              </w:sdtContent>
            </w:sdt>
            <w:sdt>
              <w:sdtPr>
                <w:tag w:val="_PLD_67b082679a6749a4b1fd9823a48ba9ea"/>
                <w:id w:val="381021"/>
                <w:lock w:val="sdtLocked"/>
              </w:sdtPr>
              <w:sdtContent>
                <w:tc>
                  <w:tcPr>
                    <w:tcW w:w="1895" w:type="pct"/>
                    <w:vAlign w:val="center"/>
                  </w:tcPr>
                  <w:p w:rsidR="008C28D8" w:rsidRDefault="008C28D8" w:rsidP="000B1DB3">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381022"/>
              <w:lock w:val="sdtLocked"/>
            </w:sdtPr>
            <w:sdtContent>
              <w:tr w:rsidR="008C28D8" w:rsidTr="008C28D8">
                <w:tc>
                  <w:tcPr>
                    <w:tcW w:w="1862" w:type="pct"/>
                    <w:vAlign w:val="center"/>
                  </w:tcPr>
                  <w:p w:rsidR="008C28D8" w:rsidRDefault="008C28D8" w:rsidP="008C28D8">
                    <w:pPr>
                      <w:jc w:val="both"/>
                      <w:rPr>
                        <w:szCs w:val="21"/>
                      </w:rPr>
                    </w:pPr>
                    <w:r>
                      <w:t>河源市国盛针织有限公司</w:t>
                    </w:r>
                  </w:p>
                </w:tc>
                <w:tc>
                  <w:tcPr>
                    <w:tcW w:w="1243" w:type="pct"/>
                    <w:vAlign w:val="center"/>
                  </w:tcPr>
                  <w:p w:rsidR="008C28D8" w:rsidRDefault="008C28D8" w:rsidP="008C28D8">
                    <w:pPr>
                      <w:jc w:val="right"/>
                      <w:rPr>
                        <w:szCs w:val="21"/>
                      </w:rPr>
                    </w:pPr>
                    <w:r>
                      <w:t>50,000.00</w:t>
                    </w:r>
                  </w:p>
                </w:tc>
                <w:tc>
                  <w:tcPr>
                    <w:tcW w:w="1895" w:type="pct"/>
                    <w:vAlign w:val="center"/>
                  </w:tcPr>
                  <w:p w:rsidR="008C28D8" w:rsidRDefault="008C28D8" w:rsidP="008C28D8">
                    <w:pPr>
                      <w:jc w:val="both"/>
                      <w:rPr>
                        <w:szCs w:val="21"/>
                      </w:rPr>
                    </w:pPr>
                    <w:r>
                      <w:t>现金回款</w:t>
                    </w:r>
                  </w:p>
                </w:tc>
              </w:tr>
            </w:sdtContent>
          </w:sdt>
          <w:sdt>
            <w:sdtPr>
              <w:rPr>
                <w:szCs w:val="21"/>
              </w:rPr>
              <w:alias w:val="转回或收回的应收账款明细"/>
              <w:tag w:val="_GBC_2bbf8fe5b0d1431aa52ef3231558456c"/>
              <w:id w:val="381023"/>
              <w:lock w:val="sdtLocked"/>
            </w:sdtPr>
            <w:sdtContent>
              <w:tr w:rsidR="008C28D8" w:rsidTr="008C28D8">
                <w:tc>
                  <w:tcPr>
                    <w:tcW w:w="1862" w:type="pct"/>
                    <w:vAlign w:val="center"/>
                  </w:tcPr>
                  <w:p w:rsidR="008C28D8" w:rsidRDefault="008C28D8" w:rsidP="008C28D8">
                    <w:pPr>
                      <w:jc w:val="both"/>
                      <w:rPr>
                        <w:szCs w:val="21"/>
                      </w:rPr>
                    </w:pPr>
                    <w:r>
                      <w:t>包头直销部</w:t>
                    </w:r>
                  </w:p>
                </w:tc>
                <w:tc>
                  <w:tcPr>
                    <w:tcW w:w="1243" w:type="pct"/>
                    <w:vAlign w:val="center"/>
                  </w:tcPr>
                  <w:p w:rsidR="008C28D8" w:rsidRDefault="008C28D8" w:rsidP="008C28D8">
                    <w:pPr>
                      <w:jc w:val="right"/>
                      <w:rPr>
                        <w:szCs w:val="21"/>
                      </w:rPr>
                    </w:pPr>
                    <w:r>
                      <w:t>74,105.03</w:t>
                    </w:r>
                  </w:p>
                </w:tc>
                <w:tc>
                  <w:tcPr>
                    <w:tcW w:w="1895" w:type="pct"/>
                    <w:vAlign w:val="center"/>
                  </w:tcPr>
                  <w:p w:rsidR="008C28D8" w:rsidRDefault="008C28D8" w:rsidP="008C28D8">
                    <w:pPr>
                      <w:jc w:val="both"/>
                      <w:rPr>
                        <w:szCs w:val="21"/>
                      </w:rPr>
                    </w:pPr>
                    <w:r>
                      <w:t>冲减代理费</w:t>
                    </w:r>
                  </w:p>
                </w:tc>
              </w:tr>
            </w:sdtContent>
          </w:sdt>
          <w:sdt>
            <w:sdtPr>
              <w:rPr>
                <w:szCs w:val="21"/>
              </w:rPr>
              <w:alias w:val="转回或收回的应收账款明细"/>
              <w:tag w:val="_GBC_2bbf8fe5b0d1431aa52ef3231558456c"/>
              <w:id w:val="381024"/>
              <w:lock w:val="sdtLocked"/>
            </w:sdtPr>
            <w:sdtContent>
              <w:tr w:rsidR="008C28D8" w:rsidTr="008C28D8">
                <w:tc>
                  <w:tcPr>
                    <w:tcW w:w="1862" w:type="pct"/>
                    <w:vAlign w:val="center"/>
                  </w:tcPr>
                  <w:p w:rsidR="008C28D8" w:rsidRDefault="008C28D8" w:rsidP="008C28D8">
                    <w:pPr>
                      <w:jc w:val="both"/>
                      <w:rPr>
                        <w:szCs w:val="21"/>
                      </w:rPr>
                    </w:pPr>
                    <w:r>
                      <w:t>蒙阴鸿祥纺织有限公司</w:t>
                    </w:r>
                  </w:p>
                </w:tc>
                <w:tc>
                  <w:tcPr>
                    <w:tcW w:w="1243" w:type="pct"/>
                    <w:vAlign w:val="center"/>
                  </w:tcPr>
                  <w:p w:rsidR="008C28D8" w:rsidRDefault="008C28D8" w:rsidP="008C28D8">
                    <w:pPr>
                      <w:jc w:val="right"/>
                      <w:rPr>
                        <w:szCs w:val="21"/>
                      </w:rPr>
                    </w:pPr>
                    <w:r>
                      <w:t>5,500.00</w:t>
                    </w:r>
                  </w:p>
                </w:tc>
                <w:tc>
                  <w:tcPr>
                    <w:tcW w:w="1895" w:type="pct"/>
                    <w:vAlign w:val="center"/>
                  </w:tcPr>
                  <w:p w:rsidR="008C28D8" w:rsidRDefault="008C28D8" w:rsidP="008C28D8">
                    <w:pPr>
                      <w:jc w:val="both"/>
                      <w:rPr>
                        <w:szCs w:val="21"/>
                      </w:rPr>
                    </w:pPr>
                    <w:r>
                      <w:t>现金回款</w:t>
                    </w:r>
                  </w:p>
                </w:tc>
              </w:tr>
            </w:sdtContent>
          </w:sdt>
          <w:sdt>
            <w:sdtPr>
              <w:rPr>
                <w:szCs w:val="21"/>
              </w:rPr>
              <w:alias w:val="转回或收回的应收账款明细"/>
              <w:tag w:val="_GBC_2bbf8fe5b0d1431aa52ef3231558456c"/>
              <w:id w:val="381025"/>
              <w:lock w:val="sdtLocked"/>
            </w:sdtPr>
            <w:sdtContent>
              <w:tr w:rsidR="008C28D8" w:rsidTr="008C28D8">
                <w:tc>
                  <w:tcPr>
                    <w:tcW w:w="1862" w:type="pct"/>
                    <w:vAlign w:val="center"/>
                  </w:tcPr>
                  <w:p w:rsidR="008C28D8" w:rsidRDefault="008C28D8" w:rsidP="008C28D8">
                    <w:pPr>
                      <w:jc w:val="both"/>
                      <w:rPr>
                        <w:szCs w:val="21"/>
                      </w:rPr>
                    </w:pPr>
                    <w:r>
                      <w:t>山东常林机械集团股份有限公</w:t>
                    </w:r>
                  </w:p>
                </w:tc>
                <w:tc>
                  <w:tcPr>
                    <w:tcW w:w="1243" w:type="pct"/>
                    <w:vAlign w:val="center"/>
                  </w:tcPr>
                  <w:p w:rsidR="008C28D8" w:rsidRDefault="008C28D8" w:rsidP="008C28D8">
                    <w:pPr>
                      <w:jc w:val="right"/>
                      <w:rPr>
                        <w:szCs w:val="21"/>
                      </w:rPr>
                    </w:pPr>
                    <w:r>
                      <w:t>12,988.11</w:t>
                    </w:r>
                  </w:p>
                </w:tc>
                <w:tc>
                  <w:tcPr>
                    <w:tcW w:w="1895" w:type="pct"/>
                    <w:vAlign w:val="center"/>
                  </w:tcPr>
                  <w:p w:rsidR="008C28D8" w:rsidRDefault="008C28D8" w:rsidP="008C28D8">
                    <w:pPr>
                      <w:jc w:val="both"/>
                      <w:rPr>
                        <w:szCs w:val="21"/>
                      </w:rPr>
                    </w:pPr>
                    <w:r>
                      <w:t>现金回款</w:t>
                    </w:r>
                  </w:p>
                </w:tc>
              </w:tr>
            </w:sdtContent>
          </w:sdt>
          <w:sdt>
            <w:sdtPr>
              <w:rPr>
                <w:szCs w:val="21"/>
              </w:rPr>
              <w:alias w:val="转回或收回的应收账款明细"/>
              <w:tag w:val="_GBC_2bbf8fe5b0d1431aa52ef3231558456c"/>
              <w:id w:val="381026"/>
              <w:lock w:val="sdtLocked"/>
            </w:sdtPr>
            <w:sdtContent>
              <w:tr w:rsidR="008C28D8" w:rsidTr="008C28D8">
                <w:tc>
                  <w:tcPr>
                    <w:tcW w:w="1862" w:type="pct"/>
                    <w:vAlign w:val="center"/>
                  </w:tcPr>
                  <w:p w:rsidR="008C28D8" w:rsidRDefault="008C28D8" w:rsidP="008C28D8">
                    <w:pPr>
                      <w:jc w:val="both"/>
                      <w:rPr>
                        <w:szCs w:val="21"/>
                      </w:rPr>
                    </w:pPr>
                    <w:r>
                      <w:t>三明市创天机械设备有限公司</w:t>
                    </w:r>
                  </w:p>
                </w:tc>
                <w:tc>
                  <w:tcPr>
                    <w:tcW w:w="1243" w:type="pct"/>
                    <w:vAlign w:val="center"/>
                  </w:tcPr>
                  <w:p w:rsidR="008C28D8" w:rsidRDefault="008C28D8" w:rsidP="008C28D8">
                    <w:pPr>
                      <w:jc w:val="right"/>
                      <w:rPr>
                        <w:szCs w:val="21"/>
                      </w:rPr>
                    </w:pPr>
                    <w:r>
                      <w:t>25,000.00</w:t>
                    </w:r>
                  </w:p>
                </w:tc>
                <w:tc>
                  <w:tcPr>
                    <w:tcW w:w="1895" w:type="pct"/>
                    <w:vAlign w:val="center"/>
                  </w:tcPr>
                  <w:p w:rsidR="008C28D8" w:rsidRDefault="008C28D8" w:rsidP="008C28D8">
                    <w:pPr>
                      <w:jc w:val="both"/>
                      <w:rPr>
                        <w:szCs w:val="21"/>
                      </w:rPr>
                    </w:pPr>
                    <w:r>
                      <w:t>现金回款</w:t>
                    </w:r>
                  </w:p>
                </w:tc>
              </w:tr>
            </w:sdtContent>
          </w:sdt>
          <w:tr w:rsidR="008C28D8" w:rsidTr="008C28D8">
            <w:sdt>
              <w:sdtPr>
                <w:tag w:val="_PLD_286d3322cc1a4aa2be2069abcfe83749"/>
                <w:id w:val="381027"/>
                <w:lock w:val="sdtLocked"/>
              </w:sdtPr>
              <w:sdtContent>
                <w:tc>
                  <w:tcPr>
                    <w:tcW w:w="1862" w:type="pct"/>
                    <w:vAlign w:val="center"/>
                  </w:tcPr>
                  <w:p w:rsidR="008C28D8" w:rsidRDefault="008C28D8" w:rsidP="000B1DB3">
                    <w:pPr>
                      <w:jc w:val="center"/>
                      <w:rPr>
                        <w:szCs w:val="21"/>
                      </w:rPr>
                    </w:pPr>
                    <w:r>
                      <w:rPr>
                        <w:szCs w:val="21"/>
                      </w:rPr>
                      <w:t>合计</w:t>
                    </w:r>
                  </w:p>
                </w:tc>
              </w:sdtContent>
            </w:sdt>
            <w:tc>
              <w:tcPr>
                <w:tcW w:w="1243" w:type="pct"/>
                <w:vAlign w:val="center"/>
              </w:tcPr>
              <w:p w:rsidR="008C28D8" w:rsidRDefault="008C28D8" w:rsidP="008C28D8">
                <w:pPr>
                  <w:jc w:val="right"/>
                  <w:rPr>
                    <w:szCs w:val="21"/>
                  </w:rPr>
                </w:pPr>
                <w:r>
                  <w:t>167,593.14</w:t>
                </w:r>
              </w:p>
            </w:tc>
            <w:tc>
              <w:tcPr>
                <w:tcW w:w="1895" w:type="pct"/>
              </w:tcPr>
              <w:p w:rsidR="008C28D8" w:rsidRDefault="008C28D8" w:rsidP="000B1DB3">
                <w:pPr>
                  <w:jc w:val="center"/>
                  <w:rPr>
                    <w:szCs w:val="21"/>
                  </w:rPr>
                </w:pPr>
                <w:r>
                  <w:rPr>
                    <w:rFonts w:hint="eastAsia"/>
                    <w:szCs w:val="21"/>
                  </w:rPr>
                  <w:t>/</w:t>
                </w:r>
              </w:p>
            </w:tc>
          </w:tr>
        </w:tbl>
        <w:p w:rsidR="008C28D8" w:rsidRDefault="008C28D8"/>
        <w:p w:rsidR="00F8723E" w:rsidRDefault="001C6C4E">
          <w:r>
            <w:rPr>
              <w:rFonts w:hint="eastAsia"/>
            </w:rPr>
            <w:t>其他说明：</w:t>
          </w:r>
        </w:p>
        <w:sdt>
          <w:sdtPr>
            <w:alias w:val="应收账款坏账准备转回或收回金额重要的说明"/>
            <w:tag w:val="_GBC_9e14f841e9254fc49491dc362a5209ff"/>
            <w:id w:val="381028"/>
            <w:lock w:val="sdtLocked"/>
            <w:placeholder>
              <w:docPart w:val="GBC22222222222222222222222222222"/>
            </w:placeholder>
          </w:sdtPr>
          <w:sdtContent>
            <w:p w:rsidR="00F8723E" w:rsidRDefault="004C20D5">
              <w:pPr>
                <w:ind w:rightChars="-759" w:right="-1594"/>
              </w:pPr>
              <w:r>
                <w:rPr>
                  <w:rFonts w:hint="eastAsia"/>
                </w:rPr>
                <w:t>无</w:t>
              </w:r>
            </w:p>
          </w:sdtContent>
        </w:sdt>
      </w:sdtContent>
    </w:sdt>
    <w:bookmarkEnd w:id="102" w:displacedByCustomXml="prev"/>
    <w:p w:rsidR="00F8723E" w:rsidRDefault="00F8723E"/>
    <w:sdt>
      <w:sdtPr>
        <w:rPr>
          <w:rFonts w:ascii="Times New Roman" w:hAnsi="Times New Roman" w:cs="宋体" w:hint="eastAsia"/>
          <w:b w:val="0"/>
          <w:bCs w:val="0"/>
          <w:kern w:val="0"/>
          <w:szCs w:val="24"/>
        </w:rPr>
        <w:alias w:val="模块:本报告期实际核销的应收账款情况"/>
        <w:tag w:val="_GBC_af8ceb97930d4d7391d4823a068c824b"/>
        <w:id w:val="381031"/>
        <w:lock w:val="sdtLocked"/>
        <w:placeholder>
          <w:docPart w:val="GBC22222222222222222222222222222"/>
        </w:placeholder>
      </w:sdtPr>
      <w:sdtEndPr>
        <w:rPr>
          <w:rFonts w:ascii="宋体" w:hAnsi="宋体" w:hint="default"/>
        </w:rPr>
      </w:sdtEndPr>
      <w:sdtContent>
        <w:p w:rsidR="00F8723E" w:rsidRDefault="001C6C4E" w:rsidP="001A75CA">
          <w:pPr>
            <w:pStyle w:val="4"/>
            <w:numPr>
              <w:ilvl w:val="3"/>
              <w:numId w:val="36"/>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381030"/>
            <w:lock w:val="sdtContentLocked"/>
            <w:placeholder>
              <w:docPart w:val="GBC22222222222222222222222222222"/>
            </w:placeholder>
          </w:sdtPr>
          <w:sdtContent>
            <w:p w:rsidR="00EF4E07" w:rsidRDefault="007F631D" w:rsidP="00EF4E07">
              <w:r>
                <w:fldChar w:fldCharType="begin"/>
              </w:r>
              <w:r w:rsidR="00EF4E07">
                <w:instrText xml:space="preserve"> MACROBUTTON  SnrToggleCheckbox □适用 </w:instrText>
              </w:r>
              <w:r>
                <w:fldChar w:fldCharType="end"/>
              </w:r>
              <w:r>
                <w:fldChar w:fldCharType="begin"/>
              </w:r>
              <w:r w:rsidR="00EF4E07">
                <w:instrText xml:space="preserve"> MACROBUTTON  SnrToggleCheckbox √不适用 </w:instrText>
              </w:r>
              <w:r>
                <w:fldChar w:fldCharType="end"/>
              </w:r>
            </w:p>
          </w:sdtContent>
        </w:sdt>
        <w:p w:rsidR="00F8723E" w:rsidRDefault="007F631D"/>
      </w:sdtContent>
    </w:sdt>
    <w:p w:rsidR="00F8723E" w:rsidRDefault="00F8723E"/>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381034"/>
        <w:lock w:val="sdtLocked"/>
        <w:placeholder>
          <w:docPart w:val="GBC22222222222222222222222222222"/>
        </w:placeholder>
      </w:sdtPr>
      <w:sdtContent>
        <w:p w:rsidR="00F8723E" w:rsidRDefault="001C6C4E" w:rsidP="001A75CA">
          <w:pPr>
            <w:pStyle w:val="4"/>
            <w:numPr>
              <w:ilvl w:val="3"/>
              <w:numId w:val="36"/>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381032"/>
            <w:lock w:val="sdtContentLocked"/>
            <w:placeholder>
              <w:docPart w:val="GBC22222222222222222222222222222"/>
            </w:placeholder>
          </w:sdtPr>
          <w:sdtContent>
            <w:p w:rsidR="00F8723E" w:rsidRDefault="007F631D">
              <w:pPr>
                <w:snapToGrid w:val="0"/>
                <w:spacing w:line="240" w:lineRule="atLeast"/>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381033"/>
            <w:lock w:val="sdtLocked"/>
            <w:placeholder>
              <w:docPart w:val="GBC22222222222222222222222222222"/>
            </w:placeholder>
          </w:sdtPr>
          <w:sdtContent>
            <w:p w:rsidR="00F8723E" w:rsidRPr="008C28D8" w:rsidRDefault="008C28D8" w:rsidP="008C28D8">
              <w:pPr>
                <w:ind w:firstLineChars="200" w:firstLine="420"/>
                <w:rPr>
                  <w:color w:val="000000"/>
                  <w:sz w:val="22"/>
                  <w:szCs w:val="22"/>
                </w:rPr>
              </w:pPr>
              <w:r w:rsidRPr="008C28D8">
                <w:rPr>
                  <w:rFonts w:hint="eastAsia"/>
                  <w:szCs w:val="21"/>
                </w:rPr>
                <w:t>本公司按欠款方归集的期末余额前五名应收账款汇总金额为63,151,946.72 元，</w:t>
              </w:r>
              <w:r w:rsidRPr="008C28D8">
                <w:rPr>
                  <w:szCs w:val="21"/>
                </w:rPr>
                <w:t>占应收账款期末余额合计数的比例为</w:t>
              </w:r>
              <w:r w:rsidRPr="008C28D8">
                <w:rPr>
                  <w:rFonts w:hint="eastAsia"/>
                  <w:szCs w:val="21"/>
                </w:rPr>
                <w:t>17.73%</w:t>
              </w:r>
              <w:r w:rsidRPr="008C28D8">
                <w:rPr>
                  <w:szCs w:val="21"/>
                </w:rPr>
                <w:t>，相应计提的坏账准备期末余额汇总金额为</w:t>
              </w:r>
              <w:r w:rsidR="00EF4E07">
                <w:rPr>
                  <w:rFonts w:hint="eastAsia"/>
                  <w:szCs w:val="21"/>
                </w:rPr>
                <w:t>3,237,438.79</w:t>
              </w:r>
              <w:r w:rsidRPr="008C28D8">
                <w:rPr>
                  <w:rFonts w:hint="eastAsia"/>
                  <w:szCs w:val="21"/>
                </w:rPr>
                <w:t>元 。</w:t>
              </w:r>
            </w:p>
          </w:sdtContent>
        </w:sdt>
      </w:sdtContent>
    </w:sdt>
    <w:p w:rsidR="00F8723E" w:rsidRDefault="00F8723E">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381036"/>
        <w:lock w:val="sdtLocked"/>
        <w:placeholder>
          <w:docPart w:val="GBC22222222222222222222222222222"/>
        </w:placeholder>
      </w:sdtPr>
      <w:sdtContent>
        <w:p w:rsidR="00F8723E" w:rsidRDefault="001C6C4E" w:rsidP="001A75CA">
          <w:pPr>
            <w:pStyle w:val="4"/>
            <w:numPr>
              <w:ilvl w:val="3"/>
              <w:numId w:val="36"/>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381035"/>
            <w:lock w:val="sdtContentLocked"/>
            <w:placeholder>
              <w:docPart w:val="GBC22222222222222222222222222222"/>
            </w:placeholder>
          </w:sdtPr>
          <w:sdtContent>
            <w:p w:rsidR="00F8723E" w:rsidRDefault="007F631D" w:rsidP="008C28D8">
              <w:pPr>
                <w:snapToGrid w:val="0"/>
                <w:spacing w:line="240" w:lineRule="atLeast"/>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7F631D">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381038"/>
        <w:lock w:val="sdtLocked"/>
        <w:placeholder>
          <w:docPart w:val="GBC22222222222222222222222222222"/>
        </w:placeholder>
      </w:sdtPr>
      <w:sdtContent>
        <w:p w:rsidR="00F8723E" w:rsidRDefault="001C6C4E" w:rsidP="001A75CA">
          <w:pPr>
            <w:pStyle w:val="4"/>
            <w:numPr>
              <w:ilvl w:val="3"/>
              <w:numId w:val="36"/>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381037"/>
            <w:lock w:val="sdtContentLocked"/>
            <w:placeholder>
              <w:docPart w:val="GBC22222222222222222222222222222"/>
            </w:placeholder>
          </w:sdtPr>
          <w:sdtContent>
            <w:p w:rsidR="00F8723E" w:rsidRDefault="007F631D" w:rsidP="008C28D8">
              <w:pPr>
                <w:snapToGrid w:val="0"/>
                <w:spacing w:line="240" w:lineRule="atLeast"/>
                <w:rPr>
                  <w:rFonts w:ascii="Times New Roman" w:hAnsi="Times New Roman"/>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p w:rsidR="00F8723E" w:rsidRDefault="00F8723E">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381040"/>
        <w:lock w:val="sdtLocked"/>
        <w:placeholder>
          <w:docPart w:val="GBC22222222222222222222222222222"/>
        </w:placeholder>
      </w:sdtPr>
      <w:sdtEndPr>
        <w:rPr>
          <w:rFonts w:hint="default"/>
          <w:b w:val="0"/>
          <w:bCs w:val="0"/>
        </w:rPr>
      </w:sdtEndPr>
      <w:sdtContent>
        <w:p w:rsidR="00F8723E" w:rsidRDefault="001C6C4E">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381039"/>
            <w:lock w:val="sdtContentLocked"/>
            <w:placeholder>
              <w:docPart w:val="GBC22222222222222222222222222222"/>
            </w:placeholder>
          </w:sdtPr>
          <w:sdtContent>
            <w:p w:rsidR="00F8723E" w:rsidRDefault="007F631D" w:rsidP="008C28D8">
              <w:pPr>
                <w:snapToGrid w:val="0"/>
                <w:spacing w:line="240" w:lineRule="atLeast"/>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应收款项融资"/>
        <w:tag w:val="_SEC_99a20d0771254b5596c992bd0fe179a3"/>
        <w:id w:val="381052"/>
        <w:lock w:val="sdtLocked"/>
        <w:placeholder>
          <w:docPart w:val="GBC22222222222222222222222222222"/>
        </w:placeholder>
      </w:sdtPr>
      <w:sdtContent>
        <w:p w:rsidR="00F8723E" w:rsidRDefault="001C6C4E" w:rsidP="001A75CA">
          <w:pPr>
            <w:pStyle w:val="3"/>
            <w:numPr>
              <w:ilvl w:val="0"/>
              <w:numId w:val="15"/>
            </w:numPr>
            <w:rPr>
              <w:szCs w:val="21"/>
            </w:rPr>
          </w:pPr>
          <w:r>
            <w:rPr>
              <w:rFonts w:hint="eastAsia"/>
              <w:szCs w:val="21"/>
            </w:rPr>
            <w:t>应收款项融资</w:t>
          </w:r>
        </w:p>
        <w:sdt>
          <w:sdtPr>
            <w:rPr>
              <w:szCs w:val="21"/>
            </w:rPr>
            <w:alias w:val="是否适用：应收款项融资[双击切换]"/>
            <w:tag w:val="_GBC_b66c8e5d6d6f4ccf9bd0ebfd1f5495e4"/>
            <w:id w:val="381041"/>
            <w:lock w:val="sdtContentLocked"/>
            <w:placeholder>
              <w:docPart w:val="GBC22222222222222222222222222222"/>
            </w:placeholder>
          </w:sdtPr>
          <w:sdtContent>
            <w:p w:rsidR="00F8723E" w:rsidRDefault="007F631D">
              <w:pPr>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1C6C4E">
          <w:pPr>
            <w:ind w:left="420" w:right="-98"/>
            <w:jc w:val="right"/>
          </w:pPr>
          <w:r>
            <w:rPr>
              <w:rFonts w:hint="eastAsia"/>
            </w:rPr>
            <w:t xml:space="preserve">  单位：</w:t>
          </w:r>
          <w:sdt>
            <w:sdtPr>
              <w:rPr>
                <w:rFonts w:hint="eastAsia"/>
              </w:rPr>
              <w:alias w:val="单位：应收款项融资"/>
              <w:tag w:val="_GBC_5bc18c9963914ad7b56c2f244f484146"/>
              <w:id w:val="3810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3810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8C28D8" w:rsidTr="008C28D8">
            <w:bookmarkStart w:id="103" w:name="_Hlk13057555" w:displacedByCustomXml="next"/>
            <w:bookmarkStart w:id="104" w:name="_Hlk12969247" w:displacedByCustomXml="next"/>
            <w:sdt>
              <w:sdtPr>
                <w:tag w:val="_PLD_82a62891b4b649e48fb460890f28ac36"/>
                <w:id w:val="381044"/>
                <w:lock w:val="sdtLocked"/>
              </w:sdtPr>
              <w:sdtContent>
                <w:tc>
                  <w:tcPr>
                    <w:tcW w:w="1793" w:type="pct"/>
                    <w:shd w:val="clear" w:color="auto" w:fill="auto"/>
                    <w:vAlign w:val="center"/>
                  </w:tcPr>
                  <w:p w:rsidR="008C28D8" w:rsidRDefault="008C28D8" w:rsidP="000B1DB3">
                    <w:pPr>
                      <w:jc w:val="center"/>
                      <w:rPr>
                        <w:szCs w:val="21"/>
                      </w:rPr>
                    </w:pPr>
                    <w:r>
                      <w:rPr>
                        <w:rFonts w:hint="eastAsia"/>
                        <w:szCs w:val="21"/>
                      </w:rPr>
                      <w:t>项目</w:t>
                    </w:r>
                  </w:p>
                </w:tc>
              </w:sdtContent>
            </w:sdt>
            <w:sdt>
              <w:sdtPr>
                <w:tag w:val="_PLD_0b8617b6950f47bfae07e4496fdde27e"/>
                <w:id w:val="381045"/>
                <w:lock w:val="sdtLocked"/>
              </w:sdtPr>
              <w:sdtContent>
                <w:tc>
                  <w:tcPr>
                    <w:tcW w:w="1601" w:type="pct"/>
                    <w:tcBorders>
                      <w:bottom w:val="single" w:sz="6" w:space="0" w:color="auto"/>
                    </w:tcBorders>
                    <w:shd w:val="clear" w:color="auto" w:fill="auto"/>
                    <w:vAlign w:val="center"/>
                  </w:tcPr>
                  <w:p w:rsidR="008C28D8" w:rsidRDefault="008C28D8" w:rsidP="000B1DB3">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381046"/>
                <w:lock w:val="sdtLocked"/>
              </w:sdtPr>
              <w:sdtContent>
                <w:tc>
                  <w:tcPr>
                    <w:tcW w:w="1606" w:type="pct"/>
                    <w:shd w:val="clear" w:color="auto" w:fill="auto"/>
                    <w:vAlign w:val="center"/>
                  </w:tcPr>
                  <w:p w:rsidR="008C28D8" w:rsidRDefault="008C28D8" w:rsidP="000B1DB3">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381047"/>
              <w:lock w:val="sdtLocked"/>
            </w:sdtPr>
            <w:sdtContent>
              <w:tr w:rsidR="008C28D8" w:rsidTr="008C28D8">
                <w:tc>
                  <w:tcPr>
                    <w:tcW w:w="1793" w:type="pct"/>
                    <w:shd w:val="clear" w:color="auto" w:fill="auto"/>
                    <w:vAlign w:val="center"/>
                  </w:tcPr>
                  <w:p w:rsidR="008C28D8" w:rsidRDefault="008C28D8" w:rsidP="008C28D8">
                    <w:pPr>
                      <w:autoSpaceDE w:val="0"/>
                      <w:autoSpaceDN w:val="0"/>
                      <w:adjustRightInd w:val="0"/>
                      <w:jc w:val="both"/>
                      <w:rPr>
                        <w:szCs w:val="21"/>
                      </w:rPr>
                    </w:pPr>
                    <w:r>
                      <w:t>银行承兑汇票</w:t>
                    </w:r>
                  </w:p>
                </w:tc>
                <w:tc>
                  <w:tcPr>
                    <w:tcW w:w="1601" w:type="pct"/>
                    <w:tcBorders>
                      <w:top w:val="single" w:sz="6" w:space="0" w:color="auto"/>
                      <w:bottom w:val="single" w:sz="6" w:space="0" w:color="auto"/>
                    </w:tcBorders>
                    <w:shd w:val="clear" w:color="auto" w:fill="auto"/>
                    <w:vAlign w:val="center"/>
                  </w:tcPr>
                  <w:p w:rsidR="008C28D8" w:rsidRDefault="008C28D8" w:rsidP="008C28D8">
                    <w:pPr>
                      <w:jc w:val="right"/>
                      <w:rPr>
                        <w:szCs w:val="21"/>
                      </w:rPr>
                    </w:pPr>
                    <w:r>
                      <w:t>17,562,218.18</w:t>
                    </w:r>
                  </w:p>
                </w:tc>
                <w:tc>
                  <w:tcPr>
                    <w:tcW w:w="1606" w:type="pct"/>
                    <w:shd w:val="clear" w:color="auto" w:fill="auto"/>
                    <w:vAlign w:val="center"/>
                  </w:tcPr>
                  <w:p w:rsidR="008C28D8" w:rsidRDefault="008C28D8" w:rsidP="008C28D8">
                    <w:pPr>
                      <w:jc w:val="right"/>
                      <w:rPr>
                        <w:szCs w:val="21"/>
                      </w:rPr>
                    </w:pPr>
                    <w:r>
                      <w:t>23,750,728.12</w:t>
                    </w:r>
                  </w:p>
                </w:tc>
              </w:tr>
            </w:sdtContent>
          </w:sdt>
          <w:tr w:rsidR="008C28D8" w:rsidTr="008C28D8">
            <w:sdt>
              <w:sdtPr>
                <w:tag w:val="_PLD_5299295b2978439ba42b441350bea704"/>
                <w:id w:val="381048"/>
                <w:lock w:val="sdtLocked"/>
              </w:sdtPr>
              <w:sdtContent>
                <w:tc>
                  <w:tcPr>
                    <w:tcW w:w="1793" w:type="pct"/>
                    <w:shd w:val="clear" w:color="auto" w:fill="auto"/>
                    <w:vAlign w:val="center"/>
                  </w:tcPr>
                  <w:p w:rsidR="008C28D8" w:rsidRDefault="008C28D8" w:rsidP="000B1DB3">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vAlign w:val="center"/>
              </w:tcPr>
              <w:p w:rsidR="008C28D8" w:rsidRDefault="008C28D8" w:rsidP="008C28D8">
                <w:pPr>
                  <w:jc w:val="right"/>
                  <w:rPr>
                    <w:szCs w:val="21"/>
                  </w:rPr>
                </w:pPr>
                <w:r>
                  <w:t>17,562,218.18</w:t>
                </w:r>
              </w:p>
            </w:tc>
            <w:tc>
              <w:tcPr>
                <w:tcW w:w="1606" w:type="pct"/>
                <w:shd w:val="clear" w:color="auto" w:fill="auto"/>
                <w:vAlign w:val="center"/>
              </w:tcPr>
              <w:p w:rsidR="008C28D8" w:rsidRDefault="008C28D8" w:rsidP="008C28D8">
                <w:pPr>
                  <w:jc w:val="right"/>
                  <w:rPr>
                    <w:szCs w:val="21"/>
                  </w:rPr>
                </w:pPr>
                <w:r>
                  <w:t>23,750,728.12</w:t>
                </w:r>
              </w:p>
            </w:tc>
          </w:tr>
        </w:tbl>
        <w:p w:rsidR="008C28D8" w:rsidRDefault="008C28D8"/>
        <w:p w:rsidR="00F8723E" w:rsidRDefault="001C6C4E">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381049"/>
            <w:lock w:val="sdtContentLocked"/>
            <w:placeholder>
              <w:docPart w:val="GBC22222222222222222222222222222"/>
            </w:placeholder>
          </w:sdtPr>
          <w:sdtContent>
            <w:p w:rsidR="00F8723E" w:rsidRDefault="007F631D" w:rsidP="008C28D8">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bookmarkEnd w:id="103"/>
        <w:p w:rsidR="00F8723E" w:rsidRDefault="00F8723E"/>
        <w:p w:rsidR="00F8723E" w:rsidRDefault="001C6C4E">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381050"/>
            <w:lock w:val="sdtContentLocked"/>
            <w:placeholder>
              <w:docPart w:val="GBC22222222222222222222222222222"/>
            </w:placeholder>
          </w:sdtPr>
          <w:sdtContent>
            <w:p w:rsidR="00F8723E" w:rsidRDefault="007F631D" w:rsidP="008C28D8">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bookmarkEnd w:id="104"/>
        <w:p w:rsidR="00F8723E" w:rsidRDefault="00F8723E"/>
        <w:p w:rsidR="00F8723E" w:rsidRDefault="001C6C4E">
          <w:r>
            <w:rPr>
              <w:rFonts w:hint="eastAsia"/>
            </w:rPr>
            <w:t>其他</w:t>
          </w:r>
          <w:r>
            <w:t>说明</w:t>
          </w:r>
          <w:r>
            <w:rPr>
              <w:rFonts w:hint="eastAsia"/>
            </w:rPr>
            <w:t>：</w:t>
          </w:r>
        </w:p>
        <w:bookmarkStart w:id="105" w:name="_Hlk13057390" w:displacedByCustomXml="next"/>
        <w:sdt>
          <w:sdtPr>
            <w:rPr>
              <w:rFonts w:hint="eastAsia"/>
            </w:rPr>
            <w:alias w:val="是否适用：应收款项融资其他说明[双击切换]"/>
            <w:tag w:val="_GBC_79059c75c4ff4f698741d135a33f5c70"/>
            <w:id w:val="381051"/>
            <w:lock w:val="sdtContentLocked"/>
            <w:placeholder>
              <w:docPart w:val="GBC22222222222222222222222222222"/>
            </w:placeholder>
          </w:sdtPr>
          <w:sdtContent>
            <w:p w:rsidR="00F8723E"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bookmarkEnd w:id="105" w:displacedByCustomXml="next"/>
    </w:sdt>
    <w:p w:rsidR="00F8723E" w:rsidRDefault="00F8723E">
      <w:pPr>
        <w:rPr>
          <w:szCs w:val="21"/>
        </w:rPr>
      </w:pPr>
    </w:p>
    <w:p w:rsidR="00F8723E" w:rsidRDefault="001C6C4E" w:rsidP="001A75CA">
      <w:pPr>
        <w:pStyle w:val="3"/>
        <w:numPr>
          <w:ilvl w:val="0"/>
          <w:numId w:val="15"/>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381069"/>
        <w:lock w:val="sdtLocked"/>
        <w:placeholder>
          <w:docPart w:val="GBC22222222222222222222222222222"/>
        </w:placeholder>
      </w:sdtPr>
      <w:sdtEndPr>
        <w:rPr>
          <w:rFonts w:ascii="宋体" w:hAnsi="宋体" w:hint="default"/>
          <w:szCs w:val="24"/>
        </w:rPr>
      </w:sdtEndPr>
      <w:sdtContent>
        <w:p w:rsidR="00F8723E" w:rsidRDefault="001C6C4E" w:rsidP="001A75CA">
          <w:pPr>
            <w:pStyle w:val="4"/>
            <w:numPr>
              <w:ilvl w:val="0"/>
              <w:numId w:val="38"/>
            </w:numPr>
            <w:tabs>
              <w:tab w:val="left" w:pos="616"/>
            </w:tabs>
          </w:pPr>
          <w:r>
            <w:rPr>
              <w:rFonts w:hint="eastAsia"/>
            </w:rPr>
            <w:t>预付款项按账龄列示</w:t>
          </w:r>
        </w:p>
        <w:sdt>
          <w:sdtPr>
            <w:alias w:val="是否适用：预付款项按账龄列示[双击切换]"/>
            <w:tag w:val="_GBC_af3b3e24767e48f7a70a5cfa609407a2"/>
            <w:id w:val="381053"/>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jc w:val="right"/>
            <w:rPr>
              <w:b/>
              <w:szCs w:val="21"/>
            </w:rPr>
          </w:pPr>
          <w:r>
            <w:rPr>
              <w:rFonts w:hint="eastAsia"/>
              <w:szCs w:val="21"/>
            </w:rPr>
            <w:t>单位：</w:t>
          </w:r>
          <w:sdt>
            <w:sdtPr>
              <w:rPr>
                <w:rFonts w:hint="eastAsia"/>
                <w:szCs w:val="21"/>
              </w:rPr>
              <w:alias w:val="单位：财务附注：预付账款账龄"/>
              <w:tag w:val="_GBC_9eb28bbf7d374cdf965c7e133b610fb3"/>
              <w:id w:val="381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381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8C28D8" w:rsidTr="000B1DB3">
            <w:trPr>
              <w:cantSplit/>
              <w:trHeight w:val="237"/>
            </w:trPr>
            <w:sdt>
              <w:sdtPr>
                <w:tag w:val="_PLD_159a64f22a4a4b1ab31846b4d6034c4c"/>
                <w:id w:val="381056"/>
                <w:lock w:val="sdtLocked"/>
              </w:sdtPr>
              <w:sdtContent>
                <w:tc>
                  <w:tcPr>
                    <w:tcW w:w="765" w:type="pct"/>
                    <w:vMerge w:val="restart"/>
                    <w:vAlign w:val="center"/>
                  </w:tcPr>
                  <w:p w:rsidR="008C28D8" w:rsidRDefault="008C28D8" w:rsidP="000B1DB3">
                    <w:pPr>
                      <w:jc w:val="center"/>
                      <w:rPr>
                        <w:szCs w:val="21"/>
                      </w:rPr>
                    </w:pPr>
                    <w:r>
                      <w:rPr>
                        <w:rFonts w:hint="eastAsia"/>
                        <w:szCs w:val="21"/>
                      </w:rPr>
                      <w:t>账龄</w:t>
                    </w:r>
                  </w:p>
                </w:tc>
              </w:sdtContent>
            </w:sdt>
            <w:sdt>
              <w:sdtPr>
                <w:tag w:val="_PLD_6ca82cba92a649d08c6ceb86dd951ef3"/>
                <w:id w:val="381057"/>
                <w:lock w:val="sdtLocked"/>
              </w:sdtPr>
              <w:sdtContent>
                <w:tc>
                  <w:tcPr>
                    <w:tcW w:w="2118" w:type="pct"/>
                    <w:gridSpan w:val="2"/>
                    <w:vAlign w:val="center"/>
                  </w:tcPr>
                  <w:p w:rsidR="008C28D8" w:rsidRDefault="008C28D8" w:rsidP="000B1DB3">
                    <w:pPr>
                      <w:jc w:val="center"/>
                      <w:rPr>
                        <w:szCs w:val="21"/>
                      </w:rPr>
                    </w:pPr>
                    <w:r>
                      <w:rPr>
                        <w:rFonts w:hint="eastAsia"/>
                        <w:szCs w:val="21"/>
                      </w:rPr>
                      <w:t>期末余额</w:t>
                    </w:r>
                  </w:p>
                </w:tc>
              </w:sdtContent>
            </w:sdt>
            <w:sdt>
              <w:sdtPr>
                <w:tag w:val="_PLD_365dab2f8fd246d79543ed0d2e6dcab7"/>
                <w:id w:val="381058"/>
                <w:lock w:val="sdtLocked"/>
              </w:sdtPr>
              <w:sdtContent>
                <w:tc>
                  <w:tcPr>
                    <w:tcW w:w="2117" w:type="pct"/>
                    <w:gridSpan w:val="2"/>
                    <w:vAlign w:val="center"/>
                  </w:tcPr>
                  <w:p w:rsidR="008C28D8" w:rsidRDefault="008C28D8" w:rsidP="000B1DB3">
                    <w:pPr>
                      <w:jc w:val="center"/>
                      <w:rPr>
                        <w:szCs w:val="21"/>
                      </w:rPr>
                    </w:pPr>
                    <w:r>
                      <w:rPr>
                        <w:rFonts w:hint="eastAsia"/>
                        <w:szCs w:val="21"/>
                      </w:rPr>
                      <w:t>期初余额</w:t>
                    </w:r>
                  </w:p>
                </w:tc>
              </w:sdtContent>
            </w:sdt>
          </w:tr>
          <w:tr w:rsidR="008C28D8" w:rsidTr="000B1DB3">
            <w:trPr>
              <w:cantSplit/>
            </w:trPr>
            <w:tc>
              <w:tcPr>
                <w:tcW w:w="765" w:type="pct"/>
                <w:vMerge/>
              </w:tcPr>
              <w:p w:rsidR="008C28D8" w:rsidRDefault="008C28D8" w:rsidP="000B1DB3">
                <w:pPr>
                  <w:rPr>
                    <w:szCs w:val="21"/>
                  </w:rPr>
                </w:pPr>
              </w:p>
            </w:tc>
            <w:sdt>
              <w:sdtPr>
                <w:tag w:val="_PLD_a9d7b721cfa446e9ae31149380da5970"/>
                <w:id w:val="381059"/>
                <w:lock w:val="sdtLocked"/>
              </w:sdtPr>
              <w:sdtContent>
                <w:tc>
                  <w:tcPr>
                    <w:tcW w:w="1063" w:type="pct"/>
                    <w:vAlign w:val="center"/>
                  </w:tcPr>
                  <w:p w:rsidR="008C28D8" w:rsidRDefault="008C28D8" w:rsidP="000B1DB3">
                    <w:pPr>
                      <w:jc w:val="center"/>
                      <w:rPr>
                        <w:szCs w:val="21"/>
                      </w:rPr>
                    </w:pPr>
                    <w:r>
                      <w:rPr>
                        <w:rFonts w:hint="eastAsia"/>
                        <w:szCs w:val="21"/>
                      </w:rPr>
                      <w:t>金额</w:t>
                    </w:r>
                  </w:p>
                </w:tc>
              </w:sdtContent>
            </w:sdt>
            <w:sdt>
              <w:sdtPr>
                <w:tag w:val="_PLD_2d8b8f523dcd4c95815b7c8fd528129d"/>
                <w:id w:val="381060"/>
                <w:lock w:val="sdtLocked"/>
              </w:sdtPr>
              <w:sdtContent>
                <w:tc>
                  <w:tcPr>
                    <w:tcW w:w="1055" w:type="pct"/>
                    <w:vAlign w:val="center"/>
                  </w:tcPr>
                  <w:p w:rsidR="008C28D8" w:rsidRDefault="008C28D8" w:rsidP="000B1DB3">
                    <w:pPr>
                      <w:jc w:val="center"/>
                      <w:rPr>
                        <w:szCs w:val="21"/>
                      </w:rPr>
                    </w:pPr>
                    <w:r>
                      <w:rPr>
                        <w:rFonts w:hint="eastAsia"/>
                        <w:szCs w:val="21"/>
                      </w:rPr>
                      <w:t>比例</w:t>
                    </w:r>
                    <w:r>
                      <w:rPr>
                        <w:szCs w:val="21"/>
                      </w:rPr>
                      <w:t>(%)</w:t>
                    </w:r>
                  </w:p>
                </w:tc>
              </w:sdtContent>
            </w:sdt>
            <w:sdt>
              <w:sdtPr>
                <w:tag w:val="_PLD_f01816a56b3f4ec1a7d603d3ac318eb1"/>
                <w:id w:val="381061"/>
                <w:lock w:val="sdtLocked"/>
              </w:sdtPr>
              <w:sdtContent>
                <w:tc>
                  <w:tcPr>
                    <w:tcW w:w="1054" w:type="pct"/>
                    <w:vAlign w:val="center"/>
                  </w:tcPr>
                  <w:p w:rsidR="008C28D8" w:rsidRDefault="008C28D8" w:rsidP="000B1DB3">
                    <w:pPr>
                      <w:jc w:val="center"/>
                      <w:rPr>
                        <w:szCs w:val="21"/>
                      </w:rPr>
                    </w:pPr>
                    <w:r>
                      <w:rPr>
                        <w:rFonts w:hint="eastAsia"/>
                        <w:szCs w:val="21"/>
                      </w:rPr>
                      <w:t>金额</w:t>
                    </w:r>
                  </w:p>
                </w:tc>
              </w:sdtContent>
            </w:sdt>
            <w:sdt>
              <w:sdtPr>
                <w:tag w:val="_PLD_55adcab5f9be4d24b3d0faaf5403e89a"/>
                <w:id w:val="381062"/>
                <w:lock w:val="sdtLocked"/>
              </w:sdtPr>
              <w:sdtContent>
                <w:tc>
                  <w:tcPr>
                    <w:tcW w:w="1063" w:type="pct"/>
                    <w:vAlign w:val="center"/>
                  </w:tcPr>
                  <w:p w:rsidR="008C28D8" w:rsidRDefault="008C28D8" w:rsidP="000B1DB3">
                    <w:pPr>
                      <w:jc w:val="center"/>
                      <w:rPr>
                        <w:szCs w:val="21"/>
                      </w:rPr>
                    </w:pPr>
                    <w:r>
                      <w:rPr>
                        <w:rFonts w:hint="eastAsia"/>
                        <w:szCs w:val="21"/>
                      </w:rPr>
                      <w:t>比例</w:t>
                    </w:r>
                    <w:r>
                      <w:rPr>
                        <w:szCs w:val="21"/>
                      </w:rPr>
                      <w:t>(%)</w:t>
                    </w:r>
                  </w:p>
                </w:tc>
              </w:sdtContent>
            </w:sdt>
          </w:tr>
          <w:tr w:rsidR="008C28D8" w:rsidTr="008C28D8">
            <w:trPr>
              <w:cantSplit/>
            </w:trPr>
            <w:sdt>
              <w:sdtPr>
                <w:tag w:val="_PLD_26543d5743964e32ae30d0d46bd6131c"/>
                <w:id w:val="381063"/>
                <w:lock w:val="sdtLocked"/>
              </w:sdtPr>
              <w:sdtContent>
                <w:tc>
                  <w:tcPr>
                    <w:tcW w:w="765" w:type="pct"/>
                    <w:vAlign w:val="center"/>
                  </w:tcPr>
                  <w:p w:rsidR="008C28D8" w:rsidRDefault="008C28D8" w:rsidP="008C28D8">
                    <w:pPr>
                      <w:jc w:val="both"/>
                      <w:rPr>
                        <w:szCs w:val="21"/>
                      </w:rPr>
                    </w:pPr>
                    <w:r>
                      <w:rPr>
                        <w:rFonts w:hint="eastAsia"/>
                        <w:szCs w:val="21"/>
                      </w:rPr>
                      <w:t>1年以内</w:t>
                    </w:r>
                  </w:p>
                </w:tc>
              </w:sdtContent>
            </w:sdt>
            <w:tc>
              <w:tcPr>
                <w:tcW w:w="1063" w:type="pct"/>
                <w:vAlign w:val="center"/>
              </w:tcPr>
              <w:p w:rsidR="008C28D8" w:rsidRDefault="008C28D8" w:rsidP="008C28D8">
                <w:pPr>
                  <w:jc w:val="right"/>
                  <w:rPr>
                    <w:szCs w:val="21"/>
                  </w:rPr>
                </w:pPr>
                <w:r>
                  <w:t>48,924,935.14</w:t>
                </w:r>
              </w:p>
            </w:tc>
            <w:tc>
              <w:tcPr>
                <w:tcW w:w="1055" w:type="pct"/>
                <w:vAlign w:val="center"/>
              </w:tcPr>
              <w:p w:rsidR="008C28D8" w:rsidRDefault="008C28D8" w:rsidP="008C28D8">
                <w:pPr>
                  <w:jc w:val="right"/>
                  <w:rPr>
                    <w:szCs w:val="21"/>
                  </w:rPr>
                </w:pPr>
                <w:r>
                  <w:t>94.42</w:t>
                </w:r>
              </w:p>
            </w:tc>
            <w:tc>
              <w:tcPr>
                <w:tcW w:w="1054" w:type="pct"/>
                <w:vAlign w:val="center"/>
              </w:tcPr>
              <w:p w:rsidR="008C28D8" w:rsidRDefault="008C28D8" w:rsidP="008C28D8">
                <w:pPr>
                  <w:jc w:val="right"/>
                  <w:rPr>
                    <w:szCs w:val="21"/>
                  </w:rPr>
                </w:pPr>
                <w:r>
                  <w:t>26,588,257.35</w:t>
                </w:r>
              </w:p>
            </w:tc>
            <w:tc>
              <w:tcPr>
                <w:tcW w:w="1063" w:type="pct"/>
                <w:vAlign w:val="center"/>
              </w:tcPr>
              <w:p w:rsidR="008C28D8" w:rsidRDefault="008C28D8" w:rsidP="008C28D8">
                <w:pPr>
                  <w:jc w:val="right"/>
                  <w:rPr>
                    <w:szCs w:val="21"/>
                  </w:rPr>
                </w:pPr>
                <w:r>
                  <w:t>95.17</w:t>
                </w:r>
              </w:p>
            </w:tc>
          </w:tr>
          <w:tr w:rsidR="008C28D8" w:rsidTr="008C28D8">
            <w:trPr>
              <w:cantSplit/>
            </w:trPr>
            <w:sdt>
              <w:sdtPr>
                <w:tag w:val="_PLD_fa162d7579db4acd997484df51e51de6"/>
                <w:id w:val="381064"/>
                <w:lock w:val="sdtLocked"/>
              </w:sdtPr>
              <w:sdtContent>
                <w:tc>
                  <w:tcPr>
                    <w:tcW w:w="765" w:type="pct"/>
                    <w:vAlign w:val="center"/>
                  </w:tcPr>
                  <w:p w:rsidR="008C28D8" w:rsidRDefault="008C28D8" w:rsidP="008C28D8">
                    <w:pPr>
                      <w:jc w:val="both"/>
                      <w:rPr>
                        <w:szCs w:val="21"/>
                      </w:rPr>
                    </w:pPr>
                    <w:r>
                      <w:rPr>
                        <w:rFonts w:hint="eastAsia"/>
                        <w:szCs w:val="21"/>
                      </w:rPr>
                      <w:t>1至2年</w:t>
                    </w:r>
                  </w:p>
                </w:tc>
              </w:sdtContent>
            </w:sdt>
            <w:tc>
              <w:tcPr>
                <w:tcW w:w="1063" w:type="pct"/>
                <w:vAlign w:val="center"/>
              </w:tcPr>
              <w:p w:rsidR="008C28D8" w:rsidRDefault="008C28D8" w:rsidP="008C28D8">
                <w:pPr>
                  <w:jc w:val="right"/>
                  <w:rPr>
                    <w:szCs w:val="21"/>
                  </w:rPr>
                </w:pPr>
                <w:r>
                  <w:t>1,982,512.17</w:t>
                </w:r>
              </w:p>
            </w:tc>
            <w:tc>
              <w:tcPr>
                <w:tcW w:w="1055" w:type="pct"/>
                <w:vAlign w:val="center"/>
              </w:tcPr>
              <w:p w:rsidR="008C28D8" w:rsidRDefault="008C28D8" w:rsidP="008C28D8">
                <w:pPr>
                  <w:jc w:val="right"/>
                  <w:rPr>
                    <w:szCs w:val="21"/>
                  </w:rPr>
                </w:pPr>
                <w:r>
                  <w:t>3.83</w:t>
                </w:r>
              </w:p>
            </w:tc>
            <w:tc>
              <w:tcPr>
                <w:tcW w:w="1054" w:type="pct"/>
                <w:vAlign w:val="center"/>
              </w:tcPr>
              <w:p w:rsidR="008C28D8" w:rsidRDefault="008C28D8" w:rsidP="008C28D8">
                <w:pPr>
                  <w:jc w:val="right"/>
                  <w:rPr>
                    <w:szCs w:val="21"/>
                  </w:rPr>
                </w:pPr>
                <w:r>
                  <w:t>892,137.10</w:t>
                </w:r>
              </w:p>
            </w:tc>
            <w:tc>
              <w:tcPr>
                <w:tcW w:w="1063" w:type="pct"/>
                <w:vAlign w:val="center"/>
              </w:tcPr>
              <w:p w:rsidR="008C28D8" w:rsidRDefault="008C28D8" w:rsidP="008C28D8">
                <w:pPr>
                  <w:jc w:val="right"/>
                  <w:rPr>
                    <w:szCs w:val="21"/>
                  </w:rPr>
                </w:pPr>
                <w:r>
                  <w:t>3.19</w:t>
                </w:r>
              </w:p>
            </w:tc>
          </w:tr>
          <w:tr w:rsidR="008C28D8" w:rsidTr="008C28D8">
            <w:trPr>
              <w:cantSplit/>
            </w:trPr>
            <w:sdt>
              <w:sdtPr>
                <w:tag w:val="_PLD_43897a3965694d6691fcba6be58bfd88"/>
                <w:id w:val="381065"/>
                <w:lock w:val="sdtLocked"/>
              </w:sdtPr>
              <w:sdtContent>
                <w:tc>
                  <w:tcPr>
                    <w:tcW w:w="765" w:type="pct"/>
                    <w:vAlign w:val="center"/>
                  </w:tcPr>
                  <w:p w:rsidR="008C28D8" w:rsidRDefault="008C28D8" w:rsidP="008C28D8">
                    <w:pPr>
                      <w:jc w:val="both"/>
                      <w:rPr>
                        <w:szCs w:val="21"/>
                      </w:rPr>
                    </w:pPr>
                    <w:r>
                      <w:rPr>
                        <w:rFonts w:hint="eastAsia"/>
                        <w:szCs w:val="21"/>
                      </w:rPr>
                      <w:t>2至3年</w:t>
                    </w:r>
                  </w:p>
                </w:tc>
              </w:sdtContent>
            </w:sdt>
            <w:tc>
              <w:tcPr>
                <w:tcW w:w="1063" w:type="pct"/>
                <w:vAlign w:val="center"/>
              </w:tcPr>
              <w:p w:rsidR="008C28D8" w:rsidRDefault="008C28D8" w:rsidP="008C28D8">
                <w:pPr>
                  <w:jc w:val="right"/>
                  <w:rPr>
                    <w:szCs w:val="21"/>
                  </w:rPr>
                </w:pPr>
                <w:r>
                  <w:t>23,507.96</w:t>
                </w:r>
              </w:p>
            </w:tc>
            <w:tc>
              <w:tcPr>
                <w:tcW w:w="1055" w:type="pct"/>
                <w:vAlign w:val="center"/>
              </w:tcPr>
              <w:p w:rsidR="008C28D8" w:rsidRDefault="008C28D8" w:rsidP="008C28D8">
                <w:pPr>
                  <w:jc w:val="right"/>
                  <w:rPr>
                    <w:szCs w:val="21"/>
                  </w:rPr>
                </w:pPr>
                <w:r>
                  <w:t>0.05</w:t>
                </w:r>
              </w:p>
            </w:tc>
            <w:tc>
              <w:tcPr>
                <w:tcW w:w="1054" w:type="pct"/>
                <w:vAlign w:val="center"/>
              </w:tcPr>
              <w:p w:rsidR="008C28D8" w:rsidRDefault="008C28D8" w:rsidP="008C28D8">
                <w:pPr>
                  <w:jc w:val="right"/>
                  <w:rPr>
                    <w:szCs w:val="21"/>
                  </w:rPr>
                </w:pPr>
                <w:r>
                  <w:t>98,620.14</w:t>
                </w:r>
              </w:p>
            </w:tc>
            <w:tc>
              <w:tcPr>
                <w:tcW w:w="1063" w:type="pct"/>
                <w:vAlign w:val="center"/>
              </w:tcPr>
              <w:p w:rsidR="008C28D8" w:rsidRDefault="008C28D8" w:rsidP="008C28D8">
                <w:pPr>
                  <w:jc w:val="right"/>
                  <w:rPr>
                    <w:szCs w:val="21"/>
                  </w:rPr>
                </w:pPr>
                <w:r>
                  <w:t>0.35</w:t>
                </w:r>
              </w:p>
            </w:tc>
          </w:tr>
          <w:tr w:rsidR="008C28D8" w:rsidTr="008C28D8">
            <w:trPr>
              <w:cantSplit/>
            </w:trPr>
            <w:sdt>
              <w:sdtPr>
                <w:tag w:val="_PLD_bb596048f7e846139c705c6214cec5e4"/>
                <w:id w:val="381066"/>
                <w:lock w:val="sdtLocked"/>
              </w:sdtPr>
              <w:sdtContent>
                <w:tc>
                  <w:tcPr>
                    <w:tcW w:w="765" w:type="pct"/>
                    <w:vAlign w:val="center"/>
                  </w:tcPr>
                  <w:p w:rsidR="008C28D8" w:rsidRDefault="008C28D8" w:rsidP="008C28D8">
                    <w:pPr>
                      <w:jc w:val="both"/>
                      <w:rPr>
                        <w:szCs w:val="21"/>
                      </w:rPr>
                    </w:pPr>
                    <w:r>
                      <w:rPr>
                        <w:rFonts w:hint="eastAsia"/>
                        <w:szCs w:val="21"/>
                      </w:rPr>
                      <w:t>3年以上</w:t>
                    </w:r>
                  </w:p>
                </w:tc>
              </w:sdtContent>
            </w:sdt>
            <w:tc>
              <w:tcPr>
                <w:tcW w:w="1063" w:type="pct"/>
                <w:vAlign w:val="center"/>
              </w:tcPr>
              <w:p w:rsidR="008C28D8" w:rsidRDefault="008C28D8" w:rsidP="008C28D8">
                <w:pPr>
                  <w:jc w:val="right"/>
                  <w:rPr>
                    <w:szCs w:val="21"/>
                  </w:rPr>
                </w:pPr>
                <w:r>
                  <w:t>882,738.34</w:t>
                </w:r>
              </w:p>
            </w:tc>
            <w:tc>
              <w:tcPr>
                <w:tcW w:w="1055" w:type="pct"/>
                <w:vAlign w:val="center"/>
              </w:tcPr>
              <w:p w:rsidR="008C28D8" w:rsidRDefault="008C28D8" w:rsidP="008C28D8">
                <w:pPr>
                  <w:jc w:val="right"/>
                  <w:rPr>
                    <w:szCs w:val="21"/>
                  </w:rPr>
                </w:pPr>
                <w:r>
                  <w:t>1.70</w:t>
                </w:r>
              </w:p>
            </w:tc>
            <w:tc>
              <w:tcPr>
                <w:tcW w:w="1054" w:type="pct"/>
                <w:vAlign w:val="center"/>
              </w:tcPr>
              <w:p w:rsidR="008C28D8" w:rsidRDefault="008C28D8" w:rsidP="008C28D8">
                <w:pPr>
                  <w:jc w:val="right"/>
                  <w:rPr>
                    <w:szCs w:val="21"/>
                  </w:rPr>
                </w:pPr>
                <w:r>
                  <w:t>359,698.75</w:t>
                </w:r>
              </w:p>
            </w:tc>
            <w:tc>
              <w:tcPr>
                <w:tcW w:w="1063" w:type="pct"/>
                <w:vAlign w:val="center"/>
              </w:tcPr>
              <w:p w:rsidR="008C28D8" w:rsidRDefault="008C28D8" w:rsidP="008C28D8">
                <w:pPr>
                  <w:jc w:val="right"/>
                  <w:rPr>
                    <w:szCs w:val="21"/>
                  </w:rPr>
                </w:pPr>
                <w:r>
                  <w:t>1.29</w:t>
                </w:r>
              </w:p>
            </w:tc>
          </w:tr>
          <w:tr w:rsidR="008C28D8" w:rsidTr="008C28D8">
            <w:trPr>
              <w:cantSplit/>
            </w:trPr>
            <w:sdt>
              <w:sdtPr>
                <w:tag w:val="_PLD_773a38e1adc44faa97354ca876a6da1b"/>
                <w:id w:val="381067"/>
                <w:lock w:val="sdtLocked"/>
              </w:sdtPr>
              <w:sdtContent>
                <w:tc>
                  <w:tcPr>
                    <w:tcW w:w="765" w:type="pct"/>
                  </w:tcPr>
                  <w:p w:rsidR="008C28D8" w:rsidRDefault="008C28D8" w:rsidP="000B1DB3">
                    <w:pPr>
                      <w:jc w:val="center"/>
                      <w:rPr>
                        <w:szCs w:val="21"/>
                      </w:rPr>
                    </w:pPr>
                    <w:r>
                      <w:rPr>
                        <w:rFonts w:hint="eastAsia"/>
                        <w:szCs w:val="21"/>
                      </w:rPr>
                      <w:t>合计</w:t>
                    </w:r>
                  </w:p>
                </w:tc>
              </w:sdtContent>
            </w:sdt>
            <w:tc>
              <w:tcPr>
                <w:tcW w:w="1063" w:type="pct"/>
                <w:vAlign w:val="center"/>
              </w:tcPr>
              <w:p w:rsidR="008C28D8" w:rsidRDefault="008C28D8" w:rsidP="008C28D8">
                <w:pPr>
                  <w:jc w:val="right"/>
                  <w:rPr>
                    <w:szCs w:val="21"/>
                  </w:rPr>
                </w:pPr>
                <w:r>
                  <w:t>51,813,693.61</w:t>
                </w:r>
              </w:p>
            </w:tc>
            <w:tc>
              <w:tcPr>
                <w:tcW w:w="1055" w:type="pct"/>
                <w:vAlign w:val="center"/>
              </w:tcPr>
              <w:p w:rsidR="008C28D8" w:rsidRDefault="008C28D8" w:rsidP="008C28D8">
                <w:pPr>
                  <w:jc w:val="right"/>
                  <w:rPr>
                    <w:szCs w:val="21"/>
                  </w:rPr>
                </w:pPr>
                <w:r>
                  <w:t>100.00</w:t>
                </w:r>
              </w:p>
            </w:tc>
            <w:tc>
              <w:tcPr>
                <w:tcW w:w="1054" w:type="pct"/>
                <w:vAlign w:val="center"/>
              </w:tcPr>
              <w:p w:rsidR="008C28D8" w:rsidRDefault="008C28D8" w:rsidP="008C28D8">
                <w:pPr>
                  <w:jc w:val="right"/>
                  <w:rPr>
                    <w:szCs w:val="21"/>
                  </w:rPr>
                </w:pPr>
                <w:r>
                  <w:t>27,938,713.34</w:t>
                </w:r>
              </w:p>
            </w:tc>
            <w:tc>
              <w:tcPr>
                <w:tcW w:w="1063" w:type="pct"/>
                <w:vAlign w:val="center"/>
              </w:tcPr>
              <w:p w:rsidR="008C28D8" w:rsidRDefault="008C28D8" w:rsidP="008C28D8">
                <w:pPr>
                  <w:jc w:val="right"/>
                  <w:rPr>
                    <w:szCs w:val="21"/>
                  </w:rPr>
                </w:pPr>
                <w:r>
                  <w:t>100.00</w:t>
                </w:r>
              </w:p>
            </w:tc>
          </w:tr>
        </w:tbl>
        <w:p w:rsidR="008C28D8" w:rsidRDefault="008C28D8"/>
        <w:p w:rsidR="00F8723E" w:rsidRDefault="001C6C4E">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381068"/>
            <w:lock w:val="sdtLocked"/>
            <w:placeholder>
              <w:docPart w:val="GBC22222222222222222222222222222"/>
            </w:placeholder>
          </w:sdtPr>
          <w:sdtContent>
            <w:p w:rsidR="00F8723E" w:rsidRDefault="004C20D5">
              <w:pPr>
                <w:snapToGrid w:val="0"/>
                <w:spacing w:line="240" w:lineRule="atLeast"/>
                <w:rPr>
                  <w:szCs w:val="21"/>
                </w:rPr>
              </w:pPr>
              <w:r>
                <w:rPr>
                  <w:rFonts w:hint="eastAsia"/>
                  <w:szCs w:val="21"/>
                </w:rPr>
                <w:t>无</w:t>
              </w:r>
            </w:p>
          </w:sdtContent>
        </w:sdt>
      </w:sdtContent>
    </w:sdt>
    <w:p w:rsidR="00F8723E" w:rsidRDefault="00F8723E">
      <w:pPr>
        <w:rPr>
          <w:szCs w:val="21"/>
        </w:rPr>
      </w:pPr>
    </w:p>
    <w:sdt>
      <w:sdtPr>
        <w:rPr>
          <w:rFonts w:ascii="宋体" w:hAnsi="宋体" w:cs="宋体" w:hint="eastAsia"/>
          <w:b w:val="0"/>
          <w:bCs w:val="0"/>
          <w:kern w:val="0"/>
          <w:szCs w:val="24"/>
        </w:rPr>
        <w:alias w:val="模块:预付款项金额前五名单位情况"/>
        <w:tag w:val="_GBC_2c5fba8651a04a6d88c0c9fc33310c57"/>
        <w:id w:val="381072"/>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0"/>
              <w:numId w:val="38"/>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381070"/>
            <w:lock w:val="sdtContentLocked"/>
            <w:placeholder>
              <w:docPart w:val="GBC22222222222222222222222222222"/>
            </w:placeholder>
          </w:sdtPr>
          <w:sdtContent>
            <w:p w:rsidR="00F8723E" w:rsidRDefault="007F631D">
              <w:pPr>
                <w:snapToGrid w:val="0"/>
                <w:spacing w:line="240" w:lineRule="atLeast"/>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381071"/>
            <w:lock w:val="sdtLocked"/>
            <w:placeholder>
              <w:docPart w:val="GBC22222222222222222222222222222"/>
            </w:placeholder>
          </w:sdtPr>
          <w:sdtContent>
            <w:p w:rsidR="00F8723E" w:rsidRPr="008C28D8" w:rsidRDefault="008C28D8" w:rsidP="008C28D8">
              <w:pPr>
                <w:ind w:firstLineChars="200" w:firstLine="420"/>
                <w:rPr>
                  <w:color w:val="000000"/>
                  <w:sz w:val="22"/>
                  <w:szCs w:val="22"/>
                  <w:highlight w:val="yellow"/>
                </w:rPr>
              </w:pPr>
              <w:r w:rsidRPr="008C28D8">
                <w:rPr>
                  <w:rFonts w:hint="eastAsia"/>
                  <w:szCs w:val="21"/>
                </w:rPr>
                <w:t>本公司按预付对象归集的期末余额前五名预付账款汇总金额为</w:t>
              </w:r>
              <w:r w:rsidRPr="008C28D8">
                <w:rPr>
                  <w:rFonts w:hint="eastAsia"/>
                  <w:color w:val="000000"/>
                  <w:sz w:val="22"/>
                  <w:szCs w:val="22"/>
                </w:rPr>
                <w:t>34,253,887.29</w:t>
              </w:r>
              <w:r w:rsidRPr="008C28D8">
                <w:rPr>
                  <w:szCs w:val="21"/>
                </w:rPr>
                <w:t>元，占预付账款期末余额合计数的比例为66.</w:t>
              </w:r>
              <w:r w:rsidRPr="008C28D8">
                <w:rPr>
                  <w:rFonts w:hint="eastAsia"/>
                  <w:szCs w:val="21"/>
                </w:rPr>
                <w:t>11</w:t>
              </w:r>
              <w:r w:rsidRPr="008C28D8">
                <w:rPr>
                  <w:szCs w:val="21"/>
                </w:rPr>
                <w:t>%。</w:t>
              </w:r>
            </w:p>
          </w:sdtContent>
        </w:sdt>
        <w:p w:rsidR="00F8723E" w:rsidRDefault="007F631D">
          <w:pPr>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381074"/>
        <w:lock w:val="sdtLocked"/>
        <w:placeholder>
          <w:docPart w:val="GBC22222222222222222222222222222"/>
        </w:placeholder>
      </w:sdtPr>
      <w:sdtEndPr>
        <w:rPr>
          <w:rFonts w:hint="default"/>
          <w:b w:val="0"/>
          <w:bCs w:val="0"/>
        </w:rPr>
      </w:sdtEndPr>
      <w:sdtContent>
        <w:p w:rsidR="00F8723E" w:rsidRDefault="001C6C4E">
          <w:r>
            <w:rPr>
              <w:rFonts w:hint="eastAsia"/>
            </w:rPr>
            <w:t>其他说明</w:t>
          </w:r>
        </w:p>
        <w:sdt>
          <w:sdtPr>
            <w:alias w:val="是否适用：预付帐款的说明[双击切换]"/>
            <w:tag w:val="_GBC_c712ee6483d44c77b1f563e552689c6d"/>
            <w:id w:val="381073"/>
            <w:lock w:val="sdtContentLocked"/>
            <w:placeholder>
              <w:docPart w:val="GBC22222222222222222222222222222"/>
            </w:placeholder>
          </w:sdtPr>
          <w:sdtContent>
            <w:p w:rsidR="00F8723E"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15"/>
        </w:numPr>
      </w:pPr>
      <w:r>
        <w:rPr>
          <w:rFonts w:hint="eastAsia"/>
        </w:rPr>
        <w:t>其他应收款</w:t>
      </w:r>
    </w:p>
    <w:bookmarkStart w:id="106" w:name="_Hlk10467611" w:displacedByCustomXml="next"/>
    <w:sdt>
      <w:sdtPr>
        <w:rPr>
          <w:rFonts w:ascii="宋体" w:hAnsi="宋体" w:cs="宋体" w:hint="eastAsia"/>
          <w:b w:val="0"/>
          <w:bCs w:val="0"/>
          <w:kern w:val="0"/>
          <w:szCs w:val="24"/>
        </w:rPr>
        <w:alias w:val="模块:分类列示"/>
        <w:tag w:val="_SEC_440b8bdb86984dd89d750fdd7845fe71"/>
        <w:id w:val="381086"/>
        <w:lock w:val="sdtLocked"/>
        <w:placeholder>
          <w:docPart w:val="GBC22222222222222222222222222222"/>
        </w:placeholder>
      </w:sdtPr>
      <w:sdtEndPr>
        <w:rPr>
          <w:rFonts w:hint="default"/>
        </w:rPr>
      </w:sdtEndPr>
      <w:sdtContent>
        <w:p w:rsidR="00F8723E" w:rsidRDefault="001C6C4E">
          <w:pPr>
            <w:pStyle w:val="4"/>
          </w:pPr>
          <w:r>
            <w:rPr>
              <w:rFonts w:hint="eastAsia"/>
            </w:rPr>
            <w:t>项目列示</w:t>
          </w:r>
        </w:p>
        <w:sdt>
          <w:sdtPr>
            <w:alias w:val="是否适用：其他应收款分类列示[双击切换]"/>
            <w:tag w:val="_GBC_23e3e9ad53624abaaa00fc7f7c24842a"/>
            <w:id w:val="381075"/>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其他应收款分类列示"/>
              <w:tag w:val="_GBC_b73f89c776a341249ed520fe726b4db9"/>
              <w:id w:val="381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381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8C28D8" w:rsidTr="000B1DB3">
            <w:trPr>
              <w:cantSplit/>
            </w:trPr>
            <w:bookmarkStart w:id="107" w:name="_Hlk532906097" w:displacedByCustomXml="next"/>
            <w:sdt>
              <w:sdtPr>
                <w:tag w:val="_PLD_3b049b9a7f344665a70a23c402afbda5"/>
                <w:id w:val="381078"/>
                <w:lock w:val="sdtLocked"/>
              </w:sdtPr>
              <w:sdtContent>
                <w:tc>
                  <w:tcPr>
                    <w:tcW w:w="1765" w:type="pct"/>
                    <w:vAlign w:val="center"/>
                  </w:tcPr>
                  <w:p w:rsidR="008C28D8" w:rsidRDefault="008C28D8" w:rsidP="000B1DB3">
                    <w:pPr>
                      <w:jc w:val="center"/>
                      <w:rPr>
                        <w:szCs w:val="21"/>
                      </w:rPr>
                    </w:pPr>
                    <w:r>
                      <w:rPr>
                        <w:rFonts w:hint="eastAsia"/>
                        <w:szCs w:val="21"/>
                      </w:rPr>
                      <w:t>项目</w:t>
                    </w:r>
                  </w:p>
                </w:tc>
              </w:sdtContent>
            </w:sdt>
            <w:sdt>
              <w:sdtPr>
                <w:tag w:val="_PLD_550a4ba0fb444ea69297bd36780a7618"/>
                <w:id w:val="381079"/>
                <w:lock w:val="sdtLocked"/>
              </w:sdtPr>
              <w:sdtContent>
                <w:tc>
                  <w:tcPr>
                    <w:tcW w:w="1622" w:type="pct"/>
                    <w:vAlign w:val="center"/>
                  </w:tcPr>
                  <w:p w:rsidR="008C28D8" w:rsidRDefault="008C28D8" w:rsidP="000B1DB3">
                    <w:pPr>
                      <w:jc w:val="center"/>
                      <w:rPr>
                        <w:szCs w:val="21"/>
                      </w:rPr>
                    </w:pPr>
                    <w:r>
                      <w:rPr>
                        <w:rFonts w:hint="eastAsia"/>
                        <w:szCs w:val="21"/>
                      </w:rPr>
                      <w:t>期末余额</w:t>
                    </w:r>
                  </w:p>
                </w:tc>
              </w:sdtContent>
            </w:sdt>
            <w:sdt>
              <w:sdtPr>
                <w:tag w:val="_PLD_d58c3f70487c440b99a9f440a2d57d1e"/>
                <w:id w:val="381080"/>
                <w:lock w:val="sdtLocked"/>
              </w:sdtPr>
              <w:sdtContent>
                <w:tc>
                  <w:tcPr>
                    <w:tcW w:w="1613" w:type="pct"/>
                    <w:vAlign w:val="center"/>
                  </w:tcPr>
                  <w:p w:rsidR="008C28D8" w:rsidRDefault="008C28D8" w:rsidP="000B1DB3">
                    <w:pPr>
                      <w:jc w:val="center"/>
                      <w:rPr>
                        <w:szCs w:val="21"/>
                      </w:rPr>
                    </w:pPr>
                    <w:r>
                      <w:rPr>
                        <w:rFonts w:hint="eastAsia"/>
                        <w:szCs w:val="21"/>
                      </w:rPr>
                      <w:t>期初余额</w:t>
                    </w:r>
                  </w:p>
                </w:tc>
              </w:sdtContent>
            </w:sdt>
          </w:tr>
          <w:tr w:rsidR="008C28D8" w:rsidTr="008C28D8">
            <w:trPr>
              <w:cantSplit/>
            </w:trPr>
            <w:sdt>
              <w:sdtPr>
                <w:tag w:val="_PLD_6a77c21d56bf4de7bfea2b3078ae9e86"/>
                <w:id w:val="381081"/>
                <w:lock w:val="sdtLocked"/>
              </w:sdtPr>
              <w:sdtContent>
                <w:tc>
                  <w:tcPr>
                    <w:tcW w:w="1765" w:type="pct"/>
                    <w:vAlign w:val="center"/>
                  </w:tcPr>
                  <w:p w:rsidR="008C28D8" w:rsidRDefault="008C28D8" w:rsidP="008C28D8">
                    <w:pPr>
                      <w:ind w:right="5"/>
                      <w:jc w:val="both"/>
                      <w:rPr>
                        <w:szCs w:val="21"/>
                      </w:rPr>
                    </w:pPr>
                    <w:r>
                      <w:rPr>
                        <w:rFonts w:hint="eastAsia"/>
                        <w:szCs w:val="21"/>
                      </w:rPr>
                      <w:t>应收利息</w:t>
                    </w:r>
                  </w:p>
                </w:tc>
              </w:sdtContent>
            </w:sdt>
            <w:tc>
              <w:tcPr>
                <w:tcW w:w="1622" w:type="pct"/>
                <w:vAlign w:val="center"/>
              </w:tcPr>
              <w:p w:rsidR="008C28D8" w:rsidRDefault="008C28D8" w:rsidP="008C28D8">
                <w:pPr>
                  <w:ind w:right="5"/>
                  <w:jc w:val="right"/>
                  <w:rPr>
                    <w:szCs w:val="21"/>
                  </w:rPr>
                </w:pPr>
              </w:p>
            </w:tc>
            <w:tc>
              <w:tcPr>
                <w:tcW w:w="1613" w:type="pct"/>
                <w:vAlign w:val="center"/>
              </w:tcPr>
              <w:p w:rsidR="008C28D8" w:rsidRDefault="008C28D8" w:rsidP="008C28D8">
                <w:pPr>
                  <w:ind w:right="5"/>
                  <w:jc w:val="right"/>
                  <w:rPr>
                    <w:szCs w:val="21"/>
                  </w:rPr>
                </w:pPr>
              </w:p>
            </w:tc>
          </w:tr>
          <w:tr w:rsidR="008C28D8" w:rsidTr="008C28D8">
            <w:trPr>
              <w:cantSplit/>
            </w:trPr>
            <w:sdt>
              <w:sdtPr>
                <w:tag w:val="_PLD_d5542663fde44485b06eb5b2144b7f62"/>
                <w:id w:val="381082"/>
                <w:lock w:val="sdtLocked"/>
              </w:sdtPr>
              <w:sdtContent>
                <w:tc>
                  <w:tcPr>
                    <w:tcW w:w="1765" w:type="pct"/>
                    <w:vAlign w:val="center"/>
                  </w:tcPr>
                  <w:p w:rsidR="008C28D8" w:rsidRDefault="008C28D8" w:rsidP="008C28D8">
                    <w:pPr>
                      <w:ind w:right="5"/>
                      <w:jc w:val="both"/>
                      <w:rPr>
                        <w:szCs w:val="21"/>
                      </w:rPr>
                    </w:pPr>
                    <w:r>
                      <w:rPr>
                        <w:rFonts w:hint="eastAsia"/>
                        <w:szCs w:val="21"/>
                      </w:rPr>
                      <w:t>应收股利</w:t>
                    </w:r>
                  </w:p>
                </w:tc>
              </w:sdtContent>
            </w:sdt>
            <w:tc>
              <w:tcPr>
                <w:tcW w:w="1622" w:type="pct"/>
                <w:vAlign w:val="center"/>
              </w:tcPr>
              <w:p w:rsidR="008C28D8" w:rsidRDefault="008C28D8" w:rsidP="008C28D8">
                <w:pPr>
                  <w:ind w:right="5"/>
                  <w:jc w:val="right"/>
                  <w:rPr>
                    <w:szCs w:val="21"/>
                  </w:rPr>
                </w:pPr>
              </w:p>
            </w:tc>
            <w:tc>
              <w:tcPr>
                <w:tcW w:w="1613" w:type="pct"/>
                <w:vAlign w:val="center"/>
              </w:tcPr>
              <w:p w:rsidR="008C28D8" w:rsidRDefault="008C28D8" w:rsidP="008C28D8">
                <w:pPr>
                  <w:ind w:right="5"/>
                  <w:jc w:val="right"/>
                  <w:rPr>
                    <w:szCs w:val="21"/>
                  </w:rPr>
                </w:pPr>
              </w:p>
            </w:tc>
          </w:tr>
          <w:tr w:rsidR="008C28D8" w:rsidTr="008C28D8">
            <w:trPr>
              <w:cantSplit/>
            </w:trPr>
            <w:sdt>
              <w:sdtPr>
                <w:tag w:val="_PLD_fadacacf8b7d4e10a081b5eae54fea6b"/>
                <w:id w:val="381083"/>
                <w:lock w:val="sdtLocked"/>
              </w:sdtPr>
              <w:sdtContent>
                <w:tc>
                  <w:tcPr>
                    <w:tcW w:w="1765" w:type="pct"/>
                    <w:vAlign w:val="center"/>
                  </w:tcPr>
                  <w:p w:rsidR="008C28D8" w:rsidRDefault="008C28D8" w:rsidP="008C28D8">
                    <w:pPr>
                      <w:ind w:right="5"/>
                      <w:jc w:val="both"/>
                      <w:rPr>
                        <w:szCs w:val="21"/>
                      </w:rPr>
                    </w:pPr>
                    <w:r>
                      <w:rPr>
                        <w:rFonts w:hint="eastAsia"/>
                        <w:szCs w:val="21"/>
                      </w:rPr>
                      <w:t>其他应收款</w:t>
                    </w:r>
                  </w:p>
                </w:tc>
              </w:sdtContent>
            </w:sdt>
            <w:tc>
              <w:tcPr>
                <w:tcW w:w="1622" w:type="pct"/>
                <w:vAlign w:val="center"/>
              </w:tcPr>
              <w:p w:rsidR="008C28D8" w:rsidRDefault="008C28D8" w:rsidP="008C28D8">
                <w:pPr>
                  <w:ind w:right="5"/>
                  <w:jc w:val="right"/>
                  <w:rPr>
                    <w:szCs w:val="21"/>
                  </w:rPr>
                </w:pPr>
                <w:r>
                  <w:t>6,481,125.37</w:t>
                </w:r>
              </w:p>
            </w:tc>
            <w:tc>
              <w:tcPr>
                <w:tcW w:w="1613" w:type="pct"/>
                <w:vAlign w:val="center"/>
              </w:tcPr>
              <w:p w:rsidR="008C28D8" w:rsidRDefault="008C28D8" w:rsidP="008C28D8">
                <w:pPr>
                  <w:ind w:right="5"/>
                  <w:jc w:val="right"/>
                  <w:rPr>
                    <w:szCs w:val="21"/>
                  </w:rPr>
                </w:pPr>
                <w:r>
                  <w:t>5,352,040.67</w:t>
                </w:r>
              </w:p>
            </w:tc>
          </w:tr>
          <w:tr w:rsidR="008C28D8" w:rsidTr="008C28D8">
            <w:trPr>
              <w:cantSplit/>
            </w:trPr>
            <w:sdt>
              <w:sdtPr>
                <w:tag w:val="_PLD_7fcd8f78599a4d76a92c6bed7b01aa27"/>
                <w:id w:val="381084"/>
                <w:lock w:val="sdtLocked"/>
              </w:sdtPr>
              <w:sdtContent>
                <w:tc>
                  <w:tcPr>
                    <w:tcW w:w="1765" w:type="pct"/>
                  </w:tcPr>
                  <w:p w:rsidR="008C28D8" w:rsidRDefault="008C28D8" w:rsidP="000B1DB3">
                    <w:pPr>
                      <w:autoSpaceDE w:val="0"/>
                      <w:autoSpaceDN w:val="0"/>
                      <w:adjustRightInd w:val="0"/>
                      <w:jc w:val="center"/>
                      <w:rPr>
                        <w:szCs w:val="21"/>
                      </w:rPr>
                    </w:pPr>
                    <w:r>
                      <w:rPr>
                        <w:rFonts w:hint="eastAsia"/>
                        <w:szCs w:val="21"/>
                      </w:rPr>
                      <w:t>合计</w:t>
                    </w:r>
                  </w:p>
                </w:tc>
              </w:sdtContent>
            </w:sdt>
            <w:tc>
              <w:tcPr>
                <w:tcW w:w="1622" w:type="pct"/>
                <w:vAlign w:val="center"/>
              </w:tcPr>
              <w:p w:rsidR="008C28D8" w:rsidRDefault="008C28D8" w:rsidP="008C28D8">
                <w:pPr>
                  <w:jc w:val="right"/>
                  <w:rPr>
                    <w:szCs w:val="21"/>
                  </w:rPr>
                </w:pPr>
                <w:r>
                  <w:t>6,481,125.37</w:t>
                </w:r>
              </w:p>
            </w:tc>
            <w:tc>
              <w:tcPr>
                <w:tcW w:w="1613" w:type="pct"/>
                <w:vAlign w:val="center"/>
              </w:tcPr>
              <w:p w:rsidR="008C28D8" w:rsidRDefault="008C28D8" w:rsidP="008C28D8">
                <w:pPr>
                  <w:jc w:val="right"/>
                  <w:rPr>
                    <w:szCs w:val="21"/>
                  </w:rPr>
                </w:pPr>
                <w:r>
                  <w:t>5,352,040.67</w:t>
                </w:r>
              </w:p>
            </w:tc>
          </w:tr>
        </w:tbl>
        <w:p w:rsidR="008C28D8" w:rsidRDefault="008C28D8"/>
        <w:p w:rsidR="00F8723E" w:rsidRDefault="001C6C4E">
          <w:pPr>
            <w:rPr>
              <w:szCs w:val="21"/>
            </w:rPr>
          </w:pPr>
          <w:r>
            <w:rPr>
              <w:rFonts w:hint="eastAsia"/>
              <w:szCs w:val="21"/>
            </w:rPr>
            <w:t>其他说明：</w:t>
          </w:r>
          <w:bookmarkEnd w:id="107"/>
        </w:p>
        <w:sdt>
          <w:sdtPr>
            <w:rPr>
              <w:szCs w:val="21"/>
            </w:rPr>
            <w:alias w:val="是否适用：其他应收款分类列示其他说明[双击切换]"/>
            <w:tag w:val="_GBC_73a4089b33094d13b0ea7c9bf8cfb58f"/>
            <w:id w:val="381085"/>
            <w:lock w:val="sdtContentLocked"/>
            <w:placeholder>
              <w:docPart w:val="GBC22222222222222222222222222222"/>
            </w:placeholder>
          </w:sdtPr>
          <w:sdtContent>
            <w:p w:rsidR="00F8723E" w:rsidRDefault="007F631D" w:rsidP="008C28D8">
              <w:pPr>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7F631D"/>
      </w:sdtContent>
    </w:sdt>
    <w:bookmarkEnd w:id="106" w:displacedByCustomXml="prev"/>
    <w:sdt>
      <w:sdtPr>
        <w:rPr>
          <w:rFonts w:asciiTheme="minorHAnsi" w:hAnsiTheme="minorHAnsi" w:cs="宋体" w:hint="eastAsia"/>
          <w:b w:val="0"/>
          <w:bCs w:val="0"/>
          <w:kern w:val="0"/>
          <w:szCs w:val="22"/>
        </w:rPr>
        <w:alias w:val="模块:应收利息"/>
        <w:tag w:val="_GBC_6620e2366b444b3fb9e784e1bb6a87fd"/>
        <w:id w:val="381088"/>
        <w:lock w:val="sdtLocked"/>
        <w:placeholder>
          <w:docPart w:val="GBC22222222222222222222222222222"/>
        </w:placeholder>
      </w:sdtPr>
      <w:sdtEndPr>
        <w:rPr>
          <w:rFonts w:ascii="Times New Roman" w:hAnsi="Times New Roman" w:cs="Times New Roman"/>
          <w:kern w:val="2"/>
          <w:szCs w:val="24"/>
        </w:rPr>
      </w:sdtEndPr>
      <w:sdtContent>
        <w:p w:rsidR="00F8723E" w:rsidRDefault="001C6C4E">
          <w:pPr>
            <w:pStyle w:val="4"/>
            <w:tabs>
              <w:tab w:val="left" w:pos="546"/>
            </w:tabs>
          </w:pPr>
          <w:r>
            <w:rPr>
              <w:rFonts w:asciiTheme="minorHAnsi" w:hAnsiTheme="minorHAnsi" w:cs="宋体" w:hint="eastAsia"/>
              <w:bCs w:val="0"/>
              <w:kern w:val="0"/>
              <w:szCs w:val="22"/>
            </w:rPr>
            <w:t>应收利息</w:t>
          </w:r>
        </w:p>
        <w:p w:rsidR="00F8723E" w:rsidRDefault="001C6C4E" w:rsidP="001A75CA">
          <w:pPr>
            <w:pStyle w:val="4"/>
            <w:numPr>
              <w:ilvl w:val="3"/>
              <w:numId w:val="34"/>
            </w:numPr>
            <w:tabs>
              <w:tab w:val="left" w:pos="546"/>
            </w:tabs>
          </w:pPr>
          <w:r>
            <w:rPr>
              <w:rFonts w:hint="eastAsia"/>
            </w:rPr>
            <w:t>应收利息分类</w:t>
          </w:r>
        </w:p>
        <w:sdt>
          <w:sdtPr>
            <w:alias w:val="是否适用：应收利息分类[双击切换]"/>
            <w:tag w:val="_GBC_86f9e9a81d7d4e07ae6873a88ddf6cc7"/>
            <w:id w:val="381087"/>
            <w:lock w:val="sdtContentLocked"/>
            <w:placeholder>
              <w:docPart w:val="GBC22222222222222222222222222222"/>
            </w:placeholder>
          </w:sdtPr>
          <w:sdtContent>
            <w:p w:rsidR="00F8723E"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381090"/>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3"/>
              <w:numId w:val="34"/>
            </w:numPr>
            <w:tabs>
              <w:tab w:val="left" w:pos="546"/>
            </w:tabs>
          </w:pPr>
          <w:r>
            <w:rPr>
              <w:rFonts w:hint="eastAsia"/>
            </w:rPr>
            <w:t>重要逾期利息</w:t>
          </w:r>
        </w:p>
        <w:sdt>
          <w:sdtPr>
            <w:alias w:val="是否适用：重要逾期利息[双击切换]"/>
            <w:tag w:val="_GBC_4554f307ef2241a583829b74df8ef0c3"/>
            <w:id w:val="381089"/>
            <w:lock w:val="sdtContentLocked"/>
            <w:placeholder>
              <w:docPart w:val="GBC22222222222222222222222222222"/>
            </w:placeholder>
          </w:sdtPr>
          <w:sdtContent>
            <w:p w:rsidR="00F8723E" w:rsidRDefault="007F631D" w:rsidP="008C28D8">
              <w:pPr>
                <w:rPr>
                  <w:rFonts w:ascii="Times New Roman" w:hAnsi="Times New Roman"/>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bookmarkStart w:id="108" w:name="_Hlk10468247" w:displacedByCustomXml="next"/>
    <w:sdt>
      <w:sdtPr>
        <w:rPr>
          <w:rFonts w:ascii="宋体" w:hAnsi="宋体" w:cs="宋体" w:hint="eastAsia"/>
          <w:b w:val="0"/>
          <w:bCs w:val="0"/>
          <w:kern w:val="0"/>
          <w:szCs w:val="21"/>
        </w:rPr>
        <w:alias w:val="模块:坏账准备计提情况"/>
        <w:tag w:val="_SEC_61c56552057346dd98026d659f25d3ef"/>
        <w:id w:val="381092"/>
        <w:lock w:val="sdtLocked"/>
        <w:placeholder>
          <w:docPart w:val="GBC22222222222222222222222222222"/>
        </w:placeholder>
      </w:sdtPr>
      <w:sdtContent>
        <w:p w:rsidR="00F8723E" w:rsidRDefault="001C6C4E" w:rsidP="001A75CA">
          <w:pPr>
            <w:pStyle w:val="4"/>
            <w:numPr>
              <w:ilvl w:val="3"/>
              <w:numId w:val="34"/>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381091"/>
            <w:lock w:val="sdtContentLocked"/>
            <w:placeholder>
              <w:docPart w:val="GBC22222222222222222222222222222"/>
            </w:placeholder>
          </w:sdtPr>
          <w:sdtContent>
            <w:p w:rsidR="008C28D8" w:rsidRDefault="007F631D" w:rsidP="008C28D8">
              <w:pPr>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F8723E">
          <w:pPr>
            <w:autoSpaceDE w:val="0"/>
            <w:autoSpaceDN w:val="0"/>
            <w:adjustRightInd w:val="0"/>
            <w:ind w:rightChars="50" w:right="105"/>
            <w:rPr>
              <w:szCs w:val="21"/>
            </w:rPr>
          </w:pPr>
        </w:p>
        <w:p w:rsidR="00F8723E" w:rsidRDefault="007F631D">
          <w:pPr>
            <w:rPr>
              <w:szCs w:val="21"/>
            </w:rPr>
          </w:pPr>
        </w:p>
      </w:sdtContent>
    </w:sdt>
    <w:bookmarkEnd w:id="108" w:displacedByCustomXml="prev"/>
    <w:sdt>
      <w:sdtPr>
        <w:rPr>
          <w:rFonts w:hint="eastAsia"/>
          <w:b/>
          <w:bCs/>
        </w:rPr>
        <w:alias w:val="模块:应收利息的说明"/>
        <w:tag w:val="_GBC_0dc3bcd06a754f79952657ba82acdc9f"/>
        <w:id w:val="381094"/>
        <w:lock w:val="sdtLocked"/>
        <w:placeholder>
          <w:docPart w:val="GBC22222222222222222222222222222"/>
        </w:placeholder>
      </w:sdtPr>
      <w:sdtEndPr>
        <w:rPr>
          <w:rFonts w:hint="default"/>
          <w:b w:val="0"/>
          <w:bCs w:val="0"/>
          <w:szCs w:val="21"/>
        </w:rPr>
      </w:sdtEndPr>
      <w:sdtContent>
        <w:p w:rsidR="00F8723E" w:rsidRDefault="001C6C4E">
          <w:r>
            <w:rPr>
              <w:rFonts w:hint="eastAsia"/>
            </w:rPr>
            <w:t>其他说明：</w:t>
          </w:r>
        </w:p>
        <w:sdt>
          <w:sdtPr>
            <w:alias w:val="是否适用：应收利息的说明[双击切换]"/>
            <w:tag w:val="_GBC_9fcbab94f58048baace4761ca17ae925"/>
            <w:id w:val="381093"/>
            <w:lock w:val="sdtContentLocked"/>
            <w:placeholder>
              <w:docPart w:val="GBC22222222222222222222222222222"/>
            </w:placeholder>
          </w:sdtPr>
          <w:sdtContent>
            <w:p w:rsidR="00F8723E"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p w:rsidR="00F8723E" w:rsidRDefault="00F8723E">
      <w:pPr>
        <w:rPr>
          <w:szCs w:val="21"/>
        </w:rPr>
      </w:pPr>
    </w:p>
    <w:p w:rsidR="00F8723E" w:rsidRDefault="001C6C4E">
      <w:pPr>
        <w:pStyle w:val="4"/>
      </w:pPr>
      <w:r>
        <w:rPr>
          <w:rFonts w:hint="eastAsia"/>
        </w:rPr>
        <w:t>应收股利</w:t>
      </w:r>
    </w:p>
    <w:sdt>
      <w:sdtPr>
        <w:rPr>
          <w:rFonts w:asciiTheme="minorHAnsi" w:hAnsiTheme="minorHAnsi" w:cstheme="minorBidi" w:hint="eastAsia"/>
          <w:b w:val="0"/>
          <w:bCs w:val="0"/>
          <w:kern w:val="0"/>
          <w:szCs w:val="22"/>
        </w:rPr>
        <w:alias w:val="模块:应收股利"/>
        <w:tag w:val="_GBC_94a22362634d47499fd45a0a5577c49b"/>
        <w:id w:val="381096"/>
        <w:lock w:val="sdtLocked"/>
        <w:placeholder>
          <w:docPart w:val="GBC22222222222222222222222222222"/>
        </w:placeholder>
      </w:sdtPr>
      <w:sdtEndPr>
        <w:rPr>
          <w:rFonts w:ascii="Times New Roman" w:hAnsi="Times New Roman" w:cs="Times New Roman"/>
          <w:szCs w:val="24"/>
        </w:rPr>
      </w:sdtEndPr>
      <w:sdtContent>
        <w:p w:rsidR="00F8723E" w:rsidRDefault="001C6C4E" w:rsidP="001A75CA">
          <w:pPr>
            <w:pStyle w:val="4"/>
            <w:numPr>
              <w:ilvl w:val="3"/>
              <w:numId w:val="35"/>
            </w:numPr>
            <w:tabs>
              <w:tab w:val="left" w:pos="560"/>
            </w:tabs>
          </w:pPr>
          <w:r>
            <w:rPr>
              <w:rFonts w:hint="eastAsia"/>
            </w:rPr>
            <w:t>应收股利</w:t>
          </w:r>
        </w:p>
        <w:sdt>
          <w:sdtPr>
            <w:alias w:val="是否适用：应收股利[双击切换]"/>
            <w:tag w:val="_GBC_002b8ba295db406eb34a179aa27a4801"/>
            <w:id w:val="381095"/>
            <w:lock w:val="sdtContentLocked"/>
            <w:placeholder>
              <w:docPart w:val="GBC22222222222222222222222222222"/>
            </w:placeholder>
          </w:sdtPr>
          <w:sdtContent>
            <w:p w:rsidR="00F8723E"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381098"/>
        <w:lock w:val="sdtLocked"/>
        <w:placeholder>
          <w:docPart w:val="GBC22222222222222222222222222222"/>
        </w:placeholder>
      </w:sdtPr>
      <w:sdtEndPr>
        <w:rPr>
          <w:rFonts w:ascii="Times New Roman" w:hAnsi="Times New Roman" w:cs="Times New Roman"/>
          <w:szCs w:val="24"/>
        </w:rPr>
      </w:sdtEndPr>
      <w:sdtContent>
        <w:p w:rsidR="00F8723E" w:rsidRDefault="001C6C4E" w:rsidP="001A75CA">
          <w:pPr>
            <w:pStyle w:val="4"/>
            <w:numPr>
              <w:ilvl w:val="3"/>
              <w:numId w:val="35"/>
            </w:numPr>
            <w:tabs>
              <w:tab w:val="left" w:pos="560"/>
            </w:tabs>
          </w:pPr>
          <w:r>
            <w:rPr>
              <w:rFonts w:hint="eastAsia"/>
            </w:rPr>
            <w:t>重要的账龄超过</w:t>
          </w:r>
          <w:r>
            <w:rPr>
              <w:rFonts w:hint="eastAsia"/>
            </w:rPr>
            <w:t>1</w:t>
          </w:r>
          <w:r>
            <w:rPr>
              <w:rFonts w:hint="eastAsia"/>
            </w:rPr>
            <w:t>年的应收股利</w:t>
          </w:r>
        </w:p>
        <w:p w:rsidR="00F8723E" w:rsidRDefault="007F631D" w:rsidP="008C28D8">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381097"/>
              <w:lock w:val="sdtContentLocked"/>
              <w:placeholder>
                <w:docPart w:val="GBC22222222222222222222222222222"/>
              </w:placeholder>
            </w:sdtPr>
            <w:sdtContent>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sdtContent>
          </w:sdt>
        </w:p>
      </w:sdtContent>
    </w:sdt>
    <w:bookmarkStart w:id="109" w:name="_Hlk10468610" w:displacedByCustomXml="next"/>
    <w:sdt>
      <w:sdtPr>
        <w:rPr>
          <w:rFonts w:ascii="Times New Roman" w:hAnsi="Times New Roman" w:cs="宋体" w:hint="eastAsia"/>
          <w:b w:val="0"/>
          <w:bCs w:val="0"/>
          <w:kern w:val="0"/>
          <w:szCs w:val="24"/>
        </w:rPr>
        <w:alias w:val="模块:坏账准备计提情况"/>
        <w:tag w:val="_SEC_cce3905839dc4d6ea19cf81ee0af7e4b"/>
        <w:id w:val="381100"/>
        <w:lock w:val="sdtLocked"/>
        <w:placeholder>
          <w:docPart w:val="GBC22222222222222222222222222222"/>
        </w:placeholder>
      </w:sdtPr>
      <w:sdtEndPr>
        <w:rPr>
          <w:rFonts w:hint="default"/>
        </w:rPr>
      </w:sdtEndPr>
      <w:sdtContent>
        <w:p w:rsidR="00F8723E" w:rsidRDefault="001C6C4E" w:rsidP="001A75CA">
          <w:pPr>
            <w:pStyle w:val="4"/>
            <w:numPr>
              <w:ilvl w:val="3"/>
              <w:numId w:val="35"/>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381099"/>
            <w:lock w:val="sdtContentLocked"/>
            <w:placeholder>
              <w:docPart w:val="GBC22222222222222222222222222222"/>
            </w:placeholder>
          </w:sdtPr>
          <w:sdtContent>
            <w:p w:rsidR="008C28D8" w:rsidRDefault="007F631D" w:rsidP="008C28D8">
              <w:pPr>
                <w:rPr>
                  <w:szCs w:val="21"/>
                </w:rPr>
              </w:pPr>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F8723E">
          <w:pPr>
            <w:autoSpaceDE w:val="0"/>
            <w:autoSpaceDN w:val="0"/>
            <w:adjustRightInd w:val="0"/>
            <w:ind w:rightChars="50" w:right="105"/>
            <w:rPr>
              <w:szCs w:val="21"/>
            </w:rPr>
          </w:pPr>
        </w:p>
        <w:p w:rsidR="00F8723E" w:rsidRDefault="007F631D">
          <w:pPr>
            <w:rPr>
              <w:rFonts w:ascii="Times New Roman" w:hAnsi="Times New Roman" w:cs="Times New Roman"/>
            </w:rPr>
          </w:pPr>
        </w:p>
      </w:sdtContent>
    </w:sdt>
    <w:bookmarkEnd w:id="109" w:displacedByCustomXml="prev"/>
    <w:sdt>
      <w:sdtPr>
        <w:rPr>
          <w:rFonts w:hint="eastAsia"/>
          <w:szCs w:val="21"/>
        </w:rPr>
        <w:alias w:val="模块:应收股利的说明"/>
        <w:tag w:val="_GBC_3543035ac1594f0aaa966ebb907a6f0d"/>
        <w:id w:val="381102"/>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p>
        <w:sdt>
          <w:sdtPr>
            <w:rPr>
              <w:szCs w:val="21"/>
            </w:rPr>
            <w:alias w:val="是否适用：应收股利的说明[双击切换]"/>
            <w:tag w:val="_GBC_108dd924d7ca4fa78961046db5cd354e"/>
            <w:id w:val="381101"/>
            <w:lock w:val="sdtContentLocked"/>
            <w:placeholder>
              <w:docPart w:val="GBC22222222222222222222222222222"/>
            </w:placeholder>
          </w:sdtPr>
          <w:sdtContent>
            <w:p w:rsidR="00F8723E" w:rsidRDefault="007F631D" w:rsidP="008C28D8">
              <w:pPr>
                <w:rPr>
                  <w:szCs w:val="21"/>
                </w:rPr>
              </w:pPr>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sdtContent>
    </w:sdt>
    <w:p w:rsidR="00F8723E" w:rsidRDefault="00F8723E">
      <w:pPr>
        <w:snapToGrid w:val="0"/>
        <w:spacing w:line="240" w:lineRule="atLeast"/>
        <w:ind w:rightChars="12" w:right="25"/>
        <w:rPr>
          <w:color w:val="FF0000"/>
          <w:szCs w:val="21"/>
        </w:rPr>
      </w:pPr>
    </w:p>
    <w:p w:rsidR="00F8723E" w:rsidRDefault="001C6C4E">
      <w:pPr>
        <w:pStyle w:val="4"/>
      </w:pPr>
      <w:r>
        <w:rPr>
          <w:rFonts w:hint="eastAsia"/>
        </w:rPr>
        <w:t>其他应收款</w:t>
      </w:r>
    </w:p>
    <w:bookmarkStart w:id="110"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381119"/>
        <w:lock w:val="sdtLocked"/>
        <w:placeholder>
          <w:docPart w:val="GBC22222222222222222222222222222"/>
        </w:placeholder>
      </w:sdtPr>
      <w:sdtEndPr>
        <w:rPr>
          <w:rFonts w:hint="default"/>
        </w:rPr>
      </w:sdtEndPr>
      <w:sdtContent>
        <w:p w:rsidR="00F8723E" w:rsidRDefault="001C6C4E" w:rsidP="001A75CA">
          <w:pPr>
            <w:pStyle w:val="4"/>
            <w:numPr>
              <w:ilvl w:val="3"/>
              <w:numId w:val="90"/>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381103"/>
            <w:lock w:val="sdtContentLocked"/>
            <w:placeholder>
              <w:docPart w:val="GBC22222222222222222222222222222"/>
            </w:placeholder>
          </w:sdtPr>
          <w:sdtContent>
            <w:p w:rsidR="00F8723E" w:rsidRDefault="007F631D">
              <w:pPr>
                <w:rPr>
                  <w:szCs w:val="21"/>
                </w:rPr>
              </w:pPr>
              <w:r>
                <w:rPr>
                  <w:szCs w:val="21"/>
                </w:rPr>
                <w:fldChar w:fldCharType="begin"/>
              </w:r>
              <w:r w:rsidR="008C28D8">
                <w:rPr>
                  <w:szCs w:val="21"/>
                </w:rPr>
                <w:instrText>MACROBUTTON  SnrToggleCheckbox √适用</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3811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381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8C28D8" w:rsidTr="000B1DB3">
            <w:trPr>
              <w:cantSplit/>
            </w:trPr>
            <w:sdt>
              <w:sdtPr>
                <w:tag w:val="_PLD_6b0994a4e2bf4d64b8bfa8195d1acb6c"/>
                <w:id w:val="381106"/>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0B1DB3">
                    <w:pPr>
                      <w:jc w:val="center"/>
                      <w:rPr>
                        <w:szCs w:val="21"/>
                      </w:rPr>
                    </w:pPr>
                    <w:r>
                      <w:rPr>
                        <w:rFonts w:hint="eastAsia"/>
                        <w:szCs w:val="21"/>
                      </w:rPr>
                      <w:t>账龄</w:t>
                    </w:r>
                  </w:p>
                </w:tc>
              </w:sdtContent>
            </w:sdt>
            <w:sdt>
              <w:sdtPr>
                <w:tag w:val="_PLD_432b76b66b924b46b150a8c34f250ad2"/>
                <w:id w:val="381107"/>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0B1DB3">
                    <w:pPr>
                      <w:jc w:val="center"/>
                      <w:rPr>
                        <w:szCs w:val="21"/>
                      </w:rPr>
                    </w:pPr>
                    <w:r>
                      <w:rPr>
                        <w:rFonts w:hint="eastAsia"/>
                        <w:szCs w:val="21"/>
                      </w:rPr>
                      <w:t>期末账面余额</w:t>
                    </w:r>
                  </w:p>
                </w:tc>
              </w:sdtContent>
            </w:sdt>
          </w:tr>
          <w:tr w:rsidR="008C28D8" w:rsidTr="000B1DB3">
            <w:trPr>
              <w:cantSplit/>
            </w:trPr>
            <w:sdt>
              <w:sdtPr>
                <w:tag w:val="_PLD_1041b49a86da40c3a051ceae58ba8016"/>
                <w:id w:val="38110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C28D8" w:rsidRDefault="008C28D8" w:rsidP="000B1DB3">
                    <w:pPr>
                      <w:rPr>
                        <w:color w:val="FF0000"/>
                        <w:szCs w:val="21"/>
                      </w:rPr>
                    </w:pPr>
                    <w:r>
                      <w:rPr>
                        <w:rFonts w:hint="eastAsia"/>
                        <w:szCs w:val="21"/>
                      </w:rPr>
                      <w:t>1年以内</w:t>
                    </w:r>
                  </w:p>
                </w:tc>
              </w:sdtContent>
            </w:sdt>
          </w:tr>
          <w:tr w:rsidR="008C28D8" w:rsidTr="000B1DB3">
            <w:trPr>
              <w:cantSplit/>
            </w:trPr>
            <w:sdt>
              <w:sdtPr>
                <w:tag w:val="_PLD_a0ff2716a91b42a6ae2b722f67cab8d3"/>
                <w:id w:val="38110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C28D8" w:rsidRDefault="008C28D8" w:rsidP="000B1DB3">
                    <w:pPr>
                      <w:rPr>
                        <w:szCs w:val="21"/>
                      </w:rPr>
                    </w:pPr>
                    <w:r>
                      <w:rPr>
                        <w:rFonts w:hint="eastAsia"/>
                        <w:szCs w:val="21"/>
                      </w:rPr>
                      <w:t>其中：1年以内分项</w:t>
                    </w:r>
                  </w:p>
                </w:tc>
              </w:sdtContent>
            </w:sdt>
          </w:tr>
          <w:tr w:rsidR="008C28D8" w:rsidTr="008C28D8">
            <w:trPr>
              <w:cantSplit/>
            </w:trPr>
            <w:sdt>
              <w:sdtPr>
                <w:tag w:val="_PLD_117c27ae49f24df483b32b6cd9c22857"/>
                <w:id w:val="381110"/>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5,437,682.14</w:t>
                </w:r>
              </w:p>
            </w:tc>
          </w:tr>
          <w:tr w:rsidR="008C28D8" w:rsidTr="008C28D8">
            <w:trPr>
              <w:cantSplit/>
            </w:trPr>
            <w:sdt>
              <w:sdtPr>
                <w:tag w:val="_PLD_eec5fc3899b34bb8ac2c023bb178201d"/>
                <w:id w:val="381111"/>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1,036,380.32</w:t>
                </w:r>
              </w:p>
            </w:tc>
          </w:tr>
          <w:tr w:rsidR="008C28D8" w:rsidTr="008C28D8">
            <w:trPr>
              <w:cantSplit/>
            </w:trPr>
            <w:sdt>
              <w:sdtPr>
                <w:tag w:val="_PLD_4147aa219b3044cb87cadcbf20a7f278"/>
                <w:id w:val="381112"/>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262,103.51</w:t>
                </w:r>
              </w:p>
            </w:tc>
          </w:tr>
          <w:tr w:rsidR="008C28D8" w:rsidTr="008C28D8">
            <w:trPr>
              <w:cantSplit/>
            </w:trPr>
            <w:sdt>
              <w:sdtPr>
                <w:tag w:val="_PLD_fb935d76867c48c7bf55f3d52575dd91"/>
                <w:id w:val="381113"/>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p>
            </w:tc>
          </w:tr>
          <w:tr w:rsidR="008C28D8" w:rsidTr="008C28D8">
            <w:trPr>
              <w:cantSplit/>
            </w:trPr>
            <w:sdt>
              <w:sdtPr>
                <w:tag w:val="_PLD_66cf044e27544e89bd84871740a65504"/>
                <w:id w:val="38111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283,027.65</w:t>
                </w:r>
              </w:p>
            </w:tc>
          </w:tr>
          <w:tr w:rsidR="008C28D8" w:rsidTr="008C28D8">
            <w:trPr>
              <w:cantSplit/>
            </w:trPr>
            <w:sdt>
              <w:sdtPr>
                <w:tag w:val="_PLD_9c7f07cb7cf1435b8f2137c3fdbbf981"/>
                <w:id w:val="381115"/>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156,942.08</w:t>
                </w:r>
              </w:p>
            </w:tc>
          </w:tr>
          <w:tr w:rsidR="008C28D8" w:rsidTr="008C28D8">
            <w:trPr>
              <w:cantSplit/>
            </w:trPr>
            <w:sdt>
              <w:sdtPr>
                <w:tag w:val="_PLD_aec7ac0213fc4614a98de6a3c736e280"/>
                <w:id w:val="381116"/>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1,829,832.88</w:t>
                </w:r>
              </w:p>
            </w:tc>
          </w:tr>
          <w:sdt>
            <w:sdtPr>
              <w:alias w:val="按账龄分析法计提坏账准备的其他应收款明细"/>
              <w:tag w:val="_TUP_34db76909f7244b09a55d5c12098c281"/>
              <w:id w:val="381117"/>
              <w:lock w:val="sdtLocked"/>
            </w:sdtPr>
            <w:sdtEndPr>
              <w:rPr>
                <w:szCs w:val="21"/>
              </w:rPr>
            </w:sdtEndPr>
            <w:sdtContent>
              <w:tr w:rsidR="008C28D8" w:rsidTr="008C28D8">
                <w:trPr>
                  <w:cantSplit/>
                </w:trPr>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both"/>
                    </w:pPr>
                    <w:r>
                      <w:rPr>
                        <w:rFonts w:hint="eastAsia"/>
                      </w:rPr>
                      <w:t>减：坏账准备</w:t>
                    </w:r>
                  </w:p>
                </w:tc>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-2,524,843.21</w:t>
                    </w:r>
                  </w:p>
                </w:tc>
              </w:tr>
            </w:sdtContent>
          </w:sdt>
          <w:tr w:rsidR="008C28D8" w:rsidTr="008C28D8">
            <w:trPr>
              <w:cantSplit/>
            </w:trPr>
            <w:sdt>
              <w:sdtPr>
                <w:tag w:val="_PLD_f4ca1e5588694bda99031e0a5f40083e"/>
                <w:id w:val="38111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C28D8" w:rsidRDefault="008C28D8" w:rsidP="000B1DB3">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C28D8" w:rsidRDefault="008C28D8" w:rsidP="008C28D8">
                <w:pPr>
                  <w:jc w:val="right"/>
                  <w:rPr>
                    <w:szCs w:val="21"/>
                  </w:rPr>
                </w:pPr>
                <w:r>
                  <w:t>6,481,125.37</w:t>
                </w:r>
              </w:p>
            </w:tc>
          </w:tr>
        </w:tbl>
        <w:p w:rsidR="00F8723E" w:rsidRDefault="007F631D">
          <w:pPr>
            <w:rPr>
              <w:szCs w:val="21"/>
            </w:rPr>
          </w:pPr>
        </w:p>
      </w:sdtContent>
    </w:sdt>
    <w:bookmarkEnd w:id="110" w:displacedByCustomXml="prev"/>
    <w:sdt>
      <w:sdtPr>
        <w:rPr>
          <w:rFonts w:ascii="宋体" w:hAnsi="宋体" w:cs="宋体" w:hint="eastAsia"/>
          <w:b w:val="0"/>
          <w:bCs w:val="0"/>
          <w:kern w:val="0"/>
          <w:szCs w:val="24"/>
        </w:rPr>
        <w:alias w:val="模块:其他应收款按款项性质分类情况"/>
        <w:tag w:val="_GBC_84d520d656b8446b87c909f5ff2b545d"/>
        <w:id w:val="381133"/>
        <w:lock w:val="sdtLocked"/>
        <w:placeholder>
          <w:docPart w:val="GBC22222222222222222222222222222"/>
        </w:placeholder>
      </w:sdtPr>
      <w:sdtEndPr>
        <w:rPr>
          <w:rFonts w:hint="default"/>
        </w:rPr>
      </w:sdtEndPr>
      <w:sdtContent>
        <w:p w:rsidR="00F8723E" w:rsidRDefault="001C6C4E" w:rsidP="001A75CA">
          <w:pPr>
            <w:pStyle w:val="4"/>
            <w:numPr>
              <w:ilvl w:val="3"/>
              <w:numId w:val="90"/>
            </w:numPr>
            <w:tabs>
              <w:tab w:val="left" w:pos="560"/>
            </w:tabs>
          </w:pPr>
          <w:r>
            <w:rPr>
              <w:rFonts w:hint="eastAsia"/>
            </w:rPr>
            <w:t>按款项性质分类情况</w:t>
          </w:r>
        </w:p>
        <w:sdt>
          <w:sdtPr>
            <w:alias w:val="是否适用：其他应收款按款项性质分类情况[双击切换]"/>
            <w:tag w:val="_GBC_43f55a27297f4f93b1b4f668134ac6be"/>
            <w:id w:val="381120"/>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其他应收款按款项性质分类情况"/>
              <w:tag w:val="_GBC_9a3af1171f5640cd83ea2c41e0145167"/>
              <w:id w:val="381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3811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8C28D8" w:rsidTr="000B1DB3">
            <w:sdt>
              <w:sdtPr>
                <w:tag w:val="_PLD_1e66a0098cd34ad6a335156852121360"/>
                <w:id w:val="381123"/>
                <w:lock w:val="sdtLocked"/>
              </w:sdtPr>
              <w:sdtContent>
                <w:tc>
                  <w:tcPr>
                    <w:tcW w:w="1700" w:type="pct"/>
                    <w:shd w:val="clear" w:color="auto" w:fill="auto"/>
                    <w:vAlign w:val="center"/>
                  </w:tcPr>
                  <w:p w:rsidR="008C28D8" w:rsidRDefault="008C28D8" w:rsidP="000B1DB3">
                    <w:pPr>
                      <w:jc w:val="center"/>
                    </w:pPr>
                    <w:r>
                      <w:rPr>
                        <w:rFonts w:hint="eastAsia"/>
                      </w:rPr>
                      <w:t>款项性质</w:t>
                    </w:r>
                  </w:p>
                </w:tc>
              </w:sdtContent>
            </w:sdt>
            <w:sdt>
              <w:sdtPr>
                <w:tag w:val="_PLD_51fee06f6d3944a9bbc7bac249ed63b6"/>
                <w:id w:val="381124"/>
                <w:lock w:val="sdtLocked"/>
              </w:sdtPr>
              <w:sdtContent>
                <w:tc>
                  <w:tcPr>
                    <w:tcW w:w="1647" w:type="pct"/>
                    <w:shd w:val="clear" w:color="auto" w:fill="auto"/>
                    <w:vAlign w:val="center"/>
                  </w:tcPr>
                  <w:p w:rsidR="008C28D8" w:rsidRDefault="008C28D8" w:rsidP="000B1DB3">
                    <w:pPr>
                      <w:jc w:val="center"/>
                    </w:pPr>
                    <w:r>
                      <w:rPr>
                        <w:rFonts w:hint="eastAsia"/>
                      </w:rPr>
                      <w:t>期末账面余额</w:t>
                    </w:r>
                  </w:p>
                </w:tc>
              </w:sdtContent>
            </w:sdt>
            <w:sdt>
              <w:sdtPr>
                <w:tag w:val="_PLD_0297dadecff24ff8926a98d0267a917b"/>
                <w:id w:val="381125"/>
                <w:lock w:val="sdtLocked"/>
              </w:sdtPr>
              <w:sdtContent>
                <w:tc>
                  <w:tcPr>
                    <w:tcW w:w="1653" w:type="pct"/>
                    <w:shd w:val="clear" w:color="auto" w:fill="auto"/>
                    <w:vAlign w:val="center"/>
                  </w:tcPr>
                  <w:p w:rsidR="008C28D8" w:rsidRDefault="008C28D8" w:rsidP="000B1DB3">
                    <w:pPr>
                      <w:jc w:val="center"/>
                    </w:pPr>
                    <w:r>
                      <w:rPr>
                        <w:rFonts w:hint="eastAsia"/>
                      </w:rPr>
                      <w:t>期初账面余额</w:t>
                    </w:r>
                  </w:p>
                </w:tc>
              </w:sdtContent>
            </w:sdt>
          </w:tr>
          <w:sdt>
            <w:sdtPr>
              <w:rPr>
                <w:rFonts w:hint="eastAsia"/>
              </w:rPr>
              <w:alias w:val="其他应收款按款项性质分类情况明细"/>
              <w:tag w:val="_GBC_936b797bf5094f7da8db3da3acd1de8c"/>
              <w:id w:val="381126"/>
              <w:lock w:val="sdtLocked"/>
            </w:sdtPr>
            <w:sdtContent>
              <w:tr w:rsidR="008C28D8" w:rsidTr="008C28D8">
                <w:tc>
                  <w:tcPr>
                    <w:tcW w:w="1700" w:type="pct"/>
                    <w:shd w:val="clear" w:color="auto" w:fill="auto"/>
                    <w:vAlign w:val="center"/>
                  </w:tcPr>
                  <w:p w:rsidR="008C28D8" w:rsidRDefault="008C28D8" w:rsidP="008C28D8">
                    <w:pPr>
                      <w:jc w:val="both"/>
                    </w:pPr>
                    <w:r>
                      <w:t>单位往来</w:t>
                    </w:r>
                  </w:p>
                </w:tc>
                <w:tc>
                  <w:tcPr>
                    <w:tcW w:w="1647" w:type="pct"/>
                    <w:shd w:val="clear" w:color="auto" w:fill="auto"/>
                    <w:vAlign w:val="center"/>
                  </w:tcPr>
                  <w:p w:rsidR="008C28D8" w:rsidRDefault="008C28D8" w:rsidP="008C28D8">
                    <w:pPr>
                      <w:jc w:val="right"/>
                    </w:pPr>
                    <w:r>
                      <w:t>4,404,118.63</w:t>
                    </w:r>
                  </w:p>
                </w:tc>
                <w:tc>
                  <w:tcPr>
                    <w:tcW w:w="1653" w:type="pct"/>
                    <w:shd w:val="clear" w:color="auto" w:fill="auto"/>
                    <w:vAlign w:val="center"/>
                  </w:tcPr>
                  <w:p w:rsidR="008C28D8" w:rsidRDefault="008C28D8" w:rsidP="008C28D8">
                    <w:pPr>
                      <w:jc w:val="right"/>
                    </w:pPr>
                    <w:r>
                      <w:t>3,537,732.65</w:t>
                    </w:r>
                  </w:p>
                </w:tc>
              </w:tr>
            </w:sdtContent>
          </w:sdt>
          <w:sdt>
            <w:sdtPr>
              <w:rPr>
                <w:rFonts w:hint="eastAsia"/>
              </w:rPr>
              <w:alias w:val="其他应收款按款项性质分类情况明细"/>
              <w:tag w:val="_GBC_936b797bf5094f7da8db3da3acd1de8c"/>
              <w:id w:val="381127"/>
              <w:lock w:val="sdtLocked"/>
            </w:sdtPr>
            <w:sdtContent>
              <w:tr w:rsidR="008C28D8" w:rsidTr="008C28D8">
                <w:tc>
                  <w:tcPr>
                    <w:tcW w:w="1700" w:type="pct"/>
                    <w:shd w:val="clear" w:color="auto" w:fill="auto"/>
                    <w:vAlign w:val="center"/>
                  </w:tcPr>
                  <w:p w:rsidR="008C28D8" w:rsidRDefault="008C28D8" w:rsidP="008C28D8">
                    <w:pPr>
                      <w:jc w:val="both"/>
                    </w:pPr>
                    <w:r>
                      <w:t>备用金</w:t>
                    </w:r>
                  </w:p>
                </w:tc>
                <w:tc>
                  <w:tcPr>
                    <w:tcW w:w="1647" w:type="pct"/>
                    <w:shd w:val="clear" w:color="auto" w:fill="auto"/>
                    <w:vAlign w:val="center"/>
                  </w:tcPr>
                  <w:p w:rsidR="008C28D8" w:rsidRDefault="008C28D8" w:rsidP="008C28D8">
                    <w:pPr>
                      <w:jc w:val="right"/>
                    </w:pPr>
                    <w:r>
                      <w:t>1,466,424.11</w:t>
                    </w:r>
                  </w:p>
                </w:tc>
                <w:tc>
                  <w:tcPr>
                    <w:tcW w:w="1653" w:type="pct"/>
                    <w:shd w:val="clear" w:color="auto" w:fill="auto"/>
                    <w:vAlign w:val="center"/>
                  </w:tcPr>
                  <w:p w:rsidR="008C28D8" w:rsidRDefault="008C28D8" w:rsidP="008C28D8">
                    <w:pPr>
                      <w:jc w:val="right"/>
                    </w:pPr>
                    <w:r>
                      <w:t>2,044,489.33</w:t>
                    </w:r>
                  </w:p>
                </w:tc>
              </w:tr>
            </w:sdtContent>
          </w:sdt>
          <w:sdt>
            <w:sdtPr>
              <w:rPr>
                <w:rFonts w:hint="eastAsia"/>
              </w:rPr>
              <w:alias w:val="其他应收款按款项性质分类情况明细"/>
              <w:tag w:val="_GBC_936b797bf5094f7da8db3da3acd1de8c"/>
              <w:id w:val="381128"/>
              <w:lock w:val="sdtLocked"/>
            </w:sdtPr>
            <w:sdtContent>
              <w:tr w:rsidR="008C28D8" w:rsidTr="008C28D8">
                <w:tc>
                  <w:tcPr>
                    <w:tcW w:w="1700" w:type="pct"/>
                    <w:shd w:val="clear" w:color="auto" w:fill="auto"/>
                    <w:vAlign w:val="center"/>
                  </w:tcPr>
                  <w:p w:rsidR="008C28D8" w:rsidRDefault="008C28D8" w:rsidP="008C28D8">
                    <w:pPr>
                      <w:jc w:val="both"/>
                    </w:pPr>
                    <w:r>
                      <w:t>保证金及押金</w:t>
                    </w:r>
                  </w:p>
                </w:tc>
                <w:tc>
                  <w:tcPr>
                    <w:tcW w:w="1647" w:type="pct"/>
                    <w:shd w:val="clear" w:color="auto" w:fill="auto"/>
                    <w:vAlign w:val="center"/>
                  </w:tcPr>
                  <w:p w:rsidR="008C28D8" w:rsidRDefault="008C28D8" w:rsidP="008C28D8">
                    <w:pPr>
                      <w:jc w:val="right"/>
                    </w:pPr>
                    <w:r>
                      <w:t>401,530.00</w:t>
                    </w:r>
                  </w:p>
                </w:tc>
                <w:tc>
                  <w:tcPr>
                    <w:tcW w:w="1653" w:type="pct"/>
                    <w:shd w:val="clear" w:color="auto" w:fill="auto"/>
                    <w:vAlign w:val="center"/>
                  </w:tcPr>
                  <w:p w:rsidR="008C28D8" w:rsidRDefault="008C28D8" w:rsidP="008C28D8">
                    <w:pPr>
                      <w:jc w:val="right"/>
                    </w:pPr>
                    <w:r>
                      <w:t>543,113.85</w:t>
                    </w:r>
                  </w:p>
                </w:tc>
              </w:tr>
            </w:sdtContent>
          </w:sdt>
          <w:sdt>
            <w:sdtPr>
              <w:rPr>
                <w:rFonts w:hint="eastAsia"/>
              </w:rPr>
              <w:alias w:val="其他应收款按款项性质分类情况明细"/>
              <w:tag w:val="_GBC_936b797bf5094f7da8db3da3acd1de8c"/>
              <w:id w:val="381129"/>
              <w:lock w:val="sdtLocked"/>
            </w:sdtPr>
            <w:sdtContent>
              <w:tr w:rsidR="008C28D8" w:rsidTr="008C28D8">
                <w:tc>
                  <w:tcPr>
                    <w:tcW w:w="1700" w:type="pct"/>
                    <w:shd w:val="clear" w:color="auto" w:fill="auto"/>
                    <w:vAlign w:val="center"/>
                  </w:tcPr>
                  <w:p w:rsidR="008C28D8" w:rsidRDefault="008C28D8" w:rsidP="008C28D8">
                    <w:pPr>
                      <w:jc w:val="both"/>
                    </w:pPr>
                    <w:r>
                      <w:t>代垫款项</w:t>
                    </w:r>
                  </w:p>
                </w:tc>
                <w:tc>
                  <w:tcPr>
                    <w:tcW w:w="1647" w:type="pct"/>
                    <w:shd w:val="clear" w:color="auto" w:fill="auto"/>
                    <w:vAlign w:val="center"/>
                  </w:tcPr>
                  <w:p w:rsidR="008C28D8" w:rsidRDefault="008C28D8" w:rsidP="008C28D8">
                    <w:pPr>
                      <w:jc w:val="right"/>
                    </w:pPr>
                    <w:r>
                      <w:t>740,425.09</w:t>
                    </w:r>
                  </w:p>
                </w:tc>
                <w:tc>
                  <w:tcPr>
                    <w:tcW w:w="1653" w:type="pct"/>
                    <w:shd w:val="clear" w:color="auto" w:fill="auto"/>
                    <w:vAlign w:val="center"/>
                  </w:tcPr>
                  <w:p w:rsidR="008C28D8" w:rsidRDefault="008C28D8" w:rsidP="008C28D8">
                    <w:pPr>
                      <w:jc w:val="right"/>
                    </w:pPr>
                    <w:r>
                      <w:t>60,441.64</w:t>
                    </w:r>
                  </w:p>
                </w:tc>
              </w:tr>
            </w:sdtContent>
          </w:sdt>
          <w:sdt>
            <w:sdtPr>
              <w:rPr>
                <w:rFonts w:hint="eastAsia"/>
              </w:rPr>
              <w:alias w:val="其他应收款按款项性质分类情况明细"/>
              <w:tag w:val="_GBC_936b797bf5094f7da8db3da3acd1de8c"/>
              <w:id w:val="381130"/>
              <w:lock w:val="sdtLocked"/>
            </w:sdtPr>
            <w:sdtContent>
              <w:tr w:rsidR="008C28D8" w:rsidTr="008C28D8">
                <w:tc>
                  <w:tcPr>
                    <w:tcW w:w="1700" w:type="pct"/>
                    <w:shd w:val="clear" w:color="auto" w:fill="auto"/>
                    <w:vAlign w:val="center"/>
                  </w:tcPr>
                  <w:p w:rsidR="008C28D8" w:rsidRDefault="008C28D8" w:rsidP="008C28D8">
                    <w:pPr>
                      <w:jc w:val="both"/>
                    </w:pPr>
                    <w:r>
                      <w:t>其他</w:t>
                    </w:r>
                  </w:p>
                </w:tc>
                <w:tc>
                  <w:tcPr>
                    <w:tcW w:w="1647" w:type="pct"/>
                    <w:shd w:val="clear" w:color="auto" w:fill="auto"/>
                    <w:vAlign w:val="center"/>
                  </w:tcPr>
                  <w:p w:rsidR="008C28D8" w:rsidRDefault="008C28D8" w:rsidP="008C28D8">
                    <w:pPr>
                      <w:jc w:val="right"/>
                    </w:pPr>
                    <w:r>
                      <w:t>1,993,470.75</w:t>
                    </w:r>
                  </w:p>
                </w:tc>
                <w:tc>
                  <w:tcPr>
                    <w:tcW w:w="1653" w:type="pct"/>
                    <w:shd w:val="clear" w:color="auto" w:fill="auto"/>
                    <w:vAlign w:val="center"/>
                  </w:tcPr>
                  <w:p w:rsidR="008C28D8" w:rsidRDefault="008C28D8" w:rsidP="008C28D8">
                    <w:pPr>
                      <w:jc w:val="right"/>
                    </w:pPr>
                    <w:r>
                      <w:t>1,921,609.55</w:t>
                    </w:r>
                  </w:p>
                </w:tc>
              </w:tr>
            </w:sdtContent>
          </w:sdt>
          <w:sdt>
            <w:sdtPr>
              <w:rPr>
                <w:rFonts w:hint="eastAsia"/>
              </w:rPr>
              <w:alias w:val="其他应收款按款项性质分类情况明细"/>
              <w:tag w:val="_GBC_936b797bf5094f7da8db3da3acd1de8c"/>
              <w:id w:val="381131"/>
              <w:lock w:val="sdtLocked"/>
            </w:sdtPr>
            <w:sdtContent>
              <w:tr w:rsidR="008C28D8" w:rsidTr="008C28D8">
                <w:tc>
                  <w:tcPr>
                    <w:tcW w:w="1700" w:type="pct"/>
                    <w:shd w:val="clear" w:color="auto" w:fill="auto"/>
                    <w:vAlign w:val="center"/>
                  </w:tcPr>
                  <w:p w:rsidR="008C28D8" w:rsidRDefault="008C28D8" w:rsidP="008C28D8">
                    <w:pPr>
                      <w:jc w:val="both"/>
                    </w:pPr>
                    <w:r>
                      <w:t>减：坏账准备</w:t>
                    </w:r>
                  </w:p>
                </w:tc>
                <w:tc>
                  <w:tcPr>
                    <w:tcW w:w="1647" w:type="pct"/>
                    <w:shd w:val="clear" w:color="auto" w:fill="auto"/>
                    <w:vAlign w:val="center"/>
                  </w:tcPr>
                  <w:p w:rsidR="008C28D8" w:rsidRDefault="008C28D8" w:rsidP="008C28D8">
                    <w:pPr>
                      <w:jc w:val="right"/>
                    </w:pPr>
                    <w:r>
                      <w:t>-2,524,843.21</w:t>
                    </w:r>
                  </w:p>
                </w:tc>
                <w:tc>
                  <w:tcPr>
                    <w:tcW w:w="1653" w:type="pct"/>
                    <w:shd w:val="clear" w:color="auto" w:fill="auto"/>
                    <w:vAlign w:val="center"/>
                  </w:tcPr>
                  <w:p w:rsidR="008C28D8" w:rsidRDefault="008C28D8" w:rsidP="008C28D8">
                    <w:pPr>
                      <w:jc w:val="right"/>
                    </w:pPr>
                    <w:r>
                      <w:t>-2,755,346.35</w:t>
                    </w:r>
                  </w:p>
                </w:tc>
              </w:tr>
            </w:sdtContent>
          </w:sdt>
          <w:tr w:rsidR="008C28D8" w:rsidTr="008C28D8">
            <w:sdt>
              <w:sdtPr>
                <w:tag w:val="_PLD_99d40156f33b4b6398b236a0f6461a23"/>
                <w:id w:val="381132"/>
                <w:lock w:val="sdtLocked"/>
              </w:sdtPr>
              <w:sdtContent>
                <w:tc>
                  <w:tcPr>
                    <w:tcW w:w="1700" w:type="pct"/>
                    <w:shd w:val="clear" w:color="auto" w:fill="auto"/>
                  </w:tcPr>
                  <w:p w:rsidR="008C28D8" w:rsidRDefault="008C28D8" w:rsidP="000B1DB3">
                    <w:pPr>
                      <w:jc w:val="center"/>
                    </w:pPr>
                    <w:r>
                      <w:t>合计</w:t>
                    </w:r>
                  </w:p>
                </w:tc>
              </w:sdtContent>
            </w:sdt>
            <w:tc>
              <w:tcPr>
                <w:tcW w:w="1647" w:type="pct"/>
                <w:shd w:val="clear" w:color="auto" w:fill="auto"/>
                <w:vAlign w:val="center"/>
              </w:tcPr>
              <w:p w:rsidR="008C28D8" w:rsidRDefault="008C28D8" w:rsidP="008C28D8">
                <w:pPr>
                  <w:jc w:val="right"/>
                </w:pPr>
                <w:r>
                  <w:t>6,481,125.37</w:t>
                </w:r>
              </w:p>
            </w:tc>
            <w:tc>
              <w:tcPr>
                <w:tcW w:w="1653" w:type="pct"/>
                <w:shd w:val="clear" w:color="auto" w:fill="auto"/>
                <w:vAlign w:val="center"/>
              </w:tcPr>
              <w:p w:rsidR="008C28D8" w:rsidRDefault="008C28D8" w:rsidP="008C28D8">
                <w:pPr>
                  <w:jc w:val="right"/>
                </w:pPr>
                <w:r>
                  <w:t>5,352,040.67</w:t>
                </w:r>
              </w:p>
            </w:tc>
          </w:tr>
        </w:tbl>
        <w:p w:rsidR="00F8723E" w:rsidRDefault="007F631D"/>
      </w:sdtContent>
    </w:sdt>
    <w:bookmarkStart w:id="111" w:name="_Hlk10469799" w:displacedByCustomXml="next"/>
    <w:sdt>
      <w:sdtPr>
        <w:rPr>
          <w:rFonts w:ascii="宋体" w:hAnsi="宋体" w:cs="宋体" w:hint="eastAsia"/>
          <w:b w:val="0"/>
          <w:bCs w:val="0"/>
          <w:kern w:val="0"/>
          <w:szCs w:val="24"/>
        </w:rPr>
        <w:alias w:val="模块:坏账准备计提情况"/>
        <w:tag w:val="_SEC_5ff83398df8949c88f89340b5b0e52f6"/>
        <w:id w:val="381160"/>
        <w:lock w:val="sdtLocked"/>
        <w:placeholder>
          <w:docPart w:val="GBC22222222222222222222222222222"/>
        </w:placeholder>
      </w:sdtPr>
      <w:sdtEndPr>
        <w:rPr>
          <w:rFonts w:hint="default"/>
        </w:rPr>
      </w:sdtEndPr>
      <w:sdtContent>
        <w:p w:rsidR="00F8723E" w:rsidRDefault="001C6C4E" w:rsidP="001A75CA">
          <w:pPr>
            <w:pStyle w:val="4"/>
            <w:numPr>
              <w:ilvl w:val="3"/>
              <w:numId w:val="90"/>
            </w:numPr>
            <w:tabs>
              <w:tab w:val="left" w:pos="560"/>
            </w:tabs>
          </w:pPr>
          <w:r>
            <w:rPr>
              <w:rFonts w:hint="eastAsia"/>
            </w:rPr>
            <w:t>坏账准备计提情况</w:t>
          </w:r>
        </w:p>
        <w:sdt>
          <w:sdtPr>
            <w:rPr>
              <w:szCs w:val="21"/>
            </w:rPr>
            <w:alias w:val="是否适用：其他应收款坏账准备调节表[双击切换]"/>
            <w:tag w:val="_GBC_29d0c5a1588a4f6589b1f8148c9ef180"/>
            <w:id w:val="381134"/>
            <w:lock w:val="sdtContentLocked"/>
            <w:placeholder>
              <w:docPart w:val="GBC22222222222222222222222222222"/>
            </w:placeholder>
          </w:sdtPr>
          <w:sdtContent>
            <w:p w:rsidR="00F8723E" w:rsidRDefault="007F631D">
              <w:r>
                <w:rPr>
                  <w:szCs w:val="21"/>
                </w:rPr>
                <w:fldChar w:fldCharType="begin"/>
              </w:r>
              <w:r w:rsidR="008C28D8">
                <w:rPr>
                  <w:szCs w:val="21"/>
                </w:rPr>
                <w:instrText xml:space="preserve"> MACROBUTTON  SnrToggleCheckbox √适用 </w:instrText>
              </w:r>
              <w:r>
                <w:rPr>
                  <w:szCs w:val="21"/>
                </w:rPr>
                <w:fldChar w:fldCharType="end"/>
              </w:r>
              <w:r>
                <w:rPr>
                  <w:szCs w:val="21"/>
                </w:rPr>
                <w:fldChar w:fldCharType="begin"/>
              </w:r>
              <w:r w:rsidR="008C28D8">
                <w:rPr>
                  <w:szCs w:val="21"/>
                </w:rPr>
                <w:instrText xml:space="preserve"> MACROBUTTON  SnrToggleCheckbox □不适用 </w:instrText>
              </w:r>
              <w:r>
                <w:rPr>
                  <w:szCs w:val="21"/>
                </w:rPr>
                <w:fldChar w:fldCharType="end"/>
              </w:r>
            </w:p>
          </w:sdtContent>
        </w:sdt>
        <w:p w:rsidR="00F8723E" w:rsidRDefault="001C6C4E">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381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381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6"/>
            <w:gridCol w:w="1702"/>
            <w:gridCol w:w="1701"/>
            <w:gridCol w:w="1699"/>
            <w:gridCol w:w="1517"/>
          </w:tblGrid>
          <w:tr w:rsidR="008C28D8" w:rsidTr="008C28D8">
            <w:trPr>
              <w:jc w:val="center"/>
            </w:trPr>
            <w:sdt>
              <w:sdtPr>
                <w:tag w:val="_PLD_0df16deeb9614db49d9aa88a31229d9a"/>
                <w:id w:val="381137"/>
                <w:lock w:val="sdtLocked"/>
              </w:sdtPr>
              <w:sdtContent>
                <w:tc>
                  <w:tcPr>
                    <w:tcW w:w="1412" w:type="pct"/>
                    <w:vMerge w:val="restart"/>
                    <w:vAlign w:val="center"/>
                  </w:tcPr>
                  <w:p w:rsidR="008C28D8" w:rsidRDefault="008C28D8" w:rsidP="000B1DB3">
                    <w:pPr>
                      <w:jc w:val="center"/>
                      <w:rPr>
                        <w:szCs w:val="21"/>
                      </w:rPr>
                    </w:pPr>
                    <w:r>
                      <w:rPr>
                        <w:rFonts w:hint="eastAsia"/>
                        <w:szCs w:val="21"/>
                      </w:rPr>
                      <w:t>坏账准备</w:t>
                    </w:r>
                  </w:p>
                </w:tc>
              </w:sdtContent>
            </w:sdt>
            <w:sdt>
              <w:sdtPr>
                <w:tag w:val="_PLD_f47baed0f5d14c0486b4530b2aa1cb4c"/>
                <w:id w:val="381138"/>
                <w:lock w:val="sdtLocked"/>
              </w:sdtPr>
              <w:sdtContent>
                <w:tc>
                  <w:tcPr>
                    <w:tcW w:w="922" w:type="pct"/>
                    <w:vAlign w:val="center"/>
                  </w:tcPr>
                  <w:p w:rsidR="008C28D8" w:rsidRDefault="008C28D8" w:rsidP="000B1DB3">
                    <w:pPr>
                      <w:jc w:val="center"/>
                      <w:rPr>
                        <w:szCs w:val="21"/>
                      </w:rPr>
                    </w:pPr>
                    <w:r>
                      <w:rPr>
                        <w:rFonts w:hint="eastAsia"/>
                        <w:szCs w:val="21"/>
                      </w:rPr>
                      <w:t>第一阶段</w:t>
                    </w:r>
                  </w:p>
                </w:tc>
              </w:sdtContent>
            </w:sdt>
            <w:sdt>
              <w:sdtPr>
                <w:tag w:val="_PLD_a29dd4725bec4eb78b246b92252a24df"/>
                <w:id w:val="381139"/>
                <w:lock w:val="sdtLocked"/>
              </w:sdtPr>
              <w:sdtContent>
                <w:tc>
                  <w:tcPr>
                    <w:tcW w:w="922" w:type="pct"/>
                    <w:vAlign w:val="center"/>
                  </w:tcPr>
                  <w:p w:rsidR="008C28D8" w:rsidRDefault="008C28D8" w:rsidP="000B1DB3">
                    <w:pPr>
                      <w:jc w:val="center"/>
                      <w:rPr>
                        <w:szCs w:val="21"/>
                      </w:rPr>
                    </w:pPr>
                    <w:r>
                      <w:rPr>
                        <w:rFonts w:hint="eastAsia"/>
                        <w:szCs w:val="21"/>
                      </w:rPr>
                      <w:t>第二阶段</w:t>
                    </w:r>
                  </w:p>
                </w:tc>
              </w:sdtContent>
            </w:sdt>
            <w:sdt>
              <w:sdtPr>
                <w:tag w:val="_PLD_c495a5d3c56f4cb9a0bd5cc9cc9b5410"/>
                <w:id w:val="381140"/>
                <w:lock w:val="sdtLocked"/>
              </w:sdtPr>
              <w:sdtContent>
                <w:tc>
                  <w:tcPr>
                    <w:tcW w:w="921" w:type="pct"/>
                    <w:vAlign w:val="center"/>
                  </w:tcPr>
                  <w:p w:rsidR="008C28D8" w:rsidRDefault="008C28D8" w:rsidP="000B1DB3">
                    <w:pPr>
                      <w:jc w:val="center"/>
                      <w:rPr>
                        <w:szCs w:val="21"/>
                      </w:rPr>
                    </w:pPr>
                    <w:r>
                      <w:rPr>
                        <w:rFonts w:hint="eastAsia"/>
                        <w:szCs w:val="21"/>
                      </w:rPr>
                      <w:t>第三阶段</w:t>
                    </w:r>
                  </w:p>
                </w:tc>
              </w:sdtContent>
            </w:sdt>
            <w:sdt>
              <w:sdtPr>
                <w:tag w:val="_PLD_0dc8bab0b7424c1295b83fcc97ca7554"/>
                <w:id w:val="381141"/>
                <w:lock w:val="sdtLocked"/>
              </w:sdtPr>
              <w:sdtContent>
                <w:tc>
                  <w:tcPr>
                    <w:tcW w:w="822" w:type="pct"/>
                    <w:vMerge w:val="restart"/>
                    <w:vAlign w:val="center"/>
                  </w:tcPr>
                  <w:p w:rsidR="008C28D8" w:rsidRDefault="008C28D8" w:rsidP="000B1DB3">
                    <w:pPr>
                      <w:jc w:val="center"/>
                      <w:rPr>
                        <w:szCs w:val="21"/>
                      </w:rPr>
                    </w:pPr>
                    <w:r>
                      <w:rPr>
                        <w:rFonts w:hint="eastAsia"/>
                        <w:szCs w:val="21"/>
                      </w:rPr>
                      <w:t>合计</w:t>
                    </w:r>
                  </w:p>
                </w:tc>
              </w:sdtContent>
            </w:sdt>
          </w:tr>
          <w:tr w:rsidR="008C28D8" w:rsidTr="008C28D8">
            <w:trPr>
              <w:jc w:val="center"/>
            </w:trPr>
            <w:tc>
              <w:tcPr>
                <w:tcW w:w="1412" w:type="pct"/>
                <w:vMerge/>
                <w:vAlign w:val="center"/>
              </w:tcPr>
              <w:p w:rsidR="008C28D8" w:rsidRDefault="008C28D8" w:rsidP="000B1DB3">
                <w:pPr>
                  <w:jc w:val="center"/>
                  <w:rPr>
                    <w:color w:val="008000"/>
                    <w:szCs w:val="21"/>
                  </w:rPr>
                </w:pPr>
              </w:p>
            </w:tc>
            <w:sdt>
              <w:sdtPr>
                <w:tag w:val="_PLD_08f8b6a1fd974f0d8ae0c04f27849740"/>
                <w:id w:val="381142"/>
                <w:lock w:val="sdtLocked"/>
              </w:sdtPr>
              <w:sdtContent>
                <w:tc>
                  <w:tcPr>
                    <w:tcW w:w="922" w:type="pct"/>
                    <w:vAlign w:val="center"/>
                  </w:tcPr>
                  <w:p w:rsidR="008C28D8" w:rsidRDefault="008C28D8" w:rsidP="000B1DB3">
                    <w:pPr>
                      <w:jc w:val="center"/>
                      <w:rPr>
                        <w:szCs w:val="21"/>
                      </w:rPr>
                    </w:pPr>
                    <w:r>
                      <w:rPr>
                        <w:rFonts w:hint="eastAsia"/>
                        <w:szCs w:val="21"/>
                      </w:rPr>
                      <w:t>未来12个月预期信用损失</w:t>
                    </w:r>
                  </w:p>
                </w:tc>
              </w:sdtContent>
            </w:sdt>
            <w:sdt>
              <w:sdtPr>
                <w:tag w:val="_PLD_c85cfe8f6d6a4ab0af13d30e76cd7800"/>
                <w:id w:val="381143"/>
                <w:lock w:val="sdtLocked"/>
              </w:sdtPr>
              <w:sdtContent>
                <w:tc>
                  <w:tcPr>
                    <w:tcW w:w="922" w:type="pct"/>
                    <w:vAlign w:val="center"/>
                  </w:tcPr>
                  <w:p w:rsidR="008C28D8" w:rsidRDefault="008C28D8" w:rsidP="000B1DB3">
                    <w:pPr>
                      <w:jc w:val="center"/>
                      <w:rPr>
                        <w:szCs w:val="21"/>
                      </w:rPr>
                    </w:pPr>
                    <w:r>
                      <w:rPr>
                        <w:rFonts w:hint="eastAsia"/>
                        <w:szCs w:val="21"/>
                      </w:rPr>
                      <w:t>整个存续期预期信用损失(未发生信用减值)</w:t>
                    </w:r>
                  </w:p>
                </w:tc>
              </w:sdtContent>
            </w:sdt>
            <w:sdt>
              <w:sdtPr>
                <w:tag w:val="_PLD_2df6c7466f224906aa04a411975e6f79"/>
                <w:id w:val="381144"/>
                <w:lock w:val="sdtLocked"/>
              </w:sdtPr>
              <w:sdtContent>
                <w:tc>
                  <w:tcPr>
                    <w:tcW w:w="921" w:type="pct"/>
                    <w:vAlign w:val="center"/>
                  </w:tcPr>
                  <w:p w:rsidR="008C28D8" w:rsidRDefault="008C28D8" w:rsidP="000B1DB3">
                    <w:pPr>
                      <w:jc w:val="center"/>
                      <w:rPr>
                        <w:szCs w:val="21"/>
                      </w:rPr>
                    </w:pPr>
                    <w:r>
                      <w:rPr>
                        <w:rFonts w:hint="eastAsia"/>
                        <w:szCs w:val="21"/>
                      </w:rPr>
                      <w:t>整个存续期预期信用损失(已发生信用减值)</w:t>
                    </w:r>
                  </w:p>
                </w:tc>
              </w:sdtContent>
            </w:sdt>
            <w:tc>
              <w:tcPr>
                <w:tcW w:w="822" w:type="pct"/>
                <w:vMerge/>
              </w:tcPr>
              <w:p w:rsidR="008C28D8" w:rsidRDefault="008C28D8" w:rsidP="000B1DB3">
                <w:pPr>
                  <w:jc w:val="center"/>
                  <w:rPr>
                    <w:color w:val="008000"/>
                    <w:szCs w:val="21"/>
                  </w:rPr>
                </w:pPr>
              </w:p>
            </w:tc>
          </w:tr>
          <w:tr w:rsidR="008C28D8" w:rsidTr="008C28D8">
            <w:trPr>
              <w:jc w:val="center"/>
            </w:trPr>
            <w:sdt>
              <w:sdtPr>
                <w:tag w:val="_PLD_2d320061b2c04b43aa4ffcb4160cc3e9"/>
                <w:id w:val="381145"/>
                <w:lock w:val="sdtLocked"/>
              </w:sdtPr>
              <w:sdtContent>
                <w:tc>
                  <w:tcPr>
                    <w:tcW w:w="1412" w:type="pct"/>
                    <w:vAlign w:val="center"/>
                  </w:tcPr>
                  <w:p w:rsidR="008C28D8" w:rsidRDefault="008C28D8" w:rsidP="008C28D8">
                    <w:pPr>
                      <w:jc w:val="both"/>
                      <w:rPr>
                        <w:szCs w:val="21"/>
                      </w:rPr>
                    </w:pPr>
                    <w:r>
                      <w:rPr>
                        <w:szCs w:val="21"/>
                      </w:rPr>
                      <w:t>2020年</w:t>
                    </w:r>
                    <w:r>
                      <w:rPr>
                        <w:rFonts w:hint="eastAsia"/>
                        <w:szCs w:val="21"/>
                      </w:rPr>
                      <w:t>1月1日余额</w:t>
                    </w:r>
                  </w:p>
                </w:tc>
              </w:sdtContent>
            </w:sdt>
            <w:tc>
              <w:tcPr>
                <w:tcW w:w="922" w:type="pct"/>
                <w:vAlign w:val="center"/>
              </w:tcPr>
              <w:p w:rsidR="008C28D8" w:rsidRDefault="008C28D8" w:rsidP="008C28D8">
                <w:pPr>
                  <w:jc w:val="right"/>
                  <w:rPr>
                    <w:szCs w:val="21"/>
                  </w:rPr>
                </w:pPr>
                <w:r>
                  <w:t>2,755,346.35</w:t>
                </w: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r>
                  <w:t>2,755,346.35</w:t>
                </w:r>
              </w:p>
            </w:tc>
          </w:tr>
          <w:tr w:rsidR="008C28D8" w:rsidTr="008C28D8">
            <w:trPr>
              <w:jc w:val="center"/>
            </w:trPr>
            <w:sdt>
              <w:sdtPr>
                <w:tag w:val="_PLD_87947ae743a54051a279d9db76e17d3e"/>
                <w:id w:val="381146"/>
                <w:lock w:val="sdtLocked"/>
              </w:sdtPr>
              <w:sdtContent>
                <w:tc>
                  <w:tcPr>
                    <w:tcW w:w="1412" w:type="pct"/>
                    <w:vAlign w:val="center"/>
                  </w:tcPr>
                  <w:p w:rsidR="008C28D8" w:rsidRDefault="008C28D8" w:rsidP="008C28D8">
                    <w:pPr>
                      <w:jc w:val="both"/>
                      <w:rPr>
                        <w:szCs w:val="21"/>
                      </w:rPr>
                    </w:pPr>
                    <w:r>
                      <w:rPr>
                        <w:rFonts w:hint="eastAsia"/>
                        <w:szCs w:val="21"/>
                      </w:rPr>
                      <w:t>20</w:t>
                    </w:r>
                    <w:r>
                      <w:rPr>
                        <w:szCs w:val="21"/>
                      </w:rPr>
                      <w:t>20</w:t>
                    </w:r>
                    <w:r>
                      <w:rPr>
                        <w:rFonts w:hint="eastAsia"/>
                        <w:szCs w:val="21"/>
                      </w:rPr>
                      <w:t>年1月1日余额在本期</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038143b9e2e34542b73dcfc1430d95cc"/>
                <w:id w:val="381147"/>
                <w:lock w:val="sdtLocked"/>
              </w:sdtPr>
              <w:sdtContent>
                <w:tc>
                  <w:tcPr>
                    <w:tcW w:w="1412" w:type="pct"/>
                    <w:vAlign w:val="center"/>
                  </w:tcPr>
                  <w:p w:rsidR="008C28D8" w:rsidRDefault="008C28D8" w:rsidP="008C28D8">
                    <w:pPr>
                      <w:jc w:val="both"/>
                      <w:rPr>
                        <w:szCs w:val="21"/>
                      </w:rPr>
                    </w:pPr>
                    <w:r>
                      <w:rPr>
                        <w:rFonts w:hint="eastAsia"/>
                        <w:szCs w:val="21"/>
                      </w:rPr>
                      <w:t>--转入第二阶段</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a76d00fce3fe4d29be0ddd475d30b2c0"/>
                <w:id w:val="381148"/>
                <w:lock w:val="sdtLocked"/>
              </w:sdtPr>
              <w:sdtContent>
                <w:tc>
                  <w:tcPr>
                    <w:tcW w:w="1412" w:type="pct"/>
                    <w:vAlign w:val="center"/>
                  </w:tcPr>
                  <w:p w:rsidR="008C28D8" w:rsidRDefault="008C28D8" w:rsidP="008C28D8">
                    <w:pPr>
                      <w:jc w:val="both"/>
                      <w:rPr>
                        <w:szCs w:val="21"/>
                      </w:rPr>
                    </w:pPr>
                    <w:r>
                      <w:rPr>
                        <w:rFonts w:hint="eastAsia"/>
                        <w:szCs w:val="21"/>
                      </w:rPr>
                      <w:t>--转入第三阶段</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7f587129b9194265b30ab5ac06c73ae1"/>
                <w:id w:val="381149"/>
                <w:lock w:val="sdtLocked"/>
              </w:sdtPr>
              <w:sdtContent>
                <w:tc>
                  <w:tcPr>
                    <w:tcW w:w="1412" w:type="pct"/>
                    <w:vAlign w:val="center"/>
                  </w:tcPr>
                  <w:p w:rsidR="008C28D8" w:rsidRDefault="008C28D8" w:rsidP="008C28D8">
                    <w:pPr>
                      <w:jc w:val="both"/>
                      <w:rPr>
                        <w:szCs w:val="21"/>
                      </w:rPr>
                    </w:pPr>
                    <w:r>
                      <w:rPr>
                        <w:rFonts w:hint="eastAsia"/>
                        <w:szCs w:val="21"/>
                      </w:rPr>
                      <w:t>--转回第二阶段</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7b7c467e47354ee5a30772a2b1c39114"/>
                <w:id w:val="381150"/>
                <w:lock w:val="sdtLocked"/>
              </w:sdtPr>
              <w:sdtContent>
                <w:tc>
                  <w:tcPr>
                    <w:tcW w:w="1412" w:type="pct"/>
                    <w:vAlign w:val="center"/>
                  </w:tcPr>
                  <w:p w:rsidR="008C28D8" w:rsidRDefault="008C28D8" w:rsidP="008C28D8">
                    <w:pPr>
                      <w:jc w:val="both"/>
                      <w:rPr>
                        <w:szCs w:val="21"/>
                      </w:rPr>
                    </w:pPr>
                    <w:r>
                      <w:rPr>
                        <w:rFonts w:hint="eastAsia"/>
                        <w:szCs w:val="21"/>
                      </w:rPr>
                      <w:t>--转回第一阶段</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539b03f459c4452c8b986b7b696cbc3f"/>
                <w:id w:val="381151"/>
                <w:lock w:val="sdtLocked"/>
              </w:sdtPr>
              <w:sdtContent>
                <w:tc>
                  <w:tcPr>
                    <w:tcW w:w="1412" w:type="pct"/>
                    <w:vAlign w:val="center"/>
                  </w:tcPr>
                  <w:p w:rsidR="008C28D8" w:rsidRDefault="008C28D8" w:rsidP="008C28D8">
                    <w:pPr>
                      <w:jc w:val="both"/>
                      <w:rPr>
                        <w:szCs w:val="21"/>
                      </w:rPr>
                    </w:pPr>
                    <w:r>
                      <w:rPr>
                        <w:rFonts w:hint="eastAsia"/>
                        <w:szCs w:val="21"/>
                      </w:rPr>
                      <w:t>本期计提</w:t>
                    </w:r>
                  </w:p>
                </w:tc>
              </w:sdtContent>
            </w:sdt>
            <w:tc>
              <w:tcPr>
                <w:tcW w:w="922" w:type="pct"/>
                <w:vAlign w:val="center"/>
              </w:tcPr>
              <w:p w:rsidR="008C28D8" w:rsidRDefault="008C28D8" w:rsidP="008C28D8">
                <w:pPr>
                  <w:jc w:val="right"/>
                  <w:rPr>
                    <w:szCs w:val="21"/>
                  </w:rPr>
                </w:pPr>
                <w:r>
                  <w:t>-230,503.14</w:t>
                </w: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r>
                  <w:t>-230,503.14</w:t>
                </w:r>
              </w:p>
            </w:tc>
          </w:tr>
          <w:tr w:rsidR="008C28D8" w:rsidTr="008C28D8">
            <w:trPr>
              <w:jc w:val="center"/>
            </w:trPr>
            <w:tc>
              <w:tcPr>
                <w:tcW w:w="1412" w:type="pct"/>
                <w:vAlign w:val="center"/>
              </w:tcPr>
              <w:sdt>
                <w:sdtPr>
                  <w:rPr>
                    <w:rFonts w:asciiTheme="minorEastAsia" w:eastAsiaTheme="minorEastAsia" w:hAnsiTheme="minorEastAsia" w:hint="eastAsia"/>
                    <w:szCs w:val="21"/>
                  </w:rPr>
                  <w:tag w:val="_PLD_ddcd4306bc5c4cc89da3fd6a733c0801"/>
                  <w:id w:val="381152"/>
                  <w:lock w:val="sdtLocked"/>
                </w:sdtPr>
                <w:sdtContent>
                  <w:p w:rsidR="008C28D8" w:rsidRDefault="008C28D8" w:rsidP="008C28D8">
                    <w:pPr>
                      <w:jc w:val="both"/>
                      <w:rPr>
                        <w:rFonts w:asciiTheme="minorEastAsia" w:eastAsiaTheme="minorEastAsia" w:hAnsiTheme="minorEastAsia"/>
                        <w:szCs w:val="21"/>
                      </w:rPr>
                    </w:pPr>
                    <w:r>
                      <w:rPr>
                        <w:rFonts w:asciiTheme="minorEastAsia" w:eastAsiaTheme="minorEastAsia" w:hAnsiTheme="minorEastAsia" w:hint="eastAsia"/>
                        <w:szCs w:val="21"/>
                      </w:rPr>
                      <w:t>本期转回</w:t>
                    </w:r>
                  </w:p>
                </w:sdtContent>
              </w:sdt>
            </w:tc>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1c4657ced479496a86e3dc375f285889"/>
                <w:id w:val="381153"/>
                <w:lock w:val="sdtLocked"/>
              </w:sdtPr>
              <w:sdtContent>
                <w:tc>
                  <w:tcPr>
                    <w:tcW w:w="1412" w:type="pct"/>
                    <w:vAlign w:val="center"/>
                  </w:tcPr>
                  <w:p w:rsidR="008C28D8" w:rsidRDefault="008C28D8" w:rsidP="008C28D8">
                    <w:pPr>
                      <w:jc w:val="both"/>
                      <w:rPr>
                        <w:szCs w:val="21"/>
                      </w:rPr>
                    </w:pPr>
                    <w:r>
                      <w:rPr>
                        <w:rFonts w:hint="eastAsia"/>
                        <w:szCs w:val="21"/>
                      </w:rPr>
                      <w:t>本期转销</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tc>
              <w:tcPr>
                <w:tcW w:w="1412" w:type="pct"/>
                <w:vAlign w:val="center"/>
              </w:tcPr>
              <w:sdt>
                <w:sdtPr>
                  <w:rPr>
                    <w:rFonts w:asciiTheme="minorEastAsia" w:eastAsiaTheme="minorEastAsia" w:hAnsiTheme="minorEastAsia" w:hint="eastAsia"/>
                    <w:szCs w:val="21"/>
                  </w:rPr>
                  <w:tag w:val="_PLD_8a1f66e013df42ccbcaccfe3645b25ea"/>
                  <w:id w:val="381154"/>
                  <w:lock w:val="sdtLocked"/>
                </w:sdtPr>
                <w:sdtContent>
                  <w:p w:rsidR="008C28D8" w:rsidRDefault="008C28D8" w:rsidP="008C28D8">
                    <w:pPr>
                      <w:jc w:val="both"/>
                      <w:rPr>
                        <w:rFonts w:asciiTheme="minorEastAsia" w:eastAsiaTheme="minorEastAsia" w:hAnsiTheme="minorEastAsia"/>
                        <w:szCs w:val="21"/>
                      </w:rPr>
                    </w:pPr>
                    <w:r>
                      <w:rPr>
                        <w:rFonts w:asciiTheme="minorEastAsia" w:eastAsiaTheme="minorEastAsia" w:hAnsiTheme="minorEastAsia" w:hint="eastAsia"/>
                        <w:szCs w:val="21"/>
                      </w:rPr>
                      <w:t>本期核销</w:t>
                    </w:r>
                  </w:p>
                </w:sdtContent>
              </w:sdt>
            </w:tc>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80203c10cb0c468dbd7a48669ddd0f63"/>
                <w:id w:val="381155"/>
                <w:lock w:val="sdtLocked"/>
              </w:sdtPr>
              <w:sdtContent>
                <w:tc>
                  <w:tcPr>
                    <w:tcW w:w="1412" w:type="pct"/>
                    <w:vAlign w:val="center"/>
                  </w:tcPr>
                  <w:p w:rsidR="008C28D8" w:rsidRDefault="008C28D8" w:rsidP="008C28D8">
                    <w:pPr>
                      <w:jc w:val="both"/>
                      <w:rPr>
                        <w:szCs w:val="21"/>
                      </w:rPr>
                    </w:pPr>
                    <w:r>
                      <w:rPr>
                        <w:rFonts w:hint="eastAsia"/>
                        <w:szCs w:val="21"/>
                      </w:rPr>
                      <w:t>其他变动</w:t>
                    </w:r>
                  </w:p>
                </w:tc>
              </w:sdtContent>
            </w:sdt>
            <w:tc>
              <w:tcPr>
                <w:tcW w:w="922" w:type="pct"/>
                <w:vAlign w:val="center"/>
              </w:tcPr>
              <w:p w:rsidR="008C28D8" w:rsidRDefault="008C28D8" w:rsidP="008C28D8">
                <w:pPr>
                  <w:jc w:val="right"/>
                  <w:rPr>
                    <w:szCs w:val="21"/>
                  </w:rPr>
                </w:pP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p>
            </w:tc>
          </w:tr>
          <w:tr w:rsidR="008C28D8" w:rsidTr="008C28D8">
            <w:trPr>
              <w:jc w:val="center"/>
            </w:trPr>
            <w:sdt>
              <w:sdtPr>
                <w:tag w:val="_PLD_bb669c94f1734a70be90735195c143c3"/>
                <w:id w:val="381156"/>
                <w:lock w:val="sdtLocked"/>
              </w:sdtPr>
              <w:sdtContent>
                <w:tc>
                  <w:tcPr>
                    <w:tcW w:w="1412" w:type="pct"/>
                    <w:vAlign w:val="center"/>
                  </w:tcPr>
                  <w:p w:rsidR="008C28D8" w:rsidRDefault="008C28D8" w:rsidP="008C28D8">
                    <w:pPr>
                      <w:jc w:val="both"/>
                      <w:rPr>
                        <w:szCs w:val="21"/>
                      </w:rPr>
                    </w:pPr>
                    <w:r>
                      <w:rPr>
                        <w:szCs w:val="21"/>
                      </w:rPr>
                      <w:t>2020年6月30日</w:t>
                    </w:r>
                    <w:r>
                      <w:rPr>
                        <w:rFonts w:hint="eastAsia"/>
                        <w:szCs w:val="21"/>
                      </w:rPr>
                      <w:t>余额</w:t>
                    </w:r>
                  </w:p>
                </w:tc>
              </w:sdtContent>
            </w:sdt>
            <w:tc>
              <w:tcPr>
                <w:tcW w:w="922" w:type="pct"/>
                <w:vAlign w:val="center"/>
              </w:tcPr>
              <w:p w:rsidR="008C28D8" w:rsidRDefault="008C28D8" w:rsidP="008C28D8">
                <w:pPr>
                  <w:jc w:val="right"/>
                  <w:rPr>
                    <w:szCs w:val="21"/>
                  </w:rPr>
                </w:pPr>
                <w:r>
                  <w:t>2,524,843.21</w:t>
                </w:r>
              </w:p>
            </w:tc>
            <w:tc>
              <w:tcPr>
                <w:tcW w:w="922" w:type="pct"/>
                <w:vAlign w:val="center"/>
              </w:tcPr>
              <w:p w:rsidR="008C28D8" w:rsidRDefault="008C28D8" w:rsidP="008C28D8">
                <w:pPr>
                  <w:jc w:val="right"/>
                  <w:rPr>
                    <w:szCs w:val="21"/>
                  </w:rPr>
                </w:pPr>
              </w:p>
            </w:tc>
            <w:tc>
              <w:tcPr>
                <w:tcW w:w="921" w:type="pct"/>
                <w:vAlign w:val="center"/>
              </w:tcPr>
              <w:p w:rsidR="008C28D8" w:rsidRDefault="008C28D8" w:rsidP="008C28D8">
                <w:pPr>
                  <w:jc w:val="right"/>
                  <w:rPr>
                    <w:szCs w:val="21"/>
                  </w:rPr>
                </w:pPr>
              </w:p>
            </w:tc>
            <w:tc>
              <w:tcPr>
                <w:tcW w:w="822" w:type="pct"/>
                <w:vAlign w:val="center"/>
              </w:tcPr>
              <w:p w:rsidR="008C28D8" w:rsidRDefault="008C28D8" w:rsidP="008C28D8">
                <w:pPr>
                  <w:jc w:val="right"/>
                  <w:rPr>
                    <w:szCs w:val="21"/>
                  </w:rPr>
                </w:pPr>
                <w:r>
                  <w:t>2,524,843.21</w:t>
                </w:r>
              </w:p>
            </w:tc>
          </w:tr>
        </w:tbl>
        <w:p w:rsidR="008C28D8" w:rsidRDefault="008C28D8"/>
        <w:p w:rsidR="00F8723E" w:rsidRDefault="001C6C4E">
          <w:pPr>
            <w:pStyle w:val="af6"/>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81157"/>
            <w:lock w:val="sdtContentLocked"/>
            <w:placeholder>
              <w:docPart w:val="GBC22222222222222222222222222222"/>
            </w:placeholder>
          </w:sdtPr>
          <w:sdtContent>
            <w:p w:rsidR="00F8723E" w:rsidRDefault="007F631D" w:rsidP="000C503A">
              <w:r>
                <w:fldChar w:fldCharType="begin"/>
              </w:r>
              <w:r w:rsidR="000C503A">
                <w:instrText xml:space="preserve"> MACROBUTTON  SnrToggleCheckbox □适用 </w:instrText>
              </w:r>
              <w:r>
                <w:fldChar w:fldCharType="end"/>
              </w:r>
              <w:r>
                <w:fldChar w:fldCharType="begin"/>
              </w:r>
              <w:r w:rsidR="000C503A">
                <w:instrText xml:space="preserve"> MACROBUTTON  SnrToggleCheckbox √不适用 </w:instrText>
              </w:r>
              <w:r>
                <w:fldChar w:fldCharType="end"/>
              </w:r>
            </w:p>
          </w:sdtContent>
        </w:sdt>
        <w:p w:rsidR="00F8723E" w:rsidRDefault="00F8723E"/>
        <w:p w:rsidR="00F8723E" w:rsidRDefault="001C6C4E">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381158"/>
            <w:lock w:val="sdtContentLocked"/>
            <w:placeholder>
              <w:docPart w:val="GBC22222222222222222222222222222"/>
            </w:placeholder>
          </w:sdtPr>
          <w:sdtContent>
            <w:p w:rsidR="00F8723E" w:rsidRDefault="007F631D">
              <w:r>
                <w:fldChar w:fldCharType="begin"/>
              </w:r>
              <w:r w:rsidR="000C503A">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sdt>
          <w:sdtPr>
            <w:rPr>
              <w:rFonts w:hint="eastAsia"/>
            </w:rPr>
            <w:alias w:val="其他应收款本期坏账准备计提金额以及评估金融工具的信用风险显著增加的采用依据"/>
            <w:tag w:val="_GBC_c77e5f8c38ce4ec6a3d7f7da4dfddc19"/>
            <w:id w:val="381159"/>
            <w:lock w:val="sdtLocked"/>
            <w:placeholder>
              <w:docPart w:val="GBC22222222222222222222222222222"/>
            </w:placeholder>
          </w:sdtPr>
          <w:sdtContent>
            <w:p w:rsidR="00F8723E" w:rsidRDefault="000C503A">
              <w:r>
                <w:rPr>
                  <w:rFonts w:hint="eastAsia"/>
                </w:rPr>
                <w:t>无</w:t>
              </w:r>
            </w:p>
          </w:sdtContent>
        </w:sdt>
        <w:p w:rsidR="00F8723E" w:rsidRDefault="007F631D"/>
      </w:sdtContent>
    </w:sdt>
    <w:bookmarkEnd w:id="111" w:displacedByCustomXml="prev"/>
    <w:bookmarkStart w:id="112" w:name="_Hlk10469877" w:displacedByCustomXml="next"/>
    <w:sdt>
      <w:sdtPr>
        <w:rPr>
          <w:rFonts w:ascii="宋体" w:hAnsi="宋体" w:cs="宋体" w:hint="eastAsia"/>
          <w:b w:val="0"/>
          <w:bCs w:val="0"/>
          <w:kern w:val="0"/>
          <w:szCs w:val="24"/>
        </w:rPr>
        <w:alias w:val="模块:坏账准备的情况"/>
        <w:tag w:val="_SEC_93dacca8700c43aaba11477ef4689aa6"/>
        <w:id w:val="381175"/>
        <w:lock w:val="sdtLocked"/>
        <w:placeholder>
          <w:docPart w:val="GBC22222222222222222222222222222"/>
        </w:placeholder>
      </w:sdtPr>
      <w:sdtContent>
        <w:p w:rsidR="00F8723E" w:rsidRDefault="001C6C4E" w:rsidP="001A75CA">
          <w:pPr>
            <w:pStyle w:val="4"/>
            <w:numPr>
              <w:ilvl w:val="3"/>
              <w:numId w:val="90"/>
            </w:numPr>
            <w:tabs>
              <w:tab w:val="left" w:pos="560"/>
            </w:tabs>
          </w:pPr>
          <w:r>
            <w:rPr>
              <w:rFonts w:hint="eastAsia"/>
            </w:rPr>
            <w:t>坏账准备的情况</w:t>
          </w:r>
        </w:p>
        <w:sdt>
          <w:sdtPr>
            <w:alias w:val="是否适用：其他应收款坏账准备[双击切换]"/>
            <w:tag w:val="_GBC_b3f4f88802a54b1da539ba2563000c5c"/>
            <w:id w:val="381161"/>
            <w:lock w:val="sdtContentLocked"/>
            <w:placeholder>
              <w:docPart w:val="GBC22222222222222222222222222222"/>
            </w:placeholder>
          </w:sdtPr>
          <w:sdtContent>
            <w:p w:rsidR="00F8723E" w:rsidRDefault="007F631D">
              <w:r>
                <w:fldChar w:fldCharType="begin"/>
              </w:r>
              <w:r w:rsidR="008C28D8">
                <w:instrText xml:space="preserve"> MACROBUTTON  SnrToggleCheckbox √适用 </w:instrText>
              </w:r>
              <w:r>
                <w:fldChar w:fldCharType="end"/>
              </w:r>
              <w:r>
                <w:fldChar w:fldCharType="begin"/>
              </w:r>
              <w:r w:rsidR="008C28D8">
                <w:instrText xml:space="preserve"> MACROBUTTON  SnrToggleCheckbox □不适用 </w:instrText>
              </w:r>
              <w:r>
                <w:fldChar w:fldCharType="end"/>
              </w:r>
            </w:p>
          </w:sdtContent>
        </w:sdt>
        <w:p w:rsidR="00F8723E" w:rsidRDefault="001C6C4E">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381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3811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409"/>
            <w:gridCol w:w="1681"/>
            <w:gridCol w:w="1417"/>
            <w:gridCol w:w="993"/>
            <w:gridCol w:w="975"/>
            <w:gridCol w:w="727"/>
            <w:gridCol w:w="1857"/>
          </w:tblGrid>
          <w:tr w:rsidR="008C28D8" w:rsidTr="008C28D8">
            <w:sdt>
              <w:sdtPr>
                <w:tag w:val="_PLD_31bfbbc8809c484e8788c004875b73f7"/>
                <w:id w:val="381164"/>
                <w:lock w:val="sdtLocked"/>
              </w:sdtPr>
              <w:sdtContent>
                <w:tc>
                  <w:tcPr>
                    <w:tcW w:w="778" w:type="pct"/>
                    <w:vMerge w:val="restart"/>
                    <w:shd w:val="clear" w:color="auto" w:fill="FFFFFF"/>
                    <w:vAlign w:val="center"/>
                  </w:tcPr>
                  <w:p w:rsidR="008C28D8" w:rsidRDefault="008C28D8" w:rsidP="000B1DB3">
                    <w:pPr>
                      <w:jc w:val="center"/>
                    </w:pPr>
                    <w:r>
                      <w:t>类别</w:t>
                    </w:r>
                  </w:p>
                </w:tc>
              </w:sdtContent>
            </w:sdt>
            <w:sdt>
              <w:sdtPr>
                <w:tag w:val="_PLD_8a84de1ffd5c434f9fdf644972838511"/>
                <w:id w:val="381165"/>
                <w:lock w:val="sdtLocked"/>
              </w:sdtPr>
              <w:sdtContent>
                <w:tc>
                  <w:tcPr>
                    <w:tcW w:w="928" w:type="pct"/>
                    <w:vMerge w:val="restart"/>
                    <w:shd w:val="clear" w:color="auto" w:fill="FFFFFF"/>
                    <w:vAlign w:val="center"/>
                  </w:tcPr>
                  <w:p w:rsidR="008C28D8" w:rsidRDefault="008C28D8" w:rsidP="000B1DB3">
                    <w:pPr>
                      <w:jc w:val="center"/>
                    </w:pPr>
                    <w:r>
                      <w:t>期初余额</w:t>
                    </w:r>
                  </w:p>
                </w:tc>
              </w:sdtContent>
            </w:sdt>
            <w:sdt>
              <w:sdtPr>
                <w:tag w:val="_PLD_98e8a6b913f14f6ca45be028ca7fe9b3"/>
                <w:id w:val="381166"/>
                <w:lock w:val="sdtLocked"/>
              </w:sdtPr>
              <w:sdtContent>
                <w:tc>
                  <w:tcPr>
                    <w:tcW w:w="2269" w:type="pct"/>
                    <w:gridSpan w:val="4"/>
                    <w:shd w:val="clear" w:color="auto" w:fill="FFFFFF"/>
                    <w:vAlign w:val="center"/>
                  </w:tcPr>
                  <w:p w:rsidR="008C28D8" w:rsidRDefault="008C28D8" w:rsidP="000B1DB3">
                    <w:pPr>
                      <w:jc w:val="center"/>
                    </w:pPr>
                    <w:r>
                      <w:rPr>
                        <w:rFonts w:hint="eastAsia"/>
                      </w:rPr>
                      <w:t>本期变动</w:t>
                    </w:r>
                    <w:r>
                      <w:t>金额</w:t>
                    </w:r>
                  </w:p>
                </w:tc>
              </w:sdtContent>
            </w:sdt>
            <w:sdt>
              <w:sdtPr>
                <w:tag w:val="_PLD_79cbcdb53d6946aa8890a6614ae8fa7c"/>
                <w:id w:val="381167"/>
                <w:lock w:val="sdtLocked"/>
              </w:sdtPr>
              <w:sdtContent>
                <w:tc>
                  <w:tcPr>
                    <w:tcW w:w="1025" w:type="pct"/>
                    <w:vMerge w:val="restart"/>
                    <w:shd w:val="clear" w:color="auto" w:fill="FFFFFF"/>
                    <w:vAlign w:val="center"/>
                  </w:tcPr>
                  <w:p w:rsidR="008C28D8" w:rsidRDefault="008C28D8" w:rsidP="000B1DB3">
                    <w:pPr>
                      <w:jc w:val="center"/>
                    </w:pPr>
                    <w:r>
                      <w:t>期末余额</w:t>
                    </w:r>
                  </w:p>
                </w:tc>
              </w:sdtContent>
            </w:sdt>
          </w:tr>
          <w:tr w:rsidR="008C28D8" w:rsidTr="008C28D8">
            <w:tc>
              <w:tcPr>
                <w:tcW w:w="778" w:type="pct"/>
                <w:vMerge/>
                <w:shd w:val="clear" w:color="auto" w:fill="FFFFFF"/>
              </w:tcPr>
              <w:p w:rsidR="008C28D8" w:rsidRDefault="008C28D8" w:rsidP="000B1DB3">
                <w:pPr>
                  <w:jc w:val="center"/>
                </w:pPr>
              </w:p>
            </w:tc>
            <w:tc>
              <w:tcPr>
                <w:tcW w:w="928" w:type="pct"/>
                <w:vMerge/>
                <w:shd w:val="clear" w:color="auto" w:fill="FFFFFF"/>
              </w:tcPr>
              <w:p w:rsidR="008C28D8" w:rsidRDefault="008C28D8" w:rsidP="000B1DB3">
                <w:pPr>
                  <w:jc w:val="center"/>
                </w:pPr>
              </w:p>
            </w:tc>
            <w:sdt>
              <w:sdtPr>
                <w:tag w:val="_PLD_e690235010e24ffc8796adbde1bb559c"/>
                <w:id w:val="381168"/>
                <w:lock w:val="sdtLocked"/>
              </w:sdtPr>
              <w:sdtContent>
                <w:tc>
                  <w:tcPr>
                    <w:tcW w:w="782" w:type="pct"/>
                    <w:shd w:val="clear" w:color="auto" w:fill="FFFFFF"/>
                    <w:vAlign w:val="center"/>
                  </w:tcPr>
                  <w:p w:rsidR="008C28D8" w:rsidRDefault="008C28D8" w:rsidP="000B1DB3">
                    <w:pPr>
                      <w:jc w:val="center"/>
                    </w:pPr>
                    <w:r>
                      <w:t>计提</w:t>
                    </w:r>
                  </w:p>
                </w:tc>
              </w:sdtContent>
            </w:sdt>
            <w:sdt>
              <w:sdtPr>
                <w:tag w:val="_PLD_d059ae406aed4a3a8f46c2d712ef508e"/>
                <w:id w:val="381169"/>
                <w:lock w:val="sdtLocked"/>
              </w:sdtPr>
              <w:sdtContent>
                <w:tc>
                  <w:tcPr>
                    <w:tcW w:w="548" w:type="pct"/>
                    <w:shd w:val="clear" w:color="auto" w:fill="FFFFFF"/>
                    <w:vAlign w:val="center"/>
                  </w:tcPr>
                  <w:p w:rsidR="008C28D8" w:rsidRDefault="008C28D8" w:rsidP="000B1DB3">
                    <w:pPr>
                      <w:jc w:val="center"/>
                    </w:pPr>
                    <w:r>
                      <w:rPr>
                        <w:rFonts w:hint="eastAsia"/>
                      </w:rPr>
                      <w:t>收回或转回</w:t>
                    </w:r>
                  </w:p>
                </w:tc>
              </w:sdtContent>
            </w:sdt>
            <w:sdt>
              <w:sdtPr>
                <w:tag w:val="_PLD_da780fd6da3646febcd85bf9dbd8b64e"/>
                <w:id w:val="381170"/>
                <w:lock w:val="sdtLocked"/>
              </w:sdtPr>
              <w:sdtContent>
                <w:tc>
                  <w:tcPr>
                    <w:tcW w:w="538" w:type="pct"/>
                    <w:shd w:val="clear" w:color="auto" w:fill="FFFFFF"/>
                    <w:vAlign w:val="center"/>
                  </w:tcPr>
                  <w:p w:rsidR="008C28D8" w:rsidRDefault="008C28D8" w:rsidP="000B1DB3">
                    <w:pPr>
                      <w:jc w:val="center"/>
                    </w:pPr>
                    <w:r>
                      <w:rPr>
                        <w:rFonts w:hint="eastAsia"/>
                      </w:rPr>
                      <w:t>转销或核销</w:t>
                    </w:r>
                  </w:p>
                </w:tc>
              </w:sdtContent>
            </w:sdt>
            <w:tc>
              <w:tcPr>
                <w:tcW w:w="401" w:type="pct"/>
                <w:shd w:val="clear" w:color="auto" w:fill="FFFFFF"/>
                <w:vAlign w:val="center"/>
              </w:tcPr>
              <w:sdt>
                <w:sdtPr>
                  <w:rPr>
                    <w:rFonts w:hint="eastAsia"/>
                  </w:rPr>
                  <w:tag w:val="_PLD_d6a9b9888c1a49429189a2a72159c309"/>
                  <w:id w:val="381171"/>
                  <w:lock w:val="sdtLocked"/>
                </w:sdtPr>
                <w:sdtContent>
                  <w:p w:rsidR="008C28D8" w:rsidRDefault="008C28D8" w:rsidP="000B1DB3">
                    <w:pPr>
                      <w:jc w:val="right"/>
                    </w:pPr>
                    <w:r>
                      <w:rPr>
                        <w:rFonts w:hint="eastAsia"/>
                      </w:rPr>
                      <w:t>其他变动</w:t>
                    </w:r>
                  </w:p>
                </w:sdtContent>
              </w:sdt>
            </w:tc>
            <w:tc>
              <w:tcPr>
                <w:tcW w:w="1025" w:type="pct"/>
                <w:vMerge/>
                <w:shd w:val="clear" w:color="auto" w:fill="FFFFFF"/>
              </w:tcPr>
              <w:p w:rsidR="008C28D8" w:rsidRDefault="008C28D8" w:rsidP="000B1DB3">
                <w:pPr>
                  <w:jc w:val="right"/>
                </w:pPr>
              </w:p>
            </w:tc>
          </w:tr>
          <w:sdt>
            <w:sdtPr>
              <w:alias w:val="其他应收款坏账准备明细"/>
              <w:tag w:val="_TUP_7a0cb2b2adeb4af281afaba9c5959134"/>
              <w:id w:val="381172"/>
              <w:lock w:val="sdtLocked"/>
            </w:sdtPr>
            <w:sdtContent>
              <w:tr w:rsidR="008C28D8" w:rsidTr="008C28D8">
                <w:tc>
                  <w:tcPr>
                    <w:tcW w:w="778" w:type="pct"/>
                    <w:shd w:val="clear" w:color="auto" w:fill="auto"/>
                  </w:tcPr>
                  <w:p w:rsidR="008C28D8" w:rsidRDefault="008C28D8" w:rsidP="000B1DB3">
                    <w:r>
                      <w:t>坏账准备—其他应收款</w:t>
                    </w:r>
                  </w:p>
                </w:tc>
                <w:tc>
                  <w:tcPr>
                    <w:tcW w:w="928" w:type="pct"/>
                    <w:shd w:val="clear" w:color="auto" w:fill="auto"/>
                    <w:vAlign w:val="center"/>
                  </w:tcPr>
                  <w:p w:rsidR="008C28D8" w:rsidRDefault="008C28D8" w:rsidP="008C28D8">
                    <w:pPr>
                      <w:jc w:val="right"/>
                    </w:pPr>
                    <w:r>
                      <w:t>2,755,346.35</w:t>
                    </w:r>
                  </w:p>
                </w:tc>
                <w:tc>
                  <w:tcPr>
                    <w:tcW w:w="782" w:type="pct"/>
                    <w:shd w:val="clear" w:color="auto" w:fill="auto"/>
                    <w:vAlign w:val="center"/>
                  </w:tcPr>
                  <w:p w:rsidR="008C28D8" w:rsidRDefault="008C28D8" w:rsidP="008C28D8">
                    <w:pPr>
                      <w:jc w:val="right"/>
                    </w:pPr>
                    <w:r>
                      <w:t>-230,503.14</w:t>
                    </w:r>
                  </w:p>
                </w:tc>
                <w:tc>
                  <w:tcPr>
                    <w:tcW w:w="548" w:type="pct"/>
                    <w:shd w:val="clear" w:color="auto" w:fill="auto"/>
                    <w:vAlign w:val="center"/>
                  </w:tcPr>
                  <w:p w:rsidR="008C28D8" w:rsidRDefault="008C28D8" w:rsidP="008C28D8">
                    <w:pPr>
                      <w:jc w:val="right"/>
                    </w:pPr>
                  </w:p>
                </w:tc>
                <w:tc>
                  <w:tcPr>
                    <w:tcW w:w="538" w:type="pct"/>
                    <w:vAlign w:val="center"/>
                  </w:tcPr>
                  <w:p w:rsidR="008C28D8" w:rsidRDefault="008C28D8" w:rsidP="008C28D8">
                    <w:pPr>
                      <w:jc w:val="right"/>
                    </w:pPr>
                  </w:p>
                </w:tc>
                <w:tc>
                  <w:tcPr>
                    <w:tcW w:w="401" w:type="pct"/>
                    <w:vAlign w:val="center"/>
                  </w:tcPr>
                  <w:p w:rsidR="008C28D8" w:rsidRDefault="008C28D8" w:rsidP="008C28D8">
                    <w:pPr>
                      <w:jc w:val="right"/>
                    </w:pPr>
                  </w:p>
                </w:tc>
                <w:tc>
                  <w:tcPr>
                    <w:tcW w:w="1025" w:type="pct"/>
                    <w:shd w:val="clear" w:color="auto" w:fill="auto"/>
                    <w:vAlign w:val="center"/>
                  </w:tcPr>
                  <w:p w:rsidR="008C28D8" w:rsidRDefault="008C28D8" w:rsidP="008C28D8">
                    <w:pPr>
                      <w:jc w:val="right"/>
                    </w:pPr>
                    <w:r>
                      <w:t>2,524,843.21</w:t>
                    </w:r>
                  </w:p>
                </w:tc>
              </w:tr>
            </w:sdtContent>
          </w:sdt>
          <w:tr w:rsidR="008C28D8" w:rsidTr="008C28D8">
            <w:sdt>
              <w:sdtPr>
                <w:tag w:val="_PLD_338c13f365964c67a7e58b3e079f4171"/>
                <w:id w:val="381173"/>
                <w:lock w:val="sdtLocked"/>
              </w:sdtPr>
              <w:sdtContent>
                <w:tc>
                  <w:tcPr>
                    <w:tcW w:w="778" w:type="pct"/>
                    <w:shd w:val="clear" w:color="auto" w:fill="auto"/>
                  </w:tcPr>
                  <w:p w:rsidR="008C28D8" w:rsidRDefault="008C28D8" w:rsidP="000B1DB3">
                    <w:pPr>
                      <w:jc w:val="center"/>
                    </w:pPr>
                    <w:r>
                      <w:rPr>
                        <w:rFonts w:hint="eastAsia"/>
                      </w:rPr>
                      <w:t>合计</w:t>
                    </w:r>
                  </w:p>
                </w:tc>
              </w:sdtContent>
            </w:sdt>
            <w:tc>
              <w:tcPr>
                <w:tcW w:w="928" w:type="pct"/>
                <w:shd w:val="clear" w:color="auto" w:fill="auto"/>
                <w:vAlign w:val="center"/>
              </w:tcPr>
              <w:p w:rsidR="008C28D8" w:rsidRDefault="008C28D8" w:rsidP="008C28D8">
                <w:pPr>
                  <w:jc w:val="right"/>
                </w:pPr>
                <w:r>
                  <w:t>2,755,346.35</w:t>
                </w:r>
              </w:p>
            </w:tc>
            <w:tc>
              <w:tcPr>
                <w:tcW w:w="782" w:type="pct"/>
                <w:shd w:val="clear" w:color="auto" w:fill="auto"/>
                <w:vAlign w:val="center"/>
              </w:tcPr>
              <w:p w:rsidR="008C28D8" w:rsidRDefault="008C28D8" w:rsidP="008C28D8">
                <w:pPr>
                  <w:jc w:val="right"/>
                </w:pPr>
                <w:r>
                  <w:t>-230,503.14</w:t>
                </w:r>
              </w:p>
            </w:tc>
            <w:tc>
              <w:tcPr>
                <w:tcW w:w="548" w:type="pct"/>
                <w:shd w:val="clear" w:color="auto" w:fill="auto"/>
                <w:vAlign w:val="center"/>
              </w:tcPr>
              <w:p w:rsidR="008C28D8" w:rsidRDefault="008C28D8" w:rsidP="008C28D8">
                <w:pPr>
                  <w:jc w:val="right"/>
                </w:pPr>
              </w:p>
            </w:tc>
            <w:tc>
              <w:tcPr>
                <w:tcW w:w="538" w:type="pct"/>
                <w:vAlign w:val="center"/>
              </w:tcPr>
              <w:p w:rsidR="008C28D8" w:rsidRDefault="008C28D8" w:rsidP="008C28D8">
                <w:pPr>
                  <w:jc w:val="right"/>
                </w:pPr>
              </w:p>
            </w:tc>
            <w:tc>
              <w:tcPr>
                <w:tcW w:w="401" w:type="pct"/>
                <w:vAlign w:val="center"/>
              </w:tcPr>
              <w:p w:rsidR="008C28D8" w:rsidRDefault="008C28D8" w:rsidP="008C28D8">
                <w:pPr>
                  <w:jc w:val="right"/>
                </w:pPr>
              </w:p>
            </w:tc>
            <w:tc>
              <w:tcPr>
                <w:tcW w:w="1025" w:type="pct"/>
                <w:shd w:val="clear" w:color="auto" w:fill="auto"/>
                <w:vAlign w:val="center"/>
              </w:tcPr>
              <w:p w:rsidR="008C28D8" w:rsidRDefault="008C28D8" w:rsidP="008C28D8">
                <w:pPr>
                  <w:jc w:val="right"/>
                </w:pPr>
                <w:r>
                  <w:t>2,524,843.21</w:t>
                </w:r>
              </w:p>
            </w:tc>
          </w:tr>
        </w:tbl>
        <w:p w:rsidR="008C28D8" w:rsidRDefault="008C28D8"/>
        <w:p w:rsidR="00F8723E" w:rsidRDefault="001C6C4E">
          <w:r>
            <w:rPr>
              <w:rFonts w:hint="eastAsia"/>
            </w:rPr>
            <w:t>其中本期坏账准备转回或收回金额重要的：</w:t>
          </w:r>
        </w:p>
        <w:sdt>
          <w:sdtPr>
            <w:alias w:val="是否适用：其中本期其他应收账款坏账准备收回或转回金额重要的[双击切换]"/>
            <w:tag w:val="_GBC_766264a4e81b4ae6885d7f965ebbcd08"/>
            <w:id w:val="381174"/>
            <w:lock w:val="sdtContentLocked"/>
            <w:placeholder>
              <w:docPart w:val="GBC22222222222222222222222222222"/>
            </w:placeholder>
          </w:sdtPr>
          <w:sdtContent>
            <w:p w:rsidR="00F8723E" w:rsidRDefault="007F631D" w:rsidP="000B1DB3">
              <w:r>
                <w:fldChar w:fldCharType="begin"/>
              </w:r>
              <w:r w:rsidR="000B1DB3">
                <w:instrText xml:space="preserve">MACROBUTTON  SnrToggleCheckbox □适用 </w:instrText>
              </w:r>
              <w:r>
                <w:fldChar w:fldCharType="end"/>
              </w:r>
              <w:r>
                <w:fldChar w:fldCharType="begin"/>
              </w:r>
              <w:r w:rsidR="000B1DB3">
                <w:instrText xml:space="preserve"> MACROBUTTON  SnrToggleCheckbox √不适用 </w:instrText>
              </w:r>
              <w:r>
                <w:fldChar w:fldCharType="end"/>
              </w:r>
            </w:p>
          </w:sdtContent>
        </w:sdt>
      </w:sdtContent>
    </w:sdt>
    <w:bookmarkEnd w:id="112" w:displacedByCustomXml="prev"/>
    <w:sdt>
      <w:sdtPr>
        <w:rPr>
          <w:rFonts w:ascii="宋体" w:hAnsi="宋体" w:cs="宋体" w:hint="eastAsia"/>
          <w:b w:val="0"/>
          <w:bCs w:val="0"/>
          <w:kern w:val="0"/>
          <w:szCs w:val="24"/>
        </w:rPr>
        <w:alias w:val="模块:本报告期实际核销的其他应收款情况"/>
        <w:tag w:val="_GBC_ca12851378c64f09a5335b8a527df46f"/>
        <w:id w:val="381177"/>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3"/>
              <w:numId w:val="90"/>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381176"/>
            <w:lock w:val="sdtContentLocked"/>
            <w:placeholder>
              <w:docPart w:val="GBC22222222222222222222222222222"/>
            </w:placeholder>
          </w:sdtPr>
          <w:sdtContent>
            <w:p w:rsidR="000B1DB3" w:rsidRDefault="007F631D" w:rsidP="000B1DB3">
              <w:pPr>
                <w:rPr>
                  <w:szCs w:val="21"/>
                </w:rPr>
              </w:pPr>
              <w:r>
                <w:fldChar w:fldCharType="begin"/>
              </w:r>
              <w:r w:rsidR="000B1DB3">
                <w:instrText xml:space="preserve"> MACROBUTTON  SnrToggleCheckbox □适用 </w:instrText>
              </w:r>
              <w:r>
                <w:fldChar w:fldCharType="end"/>
              </w:r>
              <w:r>
                <w:fldChar w:fldCharType="begin"/>
              </w:r>
              <w:r w:rsidR="000B1DB3">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381193"/>
        <w:lock w:val="sdtLocked"/>
        <w:placeholder>
          <w:docPart w:val="GBC22222222222222222222222222222"/>
        </w:placeholder>
      </w:sdtPr>
      <w:sdtEndPr>
        <w:rPr>
          <w:rFonts w:hint="default"/>
        </w:rPr>
      </w:sdtEndPr>
      <w:sdtContent>
        <w:p w:rsidR="00F8723E" w:rsidRDefault="001C6C4E" w:rsidP="001A75CA">
          <w:pPr>
            <w:pStyle w:val="4"/>
            <w:numPr>
              <w:ilvl w:val="3"/>
              <w:numId w:val="90"/>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381178"/>
            <w:lock w:val="sdtContentLocked"/>
            <w:placeholder>
              <w:docPart w:val="GBC22222222222222222222222222222"/>
            </w:placeholder>
          </w:sdtPr>
          <w:sdtContent>
            <w:p w:rsidR="00F8723E" w:rsidRDefault="007F631D">
              <w:r>
                <w:fldChar w:fldCharType="begin"/>
              </w:r>
              <w:r w:rsidR="000B1DB3">
                <w:instrText xml:space="preserve"> MACROBUTTON  SnrToggleCheckbox √适用 </w:instrText>
              </w:r>
              <w:r>
                <w:fldChar w:fldCharType="end"/>
              </w:r>
              <w:r>
                <w:fldChar w:fldCharType="begin"/>
              </w:r>
              <w:r w:rsidR="000B1DB3">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其他应收账款前五名欠款情况"/>
              <w:tag w:val="_GBC_1f85b3036b0644cbaf6c33311b7f159d"/>
              <w:id w:val="3811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3811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458" w:type="pct"/>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30"/>
            <w:gridCol w:w="1460"/>
            <w:gridCol w:w="1418"/>
            <w:gridCol w:w="2410"/>
            <w:gridCol w:w="1418"/>
            <w:gridCol w:w="1474"/>
          </w:tblGrid>
          <w:tr w:rsidR="00760505" w:rsidTr="009C0D08">
            <w:trPr>
              <w:cantSplit/>
              <w:jc w:val="center"/>
            </w:trPr>
            <w:sdt>
              <w:sdtPr>
                <w:tag w:val="_PLD_6d371f7abd044db6abe05c7f74810d89"/>
                <w:id w:val="381181"/>
                <w:lock w:val="sdtLocked"/>
              </w:sdtPr>
              <w:sdtContent>
                <w:tc>
                  <w:tcPr>
                    <w:tcW w:w="788" w:type="pct"/>
                    <w:vAlign w:val="center"/>
                  </w:tcPr>
                  <w:p w:rsidR="000B1DB3" w:rsidRDefault="000B1DB3" w:rsidP="000B1DB3">
                    <w:pPr>
                      <w:ind w:right="105"/>
                      <w:jc w:val="center"/>
                      <w:rPr>
                        <w:szCs w:val="21"/>
                      </w:rPr>
                    </w:pPr>
                    <w:r>
                      <w:rPr>
                        <w:rFonts w:hint="eastAsia"/>
                        <w:szCs w:val="21"/>
                      </w:rPr>
                      <w:t>单位名称</w:t>
                    </w:r>
                  </w:p>
                </w:tc>
              </w:sdtContent>
            </w:sdt>
            <w:sdt>
              <w:sdtPr>
                <w:tag w:val="_PLD_538171446ab849ca976672ecf5055c60"/>
                <w:id w:val="381182"/>
                <w:lock w:val="sdtLocked"/>
              </w:sdtPr>
              <w:sdtContent>
                <w:tc>
                  <w:tcPr>
                    <w:tcW w:w="752" w:type="pct"/>
                    <w:vAlign w:val="center"/>
                  </w:tcPr>
                  <w:p w:rsidR="000B1DB3" w:rsidRDefault="000B1DB3" w:rsidP="000B1DB3">
                    <w:pPr>
                      <w:ind w:right="73"/>
                      <w:jc w:val="center"/>
                      <w:rPr>
                        <w:szCs w:val="21"/>
                      </w:rPr>
                    </w:pPr>
                    <w:r>
                      <w:rPr>
                        <w:rFonts w:hint="eastAsia"/>
                        <w:szCs w:val="21"/>
                      </w:rPr>
                      <w:t>款项的性质</w:t>
                    </w:r>
                  </w:p>
                </w:tc>
              </w:sdtContent>
            </w:sdt>
            <w:sdt>
              <w:sdtPr>
                <w:tag w:val="_PLD_9561b3d624ee40c28568fb322a981ebc"/>
                <w:id w:val="381183"/>
                <w:lock w:val="sdtLocked"/>
              </w:sdtPr>
              <w:sdtContent>
                <w:tc>
                  <w:tcPr>
                    <w:tcW w:w="730" w:type="pct"/>
                    <w:vAlign w:val="center"/>
                  </w:tcPr>
                  <w:p w:rsidR="000B1DB3" w:rsidRDefault="000B1DB3" w:rsidP="000B1DB3">
                    <w:pPr>
                      <w:ind w:right="73"/>
                      <w:jc w:val="center"/>
                      <w:rPr>
                        <w:szCs w:val="21"/>
                      </w:rPr>
                    </w:pPr>
                    <w:r>
                      <w:rPr>
                        <w:rFonts w:hint="eastAsia"/>
                        <w:szCs w:val="21"/>
                      </w:rPr>
                      <w:t>期末余额</w:t>
                    </w:r>
                  </w:p>
                </w:tc>
              </w:sdtContent>
            </w:sdt>
            <w:sdt>
              <w:sdtPr>
                <w:tag w:val="_PLD_a97392b37d5d4c709a23cfdece48161b"/>
                <w:id w:val="381184"/>
                <w:lock w:val="sdtLocked"/>
              </w:sdtPr>
              <w:sdtContent>
                <w:tc>
                  <w:tcPr>
                    <w:tcW w:w="1241" w:type="pct"/>
                    <w:vAlign w:val="center"/>
                  </w:tcPr>
                  <w:p w:rsidR="000B1DB3" w:rsidRDefault="000B1DB3" w:rsidP="000B1DB3">
                    <w:pPr>
                      <w:ind w:right="73"/>
                      <w:jc w:val="center"/>
                      <w:rPr>
                        <w:szCs w:val="21"/>
                      </w:rPr>
                    </w:pPr>
                    <w:r>
                      <w:rPr>
                        <w:rFonts w:hint="eastAsia"/>
                        <w:szCs w:val="21"/>
                      </w:rPr>
                      <w:t>账龄</w:t>
                    </w:r>
                  </w:p>
                </w:tc>
              </w:sdtContent>
            </w:sdt>
            <w:sdt>
              <w:sdtPr>
                <w:tag w:val="_PLD_e2774c827e314521821234a0e399c2c1"/>
                <w:id w:val="381185"/>
                <w:lock w:val="sdtLocked"/>
              </w:sdtPr>
              <w:sdtContent>
                <w:tc>
                  <w:tcPr>
                    <w:tcW w:w="730" w:type="pct"/>
                    <w:vAlign w:val="center"/>
                  </w:tcPr>
                  <w:p w:rsidR="000B1DB3" w:rsidRDefault="000B1DB3" w:rsidP="000B1DB3">
                    <w:pPr>
                      <w:jc w:val="center"/>
                      <w:rPr>
                        <w:szCs w:val="21"/>
                      </w:rPr>
                    </w:pPr>
                    <w:r>
                      <w:rPr>
                        <w:rFonts w:hint="eastAsia"/>
                        <w:szCs w:val="21"/>
                      </w:rPr>
                      <w:t>占其他应收款期末余额合计数的比例(</w:t>
                    </w:r>
                    <w:r>
                      <w:rPr>
                        <w:szCs w:val="21"/>
                      </w:rPr>
                      <w:t>%)</w:t>
                    </w:r>
                  </w:p>
                </w:tc>
              </w:sdtContent>
            </w:sdt>
            <w:sdt>
              <w:sdtPr>
                <w:tag w:val="_PLD_ac7ac1a39d1a46eb9269fc6979d54f6f"/>
                <w:id w:val="381186"/>
                <w:lock w:val="sdtLocked"/>
              </w:sdtPr>
              <w:sdtContent>
                <w:tc>
                  <w:tcPr>
                    <w:tcW w:w="759" w:type="pct"/>
                    <w:vAlign w:val="center"/>
                  </w:tcPr>
                  <w:p w:rsidR="000B1DB3" w:rsidRDefault="000B1DB3" w:rsidP="000B1DB3">
                    <w:pPr>
                      <w:jc w:val="center"/>
                      <w:rPr>
                        <w:szCs w:val="21"/>
                      </w:rPr>
                    </w:pPr>
                    <w:r>
                      <w:rPr>
                        <w:rFonts w:hint="eastAsia"/>
                        <w:szCs w:val="21"/>
                      </w:rPr>
                      <w:t>坏账准备</w:t>
                    </w:r>
                  </w:p>
                  <w:p w:rsidR="000B1DB3" w:rsidRDefault="000B1DB3" w:rsidP="000B1DB3">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381187"/>
              <w:lock w:val="sdtLocked"/>
            </w:sdtPr>
            <w:sdtEndPr>
              <w:rPr>
                <w:rFonts w:hint="default"/>
              </w:rPr>
            </w:sdtEndPr>
            <w:sdtContent>
              <w:tr w:rsidR="00760505" w:rsidTr="009C0D08">
                <w:trPr>
                  <w:cantSplit/>
                  <w:jc w:val="center"/>
                </w:trPr>
                <w:tc>
                  <w:tcPr>
                    <w:tcW w:w="788" w:type="pct"/>
                    <w:vAlign w:val="center"/>
                  </w:tcPr>
                  <w:p w:rsidR="000B1DB3" w:rsidRDefault="000B1DB3" w:rsidP="009C0D08">
                    <w:pPr>
                      <w:ind w:right="105"/>
                      <w:jc w:val="both"/>
                      <w:rPr>
                        <w:szCs w:val="21"/>
                      </w:rPr>
                    </w:pPr>
                    <w:r>
                      <w:t>东山县土地局</w:t>
                    </w:r>
                  </w:p>
                </w:tc>
                <w:tc>
                  <w:tcPr>
                    <w:tcW w:w="752" w:type="pct"/>
                    <w:vAlign w:val="center"/>
                  </w:tcPr>
                  <w:p w:rsidR="000B1DB3" w:rsidRDefault="000B1DB3" w:rsidP="00760505">
                    <w:pPr>
                      <w:ind w:right="73"/>
                      <w:jc w:val="center"/>
                      <w:rPr>
                        <w:szCs w:val="21"/>
                      </w:rPr>
                    </w:pPr>
                    <w:r>
                      <w:t>土地出让款</w:t>
                    </w:r>
                  </w:p>
                </w:tc>
                <w:tc>
                  <w:tcPr>
                    <w:tcW w:w="730" w:type="pct"/>
                    <w:vAlign w:val="center"/>
                  </w:tcPr>
                  <w:p w:rsidR="000B1DB3" w:rsidRDefault="000B1DB3" w:rsidP="00760505">
                    <w:pPr>
                      <w:ind w:right="73"/>
                      <w:jc w:val="right"/>
                      <w:rPr>
                        <w:szCs w:val="21"/>
                      </w:rPr>
                    </w:pPr>
                    <w:r>
                      <w:t>900,000.00</w:t>
                    </w:r>
                  </w:p>
                </w:tc>
                <w:tc>
                  <w:tcPr>
                    <w:tcW w:w="1241" w:type="pct"/>
                    <w:vAlign w:val="center"/>
                  </w:tcPr>
                  <w:p w:rsidR="000B1DB3" w:rsidRDefault="000B1DB3" w:rsidP="00760505">
                    <w:pPr>
                      <w:ind w:right="73"/>
                      <w:jc w:val="both"/>
                      <w:rPr>
                        <w:szCs w:val="21"/>
                      </w:rPr>
                    </w:pPr>
                    <w:r>
                      <w:t>5年以上</w:t>
                    </w:r>
                  </w:p>
                </w:tc>
                <w:tc>
                  <w:tcPr>
                    <w:tcW w:w="730" w:type="pct"/>
                    <w:vAlign w:val="center"/>
                  </w:tcPr>
                  <w:p w:rsidR="000B1DB3" w:rsidRDefault="000B1DB3" w:rsidP="00760505">
                    <w:pPr>
                      <w:jc w:val="right"/>
                      <w:rPr>
                        <w:szCs w:val="21"/>
                      </w:rPr>
                    </w:pPr>
                    <w:r>
                      <w:t>13.89</w:t>
                    </w:r>
                  </w:p>
                </w:tc>
                <w:tc>
                  <w:tcPr>
                    <w:tcW w:w="759" w:type="pct"/>
                    <w:vAlign w:val="center"/>
                  </w:tcPr>
                  <w:p w:rsidR="000B1DB3" w:rsidRDefault="000B1DB3" w:rsidP="00760505">
                    <w:pPr>
                      <w:jc w:val="right"/>
                      <w:rPr>
                        <w:szCs w:val="21"/>
                      </w:rPr>
                    </w:pPr>
                    <w:r>
                      <w:t>900,000.00</w:t>
                    </w:r>
                  </w:p>
                </w:tc>
              </w:tr>
            </w:sdtContent>
          </w:sdt>
          <w:sdt>
            <w:sdtPr>
              <w:rPr>
                <w:rFonts w:hint="eastAsia"/>
                <w:szCs w:val="21"/>
              </w:rPr>
              <w:alias w:val="其他应收款欠款户"/>
              <w:tag w:val="_GBC_a3b4ad6ea89146a79c37c3807ef7a6fd"/>
              <w:id w:val="381188"/>
              <w:lock w:val="sdtLocked"/>
            </w:sdtPr>
            <w:sdtEndPr>
              <w:rPr>
                <w:rFonts w:hint="default"/>
              </w:rPr>
            </w:sdtEndPr>
            <w:sdtContent>
              <w:tr w:rsidR="00760505" w:rsidTr="009C0D08">
                <w:trPr>
                  <w:cantSplit/>
                  <w:jc w:val="center"/>
                </w:trPr>
                <w:tc>
                  <w:tcPr>
                    <w:tcW w:w="788" w:type="pct"/>
                    <w:vAlign w:val="center"/>
                  </w:tcPr>
                  <w:p w:rsidR="000B1DB3" w:rsidRDefault="000B1DB3" w:rsidP="009C0D08">
                    <w:pPr>
                      <w:ind w:right="105"/>
                      <w:jc w:val="both"/>
                      <w:rPr>
                        <w:szCs w:val="21"/>
                      </w:rPr>
                    </w:pPr>
                    <w:r>
                      <w:t>福建龙孚轴承有限公司</w:t>
                    </w:r>
                  </w:p>
                </w:tc>
                <w:tc>
                  <w:tcPr>
                    <w:tcW w:w="752" w:type="pct"/>
                    <w:vAlign w:val="center"/>
                  </w:tcPr>
                  <w:p w:rsidR="000B1DB3" w:rsidRDefault="000B1DB3" w:rsidP="00760505">
                    <w:pPr>
                      <w:ind w:right="73"/>
                      <w:jc w:val="center"/>
                      <w:rPr>
                        <w:szCs w:val="21"/>
                      </w:rPr>
                    </w:pPr>
                    <w:r>
                      <w:t>其他单位往来</w:t>
                    </w:r>
                  </w:p>
                </w:tc>
                <w:tc>
                  <w:tcPr>
                    <w:tcW w:w="730" w:type="pct"/>
                    <w:vAlign w:val="center"/>
                  </w:tcPr>
                  <w:p w:rsidR="000B1DB3" w:rsidRPr="00840659" w:rsidRDefault="00840659" w:rsidP="00760505">
                    <w:pPr>
                      <w:ind w:right="73"/>
                      <w:jc w:val="right"/>
                      <w:rPr>
                        <w:szCs w:val="21"/>
                      </w:rPr>
                    </w:pPr>
                    <w:r w:rsidRPr="00840659">
                      <w:rPr>
                        <w:rFonts w:hAnsi="Calibri"/>
                        <w:color w:val="000000"/>
                        <w:szCs w:val="21"/>
                        <w:lang w:val="zh-CN"/>
                      </w:rPr>
                      <w:t>737,626.57</w:t>
                    </w:r>
                  </w:p>
                </w:tc>
                <w:tc>
                  <w:tcPr>
                    <w:tcW w:w="1241" w:type="pct"/>
                    <w:vAlign w:val="center"/>
                  </w:tcPr>
                  <w:p w:rsidR="00760505" w:rsidRDefault="000B1DB3" w:rsidP="00760505">
                    <w:pPr>
                      <w:ind w:right="73"/>
                      <w:jc w:val="both"/>
                    </w:pPr>
                    <w:r>
                      <w:t>一年以内404537.40元，</w:t>
                    </w:r>
                  </w:p>
                  <w:p w:rsidR="000B1DB3" w:rsidRDefault="000B1DB3" w:rsidP="00760505">
                    <w:pPr>
                      <w:ind w:right="73"/>
                      <w:jc w:val="both"/>
                      <w:rPr>
                        <w:szCs w:val="21"/>
                      </w:rPr>
                    </w:pPr>
                    <w:r>
                      <w:t>1-2年333089.17元</w:t>
                    </w:r>
                  </w:p>
                </w:tc>
                <w:tc>
                  <w:tcPr>
                    <w:tcW w:w="730" w:type="pct"/>
                    <w:vAlign w:val="center"/>
                  </w:tcPr>
                  <w:p w:rsidR="000B1DB3" w:rsidRDefault="0059569E" w:rsidP="00760505">
                    <w:pPr>
                      <w:jc w:val="right"/>
                      <w:rPr>
                        <w:szCs w:val="21"/>
                      </w:rPr>
                    </w:pPr>
                    <w:r w:rsidRPr="0059569E">
                      <w:rPr>
                        <w:lang w:val="zh-CN"/>
                      </w:rPr>
                      <w:t>11.38</w:t>
                    </w:r>
                  </w:p>
                </w:tc>
                <w:tc>
                  <w:tcPr>
                    <w:tcW w:w="759" w:type="pct"/>
                    <w:vAlign w:val="center"/>
                  </w:tcPr>
                  <w:p w:rsidR="000B1DB3" w:rsidRDefault="0059569E" w:rsidP="00760505">
                    <w:pPr>
                      <w:jc w:val="right"/>
                      <w:rPr>
                        <w:szCs w:val="21"/>
                      </w:rPr>
                    </w:pPr>
                    <w:r>
                      <w:rPr>
                        <w:lang w:val="zh-CN"/>
                      </w:rPr>
                      <w:t>53,535.79</w:t>
                    </w:r>
                  </w:p>
                </w:tc>
              </w:tr>
            </w:sdtContent>
          </w:sdt>
          <w:sdt>
            <w:sdtPr>
              <w:rPr>
                <w:rFonts w:hint="eastAsia"/>
                <w:szCs w:val="21"/>
              </w:rPr>
              <w:alias w:val="其他应收款欠款户"/>
              <w:tag w:val="_GBC_a3b4ad6ea89146a79c37c3807ef7a6fd"/>
              <w:id w:val="381189"/>
              <w:lock w:val="sdtLocked"/>
            </w:sdtPr>
            <w:sdtEndPr>
              <w:rPr>
                <w:rFonts w:hint="default"/>
              </w:rPr>
            </w:sdtEndPr>
            <w:sdtContent>
              <w:tr w:rsidR="00760505" w:rsidTr="009C0D08">
                <w:trPr>
                  <w:cantSplit/>
                  <w:jc w:val="center"/>
                </w:trPr>
                <w:tc>
                  <w:tcPr>
                    <w:tcW w:w="788" w:type="pct"/>
                    <w:vAlign w:val="center"/>
                  </w:tcPr>
                  <w:p w:rsidR="000B1DB3" w:rsidRDefault="000B1DB3" w:rsidP="009C0D08">
                    <w:pPr>
                      <w:ind w:right="105"/>
                      <w:jc w:val="both"/>
                      <w:rPr>
                        <w:szCs w:val="21"/>
                      </w:rPr>
                    </w:pPr>
                    <w:r>
                      <w:t>上海房产</w:t>
                    </w:r>
                  </w:p>
                </w:tc>
                <w:tc>
                  <w:tcPr>
                    <w:tcW w:w="752" w:type="pct"/>
                    <w:vAlign w:val="center"/>
                  </w:tcPr>
                  <w:p w:rsidR="000B1DB3" w:rsidRDefault="000B1DB3" w:rsidP="00760505">
                    <w:pPr>
                      <w:ind w:right="73"/>
                      <w:jc w:val="center"/>
                      <w:rPr>
                        <w:szCs w:val="21"/>
                      </w:rPr>
                    </w:pPr>
                    <w:r>
                      <w:t>房租款</w:t>
                    </w:r>
                  </w:p>
                </w:tc>
                <w:tc>
                  <w:tcPr>
                    <w:tcW w:w="730" w:type="pct"/>
                    <w:vAlign w:val="center"/>
                  </w:tcPr>
                  <w:p w:rsidR="000B1DB3" w:rsidRDefault="000B1DB3" w:rsidP="00760505">
                    <w:pPr>
                      <w:ind w:right="73"/>
                      <w:jc w:val="right"/>
                      <w:rPr>
                        <w:szCs w:val="21"/>
                      </w:rPr>
                    </w:pPr>
                    <w:r>
                      <w:t>723,480.00</w:t>
                    </w:r>
                  </w:p>
                </w:tc>
                <w:tc>
                  <w:tcPr>
                    <w:tcW w:w="1241" w:type="pct"/>
                    <w:vAlign w:val="center"/>
                  </w:tcPr>
                  <w:p w:rsidR="000B1DB3" w:rsidRDefault="000B1DB3" w:rsidP="00760505">
                    <w:pPr>
                      <w:ind w:right="73"/>
                      <w:jc w:val="both"/>
                      <w:rPr>
                        <w:szCs w:val="21"/>
                      </w:rPr>
                    </w:pPr>
                    <w:r>
                      <w:t>一年以内281280.00元，1-2年442200.00元</w:t>
                    </w:r>
                  </w:p>
                </w:tc>
                <w:tc>
                  <w:tcPr>
                    <w:tcW w:w="730" w:type="pct"/>
                    <w:vAlign w:val="center"/>
                  </w:tcPr>
                  <w:p w:rsidR="000B1DB3" w:rsidRDefault="000B1DB3" w:rsidP="00760505">
                    <w:pPr>
                      <w:jc w:val="right"/>
                      <w:rPr>
                        <w:szCs w:val="21"/>
                      </w:rPr>
                    </w:pPr>
                    <w:r>
                      <w:t>11.16</w:t>
                    </w:r>
                  </w:p>
                </w:tc>
                <w:tc>
                  <w:tcPr>
                    <w:tcW w:w="759" w:type="pct"/>
                    <w:vAlign w:val="center"/>
                  </w:tcPr>
                  <w:p w:rsidR="000B1DB3" w:rsidRDefault="000B1DB3" w:rsidP="00760505">
                    <w:pPr>
                      <w:jc w:val="right"/>
                      <w:rPr>
                        <w:szCs w:val="21"/>
                      </w:rPr>
                    </w:pPr>
                    <w:r>
                      <w:t>58,284.00</w:t>
                    </w:r>
                  </w:p>
                </w:tc>
              </w:tr>
            </w:sdtContent>
          </w:sdt>
          <w:sdt>
            <w:sdtPr>
              <w:rPr>
                <w:rFonts w:hint="eastAsia"/>
                <w:szCs w:val="21"/>
              </w:rPr>
              <w:alias w:val="其他应收款欠款户"/>
              <w:tag w:val="_GBC_a3b4ad6ea89146a79c37c3807ef7a6fd"/>
              <w:id w:val="381190"/>
              <w:lock w:val="sdtLocked"/>
            </w:sdtPr>
            <w:sdtEndPr>
              <w:rPr>
                <w:rFonts w:hint="default"/>
              </w:rPr>
            </w:sdtEndPr>
            <w:sdtContent>
              <w:tr w:rsidR="00760505" w:rsidTr="009C0D08">
                <w:trPr>
                  <w:cantSplit/>
                  <w:jc w:val="center"/>
                </w:trPr>
                <w:tc>
                  <w:tcPr>
                    <w:tcW w:w="788" w:type="pct"/>
                    <w:vAlign w:val="center"/>
                  </w:tcPr>
                  <w:p w:rsidR="000B1DB3" w:rsidRDefault="000B1DB3" w:rsidP="009C0D08">
                    <w:pPr>
                      <w:ind w:right="105"/>
                      <w:jc w:val="both"/>
                      <w:rPr>
                        <w:szCs w:val="21"/>
                      </w:rPr>
                    </w:pPr>
                    <w:r>
                      <w:t>杨海凌</w:t>
                    </w:r>
                  </w:p>
                </w:tc>
                <w:tc>
                  <w:tcPr>
                    <w:tcW w:w="752" w:type="pct"/>
                    <w:vAlign w:val="center"/>
                  </w:tcPr>
                  <w:p w:rsidR="000B1DB3" w:rsidRDefault="000B1DB3" w:rsidP="00760505">
                    <w:pPr>
                      <w:ind w:right="73"/>
                      <w:jc w:val="center"/>
                      <w:rPr>
                        <w:szCs w:val="21"/>
                      </w:rPr>
                    </w:pPr>
                    <w:r>
                      <w:t>备用金</w:t>
                    </w:r>
                  </w:p>
                </w:tc>
                <w:tc>
                  <w:tcPr>
                    <w:tcW w:w="730" w:type="pct"/>
                    <w:vAlign w:val="center"/>
                  </w:tcPr>
                  <w:p w:rsidR="000B1DB3" w:rsidRDefault="000B1DB3" w:rsidP="00760505">
                    <w:pPr>
                      <w:ind w:right="73"/>
                      <w:jc w:val="right"/>
                      <w:rPr>
                        <w:szCs w:val="21"/>
                      </w:rPr>
                    </w:pPr>
                    <w:r>
                      <w:t>213,654.28</w:t>
                    </w:r>
                  </w:p>
                </w:tc>
                <w:tc>
                  <w:tcPr>
                    <w:tcW w:w="1241" w:type="pct"/>
                    <w:vAlign w:val="center"/>
                  </w:tcPr>
                  <w:p w:rsidR="000B1DB3" w:rsidRDefault="000B1DB3" w:rsidP="00760505">
                    <w:pPr>
                      <w:ind w:right="73"/>
                      <w:jc w:val="both"/>
                      <w:rPr>
                        <w:szCs w:val="21"/>
                      </w:rPr>
                    </w:pPr>
                    <w:r>
                      <w:t>1年以内</w:t>
                    </w:r>
                  </w:p>
                </w:tc>
                <w:tc>
                  <w:tcPr>
                    <w:tcW w:w="730" w:type="pct"/>
                    <w:vAlign w:val="center"/>
                  </w:tcPr>
                  <w:p w:rsidR="000B1DB3" w:rsidRDefault="000B1DB3" w:rsidP="00760505">
                    <w:pPr>
                      <w:jc w:val="right"/>
                      <w:rPr>
                        <w:szCs w:val="21"/>
                      </w:rPr>
                    </w:pPr>
                    <w:r>
                      <w:t>3.30</w:t>
                    </w:r>
                  </w:p>
                </w:tc>
                <w:tc>
                  <w:tcPr>
                    <w:tcW w:w="759" w:type="pct"/>
                    <w:vAlign w:val="center"/>
                  </w:tcPr>
                  <w:p w:rsidR="000B1DB3" w:rsidRDefault="000B1DB3" w:rsidP="00760505">
                    <w:pPr>
                      <w:jc w:val="right"/>
                      <w:rPr>
                        <w:szCs w:val="21"/>
                      </w:rPr>
                    </w:pPr>
                    <w:r>
                      <w:t>10,682.71</w:t>
                    </w:r>
                  </w:p>
                </w:tc>
              </w:tr>
            </w:sdtContent>
          </w:sdt>
          <w:sdt>
            <w:sdtPr>
              <w:rPr>
                <w:rFonts w:hint="eastAsia"/>
                <w:szCs w:val="21"/>
              </w:rPr>
              <w:alias w:val="其他应收款欠款户"/>
              <w:tag w:val="_GBC_a3b4ad6ea89146a79c37c3807ef7a6fd"/>
              <w:id w:val="381191"/>
              <w:lock w:val="sdtLocked"/>
            </w:sdtPr>
            <w:sdtEndPr>
              <w:rPr>
                <w:rFonts w:hint="default"/>
              </w:rPr>
            </w:sdtEndPr>
            <w:sdtContent>
              <w:tr w:rsidR="00760505" w:rsidTr="009C0D08">
                <w:trPr>
                  <w:cantSplit/>
                  <w:jc w:val="center"/>
                </w:trPr>
                <w:tc>
                  <w:tcPr>
                    <w:tcW w:w="788" w:type="pct"/>
                    <w:vAlign w:val="center"/>
                  </w:tcPr>
                  <w:p w:rsidR="000B1DB3" w:rsidRDefault="000B1DB3" w:rsidP="009C0D08">
                    <w:pPr>
                      <w:ind w:right="105"/>
                      <w:jc w:val="both"/>
                      <w:rPr>
                        <w:szCs w:val="21"/>
                      </w:rPr>
                    </w:pPr>
                    <w:r>
                      <w:t>珠海航展有限公司</w:t>
                    </w:r>
                  </w:p>
                </w:tc>
                <w:tc>
                  <w:tcPr>
                    <w:tcW w:w="752" w:type="pct"/>
                    <w:vAlign w:val="center"/>
                  </w:tcPr>
                  <w:p w:rsidR="000B1DB3" w:rsidRDefault="000B1DB3" w:rsidP="00760505">
                    <w:pPr>
                      <w:ind w:right="73"/>
                      <w:jc w:val="center"/>
                      <w:rPr>
                        <w:szCs w:val="21"/>
                      </w:rPr>
                    </w:pPr>
                    <w:r>
                      <w:t>展览费</w:t>
                    </w:r>
                  </w:p>
                </w:tc>
                <w:tc>
                  <w:tcPr>
                    <w:tcW w:w="730" w:type="pct"/>
                    <w:vAlign w:val="center"/>
                  </w:tcPr>
                  <w:p w:rsidR="000B1DB3" w:rsidRDefault="000B1DB3" w:rsidP="00760505">
                    <w:pPr>
                      <w:ind w:right="73"/>
                      <w:jc w:val="right"/>
                      <w:rPr>
                        <w:szCs w:val="21"/>
                      </w:rPr>
                    </w:pPr>
                    <w:r>
                      <w:t>119,486.00</w:t>
                    </w:r>
                  </w:p>
                </w:tc>
                <w:tc>
                  <w:tcPr>
                    <w:tcW w:w="1241" w:type="pct"/>
                    <w:vAlign w:val="center"/>
                  </w:tcPr>
                  <w:p w:rsidR="000B1DB3" w:rsidRDefault="000B1DB3" w:rsidP="00760505">
                    <w:pPr>
                      <w:ind w:right="73"/>
                      <w:jc w:val="both"/>
                      <w:rPr>
                        <w:szCs w:val="21"/>
                      </w:rPr>
                    </w:pPr>
                    <w:r>
                      <w:t>1年以内</w:t>
                    </w:r>
                  </w:p>
                </w:tc>
                <w:tc>
                  <w:tcPr>
                    <w:tcW w:w="730" w:type="pct"/>
                    <w:vAlign w:val="center"/>
                  </w:tcPr>
                  <w:p w:rsidR="000B1DB3" w:rsidRDefault="000B1DB3" w:rsidP="00760505">
                    <w:pPr>
                      <w:jc w:val="right"/>
                      <w:rPr>
                        <w:szCs w:val="21"/>
                      </w:rPr>
                    </w:pPr>
                    <w:r>
                      <w:t>1.84</w:t>
                    </w:r>
                  </w:p>
                </w:tc>
                <w:tc>
                  <w:tcPr>
                    <w:tcW w:w="759" w:type="pct"/>
                    <w:vAlign w:val="center"/>
                  </w:tcPr>
                  <w:p w:rsidR="000B1DB3" w:rsidRDefault="000B1DB3" w:rsidP="00760505">
                    <w:pPr>
                      <w:jc w:val="right"/>
                      <w:rPr>
                        <w:szCs w:val="21"/>
                      </w:rPr>
                    </w:pPr>
                    <w:r>
                      <w:t>5,974.30</w:t>
                    </w:r>
                  </w:p>
                </w:tc>
              </w:tr>
            </w:sdtContent>
          </w:sdt>
          <w:tr w:rsidR="00760505" w:rsidTr="009C0D08">
            <w:trPr>
              <w:cantSplit/>
              <w:jc w:val="center"/>
            </w:trPr>
            <w:sdt>
              <w:sdtPr>
                <w:tag w:val="_PLD_f229cb1d3424499a96c618f3911226c3"/>
                <w:id w:val="381192"/>
                <w:lock w:val="sdtLocked"/>
              </w:sdtPr>
              <w:sdtContent>
                <w:tc>
                  <w:tcPr>
                    <w:tcW w:w="788" w:type="pct"/>
                  </w:tcPr>
                  <w:p w:rsidR="000B1DB3" w:rsidRDefault="000B1DB3" w:rsidP="000B1DB3">
                    <w:pPr>
                      <w:ind w:right="105"/>
                      <w:jc w:val="center"/>
                      <w:rPr>
                        <w:szCs w:val="21"/>
                      </w:rPr>
                    </w:pPr>
                    <w:r>
                      <w:rPr>
                        <w:rFonts w:hint="eastAsia"/>
                        <w:szCs w:val="21"/>
                      </w:rPr>
                      <w:t>合计</w:t>
                    </w:r>
                  </w:p>
                </w:tc>
              </w:sdtContent>
            </w:sdt>
            <w:tc>
              <w:tcPr>
                <w:tcW w:w="752" w:type="pct"/>
              </w:tcPr>
              <w:p w:rsidR="000B1DB3" w:rsidRDefault="000B1DB3" w:rsidP="000B1DB3">
                <w:pPr>
                  <w:ind w:right="73"/>
                  <w:jc w:val="center"/>
                  <w:rPr>
                    <w:szCs w:val="21"/>
                  </w:rPr>
                </w:pPr>
                <w:r>
                  <w:rPr>
                    <w:szCs w:val="21"/>
                  </w:rPr>
                  <w:t>/</w:t>
                </w:r>
              </w:p>
            </w:tc>
            <w:tc>
              <w:tcPr>
                <w:tcW w:w="730" w:type="pct"/>
                <w:vAlign w:val="center"/>
              </w:tcPr>
              <w:p w:rsidR="000B1DB3" w:rsidRDefault="00DC532D" w:rsidP="00760505">
                <w:pPr>
                  <w:ind w:right="73"/>
                  <w:jc w:val="right"/>
                  <w:rPr>
                    <w:szCs w:val="21"/>
                  </w:rPr>
                </w:pPr>
                <w:r>
                  <w:rPr>
                    <w:szCs w:val="21"/>
                  </w:rPr>
                  <w:t>2,694,246.85</w:t>
                </w:r>
              </w:p>
            </w:tc>
            <w:tc>
              <w:tcPr>
                <w:tcW w:w="1241" w:type="pct"/>
              </w:tcPr>
              <w:p w:rsidR="000B1DB3" w:rsidRDefault="000B1DB3" w:rsidP="000B1DB3">
                <w:pPr>
                  <w:ind w:right="73"/>
                  <w:jc w:val="center"/>
                  <w:rPr>
                    <w:szCs w:val="21"/>
                  </w:rPr>
                </w:pPr>
                <w:r>
                  <w:rPr>
                    <w:szCs w:val="21"/>
                  </w:rPr>
                  <w:t>/</w:t>
                </w:r>
              </w:p>
            </w:tc>
            <w:tc>
              <w:tcPr>
                <w:tcW w:w="730" w:type="pct"/>
                <w:vAlign w:val="center"/>
              </w:tcPr>
              <w:p w:rsidR="000B1DB3" w:rsidRDefault="0059569E" w:rsidP="00760505">
                <w:pPr>
                  <w:jc w:val="right"/>
                  <w:rPr>
                    <w:szCs w:val="21"/>
                  </w:rPr>
                </w:pPr>
                <w:r w:rsidRPr="0059569E">
                  <w:rPr>
                    <w:lang w:val="zh-CN"/>
                  </w:rPr>
                  <w:t>41.57</w:t>
                </w:r>
              </w:p>
            </w:tc>
            <w:tc>
              <w:tcPr>
                <w:tcW w:w="759" w:type="pct"/>
                <w:vAlign w:val="center"/>
              </w:tcPr>
              <w:p w:rsidR="000B1DB3" w:rsidRDefault="000B1DB3" w:rsidP="00760505">
                <w:pPr>
                  <w:jc w:val="right"/>
                  <w:rPr>
                    <w:szCs w:val="21"/>
                  </w:rPr>
                </w:pPr>
                <w:r>
                  <w:t>1,028,476.80</w:t>
                </w:r>
              </w:p>
            </w:tc>
          </w:tr>
        </w:tbl>
        <w:p w:rsidR="00F8723E" w:rsidRDefault="007F631D">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381195"/>
        <w:lock w:val="sdtLocked"/>
        <w:placeholder>
          <w:docPart w:val="GBC22222222222222222222222222222"/>
        </w:placeholder>
      </w:sdtPr>
      <w:sdtContent>
        <w:p w:rsidR="00F8723E" w:rsidRDefault="001C6C4E" w:rsidP="001A75CA">
          <w:pPr>
            <w:pStyle w:val="4"/>
            <w:numPr>
              <w:ilvl w:val="3"/>
              <w:numId w:val="90"/>
            </w:numPr>
            <w:tabs>
              <w:tab w:val="left" w:pos="560"/>
            </w:tabs>
          </w:pPr>
          <w:r>
            <w:rPr>
              <w:rFonts w:hint="eastAsia"/>
            </w:rPr>
            <w:t>涉及政府补助的应收款项</w:t>
          </w:r>
        </w:p>
        <w:sdt>
          <w:sdtPr>
            <w:alias w:val="是否适用：涉及政府补助的应收款项[双击切换]"/>
            <w:tag w:val="_GBC_bfa30ddd81f643f9b7a3d1064d505e6a"/>
            <w:id w:val="381194"/>
            <w:lock w:val="sdtContentLocked"/>
            <w:placeholder>
              <w:docPart w:val="GBC22222222222222222222222222222"/>
            </w:placeholder>
          </w:sdtPr>
          <w:sdtContent>
            <w:p w:rsidR="00760505"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7F631D">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381197"/>
        <w:lock w:val="sdtLocked"/>
        <w:placeholder>
          <w:docPart w:val="GBC22222222222222222222222222222"/>
        </w:placeholder>
      </w:sdtPr>
      <w:sdtContent>
        <w:p w:rsidR="00F8723E" w:rsidRDefault="001C6C4E" w:rsidP="001A75CA">
          <w:pPr>
            <w:pStyle w:val="4"/>
            <w:numPr>
              <w:ilvl w:val="3"/>
              <w:numId w:val="90"/>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381196"/>
            <w:lock w:val="sdtContentLocked"/>
            <w:placeholder>
              <w:docPart w:val="GBC22222222222222222222222222222"/>
            </w:placeholder>
          </w:sdtPr>
          <w:sdtContent>
            <w:p w:rsidR="00F8723E" w:rsidRDefault="007F631D" w:rsidP="00760505">
              <w:pPr>
                <w:ind w:right="57"/>
                <w:rPr>
                  <w:szCs w:val="21"/>
                </w:rPr>
              </w:pPr>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381199"/>
        <w:lock w:val="sdtLocked"/>
        <w:placeholder>
          <w:docPart w:val="GBC22222222222222222222222222222"/>
        </w:placeholder>
      </w:sdtPr>
      <w:sdtContent>
        <w:p w:rsidR="00F8723E" w:rsidRDefault="001C6C4E" w:rsidP="001A75CA">
          <w:pPr>
            <w:pStyle w:val="4"/>
            <w:numPr>
              <w:ilvl w:val="3"/>
              <w:numId w:val="90"/>
            </w:numPr>
            <w:tabs>
              <w:tab w:val="left" w:pos="560"/>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381198"/>
            <w:lock w:val="sdtContentLocked"/>
            <w:placeholder>
              <w:docPart w:val="GBC22222222222222222222222222222"/>
            </w:placeholder>
          </w:sdtPr>
          <w:sdtContent>
            <w:p w:rsidR="00F8723E" w:rsidRDefault="007F631D" w:rsidP="00760505">
              <w:pPr>
                <w:rPr>
                  <w:szCs w:val="21"/>
                </w:rPr>
              </w:pPr>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Times New Roman" w:hAnsi="Times New Roman" w:hint="eastAsia"/>
          <w:b/>
          <w:bCs/>
        </w:rPr>
        <w:alias w:val="模块:其他应收款其他说明"/>
        <w:tag w:val="_GBC_de4246046d754793a6a2db96dd5bb245"/>
        <w:id w:val="381201"/>
        <w:lock w:val="sdtLocked"/>
        <w:placeholder>
          <w:docPart w:val="GBC22222222222222222222222222222"/>
        </w:placeholder>
      </w:sdtPr>
      <w:sdtEndPr>
        <w:rPr>
          <w:b w:val="0"/>
          <w:bCs w:val="0"/>
        </w:rPr>
      </w:sdtEndPr>
      <w:sdtContent>
        <w:p w:rsidR="00F8723E" w:rsidRDefault="001C6C4E">
          <w:r>
            <w:rPr>
              <w:rFonts w:hint="eastAsia"/>
            </w:rPr>
            <w:t>其他</w:t>
          </w:r>
          <w:r>
            <w:t>说明：</w:t>
          </w:r>
        </w:p>
        <w:sdt>
          <w:sdtPr>
            <w:alias w:val="是否适用：其他应收款的其他说明[双击切换]"/>
            <w:tag w:val="_GBC_55d570440c184744bd13a4938ba488d1"/>
            <w:id w:val="381200"/>
            <w:lock w:val="sdtContentLocked"/>
            <w:placeholder>
              <w:docPart w:val="GBC22222222222222222222222222222"/>
            </w:placeholder>
          </w:sdtPr>
          <w:sdtContent>
            <w:p w:rsidR="00F8723E" w:rsidRDefault="007F631D" w:rsidP="00760505">
              <w:pPr>
                <w:rPr>
                  <w:szCs w:val="21"/>
                </w:rPr>
              </w:pPr>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15"/>
        </w:numPr>
      </w:pPr>
      <w:r>
        <w:rPr>
          <w:rFonts w:hint="eastAsia"/>
        </w:rPr>
        <w:t>存货</w:t>
      </w:r>
    </w:p>
    <w:bookmarkStart w:id="113" w:name="_Hlk10470159" w:displacedByCustomXml="next"/>
    <w:sdt>
      <w:sdtPr>
        <w:rPr>
          <w:rFonts w:asciiTheme="minorHAnsi" w:hAnsiTheme="minorHAnsi" w:cs="宋体" w:hint="eastAsia"/>
          <w:b w:val="0"/>
          <w:bCs w:val="0"/>
          <w:kern w:val="0"/>
          <w:szCs w:val="22"/>
        </w:rPr>
        <w:alias w:val="模块:存货分类 "/>
        <w:tag w:val="_GBC_1953ea50f68542df9fa36d84b994cf17"/>
        <w:id w:val="381223"/>
        <w:lock w:val="sdtLocked"/>
        <w:placeholder>
          <w:docPart w:val="GBC22222222222222222222222222222"/>
        </w:placeholder>
      </w:sdtPr>
      <w:sdtEndPr>
        <w:rPr>
          <w:rFonts w:ascii="宋体" w:hAnsi="宋体"/>
          <w:szCs w:val="21"/>
        </w:rPr>
      </w:sdtEndPr>
      <w:sdtContent>
        <w:p w:rsidR="00F8723E" w:rsidRDefault="001C6C4E" w:rsidP="001A75CA">
          <w:pPr>
            <w:pStyle w:val="4"/>
            <w:numPr>
              <w:ilvl w:val="0"/>
              <w:numId w:val="37"/>
            </w:numPr>
            <w:tabs>
              <w:tab w:val="left" w:pos="630"/>
            </w:tabs>
          </w:pPr>
          <w:r>
            <w:rPr>
              <w:rFonts w:hint="eastAsia"/>
            </w:rPr>
            <w:t>存货分类</w:t>
          </w:r>
        </w:p>
        <w:sdt>
          <w:sdtPr>
            <w:alias w:val="是否适用：存货分类[双击切换]"/>
            <w:tag w:val="_GBC_06c46a03a226418fb8e5e84326c47750"/>
            <w:id w:val="381202"/>
            <w:lock w:val="sdtContentLocked"/>
            <w:placeholder>
              <w:docPart w:val="GBC22222222222222222222222222222"/>
            </w:placeholder>
          </w:sdtPr>
          <w:sdtContent>
            <w:p w:rsidR="00F8723E" w:rsidRDefault="007F631D">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存货分类"/>
              <w:tag w:val="_GBC_cc6e1ec3be0141cbb25cf999a897b29b"/>
              <w:id w:val="3812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3812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718" w:type="pct"/>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47"/>
            <w:gridCol w:w="1537"/>
            <w:gridCol w:w="1537"/>
            <w:gridCol w:w="1538"/>
            <w:gridCol w:w="1538"/>
            <w:gridCol w:w="1538"/>
            <w:gridCol w:w="1537"/>
          </w:tblGrid>
          <w:tr w:rsidR="008F19A7" w:rsidRPr="00760505" w:rsidTr="00C9549A">
            <w:trPr>
              <w:cantSplit/>
              <w:jc w:val="center"/>
            </w:trPr>
            <w:sdt>
              <w:sdtPr>
                <w:rPr>
                  <w:rFonts w:asciiTheme="minorEastAsia" w:hAnsiTheme="minorEastAsia"/>
                  <w:szCs w:val="21"/>
                </w:rPr>
                <w:tag w:val="_PLD_48d855cd658044389f8d1cbe0016be78"/>
                <w:id w:val="336561"/>
                <w:lock w:val="sdtLocked"/>
              </w:sdtPr>
              <w:sdtContent>
                <w:tc>
                  <w:tcPr>
                    <w:tcW w:w="466" w:type="pct"/>
                    <w:vMerge w:val="restart"/>
                    <w:vAlign w:val="center"/>
                  </w:tcPr>
                  <w:p w:rsidR="008F19A7" w:rsidRPr="00760505" w:rsidRDefault="008F19A7" w:rsidP="00C9549A">
                    <w:pPr>
                      <w:jc w:val="center"/>
                      <w:rPr>
                        <w:rFonts w:asciiTheme="minorEastAsia" w:eastAsiaTheme="minorEastAsia" w:hAnsiTheme="minorEastAsia"/>
                        <w:szCs w:val="21"/>
                      </w:rPr>
                    </w:pPr>
                    <w:r w:rsidRPr="00760505">
                      <w:rPr>
                        <w:rFonts w:asciiTheme="minorEastAsia" w:eastAsiaTheme="minorEastAsia" w:hAnsiTheme="minorEastAsia" w:hint="eastAsia"/>
                        <w:szCs w:val="21"/>
                      </w:rPr>
                      <w:t>项目</w:t>
                    </w:r>
                  </w:p>
                </w:tc>
              </w:sdtContent>
            </w:sdt>
            <w:sdt>
              <w:sdtPr>
                <w:rPr>
                  <w:rFonts w:asciiTheme="minorEastAsia" w:hAnsiTheme="minorEastAsia"/>
                  <w:szCs w:val="21"/>
                </w:rPr>
                <w:tag w:val="_PLD_586606f595aa4fff8214f9b6209260b6"/>
                <w:id w:val="336562"/>
                <w:lock w:val="sdtLocked"/>
              </w:sdtPr>
              <w:sdtContent>
                <w:tc>
                  <w:tcPr>
                    <w:tcW w:w="2267" w:type="pct"/>
                    <w:gridSpan w:val="3"/>
                    <w:vAlign w:val="center"/>
                  </w:tcPr>
                  <w:p w:rsidR="008F19A7" w:rsidRPr="00760505" w:rsidRDefault="008F19A7" w:rsidP="00C9549A">
                    <w:pPr>
                      <w:jc w:val="center"/>
                      <w:rPr>
                        <w:rFonts w:asciiTheme="minorEastAsia" w:eastAsiaTheme="minorEastAsia" w:hAnsiTheme="minorEastAsia"/>
                        <w:szCs w:val="21"/>
                      </w:rPr>
                    </w:pPr>
                    <w:r w:rsidRPr="00760505">
                      <w:rPr>
                        <w:rFonts w:asciiTheme="minorEastAsia" w:eastAsiaTheme="minorEastAsia" w:hAnsiTheme="minorEastAsia" w:hint="eastAsia"/>
                        <w:szCs w:val="21"/>
                      </w:rPr>
                      <w:t>期末余额</w:t>
                    </w:r>
                  </w:p>
                </w:tc>
              </w:sdtContent>
            </w:sdt>
            <w:sdt>
              <w:sdtPr>
                <w:rPr>
                  <w:rFonts w:asciiTheme="minorEastAsia" w:hAnsiTheme="minorEastAsia"/>
                  <w:szCs w:val="21"/>
                </w:rPr>
                <w:tag w:val="_PLD_a1bbc97888494137a790328386c2b9d8"/>
                <w:id w:val="336563"/>
                <w:lock w:val="sdtLocked"/>
              </w:sdtPr>
              <w:sdtContent>
                <w:tc>
                  <w:tcPr>
                    <w:tcW w:w="2267" w:type="pct"/>
                    <w:gridSpan w:val="3"/>
                    <w:vAlign w:val="center"/>
                  </w:tcPr>
                  <w:p w:rsidR="008F19A7" w:rsidRPr="00760505" w:rsidRDefault="008F19A7" w:rsidP="00C9549A">
                    <w:pPr>
                      <w:jc w:val="center"/>
                      <w:rPr>
                        <w:rFonts w:asciiTheme="minorEastAsia" w:eastAsiaTheme="minorEastAsia" w:hAnsiTheme="minorEastAsia"/>
                        <w:szCs w:val="21"/>
                      </w:rPr>
                    </w:pPr>
                    <w:r w:rsidRPr="00760505">
                      <w:rPr>
                        <w:rFonts w:asciiTheme="minorEastAsia" w:eastAsiaTheme="minorEastAsia" w:hAnsiTheme="minorEastAsia" w:hint="eastAsia"/>
                        <w:szCs w:val="21"/>
                      </w:rPr>
                      <w:t>期初余额</w:t>
                    </w:r>
                  </w:p>
                </w:tc>
              </w:sdtContent>
            </w:sdt>
          </w:tr>
          <w:tr w:rsidR="008F19A7" w:rsidRPr="00760505" w:rsidTr="00C9549A">
            <w:trPr>
              <w:cantSplit/>
              <w:jc w:val="center"/>
            </w:trPr>
            <w:tc>
              <w:tcPr>
                <w:tcW w:w="466" w:type="pct"/>
                <w:vMerge/>
              </w:tcPr>
              <w:p w:rsidR="008F19A7" w:rsidRPr="00760505" w:rsidRDefault="008F19A7" w:rsidP="00C9549A">
                <w:pPr>
                  <w:ind w:right="5"/>
                  <w:jc w:val="center"/>
                  <w:rPr>
                    <w:rFonts w:asciiTheme="minorEastAsia" w:eastAsiaTheme="minorEastAsia" w:hAnsiTheme="minorEastAsia"/>
                    <w:szCs w:val="21"/>
                  </w:rPr>
                </w:pPr>
              </w:p>
            </w:tc>
            <w:sdt>
              <w:sdtPr>
                <w:rPr>
                  <w:rFonts w:asciiTheme="minorEastAsia" w:hAnsiTheme="minorEastAsia"/>
                  <w:szCs w:val="21"/>
                </w:rPr>
                <w:tag w:val="_PLD_60368d835c2843d99b5061f4c84f8d8e"/>
                <w:id w:val="336564"/>
                <w:lock w:val="sdtLocked"/>
              </w:sdtPr>
              <w:sdtContent>
                <w:tc>
                  <w:tcPr>
                    <w:tcW w:w="756" w:type="pct"/>
                    <w:vAlign w:val="center"/>
                  </w:tcPr>
                  <w:p w:rsidR="008F19A7" w:rsidRPr="00760505" w:rsidRDefault="008F19A7" w:rsidP="00C9549A">
                    <w:pPr>
                      <w:ind w:right="5"/>
                      <w:jc w:val="center"/>
                      <w:rPr>
                        <w:rFonts w:asciiTheme="minorEastAsia" w:eastAsiaTheme="minorEastAsia" w:hAnsiTheme="minorEastAsia"/>
                        <w:szCs w:val="21"/>
                      </w:rPr>
                    </w:pPr>
                    <w:r w:rsidRPr="00760505">
                      <w:rPr>
                        <w:rFonts w:asciiTheme="minorEastAsia" w:eastAsiaTheme="minorEastAsia" w:hAnsiTheme="minorEastAsia" w:hint="eastAsia"/>
                        <w:szCs w:val="21"/>
                      </w:rPr>
                      <w:t>账面余额</w:t>
                    </w:r>
                  </w:p>
                </w:tc>
              </w:sdtContent>
            </w:sdt>
            <w:tc>
              <w:tcPr>
                <w:tcW w:w="756" w:type="pct"/>
                <w:vAlign w:val="center"/>
              </w:tcPr>
              <w:p w:rsidR="008F19A7" w:rsidRPr="00760505" w:rsidRDefault="007F631D" w:rsidP="00C9549A">
                <w:pPr>
                  <w:ind w:right="5"/>
                  <w:jc w:val="center"/>
                  <w:rPr>
                    <w:rFonts w:asciiTheme="minorEastAsia" w:eastAsiaTheme="minorEastAsia" w:hAnsiTheme="minorEastAsia"/>
                    <w:szCs w:val="21"/>
                  </w:rPr>
                </w:pPr>
                <w:sdt>
                  <w:sdtPr>
                    <w:rPr>
                      <w:rFonts w:asciiTheme="minorEastAsia" w:hAnsiTheme="minorEastAsia"/>
                      <w:szCs w:val="21"/>
                    </w:rPr>
                    <w:tag w:val="_PLD_b5c53ce2a5004db988af9e72594f6b6a"/>
                    <w:id w:val="336565"/>
                    <w:lock w:val="sdtLocked"/>
                  </w:sdtPr>
                  <w:sdtContent>
                    <w:r w:rsidR="008F19A7" w:rsidRPr="00760505">
                      <w:rPr>
                        <w:rFonts w:asciiTheme="minorEastAsia" w:eastAsiaTheme="minorEastAsia" w:hAnsiTheme="minorEastAsia" w:hint="eastAsia"/>
                        <w:szCs w:val="21"/>
                      </w:rPr>
                      <w:t>存货跌价准备</w:t>
                    </w:r>
                    <w:r w:rsidR="008F19A7" w:rsidRPr="00760505">
                      <w:rPr>
                        <w:rFonts w:asciiTheme="minorEastAsia" w:eastAsiaTheme="minorEastAsia" w:hAnsiTheme="minorEastAsia"/>
                        <w:szCs w:val="21"/>
                      </w:rPr>
                      <w:t>/合同履约成本减值准备</w:t>
                    </w:r>
                  </w:sdtContent>
                </w:sdt>
              </w:p>
            </w:tc>
            <w:sdt>
              <w:sdtPr>
                <w:rPr>
                  <w:rFonts w:asciiTheme="minorEastAsia" w:hAnsiTheme="minorEastAsia"/>
                  <w:szCs w:val="21"/>
                </w:rPr>
                <w:tag w:val="_PLD_f2691cf723784fbcbc9a900f61c6e250"/>
                <w:id w:val="336566"/>
                <w:lock w:val="sdtLocked"/>
              </w:sdtPr>
              <w:sdtContent>
                <w:tc>
                  <w:tcPr>
                    <w:tcW w:w="756" w:type="pct"/>
                    <w:vAlign w:val="center"/>
                  </w:tcPr>
                  <w:p w:rsidR="008F19A7" w:rsidRPr="00760505" w:rsidRDefault="008F19A7" w:rsidP="00C9549A">
                    <w:pPr>
                      <w:ind w:right="5"/>
                      <w:jc w:val="center"/>
                      <w:rPr>
                        <w:rFonts w:asciiTheme="minorEastAsia" w:eastAsiaTheme="minorEastAsia" w:hAnsiTheme="minorEastAsia"/>
                        <w:szCs w:val="21"/>
                      </w:rPr>
                    </w:pPr>
                    <w:r w:rsidRPr="00760505">
                      <w:rPr>
                        <w:rFonts w:asciiTheme="minorEastAsia" w:eastAsiaTheme="minorEastAsia" w:hAnsiTheme="minorEastAsia" w:hint="eastAsia"/>
                        <w:szCs w:val="21"/>
                      </w:rPr>
                      <w:t>账面价值</w:t>
                    </w:r>
                  </w:p>
                </w:tc>
              </w:sdtContent>
            </w:sdt>
            <w:sdt>
              <w:sdtPr>
                <w:rPr>
                  <w:rFonts w:asciiTheme="minorEastAsia" w:hAnsiTheme="minorEastAsia"/>
                  <w:szCs w:val="21"/>
                </w:rPr>
                <w:tag w:val="_PLD_df34ec94af0b441bab962cb42fe65b1a"/>
                <w:id w:val="336567"/>
                <w:lock w:val="sdtLocked"/>
              </w:sdtPr>
              <w:sdtContent>
                <w:tc>
                  <w:tcPr>
                    <w:tcW w:w="756" w:type="pct"/>
                    <w:vAlign w:val="center"/>
                  </w:tcPr>
                  <w:p w:rsidR="008F19A7" w:rsidRPr="00760505" w:rsidRDefault="008F19A7" w:rsidP="00C9549A">
                    <w:pPr>
                      <w:ind w:right="5"/>
                      <w:jc w:val="center"/>
                      <w:rPr>
                        <w:rFonts w:asciiTheme="minorEastAsia" w:eastAsiaTheme="minorEastAsia" w:hAnsiTheme="minorEastAsia"/>
                        <w:szCs w:val="21"/>
                      </w:rPr>
                    </w:pPr>
                    <w:r w:rsidRPr="00760505">
                      <w:rPr>
                        <w:rFonts w:asciiTheme="minorEastAsia" w:eastAsiaTheme="minorEastAsia" w:hAnsiTheme="minorEastAsia" w:hint="eastAsia"/>
                        <w:szCs w:val="21"/>
                      </w:rPr>
                      <w:t>账面余额</w:t>
                    </w:r>
                  </w:p>
                </w:tc>
              </w:sdtContent>
            </w:sdt>
            <w:tc>
              <w:tcPr>
                <w:tcW w:w="756" w:type="pct"/>
                <w:vAlign w:val="center"/>
              </w:tcPr>
              <w:p w:rsidR="008F19A7" w:rsidRPr="00760505" w:rsidRDefault="007F631D" w:rsidP="00C9549A">
                <w:pPr>
                  <w:ind w:right="5"/>
                  <w:jc w:val="center"/>
                  <w:rPr>
                    <w:rFonts w:asciiTheme="minorEastAsia" w:eastAsiaTheme="minorEastAsia" w:hAnsiTheme="minorEastAsia"/>
                    <w:szCs w:val="21"/>
                  </w:rPr>
                </w:pPr>
                <w:sdt>
                  <w:sdtPr>
                    <w:rPr>
                      <w:rFonts w:asciiTheme="minorEastAsia" w:hAnsiTheme="minorEastAsia"/>
                      <w:szCs w:val="21"/>
                    </w:rPr>
                    <w:tag w:val="_PLD_7a42c47b54924b47b9e161d8fd9fb840"/>
                    <w:id w:val="336568"/>
                    <w:lock w:val="sdtLocked"/>
                  </w:sdtPr>
                  <w:sdtContent>
                    <w:r w:rsidR="008F19A7" w:rsidRPr="00760505">
                      <w:rPr>
                        <w:rFonts w:asciiTheme="minorEastAsia" w:eastAsiaTheme="minorEastAsia" w:hAnsiTheme="minorEastAsia" w:hint="eastAsia"/>
                        <w:szCs w:val="21"/>
                      </w:rPr>
                      <w:t>存货跌价准备</w:t>
                    </w:r>
                    <w:r w:rsidR="008F19A7" w:rsidRPr="00760505">
                      <w:rPr>
                        <w:rFonts w:asciiTheme="minorEastAsia" w:eastAsiaTheme="minorEastAsia" w:hAnsiTheme="minorEastAsia"/>
                        <w:szCs w:val="21"/>
                      </w:rPr>
                      <w:t>/合同履约成本减值准备</w:t>
                    </w:r>
                  </w:sdtContent>
                </w:sdt>
              </w:p>
            </w:tc>
            <w:sdt>
              <w:sdtPr>
                <w:rPr>
                  <w:rFonts w:asciiTheme="minorEastAsia" w:hAnsiTheme="minorEastAsia"/>
                  <w:szCs w:val="21"/>
                </w:rPr>
                <w:tag w:val="_PLD_0db3a7f82db34583bb111dc2a8e88f8c"/>
                <w:id w:val="336569"/>
                <w:lock w:val="sdtLocked"/>
              </w:sdtPr>
              <w:sdtContent>
                <w:tc>
                  <w:tcPr>
                    <w:tcW w:w="756" w:type="pct"/>
                    <w:vAlign w:val="center"/>
                  </w:tcPr>
                  <w:p w:rsidR="008F19A7" w:rsidRPr="00760505" w:rsidRDefault="008F19A7" w:rsidP="00C9549A">
                    <w:pPr>
                      <w:ind w:right="5"/>
                      <w:jc w:val="center"/>
                      <w:rPr>
                        <w:rFonts w:asciiTheme="minorEastAsia" w:eastAsiaTheme="minorEastAsia" w:hAnsiTheme="minorEastAsia"/>
                        <w:szCs w:val="21"/>
                      </w:rPr>
                    </w:pPr>
                    <w:r w:rsidRPr="00760505">
                      <w:rPr>
                        <w:rFonts w:asciiTheme="minorEastAsia" w:eastAsiaTheme="minorEastAsia" w:hAnsiTheme="minorEastAsia" w:hint="eastAsia"/>
                        <w:szCs w:val="21"/>
                      </w:rPr>
                      <w:t>账面价值</w:t>
                    </w:r>
                  </w:p>
                </w:tc>
              </w:sdtContent>
            </w:sdt>
          </w:tr>
          <w:tr w:rsidR="008F19A7" w:rsidRPr="00760505" w:rsidTr="00C9549A">
            <w:trPr>
              <w:cantSplit/>
              <w:jc w:val="center"/>
            </w:trPr>
            <w:sdt>
              <w:sdtPr>
                <w:rPr>
                  <w:rFonts w:asciiTheme="minorEastAsia" w:hAnsiTheme="minorEastAsia"/>
                  <w:szCs w:val="21"/>
                </w:rPr>
                <w:tag w:val="_PLD_fca11404c29f48d0b5900b11850092d7"/>
                <w:id w:val="336570"/>
                <w:lock w:val="sdtLocked"/>
              </w:sdtPr>
              <w:sdtContent>
                <w:tc>
                  <w:tcPr>
                    <w:tcW w:w="466" w:type="pct"/>
                  </w:tcPr>
                  <w:p w:rsidR="008F19A7" w:rsidRPr="00760505" w:rsidRDefault="008F19A7" w:rsidP="00C9549A">
                    <w:pPr>
                      <w:ind w:right="5"/>
                      <w:rPr>
                        <w:rFonts w:asciiTheme="minorEastAsia" w:eastAsiaTheme="minorEastAsia" w:hAnsiTheme="minorEastAsia"/>
                        <w:szCs w:val="21"/>
                      </w:rPr>
                    </w:pPr>
                    <w:r w:rsidRPr="00760505">
                      <w:rPr>
                        <w:rFonts w:asciiTheme="minorEastAsia" w:eastAsiaTheme="minorEastAsia" w:hAnsiTheme="minorEastAsia" w:hint="eastAsia"/>
                        <w:szCs w:val="21"/>
                      </w:rPr>
                      <w:t>原材料</w:t>
                    </w:r>
                  </w:p>
                </w:tc>
              </w:sdtContent>
            </w:sdt>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154,689,974.92</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28,156,351.51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126,533,623.41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118,077,745.70</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24,139,591.44</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93,938,154.26</w:t>
                </w:r>
              </w:p>
            </w:tc>
          </w:tr>
          <w:tr w:rsidR="008F19A7" w:rsidRPr="00760505" w:rsidTr="00C9549A">
            <w:trPr>
              <w:cantSplit/>
              <w:jc w:val="center"/>
            </w:trPr>
            <w:sdt>
              <w:sdtPr>
                <w:rPr>
                  <w:rFonts w:asciiTheme="minorEastAsia" w:hAnsiTheme="minorEastAsia"/>
                  <w:szCs w:val="21"/>
                </w:rPr>
                <w:tag w:val="_PLD_fd1bed46838a4d5189ec9ce131230221"/>
                <w:id w:val="336571"/>
                <w:lock w:val="sdtLocked"/>
              </w:sdtPr>
              <w:sdtContent>
                <w:tc>
                  <w:tcPr>
                    <w:tcW w:w="466" w:type="pct"/>
                  </w:tcPr>
                  <w:p w:rsidR="008F19A7" w:rsidRPr="00760505" w:rsidRDefault="008F19A7" w:rsidP="00C9549A">
                    <w:pPr>
                      <w:ind w:right="5"/>
                      <w:rPr>
                        <w:rFonts w:asciiTheme="minorEastAsia" w:eastAsiaTheme="minorEastAsia" w:hAnsiTheme="minorEastAsia"/>
                        <w:szCs w:val="21"/>
                      </w:rPr>
                    </w:pPr>
                    <w:r w:rsidRPr="00760505">
                      <w:rPr>
                        <w:rFonts w:asciiTheme="minorEastAsia" w:eastAsiaTheme="minorEastAsia" w:hAnsiTheme="minorEastAsia" w:hint="eastAsia"/>
                        <w:szCs w:val="21"/>
                      </w:rPr>
                      <w:t>在产品</w:t>
                    </w:r>
                  </w:p>
                </w:tc>
              </w:sdtContent>
            </w:sdt>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144,775,332.07</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41,565,015.44</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103,210,316.63</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151,489,169.41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40,444,431.40</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111,044,738.01</w:t>
                </w:r>
              </w:p>
            </w:tc>
          </w:tr>
          <w:tr w:rsidR="008F19A7" w:rsidRPr="00760505" w:rsidTr="00C9549A">
            <w:trPr>
              <w:cantSplit/>
              <w:jc w:val="center"/>
            </w:trPr>
            <w:sdt>
              <w:sdtPr>
                <w:rPr>
                  <w:rFonts w:asciiTheme="minorEastAsia" w:hAnsiTheme="minorEastAsia"/>
                  <w:szCs w:val="21"/>
                </w:rPr>
                <w:tag w:val="_PLD_f3ef3aac74534d258da438463abf925d"/>
                <w:id w:val="336572"/>
                <w:lock w:val="sdtLocked"/>
              </w:sdtPr>
              <w:sdtContent>
                <w:tc>
                  <w:tcPr>
                    <w:tcW w:w="466" w:type="pct"/>
                  </w:tcPr>
                  <w:p w:rsidR="008F19A7" w:rsidRPr="00760505" w:rsidRDefault="008F19A7" w:rsidP="00C9549A">
                    <w:pPr>
                      <w:ind w:right="5"/>
                      <w:rPr>
                        <w:rFonts w:asciiTheme="minorEastAsia" w:eastAsiaTheme="minorEastAsia" w:hAnsiTheme="minorEastAsia"/>
                        <w:szCs w:val="21"/>
                      </w:rPr>
                    </w:pPr>
                    <w:r w:rsidRPr="00760505">
                      <w:rPr>
                        <w:rFonts w:asciiTheme="minorEastAsia" w:eastAsiaTheme="minorEastAsia" w:hAnsiTheme="minorEastAsia" w:hint="eastAsia"/>
                        <w:szCs w:val="21"/>
                      </w:rPr>
                      <w:t>库存商品</w:t>
                    </w:r>
                  </w:p>
                </w:tc>
              </w:sdtContent>
            </w:sdt>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233,816,519.39</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36,146,596.22</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197,669,923.17</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245,708,279.13</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38,493,716.80</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207,214,562.33</w:t>
                </w:r>
              </w:p>
            </w:tc>
          </w:tr>
          <w:tr w:rsidR="008F19A7" w:rsidRPr="00760505" w:rsidTr="00C9549A">
            <w:trPr>
              <w:cantSplit/>
              <w:jc w:val="center"/>
            </w:trPr>
            <w:sdt>
              <w:sdtPr>
                <w:rPr>
                  <w:rFonts w:asciiTheme="minorEastAsia" w:hAnsiTheme="minorEastAsia"/>
                  <w:szCs w:val="21"/>
                </w:rPr>
                <w:tag w:val="_PLD_3e735f5b7a3a46db9876dca2e24f8162"/>
                <w:id w:val="336573"/>
                <w:lock w:val="sdtLocked"/>
              </w:sdtPr>
              <w:sdtContent>
                <w:tc>
                  <w:tcPr>
                    <w:tcW w:w="466" w:type="pct"/>
                  </w:tcPr>
                  <w:p w:rsidR="008F19A7" w:rsidRPr="00760505" w:rsidRDefault="008F19A7" w:rsidP="00C9549A">
                    <w:pPr>
                      <w:autoSpaceDE w:val="0"/>
                      <w:autoSpaceDN w:val="0"/>
                      <w:adjustRightInd w:val="0"/>
                      <w:rPr>
                        <w:rFonts w:asciiTheme="minorEastAsia" w:eastAsiaTheme="minorEastAsia" w:hAnsiTheme="minorEastAsia"/>
                        <w:szCs w:val="21"/>
                      </w:rPr>
                    </w:pPr>
                    <w:r w:rsidRPr="00760505">
                      <w:rPr>
                        <w:rFonts w:asciiTheme="minorEastAsia" w:eastAsiaTheme="minorEastAsia" w:hAnsiTheme="minorEastAsia" w:hint="eastAsia"/>
                        <w:szCs w:val="21"/>
                      </w:rPr>
                      <w:t>周转材料</w:t>
                    </w:r>
                  </w:p>
                </w:tc>
              </w:sdtContent>
            </w:sdt>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r>
          <w:tr w:rsidR="008F19A7" w:rsidRPr="00760505" w:rsidTr="00C9549A">
            <w:trPr>
              <w:cantSplit/>
              <w:jc w:val="center"/>
            </w:trPr>
            <w:sdt>
              <w:sdtPr>
                <w:rPr>
                  <w:rFonts w:asciiTheme="minorEastAsia" w:hAnsiTheme="minorEastAsia"/>
                  <w:szCs w:val="21"/>
                </w:rPr>
                <w:tag w:val="_PLD_ee9db3c747a445baa6fcc128edeebc0c"/>
                <w:id w:val="336574"/>
                <w:lock w:val="sdtLocked"/>
              </w:sdtPr>
              <w:sdtContent>
                <w:tc>
                  <w:tcPr>
                    <w:tcW w:w="466" w:type="pct"/>
                  </w:tcPr>
                  <w:p w:rsidR="008F19A7" w:rsidRPr="00760505" w:rsidRDefault="008F19A7" w:rsidP="00C9549A">
                    <w:pPr>
                      <w:autoSpaceDE w:val="0"/>
                      <w:autoSpaceDN w:val="0"/>
                      <w:adjustRightInd w:val="0"/>
                      <w:rPr>
                        <w:rFonts w:asciiTheme="minorEastAsia" w:eastAsiaTheme="minorEastAsia" w:hAnsiTheme="minorEastAsia"/>
                        <w:szCs w:val="21"/>
                      </w:rPr>
                    </w:pPr>
                    <w:r w:rsidRPr="00760505">
                      <w:rPr>
                        <w:rFonts w:asciiTheme="minorEastAsia" w:eastAsiaTheme="minorEastAsia" w:hAnsiTheme="minorEastAsia" w:hint="eastAsia"/>
                        <w:szCs w:val="21"/>
                      </w:rPr>
                      <w:t>消耗性生物资产</w:t>
                    </w:r>
                  </w:p>
                </w:tc>
              </w:sdtContent>
            </w:sdt>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r>
          <w:tr w:rsidR="008F19A7" w:rsidRPr="00760505" w:rsidTr="00C9549A">
            <w:trPr>
              <w:cantSplit/>
              <w:jc w:val="center"/>
            </w:trPr>
            <w:sdt>
              <w:sdtPr>
                <w:rPr>
                  <w:rFonts w:asciiTheme="minorEastAsia" w:hAnsiTheme="minorEastAsia"/>
                  <w:szCs w:val="21"/>
                </w:rPr>
                <w:tag w:val="_PLD_d8bc5940917d41038fd2cbcaf9c8bdc5"/>
                <w:id w:val="336575"/>
                <w:lock w:val="sdtLocked"/>
              </w:sdtPr>
              <w:sdtContent>
                <w:tc>
                  <w:tcPr>
                    <w:tcW w:w="466" w:type="pct"/>
                  </w:tcPr>
                  <w:p w:rsidR="008F19A7" w:rsidRPr="00760505" w:rsidRDefault="008F19A7" w:rsidP="00C9549A">
                    <w:pPr>
                      <w:autoSpaceDE w:val="0"/>
                      <w:autoSpaceDN w:val="0"/>
                      <w:adjustRightInd w:val="0"/>
                      <w:rPr>
                        <w:rFonts w:asciiTheme="minorEastAsia" w:eastAsiaTheme="minorEastAsia" w:hAnsiTheme="minorEastAsia"/>
                        <w:szCs w:val="21"/>
                      </w:rPr>
                    </w:pPr>
                    <w:r w:rsidRPr="00760505">
                      <w:rPr>
                        <w:rFonts w:asciiTheme="minorEastAsia" w:eastAsiaTheme="minorEastAsia" w:hAnsiTheme="minorEastAsia" w:hint="eastAsia"/>
                        <w:szCs w:val="21"/>
                      </w:rPr>
                      <w:t>合同履约成本</w:t>
                    </w:r>
                  </w:p>
                </w:tc>
              </w:sdtContent>
            </w:sdt>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p>
            </w:tc>
          </w:tr>
          <w:sdt>
            <w:sdtPr>
              <w:rPr>
                <w:rFonts w:asciiTheme="minorEastAsia" w:eastAsiaTheme="minorEastAsia" w:hAnsiTheme="minorEastAsia" w:cstheme="minorBidi"/>
                <w:kern w:val="2"/>
                <w:szCs w:val="21"/>
              </w:rPr>
              <w:alias w:val="其他存货"/>
              <w:tag w:val="_TUP_c1ac2d40d50a4131b1b1c2720e9aef48"/>
              <w:id w:val="336576"/>
              <w:lock w:val="sdtLocked"/>
            </w:sdtPr>
            <w:sdtEndPr>
              <w:rPr>
                <w:rFonts w:hint="eastAsia"/>
              </w:rPr>
            </w:sdtEndPr>
            <w:sdtContent>
              <w:tr w:rsidR="008F19A7" w:rsidRPr="00760505" w:rsidTr="00C9549A">
                <w:trPr>
                  <w:cantSplit/>
                  <w:jc w:val="center"/>
                </w:trPr>
                <w:tc>
                  <w:tcPr>
                    <w:tcW w:w="466" w:type="pct"/>
                  </w:tcPr>
                  <w:p w:rsidR="008F19A7" w:rsidRPr="00760505" w:rsidRDefault="008F19A7" w:rsidP="00C9549A">
                    <w:pPr>
                      <w:ind w:right="5"/>
                      <w:rPr>
                        <w:rFonts w:asciiTheme="minorEastAsia" w:eastAsiaTheme="minorEastAsia" w:hAnsiTheme="minorEastAsia"/>
                        <w:szCs w:val="21"/>
                      </w:rPr>
                    </w:pPr>
                    <w:r w:rsidRPr="00760505">
                      <w:rPr>
                        <w:rFonts w:asciiTheme="minorEastAsia" w:eastAsiaTheme="minorEastAsia" w:hAnsiTheme="minorEastAsia"/>
                        <w:szCs w:val="21"/>
                      </w:rPr>
                      <w:t>外购半成品</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18,779,547.86</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703,945.94</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18,075,601.92</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19,142,247.96</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342,039.19</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18,800,208.77</w:t>
                    </w:r>
                  </w:p>
                </w:tc>
              </w:tr>
            </w:sdtContent>
          </w:sdt>
          <w:sdt>
            <w:sdtPr>
              <w:rPr>
                <w:rFonts w:asciiTheme="minorEastAsia" w:eastAsiaTheme="minorEastAsia" w:hAnsiTheme="minorEastAsia" w:cstheme="minorBidi"/>
                <w:kern w:val="2"/>
                <w:szCs w:val="21"/>
              </w:rPr>
              <w:alias w:val="其他存货"/>
              <w:tag w:val="_TUP_c1ac2d40d50a4131b1b1c2720e9aef48"/>
              <w:id w:val="336577"/>
              <w:lock w:val="sdtLocked"/>
            </w:sdtPr>
            <w:sdtEndPr>
              <w:rPr>
                <w:rFonts w:hint="eastAsia"/>
              </w:rPr>
            </w:sdtEndPr>
            <w:sdtContent>
              <w:tr w:rsidR="008F19A7" w:rsidRPr="00760505" w:rsidTr="00C9549A">
                <w:trPr>
                  <w:cantSplit/>
                  <w:jc w:val="center"/>
                </w:trPr>
                <w:tc>
                  <w:tcPr>
                    <w:tcW w:w="466" w:type="pct"/>
                  </w:tcPr>
                  <w:p w:rsidR="008F19A7" w:rsidRPr="00760505" w:rsidRDefault="008F19A7" w:rsidP="00C9549A">
                    <w:pPr>
                      <w:ind w:right="5"/>
                      <w:rPr>
                        <w:rFonts w:asciiTheme="minorEastAsia" w:eastAsiaTheme="minorEastAsia" w:hAnsiTheme="minorEastAsia"/>
                        <w:szCs w:val="21"/>
                      </w:rPr>
                    </w:pPr>
                    <w:r w:rsidRPr="00760505">
                      <w:rPr>
                        <w:rFonts w:asciiTheme="minorEastAsia" w:eastAsiaTheme="minorEastAsia" w:hAnsiTheme="minorEastAsia"/>
                        <w:szCs w:val="21"/>
                      </w:rPr>
                      <w:t>委托加工材料</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3,787,510.07</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145,705.51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3,641,804.56</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2,790,574.01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157,078.26</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2,633,495.75</w:t>
                    </w:r>
                  </w:p>
                </w:tc>
              </w:tr>
            </w:sdtContent>
          </w:sdt>
          <w:tr w:rsidR="008F19A7" w:rsidRPr="00760505" w:rsidTr="00C9549A">
            <w:trPr>
              <w:cantSplit/>
              <w:jc w:val="center"/>
            </w:trPr>
            <w:sdt>
              <w:sdtPr>
                <w:rPr>
                  <w:rFonts w:asciiTheme="minorEastAsia" w:hAnsiTheme="minorEastAsia"/>
                  <w:szCs w:val="21"/>
                </w:rPr>
                <w:tag w:val="_PLD_c7f765ab16d04ed0965df8d114b73cb6"/>
                <w:id w:val="336578"/>
                <w:lock w:val="sdtLocked"/>
              </w:sdtPr>
              <w:sdtContent>
                <w:tc>
                  <w:tcPr>
                    <w:tcW w:w="466" w:type="pct"/>
                  </w:tcPr>
                  <w:p w:rsidR="008F19A7" w:rsidRPr="00760505" w:rsidRDefault="008F19A7" w:rsidP="00C9549A">
                    <w:pPr>
                      <w:ind w:right="5"/>
                      <w:jc w:val="center"/>
                      <w:rPr>
                        <w:rFonts w:asciiTheme="minorEastAsia" w:eastAsiaTheme="minorEastAsia" w:hAnsiTheme="minorEastAsia"/>
                        <w:szCs w:val="21"/>
                      </w:rPr>
                    </w:pPr>
                    <w:r w:rsidRPr="00760505">
                      <w:rPr>
                        <w:rFonts w:asciiTheme="minorEastAsia" w:eastAsiaTheme="minorEastAsia" w:hAnsiTheme="minorEastAsia" w:hint="eastAsia"/>
                        <w:szCs w:val="21"/>
                      </w:rPr>
                      <w:t>合计</w:t>
                    </w:r>
                  </w:p>
                </w:tc>
              </w:sdtContent>
            </w:sdt>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555,848,884.31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106,717,614.62</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449,131,269.69</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537,208,016.21</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103,576,857.09</w:t>
                </w:r>
              </w:p>
            </w:tc>
            <w:tc>
              <w:tcPr>
                <w:tcW w:w="756" w:type="pct"/>
                <w:vAlign w:val="center"/>
              </w:tcPr>
              <w:p w:rsidR="008F19A7" w:rsidRPr="00760505" w:rsidRDefault="008F19A7" w:rsidP="00C9549A">
                <w:pPr>
                  <w:ind w:right="5"/>
                  <w:jc w:val="right"/>
                  <w:rPr>
                    <w:rFonts w:asciiTheme="minorEastAsia" w:eastAsiaTheme="minorEastAsia" w:hAnsiTheme="minorEastAsia"/>
                    <w:szCs w:val="21"/>
                  </w:rPr>
                </w:pPr>
                <w:r w:rsidRPr="00760505">
                  <w:rPr>
                    <w:rFonts w:asciiTheme="minorEastAsia" w:eastAsiaTheme="minorEastAsia" w:hAnsiTheme="minorEastAsia"/>
                    <w:szCs w:val="21"/>
                  </w:rPr>
                  <w:t>433,631,159.12</w:t>
                </w:r>
              </w:p>
            </w:tc>
          </w:tr>
        </w:tbl>
        <w:p w:rsidR="008F19A7" w:rsidRDefault="008F19A7"/>
        <w:p w:rsidR="00F8723E" w:rsidRDefault="007F631D">
          <w:pPr>
            <w:rPr>
              <w:szCs w:val="21"/>
            </w:rPr>
          </w:pPr>
        </w:p>
      </w:sdtContent>
    </w:sdt>
    <w:bookmarkEnd w:id="113" w:displacedByCustomXml="prev"/>
    <w:bookmarkStart w:id="114" w:name="_Hlk10470459" w:displacedByCustomXml="next"/>
    <w:sdt>
      <w:sdtPr>
        <w:rPr>
          <w:rFonts w:ascii="宋体" w:hAnsi="宋体" w:cs="宋体" w:hint="eastAsia"/>
          <w:b w:val="0"/>
          <w:bCs w:val="0"/>
          <w:kern w:val="0"/>
          <w:szCs w:val="24"/>
        </w:rPr>
        <w:alias w:val="模块:存货跌价准备"/>
        <w:tag w:val="_GBC_d00b46c41ac84794bd1f7b10e97923a0"/>
        <w:id w:val="381245"/>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0"/>
              <w:numId w:val="37"/>
            </w:numPr>
            <w:tabs>
              <w:tab w:val="left" w:pos="630"/>
            </w:tabs>
          </w:pPr>
          <w:r>
            <w:rPr>
              <w:rFonts w:hint="eastAsia"/>
            </w:rPr>
            <w:t>存货跌价准备及合同履约成本减值准备</w:t>
          </w:r>
        </w:p>
        <w:sdt>
          <w:sdtPr>
            <w:alias w:val="是否适用：存货跌价准备[双击切换]"/>
            <w:tag w:val="_GBC_b9bd4a0fa089468ebded8bb61a86fbae"/>
            <w:id w:val="381224"/>
            <w:lock w:val="sdtContentLocked"/>
            <w:placeholder>
              <w:docPart w:val="GBC22222222222222222222222222222"/>
            </w:placeholder>
          </w:sdtPr>
          <w:sdtContent>
            <w:p w:rsidR="00F8723E" w:rsidRDefault="007F631D">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存货跌价准备"/>
              <w:tag w:val="_GBC_42225a9505da4f598594afea08f9738b"/>
              <w:id w:val="38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381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444" w:type="pct"/>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7"/>
            <w:gridCol w:w="1691"/>
            <w:gridCol w:w="1582"/>
            <w:gridCol w:w="778"/>
            <w:gridCol w:w="1582"/>
            <w:gridCol w:w="782"/>
            <w:gridCol w:w="1691"/>
          </w:tblGrid>
          <w:tr w:rsidR="00760505" w:rsidTr="00760505">
            <w:trPr>
              <w:trHeight w:val="238"/>
              <w:jc w:val="center"/>
            </w:trPr>
            <w:sdt>
              <w:sdtPr>
                <w:tag w:val="_PLD_08d27e088675483b81e6b09cfaf565b8"/>
                <w:id w:val="381227"/>
                <w:lock w:val="sdtLocked"/>
              </w:sdtPr>
              <w:sdtContent>
                <w:tc>
                  <w:tcPr>
                    <w:tcW w:w="886" w:type="pct"/>
                    <w:vMerge w:val="restart"/>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项目</w:t>
                    </w:r>
                  </w:p>
                </w:tc>
              </w:sdtContent>
            </w:sdt>
            <w:sdt>
              <w:sdtPr>
                <w:tag w:val="_PLD_631ae60526c9437f842913d632c47f24"/>
                <w:id w:val="381228"/>
                <w:lock w:val="sdtLocked"/>
              </w:sdtPr>
              <w:sdtContent>
                <w:tc>
                  <w:tcPr>
                    <w:tcW w:w="858" w:type="pct"/>
                    <w:vMerge w:val="restart"/>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期初余额</w:t>
                    </w:r>
                  </w:p>
                </w:tc>
              </w:sdtContent>
            </w:sdt>
            <w:sdt>
              <w:sdtPr>
                <w:tag w:val="_PLD_bc39054479074b8ab34cb8519780a5f1"/>
                <w:id w:val="381229"/>
                <w:lock w:val="sdtLocked"/>
              </w:sdtPr>
              <w:sdtContent>
                <w:tc>
                  <w:tcPr>
                    <w:tcW w:w="1198" w:type="pct"/>
                    <w:gridSpan w:val="2"/>
                    <w:tcBorders>
                      <w:top w:val="single" w:sz="4" w:space="0" w:color="auto"/>
                      <w:left w:val="single" w:sz="4" w:space="0" w:color="auto"/>
                      <w:right w:val="single" w:sz="4" w:space="0" w:color="auto"/>
                    </w:tcBorders>
                    <w:vAlign w:val="center"/>
                  </w:tcPr>
                  <w:p w:rsidR="00760505" w:rsidRDefault="00760505" w:rsidP="003D7DB6">
                    <w:pPr>
                      <w:jc w:val="center"/>
                      <w:rPr>
                        <w:szCs w:val="21"/>
                      </w:rPr>
                    </w:pPr>
                    <w:r>
                      <w:rPr>
                        <w:rFonts w:hint="eastAsia"/>
                        <w:szCs w:val="21"/>
                      </w:rPr>
                      <w:t>本期增加金额</w:t>
                    </w:r>
                  </w:p>
                </w:tc>
              </w:sdtContent>
            </w:sdt>
            <w:sdt>
              <w:sdtPr>
                <w:tag w:val="_PLD_a4a235b43e524c0c98a604df05693747"/>
                <w:id w:val="381230"/>
                <w:lock w:val="sdtLocked"/>
              </w:sdtPr>
              <w:sdtContent>
                <w:tc>
                  <w:tcPr>
                    <w:tcW w:w="1200" w:type="pct"/>
                    <w:gridSpan w:val="2"/>
                    <w:tcBorders>
                      <w:top w:val="single" w:sz="4" w:space="0" w:color="auto"/>
                      <w:left w:val="single" w:sz="4" w:space="0" w:color="auto"/>
                      <w:right w:val="single" w:sz="4" w:space="0" w:color="auto"/>
                    </w:tcBorders>
                    <w:vAlign w:val="center"/>
                  </w:tcPr>
                  <w:p w:rsidR="00760505" w:rsidRDefault="00760505" w:rsidP="003D7DB6">
                    <w:pPr>
                      <w:jc w:val="center"/>
                      <w:rPr>
                        <w:szCs w:val="21"/>
                      </w:rPr>
                    </w:pPr>
                    <w:r>
                      <w:rPr>
                        <w:rFonts w:hint="eastAsia"/>
                        <w:szCs w:val="21"/>
                      </w:rPr>
                      <w:t>本期减少金额</w:t>
                    </w:r>
                  </w:p>
                </w:tc>
              </w:sdtContent>
            </w:sdt>
            <w:sdt>
              <w:sdtPr>
                <w:tag w:val="_PLD_fcea706dd57f438c8205de888401e160"/>
                <w:id w:val="381231"/>
                <w:lock w:val="sdtLocked"/>
              </w:sdtPr>
              <w:sdtContent>
                <w:tc>
                  <w:tcPr>
                    <w:tcW w:w="858" w:type="pct"/>
                    <w:vMerge w:val="restart"/>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期末余额</w:t>
                    </w:r>
                  </w:p>
                </w:tc>
              </w:sdtContent>
            </w:sdt>
          </w:tr>
          <w:tr w:rsidR="00760505" w:rsidTr="008F19A7">
            <w:trPr>
              <w:trHeight w:val="785"/>
              <w:jc w:val="center"/>
            </w:trPr>
            <w:tc>
              <w:tcPr>
                <w:tcW w:w="886" w:type="pct"/>
                <w:vMerge/>
                <w:tcBorders>
                  <w:top w:val="single" w:sz="4" w:space="0" w:color="auto"/>
                  <w:left w:val="single" w:sz="4" w:space="0" w:color="auto"/>
                  <w:bottom w:val="single" w:sz="4" w:space="0" w:color="auto"/>
                  <w:right w:val="single" w:sz="4" w:space="0" w:color="auto"/>
                </w:tcBorders>
              </w:tcPr>
              <w:p w:rsidR="00760505" w:rsidRDefault="00760505" w:rsidP="003D7DB6">
                <w:pPr>
                  <w:jc w:val="center"/>
                  <w:rPr>
                    <w:szCs w:val="21"/>
                  </w:rPr>
                </w:pPr>
              </w:p>
            </w:tc>
            <w:tc>
              <w:tcPr>
                <w:tcW w:w="858" w:type="pct"/>
                <w:vMerge/>
                <w:tcBorders>
                  <w:top w:val="single" w:sz="4" w:space="0" w:color="auto"/>
                  <w:left w:val="single" w:sz="4" w:space="0" w:color="auto"/>
                  <w:bottom w:val="single" w:sz="4" w:space="0" w:color="auto"/>
                  <w:right w:val="single" w:sz="4" w:space="0" w:color="auto"/>
                </w:tcBorders>
              </w:tcPr>
              <w:p w:rsidR="00760505" w:rsidRDefault="00760505" w:rsidP="003D7DB6">
                <w:pPr>
                  <w:jc w:val="center"/>
                  <w:rPr>
                    <w:szCs w:val="21"/>
                  </w:rPr>
                </w:pPr>
              </w:p>
            </w:tc>
            <w:sdt>
              <w:sdtPr>
                <w:tag w:val="_PLD_9355443eafab4f4a862c075a55d7e279"/>
                <w:id w:val="381232"/>
                <w:lock w:val="sdtLocked"/>
              </w:sdtPr>
              <w:sdtContent>
                <w:tc>
                  <w:tcPr>
                    <w:tcW w:w="803" w:type="pct"/>
                    <w:tcBorders>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计提</w:t>
                    </w:r>
                  </w:p>
                </w:tc>
              </w:sdtContent>
            </w:sdt>
            <w:sdt>
              <w:sdtPr>
                <w:tag w:val="_PLD_e67cdd42c79245c980edb6a9d839ecd0"/>
                <w:id w:val="381233"/>
                <w:lock w:val="sdtLocked"/>
              </w:sdtPr>
              <w:sdtContent>
                <w:tc>
                  <w:tcPr>
                    <w:tcW w:w="395" w:type="pct"/>
                    <w:tcBorders>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其他</w:t>
                    </w:r>
                  </w:p>
                </w:tc>
              </w:sdtContent>
            </w:sdt>
            <w:sdt>
              <w:sdtPr>
                <w:tag w:val="_PLD_d2a5b409858c40b5a77dea8d7f7c8500"/>
                <w:id w:val="381234"/>
                <w:lock w:val="sdtLocked"/>
              </w:sdtPr>
              <w:sdtContent>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转回或转销</w:t>
                    </w:r>
                  </w:p>
                </w:tc>
              </w:sdtContent>
            </w:sdt>
            <w:sdt>
              <w:sdtPr>
                <w:tag w:val="_PLD_a0a39eeb19a049d18a777b0dc41ab25e"/>
                <w:id w:val="381235"/>
                <w:lock w:val="sdtLocked"/>
              </w:sdtPr>
              <w:sdtContent>
                <w:tc>
                  <w:tcPr>
                    <w:tcW w:w="397" w:type="pct"/>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r>
                      <w:rPr>
                        <w:rFonts w:hint="eastAsia"/>
                        <w:szCs w:val="21"/>
                      </w:rPr>
                      <w:t>其他</w:t>
                    </w:r>
                  </w:p>
                </w:tc>
              </w:sdtContent>
            </w:sdt>
            <w:tc>
              <w:tcPr>
                <w:tcW w:w="858" w:type="pct"/>
                <w:vMerge/>
                <w:tcBorders>
                  <w:top w:val="single" w:sz="4" w:space="0" w:color="auto"/>
                  <w:left w:val="single" w:sz="4" w:space="0" w:color="auto"/>
                  <w:bottom w:val="single" w:sz="4" w:space="0" w:color="auto"/>
                  <w:right w:val="single" w:sz="4" w:space="0" w:color="auto"/>
                </w:tcBorders>
                <w:vAlign w:val="center"/>
              </w:tcPr>
              <w:p w:rsidR="00760505" w:rsidRDefault="00760505" w:rsidP="003D7DB6">
                <w:pPr>
                  <w:jc w:val="center"/>
                  <w:rPr>
                    <w:szCs w:val="21"/>
                  </w:rPr>
                </w:pPr>
              </w:p>
            </w:tc>
          </w:tr>
          <w:tr w:rsidR="00760505" w:rsidTr="00760505">
            <w:trPr>
              <w:trHeight w:val="20"/>
              <w:jc w:val="center"/>
            </w:trPr>
            <w:sdt>
              <w:sdtPr>
                <w:tag w:val="_PLD_c1481e0b38784604952d1b8f75adf1fa"/>
                <w:id w:val="381236"/>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rPr>
                        <w:rFonts w:hint="eastAsia"/>
                        <w:szCs w:val="21"/>
                      </w:rPr>
                      <w:t>原材料</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24,139,591.44</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6,146,842.06</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2,130,081.99</w:t>
                </w:r>
              </w:p>
            </w:tc>
            <w:tc>
              <w:tcPr>
                <w:tcW w:w="397"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28,156,351.51</w:t>
                </w:r>
              </w:p>
            </w:tc>
          </w:tr>
          <w:tr w:rsidR="00760505" w:rsidTr="00760505">
            <w:trPr>
              <w:trHeight w:val="20"/>
              <w:jc w:val="center"/>
            </w:trPr>
            <w:sdt>
              <w:sdtPr>
                <w:tag w:val="_PLD_caee3bbcb5684298baf9a05a47151d5c"/>
                <w:id w:val="381237"/>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rPr>
                        <w:rFonts w:hint="eastAsia"/>
                        <w:szCs w:val="21"/>
                      </w:rPr>
                      <w:t>在产品</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40,444,431.40</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6,623,912.71</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5,503,328.67</w:t>
                </w:r>
              </w:p>
            </w:tc>
            <w:tc>
              <w:tcPr>
                <w:tcW w:w="397" w:type="pct"/>
                <w:tcBorders>
                  <w:top w:val="single" w:sz="4" w:space="0" w:color="auto"/>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41,565,015.44</w:t>
                </w:r>
              </w:p>
            </w:tc>
          </w:tr>
          <w:tr w:rsidR="00760505" w:rsidTr="00760505">
            <w:trPr>
              <w:trHeight w:val="20"/>
              <w:jc w:val="center"/>
            </w:trPr>
            <w:sdt>
              <w:sdtPr>
                <w:tag w:val="_PLD_2d5756cc0cf342bb9a74d89236e6d498"/>
                <w:id w:val="381238"/>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rPr>
                        <w:rFonts w:hint="eastAsia"/>
                        <w:szCs w:val="21"/>
                      </w:rPr>
                      <w:t>库存商品</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38,493,716.80</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5,157,122.49</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7,504,243.07</w:t>
                </w: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36,146,596.22</w:t>
                </w:r>
              </w:p>
            </w:tc>
          </w:tr>
          <w:tr w:rsidR="00760505" w:rsidTr="00760505">
            <w:trPr>
              <w:trHeight w:val="20"/>
              <w:jc w:val="center"/>
            </w:trPr>
            <w:sdt>
              <w:sdtPr>
                <w:tag w:val="_PLD_0e7f31c3d40a4e26b9ae9d439cd18c3a"/>
                <w:id w:val="381239"/>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rPr>
                        <w:rFonts w:hint="eastAsia"/>
                        <w:szCs w:val="21"/>
                      </w:rPr>
                      <w:t>周转材料</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r>
          <w:tr w:rsidR="00760505" w:rsidTr="00760505">
            <w:trPr>
              <w:trHeight w:val="20"/>
              <w:jc w:val="center"/>
            </w:trPr>
            <w:sdt>
              <w:sdtPr>
                <w:tag w:val="_PLD_bcc6f3ed6a0841af94293c37eaaf52f3"/>
                <w:id w:val="381240"/>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rPr>
                        <w:rFonts w:hint="eastAsia"/>
                        <w:szCs w:val="21"/>
                      </w:rPr>
                      <w:t>消耗性生物资产</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r>
          <w:tr w:rsidR="00760505" w:rsidTr="00760505">
            <w:trPr>
              <w:trHeight w:val="20"/>
              <w:jc w:val="center"/>
            </w:trPr>
            <w:sdt>
              <w:sdtPr>
                <w:tag w:val="_PLD_244840926cbe4a8d87e80a8d9c7cb579"/>
                <w:id w:val="381241"/>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r>
                      <w:rPr>
                        <w:rFonts w:hint="eastAsia"/>
                      </w:rPr>
                      <w:t>合同履约成本</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r>
          <w:sdt>
            <w:sdtPr>
              <w:rPr>
                <w:rFonts w:hint="eastAsia"/>
                <w:szCs w:val="21"/>
              </w:rPr>
              <w:alias w:val="存货跌价准备明细"/>
              <w:tag w:val="_GBC_c901c46f630b4db5826ead896c012bf9"/>
              <w:id w:val="381242"/>
              <w:lock w:val="sdtLocked"/>
            </w:sdtPr>
            <w:sdtContent>
              <w:tr w:rsidR="00760505" w:rsidTr="00760505">
                <w:trPr>
                  <w:trHeight w:val="20"/>
                  <w:jc w:val="center"/>
                </w:trPr>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t>外购半成品</w:t>
                    </w: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342,039.19</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518,985.01</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157,078.26</w:t>
                    </w: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703,945.94</w:t>
                    </w:r>
                  </w:p>
                </w:tc>
              </w:tr>
            </w:sdtContent>
          </w:sdt>
          <w:sdt>
            <w:sdtPr>
              <w:rPr>
                <w:rFonts w:hint="eastAsia"/>
                <w:szCs w:val="21"/>
              </w:rPr>
              <w:alias w:val="存货跌价准备明细"/>
              <w:tag w:val="_GBC_c901c46f630b4db5826ead896c012bf9"/>
              <w:id w:val="381243"/>
              <w:lock w:val="sdtLocked"/>
            </w:sdtPr>
            <w:sdtContent>
              <w:tr w:rsidR="00760505" w:rsidTr="00760505">
                <w:trPr>
                  <w:trHeight w:val="20"/>
                  <w:jc w:val="center"/>
                </w:trPr>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rPr>
                        <w:szCs w:val="21"/>
                      </w:rPr>
                    </w:pPr>
                    <w:r>
                      <w:t>委托加工材料</w:t>
                    </w: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157,078.26</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744,990.24</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756,362.99</w:t>
                    </w:r>
                  </w:p>
                </w:tc>
                <w:tc>
                  <w:tcPr>
                    <w:tcW w:w="397" w:type="pct"/>
                    <w:tcBorders>
                      <w:left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145,705.51</w:t>
                    </w:r>
                  </w:p>
                </w:tc>
              </w:tr>
            </w:sdtContent>
          </w:sdt>
          <w:tr w:rsidR="00760505" w:rsidTr="00760505">
            <w:trPr>
              <w:trHeight w:val="20"/>
              <w:jc w:val="center"/>
            </w:trPr>
            <w:sdt>
              <w:sdtPr>
                <w:tag w:val="_PLD_cb1768e916f04c1d8cc6e1efb4624f54"/>
                <w:id w:val="381244"/>
                <w:lock w:val="sdtLocked"/>
              </w:sdtPr>
              <w:sdtContent>
                <w:tc>
                  <w:tcPr>
                    <w:tcW w:w="886" w:type="pct"/>
                    <w:tcBorders>
                      <w:top w:val="single" w:sz="4" w:space="0" w:color="auto"/>
                      <w:left w:val="single" w:sz="4" w:space="0" w:color="auto"/>
                      <w:bottom w:val="single" w:sz="4" w:space="0" w:color="auto"/>
                      <w:right w:val="single" w:sz="4" w:space="0" w:color="auto"/>
                    </w:tcBorders>
                  </w:tcPr>
                  <w:p w:rsidR="00760505" w:rsidRDefault="00760505" w:rsidP="003D7DB6">
                    <w:pPr>
                      <w:jc w:val="center"/>
                      <w:rPr>
                        <w:szCs w:val="21"/>
                      </w:rPr>
                    </w:pPr>
                    <w:r>
                      <w:rPr>
                        <w:rFonts w:hint="eastAsia"/>
                        <w:szCs w:val="21"/>
                      </w:rPr>
                      <w:t>合计</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103,576,857.09</w:t>
                </w: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19,191,852.51</w:t>
                </w:r>
              </w:p>
            </w:tc>
            <w:tc>
              <w:tcPr>
                <w:tcW w:w="395"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jc w:val="right"/>
                  <w:rPr>
                    <w:szCs w:val="21"/>
                  </w:rPr>
                </w:pPr>
                <w:r>
                  <w:t>16,051,094.98</w:t>
                </w:r>
              </w:p>
            </w:tc>
            <w:tc>
              <w:tcPr>
                <w:tcW w:w="397" w:type="pct"/>
                <w:tcBorders>
                  <w:left w:val="single" w:sz="4" w:space="0" w:color="auto"/>
                  <w:bottom w:val="single" w:sz="4" w:space="0" w:color="auto"/>
                  <w:right w:val="single" w:sz="4" w:space="0" w:color="auto"/>
                </w:tcBorders>
                <w:vAlign w:val="center"/>
              </w:tcPr>
              <w:p w:rsidR="00760505" w:rsidRDefault="00760505" w:rsidP="00760505">
                <w:pPr>
                  <w:jc w:val="right"/>
                  <w:rPr>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760505" w:rsidRDefault="00760505" w:rsidP="00760505">
                <w:pPr>
                  <w:ind w:right="5"/>
                  <w:jc w:val="right"/>
                  <w:rPr>
                    <w:szCs w:val="21"/>
                  </w:rPr>
                </w:pPr>
                <w:r>
                  <w:t>106,717,614.62</w:t>
                </w:r>
              </w:p>
            </w:tc>
          </w:tr>
        </w:tbl>
        <w:p w:rsidR="00F8723E" w:rsidRDefault="007F631D"/>
      </w:sdtContent>
    </w:sdt>
    <w:bookmarkEnd w:id="114"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381247"/>
        <w:lock w:val="sdtLocked"/>
        <w:placeholder>
          <w:docPart w:val="GBC22222222222222222222222222222"/>
        </w:placeholder>
      </w:sdtPr>
      <w:sdtEndPr>
        <w:rPr>
          <w:rFonts w:ascii="Times New Roman" w:hAnsi="Times New Roman"/>
        </w:rPr>
      </w:sdtEndPr>
      <w:sdtContent>
        <w:p w:rsidR="00F8723E" w:rsidRDefault="001C6C4E" w:rsidP="001A75CA">
          <w:pPr>
            <w:pStyle w:val="4"/>
            <w:numPr>
              <w:ilvl w:val="0"/>
              <w:numId w:val="37"/>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381246"/>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p w:rsidR="00F8723E" w:rsidRDefault="00F8723E"/>
    <w:bookmarkStart w:id="115"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381249"/>
        <w:lock w:val="sdtLocked"/>
        <w:placeholder>
          <w:docPart w:val="GBC22222222222222222222222222222"/>
        </w:placeholder>
      </w:sdtPr>
      <w:sdtEndPr>
        <w:rPr>
          <w:rFonts w:hint="default"/>
        </w:rPr>
      </w:sdtEndPr>
      <w:sdtContent>
        <w:p w:rsidR="00F8723E" w:rsidRDefault="001C6C4E" w:rsidP="001A75CA">
          <w:pPr>
            <w:pStyle w:val="4"/>
            <w:numPr>
              <w:ilvl w:val="0"/>
              <w:numId w:val="37"/>
            </w:numPr>
            <w:tabs>
              <w:tab w:val="left" w:pos="630"/>
            </w:tabs>
          </w:pPr>
          <w:r>
            <w:rPr>
              <w:rFonts w:hint="eastAsia"/>
            </w:rPr>
            <w:t>合同履约成本本期摊销金额的说明</w:t>
          </w:r>
        </w:p>
        <w:sdt>
          <w:sdtPr>
            <w:alias w:val="是否适用：合同履约成本本期摊销金额的说明[双击切换]"/>
            <w:tag w:val="_GBC_cd3513a7790e48d4a2a156e8ad6a629a"/>
            <w:id w:val="381248"/>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15" w:displacedByCustomXml="prev"/>
    <w:p w:rsidR="00F8723E" w:rsidRDefault="00F8723E"/>
    <w:sdt>
      <w:sdtPr>
        <w:rPr>
          <w:rFonts w:hint="eastAsia"/>
          <w:szCs w:val="21"/>
        </w:rPr>
        <w:alias w:val="模块:存货的其他说明"/>
        <w:tag w:val="_SEC_96c2195df56b4f3eb6049f39e6923486"/>
        <w:id w:val="381251"/>
        <w:lock w:val="sdtLocked"/>
        <w:placeholder>
          <w:docPart w:val="GBC22222222222222222222222222222"/>
        </w:placeholder>
      </w:sdtPr>
      <w:sdtEndPr>
        <w:rPr>
          <w:rFonts w:hint="default"/>
          <w:szCs w:val="24"/>
        </w:rPr>
      </w:sdtEndPr>
      <w:sdtContent>
        <w:p w:rsidR="00F8723E" w:rsidRDefault="001C6C4E">
          <w:pPr>
            <w:rPr>
              <w:szCs w:val="21"/>
            </w:rPr>
          </w:pPr>
          <w:r>
            <w:rPr>
              <w:rFonts w:hint="eastAsia"/>
              <w:szCs w:val="21"/>
            </w:rPr>
            <w:t>其他说明：</w:t>
          </w:r>
        </w:p>
        <w:sdt>
          <w:sdtPr>
            <w:rPr>
              <w:szCs w:val="21"/>
            </w:rPr>
            <w:alias w:val="是否适用：存货的其他说明[双击切换]"/>
            <w:tag w:val="_GBC_bd31680428a448ecb64fdd4cbab90a42"/>
            <w:id w:val="381250"/>
            <w:lock w:val="sdtContentLocked"/>
            <w:placeholder>
              <w:docPart w:val="GBC22222222222222222222222222222"/>
            </w:placeholder>
          </w:sdtPr>
          <w:sdtContent>
            <w:p w:rsidR="00F8723E" w:rsidRDefault="007F631D" w:rsidP="00760505">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sdtContent>
    </w:sdt>
    <w:p w:rsidR="00F8723E" w:rsidRDefault="00F8723E"/>
    <w:bookmarkStart w:id="116" w:name="_Hlk10470760" w:displacedByCustomXml="next"/>
    <w:sdt>
      <w:sdtPr>
        <w:rPr>
          <w:rFonts w:ascii="宋体" w:hAnsi="宋体" w:cs="宋体" w:hint="eastAsia"/>
          <w:b w:val="0"/>
          <w:bCs w:val="0"/>
          <w:kern w:val="0"/>
          <w:szCs w:val="24"/>
        </w:rPr>
        <w:alias w:val="模块:合同资产"/>
        <w:tag w:val="_SEC_9eb3b6c88c0a41f7a3f6a2f43946f06c"/>
        <w:id w:val="381253"/>
        <w:lock w:val="sdtLocked"/>
        <w:placeholder>
          <w:docPart w:val="GBC22222222222222222222222222222"/>
        </w:placeholder>
      </w:sdtPr>
      <w:sdtContent>
        <w:p w:rsidR="00F8723E" w:rsidRDefault="001C6C4E" w:rsidP="001A75CA">
          <w:pPr>
            <w:pStyle w:val="3"/>
            <w:numPr>
              <w:ilvl w:val="0"/>
              <w:numId w:val="15"/>
            </w:numPr>
            <w:tabs>
              <w:tab w:val="left" w:pos="504"/>
            </w:tabs>
          </w:pPr>
          <w:r>
            <w:rPr>
              <w:rFonts w:hint="eastAsia"/>
            </w:rPr>
            <w:t>合同资产</w:t>
          </w:r>
        </w:p>
        <w:p w:rsidR="00F8723E" w:rsidRDefault="001C6C4E" w:rsidP="001A75CA">
          <w:pPr>
            <w:pStyle w:val="4"/>
            <w:numPr>
              <w:ilvl w:val="3"/>
              <w:numId w:val="82"/>
            </w:numPr>
            <w:ind w:left="426" w:hanging="426"/>
          </w:pPr>
          <w:r>
            <w:rPr>
              <w:rFonts w:hint="eastAsia"/>
            </w:rPr>
            <w:t>合同资产情况</w:t>
          </w:r>
        </w:p>
        <w:sdt>
          <w:sdtPr>
            <w:alias w:val="是否适用：合同资产情况[双击切换]"/>
            <w:tag w:val="_GBC_d77156d135184e21a21238cac863494c"/>
            <w:id w:val="381252"/>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16" w:displacedByCustomXml="prev"/>
    <w:bookmarkStart w:id="117" w:name="_Hlk10470932" w:displacedByCustomXml="next"/>
    <w:bookmarkStart w:id="118"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81255"/>
        <w:lock w:val="sdtLocked"/>
        <w:placeholder>
          <w:docPart w:val="GBC22222222222222222222222222222"/>
        </w:placeholder>
      </w:sdtPr>
      <w:sdtEndPr>
        <w:rPr>
          <w:rFonts w:hint="default"/>
        </w:rPr>
      </w:sdtEndPr>
      <w:sdtContent>
        <w:p w:rsidR="00F8723E" w:rsidRDefault="001C6C4E" w:rsidP="001A75CA">
          <w:pPr>
            <w:pStyle w:val="4"/>
            <w:numPr>
              <w:ilvl w:val="3"/>
              <w:numId w:val="82"/>
            </w:numPr>
            <w:ind w:left="426" w:hanging="426"/>
          </w:pPr>
          <w:r>
            <w:rPr>
              <w:rFonts w:hint="eastAsia"/>
            </w:rPr>
            <w:t>报告期内账面价值发生重大变动的金额和原因</w:t>
          </w:r>
          <w:bookmarkEnd w:id="117"/>
        </w:p>
        <w:sdt>
          <w:sdtPr>
            <w:rPr>
              <w:szCs w:val="21"/>
            </w:rPr>
            <w:alias w:val="是否适用：合同资产账面价值发生重大变动[双击切换]"/>
            <w:tag w:val="_GBC_4cdeacc1c4f24682b8d7fe35b510e9c1"/>
            <w:id w:val="381254"/>
            <w:lock w:val="sdtContentLocked"/>
            <w:placeholder>
              <w:docPart w:val="GBC22222222222222222222222222222"/>
            </w:placeholder>
          </w:sdtPr>
          <w:sdtContent>
            <w:p w:rsidR="00F8723E" w:rsidRDefault="007F631D" w:rsidP="00760505">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sdtContent>
    </w:sdt>
    <w:bookmarkEnd w:id="118" w:displacedByCustomXml="prev"/>
    <w:bookmarkStart w:id="119" w:name="_Hlk10470956" w:displacedByCustomXml="next"/>
    <w:bookmarkStart w:id="120"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81257"/>
        <w:lock w:val="sdtLocked"/>
        <w:placeholder>
          <w:docPart w:val="GBC22222222222222222222222222222"/>
        </w:placeholder>
      </w:sdtPr>
      <w:sdtEndPr>
        <w:rPr>
          <w:rFonts w:hint="default"/>
          <w:szCs w:val="24"/>
        </w:rPr>
      </w:sdtEndPr>
      <w:sdtContent>
        <w:p w:rsidR="00F8723E" w:rsidRDefault="001C6C4E" w:rsidP="001A75CA">
          <w:pPr>
            <w:pStyle w:val="4"/>
            <w:numPr>
              <w:ilvl w:val="3"/>
              <w:numId w:val="82"/>
            </w:numPr>
            <w:ind w:left="426" w:hanging="426"/>
            <w:rPr>
              <w:szCs w:val="21"/>
            </w:rPr>
          </w:pPr>
          <w:r>
            <w:rPr>
              <w:rFonts w:hint="eastAsia"/>
              <w:szCs w:val="21"/>
            </w:rPr>
            <w:t>本期合同资产计提减值准备情况</w:t>
          </w:r>
          <w:bookmarkEnd w:id="119"/>
        </w:p>
        <w:sdt>
          <w:sdtPr>
            <w:rPr>
              <w:szCs w:val="21"/>
            </w:rPr>
            <w:alias w:val="是否适用：合同资产减值准备[双击切换]"/>
            <w:tag w:val="_GBC_47f239b7a5d442b0a0a358017de09567"/>
            <w:id w:val="381256"/>
            <w:lock w:val="sdtContentLocked"/>
            <w:placeholder>
              <w:docPart w:val="GBC22222222222222222222222222222"/>
            </w:placeholder>
          </w:sdtPr>
          <w:sdtContent>
            <w:p w:rsidR="00760505" w:rsidRDefault="007F631D" w:rsidP="00760505">
              <w:pPr>
                <w:autoSpaceDE w:val="0"/>
                <w:autoSpaceDN w:val="0"/>
                <w:adjustRightInd w:val="0"/>
                <w:ind w:rightChars="50" w:right="105"/>
                <w:rPr>
                  <w:szCs w:val="21"/>
                </w:rPr>
              </w:pPr>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p w:rsidR="00F8723E" w:rsidRDefault="007F631D"/>
      </w:sdtContent>
    </w:sdt>
    <w:bookmarkEnd w:id="120" w:displacedByCustomXml="prev"/>
    <w:bookmarkStart w:id="121" w:name="_Hlk10471002" w:displacedByCustomXml="next"/>
    <w:bookmarkStart w:id="122" w:name="_Hlk10471011" w:displacedByCustomXml="next"/>
    <w:sdt>
      <w:sdtPr>
        <w:rPr>
          <w:rFonts w:hint="eastAsia"/>
          <w:szCs w:val="21"/>
        </w:rPr>
        <w:alias w:val="模块:其他说明："/>
        <w:tag w:val="_SEC_5b10981ad765434eb8d30a4d75bff071"/>
        <w:id w:val="381259"/>
        <w:lock w:val="sdtLocked"/>
        <w:placeholder>
          <w:docPart w:val="GBC22222222222222222222222222222"/>
        </w:placeholder>
      </w:sdtPr>
      <w:sdtEndPr>
        <w:rPr>
          <w:rFonts w:hint="default"/>
          <w:szCs w:val="24"/>
        </w:rPr>
      </w:sdtEndPr>
      <w:sdtContent>
        <w:p w:rsidR="00F8723E" w:rsidRDefault="001C6C4E">
          <w:pPr>
            <w:rPr>
              <w:szCs w:val="21"/>
            </w:rPr>
          </w:pPr>
          <w:r>
            <w:rPr>
              <w:rFonts w:hint="eastAsia"/>
              <w:szCs w:val="21"/>
            </w:rPr>
            <w:t>其他说明：</w:t>
          </w:r>
          <w:bookmarkEnd w:id="121"/>
        </w:p>
        <w:sdt>
          <w:sdtPr>
            <w:rPr>
              <w:szCs w:val="21"/>
            </w:rPr>
            <w:alias w:val="是否适用：合同资产其他说明[双击切换]"/>
            <w:tag w:val="_GBC_06cd3c0f93454d76bd0c7e20322e8a49"/>
            <w:id w:val="381258"/>
            <w:lock w:val="sdtContentLocked"/>
            <w:placeholder>
              <w:docPart w:val="GBC22222222222222222222222222222"/>
            </w:placeholder>
          </w:sdtPr>
          <w:sdtContent>
            <w:p w:rsidR="00F8723E" w:rsidRDefault="007F631D" w:rsidP="00760505">
              <w:r>
                <w:rPr>
                  <w:szCs w:val="21"/>
                </w:rPr>
                <w:fldChar w:fldCharType="begin"/>
              </w:r>
              <w:r w:rsidR="00760505">
                <w:rPr>
                  <w:szCs w:val="21"/>
                </w:rPr>
                <w:instrText xml:space="preserve"> MACROBUTTON  SnrToggleCheckbox □适用 </w:instrText>
              </w:r>
              <w:r>
                <w:rPr>
                  <w:szCs w:val="21"/>
                </w:rPr>
                <w:fldChar w:fldCharType="end"/>
              </w:r>
              <w:r>
                <w:rPr>
                  <w:szCs w:val="21"/>
                </w:rPr>
                <w:fldChar w:fldCharType="begin"/>
              </w:r>
              <w:r w:rsidR="00760505">
                <w:rPr>
                  <w:szCs w:val="21"/>
                </w:rPr>
                <w:instrText xml:space="preserve"> MACROBUTTON  SnrToggleCheckbox √不适用 </w:instrText>
              </w:r>
              <w:r>
                <w:rPr>
                  <w:szCs w:val="21"/>
                </w:rPr>
                <w:fldChar w:fldCharType="end"/>
              </w:r>
            </w:p>
          </w:sdtContent>
        </w:sdt>
      </w:sdtContent>
    </w:sdt>
    <w:bookmarkEnd w:id="122" w:displacedByCustomXml="prev"/>
    <w:p w:rsidR="00F8723E" w:rsidRDefault="00F8723E"/>
    <w:sdt>
      <w:sdtPr>
        <w:rPr>
          <w:rFonts w:ascii="宋体" w:hAnsi="宋体" w:cs="宋体" w:hint="eastAsia"/>
          <w:b w:val="0"/>
          <w:bCs w:val="0"/>
          <w:kern w:val="0"/>
          <w:szCs w:val="24"/>
        </w:rPr>
        <w:alias w:val="模块:划分为持有待售的资产"/>
        <w:tag w:val="_GBC_b8017c342539428893a6ec198dd061b3"/>
        <w:id w:val="381261"/>
        <w:lock w:val="sdtLocked"/>
        <w:placeholder>
          <w:docPart w:val="GBC22222222222222222222222222222"/>
        </w:placeholder>
      </w:sdtPr>
      <w:sdtEndPr>
        <w:rPr>
          <w:rFonts w:hint="default"/>
          <w:szCs w:val="21"/>
        </w:rPr>
      </w:sdtEndPr>
      <w:sdtContent>
        <w:p w:rsidR="00F8723E" w:rsidRDefault="001C6C4E" w:rsidP="001A75CA">
          <w:pPr>
            <w:pStyle w:val="3"/>
            <w:numPr>
              <w:ilvl w:val="0"/>
              <w:numId w:val="15"/>
            </w:numPr>
            <w:tabs>
              <w:tab w:val="left" w:pos="504"/>
            </w:tabs>
          </w:pPr>
          <w:r>
            <w:rPr>
              <w:rFonts w:hint="eastAsia"/>
            </w:rPr>
            <w:t>持有待售资产</w:t>
          </w:r>
        </w:p>
        <w:sdt>
          <w:sdtPr>
            <w:alias w:val="是否适用：划分为持有待售的资产[双击切换]"/>
            <w:tag w:val="_GBC_a6517e0f93e04b1caa2e45201c8133b1"/>
            <w:id w:val="381260"/>
            <w:lock w:val="sdtContentLocked"/>
            <w:placeholder>
              <w:docPart w:val="GBC22222222222222222222222222222"/>
            </w:placeholder>
          </w:sdtPr>
          <w:sdtContent>
            <w:p w:rsidR="00760505"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7F631D" w:rsidP="000C503A"/>
      </w:sdtContent>
    </w:sdt>
    <w:bookmarkStart w:id="123" w:name="_Hlk10471081" w:displacedByCustomXml="next"/>
    <w:sdt>
      <w:sdtPr>
        <w:rPr>
          <w:rFonts w:ascii="宋体" w:hAnsi="宋体" w:cs="宋体" w:hint="eastAsia"/>
          <w:b w:val="0"/>
          <w:bCs w:val="0"/>
          <w:kern w:val="0"/>
          <w:szCs w:val="24"/>
        </w:rPr>
        <w:alias w:val="模块:一年内到期的非流动资产"/>
        <w:tag w:val="_GBC_73afc3711ce24918b57d8c069abaf5c5"/>
        <w:id w:val="381263"/>
        <w:lock w:val="sdtLocked"/>
        <w:placeholder>
          <w:docPart w:val="GBC22222222222222222222222222222"/>
        </w:placeholder>
      </w:sdtPr>
      <w:sdtContent>
        <w:p w:rsidR="00F8723E" w:rsidRDefault="001C6C4E" w:rsidP="001A75CA">
          <w:pPr>
            <w:pStyle w:val="3"/>
            <w:numPr>
              <w:ilvl w:val="0"/>
              <w:numId w:val="15"/>
            </w:numPr>
            <w:tabs>
              <w:tab w:val="left" w:pos="504"/>
            </w:tabs>
          </w:pPr>
          <w:r>
            <w:rPr>
              <w:rFonts w:hint="eastAsia"/>
            </w:rPr>
            <w:t>一年内到期的非流动资产</w:t>
          </w:r>
        </w:p>
        <w:sdt>
          <w:sdtPr>
            <w:alias w:val="是否适用：一年内到期的非流动资产[双击切换]"/>
            <w:tag w:val="_GBC_3c3df002388d4bbe8dd8d4df7fe26ebc"/>
            <w:id w:val="381262"/>
            <w:lock w:val="sdtContentLocked"/>
            <w:placeholder>
              <w:docPart w:val="GBC22222222222222222222222222222"/>
            </w:placeholder>
          </w:sdtPr>
          <w:sdtContent>
            <w:p w:rsidR="00760505"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7F631D">
          <w:pPr>
            <w:ind w:right="210"/>
          </w:pPr>
        </w:p>
      </w:sdtContent>
    </w:sdt>
    <w:bookmarkEnd w:id="123" w:displacedByCustomXml="prev"/>
    <w:p w:rsidR="00F8723E" w:rsidRDefault="00F8723E">
      <w:pPr>
        <w:ind w:right="210"/>
      </w:pPr>
    </w:p>
    <w:bookmarkStart w:id="124" w:name="_Hlk10471163" w:displacedByCustomXml="next"/>
    <w:sdt>
      <w:sdtPr>
        <w:rPr>
          <w:rFonts w:ascii="宋体" w:hAnsi="宋体" w:cs="宋体" w:hint="eastAsia"/>
          <w:b w:val="0"/>
          <w:bCs w:val="0"/>
          <w:kern w:val="0"/>
          <w:szCs w:val="24"/>
        </w:rPr>
        <w:alias w:val="模块:其他流动资产"/>
        <w:tag w:val="_GBC_e29fd29bee934fc3ab8325cf3625b905"/>
        <w:id w:val="381278"/>
        <w:lock w:val="sdtLocked"/>
        <w:placeholder>
          <w:docPart w:val="GBC22222222222222222222222222222"/>
        </w:placeholder>
      </w:sdtPr>
      <w:sdtContent>
        <w:p w:rsidR="00F8723E" w:rsidRDefault="001C6C4E" w:rsidP="001A75CA">
          <w:pPr>
            <w:pStyle w:val="3"/>
            <w:numPr>
              <w:ilvl w:val="0"/>
              <w:numId w:val="15"/>
            </w:numPr>
            <w:tabs>
              <w:tab w:val="left" w:pos="504"/>
            </w:tabs>
          </w:pPr>
          <w:r>
            <w:rPr>
              <w:rFonts w:hint="eastAsia"/>
            </w:rPr>
            <w:t>其他流动资产</w:t>
          </w:r>
        </w:p>
        <w:sdt>
          <w:sdtPr>
            <w:alias w:val="是否适用：其他流动资产[双击切换]"/>
            <w:tag w:val="_GBC_7733d50365e24328b41020152f88028d"/>
            <w:id w:val="381264"/>
            <w:lock w:val="sdtContentLocked"/>
            <w:placeholder>
              <w:docPart w:val="GBC22222222222222222222222222222"/>
            </w:placeholder>
          </w:sdtPr>
          <w:sdtContent>
            <w:p w:rsidR="00F8723E" w:rsidRDefault="007F631D">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其他流动资产"/>
              <w:tag w:val="_GBC_d0c62fc75d164678ad203d9ddb106538"/>
              <w:id w:val="381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3812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0F6B66" w:rsidTr="005A66CE">
            <w:sdt>
              <w:sdtPr>
                <w:tag w:val="_PLD_15bbfc7d41df4300abcae2e424cc6572"/>
                <w:id w:val="381267"/>
                <w:lock w:val="sdtLocked"/>
              </w:sdtPr>
              <w:sdtContent>
                <w:tc>
                  <w:tcPr>
                    <w:tcW w:w="1816" w:type="pct"/>
                    <w:shd w:val="clear" w:color="auto" w:fill="auto"/>
                    <w:vAlign w:val="center"/>
                  </w:tcPr>
                  <w:p w:rsidR="000F6B66" w:rsidRDefault="000F6B66" w:rsidP="005A66CE">
                    <w:pPr>
                      <w:jc w:val="center"/>
                      <w:rPr>
                        <w:szCs w:val="21"/>
                      </w:rPr>
                    </w:pPr>
                    <w:r>
                      <w:rPr>
                        <w:rFonts w:hint="eastAsia"/>
                        <w:szCs w:val="21"/>
                      </w:rPr>
                      <w:t>项目</w:t>
                    </w:r>
                  </w:p>
                </w:tc>
              </w:sdtContent>
            </w:sdt>
            <w:sdt>
              <w:sdtPr>
                <w:tag w:val="_PLD_d2a222194eae4e958db2401139170ea2"/>
                <w:id w:val="381268"/>
                <w:lock w:val="sdtLocked"/>
              </w:sdtPr>
              <w:sdtContent>
                <w:tc>
                  <w:tcPr>
                    <w:tcW w:w="1612" w:type="pct"/>
                    <w:shd w:val="clear" w:color="auto" w:fill="auto"/>
                    <w:vAlign w:val="center"/>
                  </w:tcPr>
                  <w:p w:rsidR="000F6B66" w:rsidRDefault="000F6B66" w:rsidP="005A66CE">
                    <w:pPr>
                      <w:jc w:val="center"/>
                      <w:rPr>
                        <w:szCs w:val="21"/>
                      </w:rPr>
                    </w:pPr>
                    <w:r>
                      <w:rPr>
                        <w:rFonts w:hint="eastAsia"/>
                        <w:szCs w:val="21"/>
                      </w:rPr>
                      <w:t>期末余额</w:t>
                    </w:r>
                  </w:p>
                </w:tc>
              </w:sdtContent>
            </w:sdt>
            <w:sdt>
              <w:sdtPr>
                <w:tag w:val="_PLD_0f3815799e9d4216b9506517d8e9b90c"/>
                <w:id w:val="381269"/>
                <w:lock w:val="sdtLocked"/>
              </w:sdtPr>
              <w:sdtContent>
                <w:tc>
                  <w:tcPr>
                    <w:tcW w:w="1572" w:type="pct"/>
                    <w:shd w:val="clear" w:color="auto" w:fill="auto"/>
                    <w:vAlign w:val="center"/>
                  </w:tcPr>
                  <w:p w:rsidR="000F6B66" w:rsidRDefault="000F6B66" w:rsidP="005A66CE">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381270"/>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结构性存款等银行理财产品</w:t>
                    </w:r>
                  </w:p>
                </w:tc>
                <w:tc>
                  <w:tcPr>
                    <w:tcW w:w="1612" w:type="pct"/>
                    <w:shd w:val="clear" w:color="auto" w:fill="auto"/>
                    <w:vAlign w:val="center"/>
                  </w:tcPr>
                  <w:p w:rsidR="000F6B66" w:rsidRDefault="000F6B66" w:rsidP="005A66CE">
                    <w:pPr>
                      <w:snapToGrid w:val="0"/>
                      <w:jc w:val="right"/>
                      <w:rPr>
                        <w:szCs w:val="21"/>
                      </w:rPr>
                    </w:pPr>
                    <w:r>
                      <w:t>120,200,000.00</w:t>
                    </w:r>
                  </w:p>
                </w:tc>
                <w:tc>
                  <w:tcPr>
                    <w:tcW w:w="1572" w:type="pct"/>
                    <w:shd w:val="clear" w:color="auto" w:fill="auto"/>
                    <w:vAlign w:val="center"/>
                  </w:tcPr>
                  <w:p w:rsidR="000F6B66" w:rsidRDefault="000F6B66" w:rsidP="005A66CE">
                    <w:pPr>
                      <w:snapToGrid w:val="0"/>
                      <w:jc w:val="right"/>
                      <w:rPr>
                        <w:szCs w:val="21"/>
                      </w:rPr>
                    </w:pPr>
                    <w:r>
                      <w:t>379,400,000.00</w:t>
                    </w:r>
                  </w:p>
                </w:tc>
              </w:tr>
            </w:sdtContent>
          </w:sdt>
          <w:sdt>
            <w:sdtPr>
              <w:rPr>
                <w:rFonts w:hint="eastAsia"/>
                <w:szCs w:val="21"/>
              </w:rPr>
              <w:alias w:val="其他流动资产明细"/>
              <w:tag w:val="_TUP_0bae324e6bd3444492796087e454ca12"/>
              <w:id w:val="381271"/>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已收票未抵扣进项税额</w:t>
                    </w:r>
                  </w:p>
                </w:tc>
                <w:tc>
                  <w:tcPr>
                    <w:tcW w:w="1612" w:type="pct"/>
                    <w:shd w:val="clear" w:color="auto" w:fill="auto"/>
                    <w:vAlign w:val="center"/>
                  </w:tcPr>
                  <w:p w:rsidR="000F6B66" w:rsidRDefault="000F6B66" w:rsidP="005A66CE">
                    <w:pPr>
                      <w:snapToGrid w:val="0"/>
                      <w:jc w:val="right"/>
                      <w:rPr>
                        <w:szCs w:val="21"/>
                      </w:rPr>
                    </w:pPr>
                  </w:p>
                </w:tc>
                <w:tc>
                  <w:tcPr>
                    <w:tcW w:w="1572" w:type="pct"/>
                    <w:shd w:val="clear" w:color="auto" w:fill="auto"/>
                    <w:vAlign w:val="center"/>
                  </w:tcPr>
                  <w:p w:rsidR="000F6B66" w:rsidRDefault="000F6B66" w:rsidP="005A66CE">
                    <w:pPr>
                      <w:snapToGrid w:val="0"/>
                      <w:jc w:val="right"/>
                      <w:rPr>
                        <w:szCs w:val="21"/>
                      </w:rPr>
                    </w:pPr>
                    <w:r>
                      <w:t>11,355,283.07</w:t>
                    </w:r>
                  </w:p>
                </w:tc>
              </w:tr>
            </w:sdtContent>
          </w:sdt>
          <w:sdt>
            <w:sdtPr>
              <w:rPr>
                <w:rFonts w:hint="eastAsia"/>
                <w:szCs w:val="21"/>
              </w:rPr>
              <w:alias w:val="其他流动资产明细"/>
              <w:tag w:val="_TUP_0bae324e6bd3444492796087e454ca12"/>
              <w:id w:val="381272"/>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预缴所得税</w:t>
                    </w:r>
                  </w:p>
                </w:tc>
                <w:tc>
                  <w:tcPr>
                    <w:tcW w:w="1612" w:type="pct"/>
                    <w:shd w:val="clear" w:color="auto" w:fill="auto"/>
                    <w:vAlign w:val="center"/>
                  </w:tcPr>
                  <w:p w:rsidR="000F6B66" w:rsidRDefault="000F6B66" w:rsidP="005A66CE">
                    <w:pPr>
                      <w:snapToGrid w:val="0"/>
                      <w:jc w:val="right"/>
                      <w:rPr>
                        <w:szCs w:val="21"/>
                      </w:rPr>
                    </w:pPr>
                  </w:p>
                </w:tc>
                <w:tc>
                  <w:tcPr>
                    <w:tcW w:w="1572" w:type="pct"/>
                    <w:shd w:val="clear" w:color="auto" w:fill="auto"/>
                    <w:vAlign w:val="center"/>
                  </w:tcPr>
                  <w:p w:rsidR="000F6B66" w:rsidRDefault="000F6B66" w:rsidP="005A66CE">
                    <w:pPr>
                      <w:snapToGrid w:val="0"/>
                      <w:jc w:val="right"/>
                      <w:rPr>
                        <w:szCs w:val="21"/>
                      </w:rPr>
                    </w:pPr>
                    <w:r>
                      <w:t>1,365,606.77</w:t>
                    </w:r>
                  </w:p>
                </w:tc>
              </w:tr>
            </w:sdtContent>
          </w:sdt>
          <w:sdt>
            <w:sdtPr>
              <w:rPr>
                <w:rFonts w:hint="eastAsia"/>
                <w:szCs w:val="21"/>
              </w:rPr>
              <w:alias w:val="其他流动资产明细"/>
              <w:tag w:val="_TUP_0bae324e6bd3444492796087e454ca12"/>
              <w:id w:val="381273"/>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待抵扣进项税额</w:t>
                    </w:r>
                  </w:p>
                </w:tc>
                <w:tc>
                  <w:tcPr>
                    <w:tcW w:w="1612" w:type="pct"/>
                    <w:shd w:val="clear" w:color="auto" w:fill="auto"/>
                    <w:vAlign w:val="center"/>
                  </w:tcPr>
                  <w:p w:rsidR="000F6B66" w:rsidRDefault="000F6B66" w:rsidP="005A66CE">
                    <w:pPr>
                      <w:snapToGrid w:val="0"/>
                      <w:jc w:val="right"/>
                      <w:rPr>
                        <w:szCs w:val="21"/>
                      </w:rPr>
                    </w:pPr>
                  </w:p>
                </w:tc>
                <w:tc>
                  <w:tcPr>
                    <w:tcW w:w="1572" w:type="pct"/>
                    <w:shd w:val="clear" w:color="auto" w:fill="auto"/>
                    <w:vAlign w:val="center"/>
                  </w:tcPr>
                  <w:p w:rsidR="000F6B66" w:rsidRDefault="000F6B66" w:rsidP="005A66CE">
                    <w:pPr>
                      <w:snapToGrid w:val="0"/>
                      <w:jc w:val="right"/>
                      <w:rPr>
                        <w:szCs w:val="21"/>
                      </w:rPr>
                    </w:pPr>
                    <w:r>
                      <w:t>55,080.45</w:t>
                    </w:r>
                  </w:p>
                </w:tc>
              </w:tr>
            </w:sdtContent>
          </w:sdt>
          <w:sdt>
            <w:sdtPr>
              <w:rPr>
                <w:rFonts w:hint="eastAsia"/>
                <w:szCs w:val="21"/>
              </w:rPr>
              <w:alias w:val="其他流动资产明细"/>
              <w:tag w:val="_TUP_0bae324e6bd3444492796087e454ca12"/>
              <w:id w:val="381274"/>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待认证进项税额</w:t>
                    </w:r>
                  </w:p>
                </w:tc>
                <w:tc>
                  <w:tcPr>
                    <w:tcW w:w="1612" w:type="pct"/>
                    <w:shd w:val="clear" w:color="auto" w:fill="auto"/>
                    <w:vAlign w:val="center"/>
                  </w:tcPr>
                  <w:p w:rsidR="000F6B66" w:rsidRDefault="000F6B66" w:rsidP="005A66CE">
                    <w:pPr>
                      <w:snapToGrid w:val="0"/>
                      <w:jc w:val="right"/>
                      <w:rPr>
                        <w:szCs w:val="21"/>
                      </w:rPr>
                    </w:pPr>
                    <w:r>
                      <w:t>8,988,485.33</w:t>
                    </w:r>
                  </w:p>
                </w:tc>
                <w:tc>
                  <w:tcPr>
                    <w:tcW w:w="1572" w:type="pct"/>
                    <w:shd w:val="clear" w:color="auto" w:fill="auto"/>
                    <w:vAlign w:val="center"/>
                  </w:tcPr>
                  <w:p w:rsidR="000F6B66" w:rsidRDefault="000F6B66" w:rsidP="005A66CE">
                    <w:pPr>
                      <w:snapToGrid w:val="0"/>
                      <w:jc w:val="right"/>
                      <w:rPr>
                        <w:szCs w:val="21"/>
                      </w:rPr>
                    </w:pPr>
                    <w:r>
                      <w:t>3,811,433.34</w:t>
                    </w:r>
                  </w:p>
                </w:tc>
              </w:tr>
            </w:sdtContent>
          </w:sdt>
          <w:sdt>
            <w:sdtPr>
              <w:rPr>
                <w:rFonts w:hint="eastAsia"/>
                <w:szCs w:val="21"/>
              </w:rPr>
              <w:alias w:val="其他流动资产明细"/>
              <w:tag w:val="_TUP_0bae324e6bd3444492796087e454ca12"/>
              <w:id w:val="381275"/>
              <w:lock w:val="sdtLocked"/>
            </w:sdtPr>
            <w:sdtContent>
              <w:tr w:rsidR="000F6B66" w:rsidTr="005A66CE">
                <w:tc>
                  <w:tcPr>
                    <w:tcW w:w="1816" w:type="pct"/>
                    <w:shd w:val="clear" w:color="auto" w:fill="auto"/>
                    <w:vAlign w:val="center"/>
                  </w:tcPr>
                  <w:p w:rsidR="000F6B66" w:rsidRDefault="000F6B66" w:rsidP="005A66CE">
                    <w:pPr>
                      <w:snapToGrid w:val="0"/>
                      <w:ind w:leftChars="-51" w:left="-107" w:firstLineChars="50" w:firstLine="105"/>
                      <w:rPr>
                        <w:szCs w:val="21"/>
                      </w:rPr>
                    </w:pPr>
                    <w:r>
                      <w:t>预缴其他税费</w:t>
                    </w:r>
                  </w:p>
                </w:tc>
                <w:tc>
                  <w:tcPr>
                    <w:tcW w:w="1612" w:type="pct"/>
                    <w:shd w:val="clear" w:color="auto" w:fill="auto"/>
                    <w:vAlign w:val="center"/>
                  </w:tcPr>
                  <w:p w:rsidR="000F6B66" w:rsidRDefault="000F6B66" w:rsidP="005A66CE">
                    <w:pPr>
                      <w:snapToGrid w:val="0"/>
                      <w:jc w:val="right"/>
                      <w:rPr>
                        <w:szCs w:val="21"/>
                      </w:rPr>
                    </w:pPr>
                    <w:r>
                      <w:t>1,220,453.94</w:t>
                    </w:r>
                  </w:p>
                </w:tc>
                <w:tc>
                  <w:tcPr>
                    <w:tcW w:w="1572" w:type="pct"/>
                    <w:shd w:val="clear" w:color="auto" w:fill="auto"/>
                    <w:vAlign w:val="center"/>
                  </w:tcPr>
                  <w:p w:rsidR="000F6B66" w:rsidRDefault="000F6B66" w:rsidP="005A66CE">
                    <w:pPr>
                      <w:snapToGrid w:val="0"/>
                      <w:jc w:val="right"/>
                      <w:rPr>
                        <w:szCs w:val="21"/>
                      </w:rPr>
                    </w:pPr>
                    <w:r>
                      <w:t>259,867.36</w:t>
                    </w:r>
                  </w:p>
                </w:tc>
              </w:tr>
            </w:sdtContent>
          </w:sdt>
          <w:tr w:rsidR="000F6B66" w:rsidTr="005A66CE">
            <w:sdt>
              <w:sdtPr>
                <w:tag w:val="_PLD_b6c346d1d68d4f27847794dad182ef24"/>
                <w:id w:val="381276"/>
                <w:lock w:val="sdtLocked"/>
              </w:sdtPr>
              <w:sdtContent>
                <w:tc>
                  <w:tcPr>
                    <w:tcW w:w="1816" w:type="pct"/>
                    <w:shd w:val="clear" w:color="auto" w:fill="auto"/>
                    <w:vAlign w:val="center"/>
                  </w:tcPr>
                  <w:p w:rsidR="000F6B66" w:rsidRDefault="000F6B66" w:rsidP="005A66CE">
                    <w:pPr>
                      <w:snapToGrid w:val="0"/>
                      <w:ind w:leftChars="-51" w:left="-107"/>
                      <w:jc w:val="center"/>
                      <w:rPr>
                        <w:szCs w:val="21"/>
                      </w:rPr>
                    </w:pPr>
                    <w:r>
                      <w:rPr>
                        <w:rFonts w:hint="eastAsia"/>
                        <w:szCs w:val="21"/>
                      </w:rPr>
                      <w:t>合计</w:t>
                    </w:r>
                  </w:p>
                </w:tc>
              </w:sdtContent>
            </w:sdt>
            <w:tc>
              <w:tcPr>
                <w:tcW w:w="1612" w:type="pct"/>
                <w:shd w:val="clear" w:color="auto" w:fill="auto"/>
                <w:vAlign w:val="center"/>
              </w:tcPr>
              <w:p w:rsidR="000F6B66" w:rsidRDefault="000F6B66" w:rsidP="005A66CE">
                <w:pPr>
                  <w:snapToGrid w:val="0"/>
                  <w:jc w:val="right"/>
                  <w:rPr>
                    <w:szCs w:val="21"/>
                  </w:rPr>
                </w:pPr>
                <w:r>
                  <w:t>130,408,939.27</w:t>
                </w:r>
              </w:p>
            </w:tc>
            <w:tc>
              <w:tcPr>
                <w:tcW w:w="1572" w:type="pct"/>
                <w:shd w:val="clear" w:color="auto" w:fill="auto"/>
                <w:vAlign w:val="center"/>
              </w:tcPr>
              <w:p w:rsidR="000F6B66" w:rsidRDefault="000F6B66" w:rsidP="005A66CE">
                <w:pPr>
                  <w:snapToGrid w:val="0"/>
                  <w:jc w:val="right"/>
                  <w:rPr>
                    <w:szCs w:val="21"/>
                  </w:rPr>
                </w:pPr>
                <w:r>
                  <w:t>396,247,270.99</w:t>
                </w:r>
              </w:p>
            </w:tc>
          </w:tr>
        </w:tbl>
        <w:p w:rsidR="000F6B66" w:rsidRDefault="000F6B66"/>
        <w:p w:rsidR="00F8723E" w:rsidRDefault="001C6C4E">
          <w:r>
            <w:rPr>
              <w:rFonts w:hint="eastAsia"/>
            </w:rPr>
            <w:t>其他说明：</w:t>
          </w:r>
        </w:p>
        <w:sdt>
          <w:sdtPr>
            <w:rPr>
              <w:rFonts w:hint="eastAsia"/>
            </w:rPr>
            <w:alias w:val="其他流动资产说明"/>
            <w:tag w:val="_GBC_7955e529151148f394eed0e26977270b"/>
            <w:id w:val="381277"/>
            <w:lock w:val="sdtLocked"/>
            <w:placeholder>
              <w:docPart w:val="GBC22222222222222222222222222222"/>
            </w:placeholder>
          </w:sdtPr>
          <w:sdtContent>
            <w:p w:rsidR="00F8723E" w:rsidRDefault="000C503A">
              <w:r>
                <w:rPr>
                  <w:rFonts w:hint="eastAsia"/>
                </w:rPr>
                <w:t>无</w:t>
              </w:r>
            </w:p>
          </w:sdtContent>
        </w:sdt>
      </w:sdtContent>
    </w:sdt>
    <w:bookmarkEnd w:id="124" w:displacedByCustomXml="prev"/>
    <w:p w:rsidR="00F8723E" w:rsidRDefault="00F8723E">
      <w:pPr>
        <w:ind w:right="210"/>
      </w:pPr>
    </w:p>
    <w:bookmarkStart w:id="125" w:name="_Hlk10471390" w:displacedByCustomXml="next"/>
    <w:sdt>
      <w:sdtPr>
        <w:rPr>
          <w:rFonts w:ascii="宋体" w:hAnsi="宋体" w:cs="宋体" w:hint="eastAsia"/>
          <w:b w:val="0"/>
          <w:bCs w:val="0"/>
          <w:kern w:val="0"/>
          <w:szCs w:val="24"/>
        </w:rPr>
        <w:alias w:val="模块:债权投资债权投资情况"/>
        <w:tag w:val="_SEC_949cb4eb7a744418a5a5c6266b7029c9"/>
        <w:id w:val="381280"/>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pPr>
          <w:r>
            <w:rPr>
              <w:rFonts w:hint="eastAsia"/>
            </w:rPr>
            <w:t>债权投资</w:t>
          </w:r>
        </w:p>
        <w:p w:rsidR="00F8723E" w:rsidRDefault="001C6C4E" w:rsidP="001A75CA">
          <w:pPr>
            <w:pStyle w:val="4"/>
            <w:numPr>
              <w:ilvl w:val="3"/>
              <w:numId w:val="83"/>
            </w:numPr>
            <w:ind w:left="426" w:hanging="426"/>
          </w:pPr>
          <w:r>
            <w:rPr>
              <w:rFonts w:hint="eastAsia"/>
            </w:rPr>
            <w:t>债权投资情况</w:t>
          </w:r>
        </w:p>
        <w:sdt>
          <w:sdtPr>
            <w:alias w:val="是否适用：以摊余成本计量的长期债权投资[双击切换]"/>
            <w:tag w:val="_GBC_22cb0188d98c4d37a97e0c6a9e34e10d"/>
            <w:id w:val="381279"/>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25" w:displacedByCustomXml="prev"/>
    <w:bookmarkStart w:id="126" w:name="_Hlk10471440" w:displacedByCustomXml="next"/>
    <w:bookmarkStart w:id="127" w:name="_Hlk10471450" w:displacedByCustomXml="next"/>
    <w:sdt>
      <w:sdtPr>
        <w:rPr>
          <w:rFonts w:ascii="宋体" w:hAnsi="宋体" w:cs="宋体" w:hint="eastAsia"/>
          <w:b w:val="0"/>
          <w:bCs w:val="0"/>
          <w:kern w:val="0"/>
          <w:szCs w:val="24"/>
        </w:rPr>
        <w:alias w:val="模块:期末重要的债权投资"/>
        <w:tag w:val="_SEC_b1d789cc522341caa1c75b1a7b84351c"/>
        <w:id w:val="381282"/>
        <w:lock w:val="sdtLocked"/>
        <w:placeholder>
          <w:docPart w:val="GBC22222222222222222222222222222"/>
        </w:placeholder>
      </w:sdtPr>
      <w:sdtEndPr>
        <w:rPr>
          <w:rFonts w:hint="default"/>
        </w:rPr>
      </w:sdtEndPr>
      <w:sdtContent>
        <w:p w:rsidR="00F8723E" w:rsidRDefault="001C6C4E" w:rsidP="001A75CA">
          <w:pPr>
            <w:pStyle w:val="4"/>
            <w:numPr>
              <w:ilvl w:val="3"/>
              <w:numId w:val="83"/>
            </w:numPr>
            <w:ind w:left="426" w:hanging="426"/>
          </w:pPr>
          <w:r>
            <w:rPr>
              <w:rFonts w:hint="eastAsia"/>
            </w:rPr>
            <w:t>期末重要的债权投资</w:t>
          </w:r>
          <w:bookmarkEnd w:id="126"/>
        </w:p>
        <w:sdt>
          <w:sdtPr>
            <w:alias w:val="是否适用：重要的债权投资[双击切换]"/>
            <w:tag w:val="_GBC_0ff84ccc1d234704b93c4e33c0d575ce"/>
            <w:id w:val="381281"/>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27" w:displacedByCustomXml="prev"/>
    <w:bookmarkStart w:id="128" w:name="_Hlk10471472" w:displacedByCustomXml="next"/>
    <w:bookmarkStart w:id="129" w:name="_Hlk10471485" w:displacedByCustomXml="next"/>
    <w:sdt>
      <w:sdtPr>
        <w:rPr>
          <w:rFonts w:ascii="宋体" w:hAnsi="宋体" w:cs="宋体" w:hint="eastAsia"/>
          <w:b w:val="0"/>
          <w:bCs w:val="0"/>
          <w:kern w:val="0"/>
          <w:szCs w:val="24"/>
        </w:rPr>
        <w:alias w:val="模块:减值准备计提情况"/>
        <w:tag w:val="_SEC_bff86b17d4774a4a9f8a3329635b5429"/>
        <w:id w:val="381284"/>
        <w:lock w:val="sdtLocked"/>
        <w:placeholder>
          <w:docPart w:val="GBC22222222222222222222222222222"/>
        </w:placeholder>
      </w:sdtPr>
      <w:sdtEndPr>
        <w:rPr>
          <w:rFonts w:hint="default"/>
        </w:rPr>
      </w:sdtEndPr>
      <w:sdtContent>
        <w:p w:rsidR="00F8723E" w:rsidRDefault="001C6C4E" w:rsidP="001A75CA">
          <w:pPr>
            <w:pStyle w:val="4"/>
            <w:numPr>
              <w:ilvl w:val="3"/>
              <w:numId w:val="83"/>
            </w:numPr>
            <w:ind w:left="426" w:hanging="426"/>
          </w:pPr>
          <w:r>
            <w:rPr>
              <w:rFonts w:ascii="宋体" w:hAnsi="宋体" w:cs="宋体" w:hint="eastAsia"/>
              <w:bCs w:val="0"/>
              <w:kern w:val="0"/>
              <w:szCs w:val="24"/>
            </w:rPr>
            <w:t>减值准备计提情况</w:t>
          </w:r>
          <w:bookmarkEnd w:id="128"/>
        </w:p>
        <w:sdt>
          <w:sdtPr>
            <w:alias w:val="是否适用：债权投资减值准备调节表[双击切换]"/>
            <w:tag w:val="_GBC_415a5cd43ad14136b13ac09b150da06f"/>
            <w:id w:val="381283"/>
            <w:lock w:val="sdtContentLocked"/>
            <w:placeholder>
              <w:docPart w:val="GBC22222222222222222222222222222"/>
            </w:placeholder>
          </w:sdtPr>
          <w:sdtContent>
            <w:p w:rsidR="00760505"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F8723E">
          <w:pPr>
            <w:ind w:right="210"/>
          </w:pPr>
        </w:p>
        <w:p w:rsidR="00F8723E" w:rsidRDefault="007F631D">
          <w:pPr>
            <w:ind w:right="210"/>
          </w:pPr>
        </w:p>
      </w:sdtContent>
    </w:sdt>
    <w:bookmarkEnd w:id="129" w:displacedByCustomXml="prev"/>
    <w:bookmarkStart w:id="130" w:name="_Hlk10471652" w:displacedByCustomXml="next"/>
    <w:sdt>
      <w:sdtPr>
        <w:rPr>
          <w:rFonts w:ascii="宋体" w:hAnsi="宋体" w:cs="宋体" w:hint="eastAsia"/>
          <w:b w:val="0"/>
          <w:bCs w:val="0"/>
          <w:kern w:val="0"/>
          <w:szCs w:val="21"/>
        </w:rPr>
        <w:alias w:val="模块:其他债权投资"/>
        <w:tag w:val="_SEC_1af1e8e9eab94f10811b4e7aa91aa24d"/>
        <w:id w:val="381286"/>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其他债权投资</w:t>
          </w:r>
        </w:p>
        <w:p w:rsidR="00F8723E" w:rsidRDefault="001C6C4E" w:rsidP="001A75CA">
          <w:pPr>
            <w:pStyle w:val="4"/>
            <w:numPr>
              <w:ilvl w:val="3"/>
              <w:numId w:val="84"/>
            </w:numPr>
            <w:ind w:left="426" w:hanging="426"/>
          </w:pPr>
          <w:r>
            <w:rPr>
              <w:rFonts w:hint="eastAsia"/>
            </w:rPr>
            <w:t>其他债权投资情况</w:t>
          </w:r>
        </w:p>
        <w:sdt>
          <w:sdtPr>
            <w:alias w:val="是否适用：其他债权投资情况[双击切换]"/>
            <w:tag w:val="_GBC_a2d99fd3a665497694c6ad6801c54a4f"/>
            <w:id w:val="381285"/>
            <w:lock w:val="sdtContentLocked"/>
            <w:placeholder>
              <w:docPart w:val="GBC22222222222222222222222222222"/>
            </w:placeholder>
          </w:sdtPr>
          <w:sdtContent>
            <w:p w:rsidR="00F8723E" w:rsidRDefault="007F631D" w:rsidP="00760505">
              <w:pPr>
                <w:ind w:right="210"/>
              </w:pPr>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30" w:displacedByCustomXml="prev"/>
    <w:bookmarkStart w:id="131" w:name="_Hlk10471670" w:displacedByCustomXml="next"/>
    <w:bookmarkStart w:id="132" w:name="_Hlk10471680" w:displacedByCustomXml="next"/>
    <w:sdt>
      <w:sdtPr>
        <w:rPr>
          <w:rFonts w:ascii="宋体" w:hAnsi="宋体" w:cs="宋体" w:hint="eastAsia"/>
          <w:b w:val="0"/>
          <w:bCs w:val="0"/>
          <w:kern w:val="0"/>
          <w:szCs w:val="24"/>
        </w:rPr>
        <w:alias w:val="模块:期末重要的其他债权投资"/>
        <w:tag w:val="_SEC_052112d020944ec8b923dd106b2a0cbf"/>
        <w:id w:val="381288"/>
        <w:lock w:val="sdtLocked"/>
        <w:placeholder>
          <w:docPart w:val="GBC22222222222222222222222222222"/>
        </w:placeholder>
      </w:sdtPr>
      <w:sdtEndPr>
        <w:rPr>
          <w:rFonts w:hint="default"/>
          <w:szCs w:val="21"/>
        </w:rPr>
      </w:sdtEndPr>
      <w:sdtContent>
        <w:p w:rsidR="00F8723E" w:rsidRDefault="001C6C4E" w:rsidP="001A75CA">
          <w:pPr>
            <w:pStyle w:val="4"/>
            <w:numPr>
              <w:ilvl w:val="3"/>
              <w:numId w:val="84"/>
            </w:numPr>
            <w:ind w:left="426" w:hanging="426"/>
          </w:pPr>
          <w:r>
            <w:rPr>
              <w:rFonts w:hint="eastAsia"/>
            </w:rPr>
            <w:t>期末重要的其他债权投资</w:t>
          </w:r>
          <w:bookmarkEnd w:id="131"/>
        </w:p>
        <w:sdt>
          <w:sdtPr>
            <w:alias w:val="是否适用：重要的其他债权投资[双击切换]"/>
            <w:tag w:val="_GBC_e8808db892544b1ead740cddc4156455"/>
            <w:id w:val="381287"/>
            <w:lock w:val="sdtContentLocked"/>
            <w:placeholder>
              <w:docPart w:val="GBC22222222222222222222222222222"/>
            </w:placeholder>
          </w:sdtPr>
          <w:sdtContent>
            <w:p w:rsidR="00F8723E" w:rsidRDefault="007F631D" w:rsidP="00760505">
              <w:pPr>
                <w:ind w:right="210"/>
                <w:rPr>
                  <w:szCs w:val="21"/>
                </w:rPr>
              </w:pPr>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32" w:displacedByCustomXml="prev"/>
    <w:bookmarkStart w:id="133" w:name="_Hlk10471703" w:displacedByCustomXml="next"/>
    <w:bookmarkStart w:id="134" w:name="_Hlk10471716" w:displacedByCustomXml="next"/>
    <w:sdt>
      <w:sdtPr>
        <w:rPr>
          <w:rFonts w:ascii="宋体" w:hAnsi="宋体" w:cs="宋体" w:hint="eastAsia"/>
          <w:b w:val="0"/>
          <w:bCs w:val="0"/>
          <w:kern w:val="0"/>
          <w:szCs w:val="24"/>
        </w:rPr>
        <w:alias w:val="模块:减值准备计提情况"/>
        <w:tag w:val="_SEC_a18c2d8250c64daf904816a57fe286bd"/>
        <w:id w:val="381290"/>
        <w:lock w:val="sdtLocked"/>
        <w:placeholder>
          <w:docPart w:val="GBC22222222222222222222222222222"/>
        </w:placeholder>
      </w:sdtPr>
      <w:sdtEndPr>
        <w:rPr>
          <w:rFonts w:hint="default"/>
          <w:szCs w:val="21"/>
        </w:rPr>
      </w:sdtEndPr>
      <w:sdtContent>
        <w:bookmarkStart w:id="135" w:name="_Hlk533848073" w:displacedByCustomXml="prev"/>
        <w:p w:rsidR="00F8723E" w:rsidRDefault="001C6C4E" w:rsidP="001A75CA">
          <w:pPr>
            <w:pStyle w:val="4"/>
            <w:numPr>
              <w:ilvl w:val="3"/>
              <w:numId w:val="84"/>
            </w:numPr>
            <w:ind w:left="426" w:hanging="426"/>
          </w:pPr>
          <w:r>
            <w:rPr>
              <w:rFonts w:ascii="宋体" w:hAnsi="宋体" w:cs="宋体" w:hint="eastAsia"/>
              <w:bCs w:val="0"/>
              <w:kern w:val="0"/>
              <w:szCs w:val="24"/>
            </w:rPr>
            <w:t>减值准备计提情况</w:t>
          </w:r>
          <w:bookmarkEnd w:id="133"/>
        </w:p>
        <w:sdt>
          <w:sdtPr>
            <w:alias w:val="是否适用：其他债权投资减值准备调节表[双击切换]"/>
            <w:tag w:val="_GBC_038e4a0a4815442e91a9309c128001c1"/>
            <w:id w:val="381289"/>
            <w:lock w:val="sdtContentLocked"/>
            <w:placeholder>
              <w:docPart w:val="GBC22222222222222222222222222222"/>
            </w:placeholder>
          </w:sdtPr>
          <w:sdtContent>
            <w:p w:rsidR="00760505"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p w:rsidR="00F8723E" w:rsidRDefault="007F631D">
          <w:pPr>
            <w:rPr>
              <w:szCs w:val="21"/>
            </w:rPr>
          </w:pPr>
        </w:p>
      </w:sdtContent>
      <w:bookmarkEnd w:id="135" w:displacedByCustomXml="next"/>
    </w:sdt>
    <w:bookmarkEnd w:id="134" w:displacedByCustomXml="prev"/>
    <w:bookmarkStart w:id="136" w:name="_Hlk533848097" w:displacedByCustomXml="next"/>
    <w:bookmarkStart w:id="137" w:name="_Hlk10471761" w:displacedByCustomXml="next"/>
    <w:sdt>
      <w:sdtPr>
        <w:rPr>
          <w:rFonts w:hint="eastAsia"/>
        </w:rPr>
        <w:alias w:val="模块:其他说明："/>
        <w:tag w:val="_SEC_a6d7d62dd24747a08e0a132cf37e100c"/>
        <w:id w:val="381292"/>
        <w:lock w:val="sdtLocked"/>
        <w:placeholder>
          <w:docPart w:val="GBC22222222222222222222222222222"/>
        </w:placeholder>
      </w:sdtPr>
      <w:sdtEndPr>
        <w:rPr>
          <w:rFonts w:hint="default"/>
          <w:szCs w:val="21"/>
        </w:rPr>
      </w:sdtEndPr>
      <w:sdtContent>
        <w:p w:rsidR="00F8723E" w:rsidRDefault="001C6C4E">
          <w:r>
            <w:rPr>
              <w:rFonts w:hint="eastAsia"/>
            </w:rPr>
            <w:t>其他说明：</w:t>
          </w:r>
          <w:bookmarkEnd w:id="136"/>
        </w:p>
        <w:sdt>
          <w:sdtPr>
            <w:alias w:val="是否适用：其他债权投资其他说明[双击切换]"/>
            <w:tag w:val="_GBC_e37f3e78626b4cd0ad52d68ae2fcdecb"/>
            <w:id w:val="381291"/>
            <w:lock w:val="sdtContentLocked"/>
            <w:placeholder>
              <w:docPart w:val="GBC22222222222222222222222222222"/>
            </w:placeholder>
          </w:sdtPr>
          <w:sdtContent>
            <w:p w:rsidR="00F8723E" w:rsidRDefault="007F631D" w:rsidP="00760505">
              <w:r>
                <w:fldChar w:fldCharType="begin"/>
              </w:r>
              <w:r w:rsidR="00760505">
                <w:instrText xml:space="preserve"> MACROBUTTON  SnrToggleCheckbox □适用 </w:instrText>
              </w:r>
              <w:r>
                <w:fldChar w:fldCharType="end"/>
              </w:r>
              <w:r>
                <w:fldChar w:fldCharType="begin"/>
              </w:r>
              <w:r w:rsidR="00760505">
                <w:instrText xml:space="preserve"> MACROBUTTON  SnrToggleCheckbox √不适用 </w:instrText>
              </w:r>
              <w:r>
                <w:fldChar w:fldCharType="end"/>
              </w:r>
            </w:p>
          </w:sdtContent>
        </w:sdt>
      </w:sdtContent>
    </w:sdt>
    <w:bookmarkEnd w:id="137" w:displacedByCustomXml="prev"/>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381294"/>
        <w:lock w:val="sdtLocked"/>
        <w:placeholder>
          <w:docPart w:val="GBC22222222222222222222222222222"/>
        </w:placeholder>
      </w:sdtPr>
      <w:sdtEndPr>
        <w:rPr>
          <w:rFonts w:hint="default"/>
          <w:color w:val="FF0000"/>
          <w:szCs w:val="21"/>
        </w:rPr>
      </w:sdtEndPr>
      <w:sdtContent>
        <w:p w:rsidR="00F8723E" w:rsidRDefault="001C6C4E" w:rsidP="001A75CA">
          <w:pPr>
            <w:pStyle w:val="4"/>
            <w:numPr>
              <w:ilvl w:val="0"/>
              <w:numId w:val="68"/>
            </w:numPr>
          </w:pPr>
          <w:r>
            <w:rPr>
              <w:rFonts w:hint="eastAsia"/>
            </w:rPr>
            <w:t>长期应收款情况</w:t>
          </w:r>
        </w:p>
        <w:sdt>
          <w:sdtPr>
            <w:alias w:val="是否适用：长期应收款情况[双击切换]"/>
            <w:tag w:val="_GBC_03ba5a75d6d541f4a60fba2b18c9d548"/>
            <w:id w:val="381293"/>
            <w:lock w:val="sdtContentLocked"/>
            <w:placeholder>
              <w:docPart w:val="GBC22222222222222222222222222222"/>
            </w:placeholder>
          </w:sdtPr>
          <w:sdtContent>
            <w:p w:rsidR="00F8723E" w:rsidRDefault="007F631D" w:rsidP="003D7DB6">
              <w:pPr>
                <w:rPr>
                  <w:color w:val="FF0000"/>
                  <w:szCs w:val="21"/>
                </w:rPr>
              </w:pPr>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sdtContent>
    </w:sdt>
    <w:bookmarkStart w:id="138"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381296"/>
        <w:lock w:val="sdtLocked"/>
        <w:placeholder>
          <w:docPart w:val="GBC22222222222222222222222222222"/>
        </w:placeholder>
      </w:sdtPr>
      <w:sdtEndPr>
        <w:rPr>
          <w:rFonts w:hint="default"/>
        </w:rPr>
      </w:sdtEndPr>
      <w:sdtContent>
        <w:p w:rsidR="00F8723E" w:rsidRDefault="001C6C4E" w:rsidP="001A75CA">
          <w:pPr>
            <w:pStyle w:val="4"/>
            <w:numPr>
              <w:ilvl w:val="0"/>
              <w:numId w:val="68"/>
            </w:numPr>
            <w:rPr>
              <w:szCs w:val="21"/>
            </w:rPr>
          </w:pPr>
          <w:r>
            <w:rPr>
              <w:rFonts w:hint="eastAsia"/>
              <w:szCs w:val="21"/>
            </w:rPr>
            <w:t>坏账准备计提情况</w:t>
          </w:r>
        </w:p>
        <w:sdt>
          <w:sdtPr>
            <w:alias w:val="是否适用：长期应收款坏账准备调节表[双击切换]"/>
            <w:tag w:val="_GBC_f7e4bed7dbb84fbcb52f2226cf465bb3"/>
            <w:id w:val="381295"/>
            <w:lock w:val="sdtContentLocked"/>
            <w:placeholder>
              <w:docPart w:val="GBC22222222222222222222222222222"/>
            </w:placeholder>
          </w:sdtPr>
          <w:sdtContent>
            <w:p w:rsidR="003D7DB6" w:rsidRDefault="007F631D" w:rsidP="003D7DB6">
              <w:pPr>
                <w:rPr>
                  <w:szCs w:val="21"/>
                </w:rPr>
              </w:pPr>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p w:rsidR="00F8723E" w:rsidRDefault="007F631D">
          <w:pPr>
            <w:rPr>
              <w:color w:val="FF0000"/>
              <w:szCs w:val="21"/>
            </w:rPr>
          </w:pPr>
        </w:p>
      </w:sdtContent>
    </w:sdt>
    <w:bookmarkEnd w:id="138" w:displacedByCustomXml="prev"/>
    <w:p w:rsidR="00F8723E" w:rsidRDefault="00F8723E">
      <w:pPr>
        <w:rPr>
          <w:color w:val="FF0000"/>
          <w:szCs w:val="21"/>
        </w:rPr>
      </w:pPr>
    </w:p>
    <w:sdt>
      <w:sdtPr>
        <w:rPr>
          <w:rFonts w:ascii="宋体" w:hAnsi="宋体" w:cs="宋体" w:hint="eastAsia"/>
          <w:b w:val="0"/>
          <w:bCs w:val="0"/>
          <w:kern w:val="0"/>
          <w:szCs w:val="21"/>
        </w:rPr>
        <w:alias w:val="模块:因金融资产转移而终止确认的长期应收款"/>
        <w:tag w:val="_GBC_928896eb74ab465199673a59201d4a8b"/>
        <w:id w:val="381298"/>
        <w:lock w:val="sdtLocked"/>
        <w:placeholder>
          <w:docPart w:val="GBC22222222222222222222222222222"/>
        </w:placeholder>
      </w:sdtPr>
      <w:sdtContent>
        <w:p w:rsidR="00F8723E" w:rsidRDefault="001C6C4E" w:rsidP="001A75CA">
          <w:pPr>
            <w:pStyle w:val="4"/>
            <w:numPr>
              <w:ilvl w:val="0"/>
              <w:numId w:val="68"/>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381297"/>
            <w:lock w:val="sdtContentLocked"/>
            <w:placeholder>
              <w:docPart w:val="GBC22222222222222222222222222222"/>
            </w:placeholder>
          </w:sdtPr>
          <w:sdtContent>
            <w:p w:rsidR="00F8723E" w:rsidRDefault="007F631D" w:rsidP="003D7DB6">
              <w:pPr>
                <w:rPr>
                  <w:szCs w:val="21"/>
                </w:rPr>
              </w:pPr>
              <w:r>
                <w:rPr>
                  <w:szCs w:val="21"/>
                </w:rPr>
                <w:fldChar w:fldCharType="begin"/>
              </w:r>
              <w:r w:rsidR="003D7DB6">
                <w:rPr>
                  <w:szCs w:val="21"/>
                </w:rPr>
                <w:instrText xml:space="preserve"> MACROBUTTON  SnrToggleCheckbox □适用 </w:instrText>
              </w:r>
              <w:r>
                <w:rPr>
                  <w:szCs w:val="21"/>
                </w:rPr>
                <w:fldChar w:fldCharType="end"/>
              </w:r>
              <w:r>
                <w:rPr>
                  <w:szCs w:val="21"/>
                </w:rPr>
                <w:fldChar w:fldCharType="begin"/>
              </w:r>
              <w:r w:rsidR="003D7DB6">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381300"/>
        <w:lock w:val="sdtLocked"/>
        <w:placeholder>
          <w:docPart w:val="GBC22222222222222222222222222222"/>
        </w:placeholder>
      </w:sdtPr>
      <w:sdtContent>
        <w:p w:rsidR="00F8723E" w:rsidRDefault="001C6C4E" w:rsidP="001A75CA">
          <w:pPr>
            <w:pStyle w:val="4"/>
            <w:numPr>
              <w:ilvl w:val="0"/>
              <w:numId w:val="68"/>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381299"/>
            <w:lock w:val="sdtContentLocked"/>
            <w:placeholder>
              <w:docPart w:val="GBC22222222222222222222222222222"/>
            </w:placeholder>
          </w:sdtPr>
          <w:sdtContent>
            <w:p w:rsidR="00F8723E" w:rsidRDefault="007F631D" w:rsidP="003D7DB6">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sdtContent>
    </w:sdt>
    <w:p w:rsidR="00F8723E" w:rsidRDefault="00F8723E">
      <w:pPr>
        <w:rPr>
          <w:szCs w:val="21"/>
        </w:rPr>
      </w:pPr>
    </w:p>
    <w:sdt>
      <w:sdtPr>
        <w:rPr>
          <w:rFonts w:hint="eastAsia"/>
          <w:szCs w:val="21"/>
        </w:rPr>
        <w:alias w:val="模块:长期应收款的其他说明"/>
        <w:tag w:val="_GBC_2a6246644ca84dfdb1b5ecc95ea5c0c2"/>
        <w:id w:val="381302"/>
        <w:lock w:val="sdtLocked"/>
        <w:placeholder>
          <w:docPart w:val="GBC22222222222222222222222222222"/>
        </w:placeholder>
      </w:sdtPr>
      <w:sdtContent>
        <w:p w:rsidR="00F8723E" w:rsidRDefault="001C6C4E">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381301"/>
            <w:lock w:val="sdtContentLocked"/>
            <w:placeholder>
              <w:docPart w:val="GBC22222222222222222222222222222"/>
            </w:placeholder>
          </w:sdtPr>
          <w:sdtContent>
            <w:p w:rsidR="00F8723E" w:rsidRDefault="007F631D" w:rsidP="003D7DB6">
              <w:pPr>
                <w:rPr>
                  <w:szCs w:val="21"/>
                </w:rPr>
              </w:pPr>
              <w:r>
                <w:rPr>
                  <w:szCs w:val="21"/>
                </w:rPr>
                <w:fldChar w:fldCharType="begin"/>
              </w:r>
              <w:r w:rsidR="003D7DB6">
                <w:rPr>
                  <w:szCs w:val="21"/>
                </w:rPr>
                <w:instrText xml:space="preserve"> MACROBUTTON  SnrToggleCheckbox □适用 </w:instrText>
              </w:r>
              <w:r>
                <w:rPr>
                  <w:szCs w:val="21"/>
                </w:rPr>
                <w:fldChar w:fldCharType="end"/>
              </w:r>
              <w:r>
                <w:rPr>
                  <w:szCs w:val="21"/>
                </w:rPr>
                <w:fldChar w:fldCharType="begin"/>
              </w:r>
              <w:r w:rsidR="003D7DB6">
                <w:rPr>
                  <w:szCs w:val="21"/>
                </w:rPr>
                <w:instrText xml:space="preserve"> MACROBUTTON  SnrToggleCheckbox √不适用 </w:instrText>
              </w:r>
              <w:r>
                <w:rPr>
                  <w:szCs w:val="21"/>
                </w:rPr>
                <w:fldChar w:fldCharType="end"/>
              </w:r>
            </w:p>
          </w:sdtContent>
        </w:sdt>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长期股权投资</w:t>
      </w:r>
    </w:p>
    <w:p w:rsidR="00F8723E" w:rsidRDefault="007F631D">
      <w:sdt>
        <w:sdtPr>
          <w:rPr>
            <w:rFonts w:hint="eastAsia"/>
          </w:rPr>
          <w:alias w:val="是否适用：长期股权投资[双击切换]"/>
          <w:tag w:val="_GBC_bafa2cb2262c4c4ebc4eed8f4e4a81c6"/>
          <w:id w:val="381303"/>
          <w:lock w:val="sdtContentLocked"/>
          <w:placeholder>
            <w:docPart w:val="GBC22222222222222222222222222222"/>
          </w:placeholder>
        </w:sdtPr>
        <w:sdtContent>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381330"/>
        <w:lock w:val="sdtLocked"/>
        <w:placeholder>
          <w:docPart w:val="GBC22222222222222222222222222222"/>
        </w:placeholder>
      </w:sdtPr>
      <w:sdtContent>
        <w:p w:rsidR="00F8723E" w:rsidRDefault="001C6C4E">
          <w:pPr>
            <w:jc w:val="right"/>
            <w:rPr>
              <w:szCs w:val="21"/>
            </w:rPr>
          </w:pPr>
          <w:r>
            <w:rPr>
              <w:rFonts w:hint="eastAsia"/>
              <w:szCs w:val="21"/>
            </w:rPr>
            <w:t>单位：</w:t>
          </w:r>
          <w:sdt>
            <w:sdtPr>
              <w:rPr>
                <w:rFonts w:hint="eastAsia"/>
                <w:szCs w:val="21"/>
              </w:rPr>
              <w:alias w:val="单位：财务附注：长期股权投资"/>
              <w:tag w:val="_GBC_63e30834d38e49658bec9056bc38e4e2"/>
              <w:id w:val="3813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3813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328"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1681"/>
            <w:gridCol w:w="426"/>
            <w:gridCol w:w="424"/>
            <w:gridCol w:w="1419"/>
            <w:gridCol w:w="424"/>
            <w:gridCol w:w="428"/>
            <w:gridCol w:w="536"/>
            <w:gridCol w:w="480"/>
            <w:gridCol w:w="428"/>
            <w:gridCol w:w="1560"/>
            <w:gridCol w:w="417"/>
          </w:tblGrid>
          <w:tr w:rsidR="003D7DB6" w:rsidTr="003D7DB6">
            <w:trPr>
              <w:jc w:val="center"/>
            </w:trPr>
            <w:sdt>
              <w:sdtPr>
                <w:tag w:val="_PLD_f83b8af388eb4b51ac2d014806d1cf64"/>
                <w:id w:val="381306"/>
                <w:lock w:val="sdtLocked"/>
              </w:sdtPr>
              <w:sdtContent>
                <w:tc>
                  <w:tcPr>
                    <w:tcW w:w="736" w:type="pct"/>
                    <w:vMerge w:val="restart"/>
                    <w:tcBorders>
                      <w:top w:val="single" w:sz="4" w:space="0" w:color="auto"/>
                      <w:left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被投资单位</w:t>
                    </w:r>
                  </w:p>
                </w:tc>
              </w:sdtContent>
            </w:sdt>
            <w:sdt>
              <w:sdtPr>
                <w:tag w:val="_PLD_13e6a1fe1f124ad387aad52d77f70942"/>
                <w:id w:val="381307"/>
                <w:lock w:val="sdtLocked"/>
              </w:sdtPr>
              <w:sdtContent>
                <w:tc>
                  <w:tcPr>
                    <w:tcW w:w="871" w:type="pct"/>
                    <w:vMerge w:val="restart"/>
                    <w:tcBorders>
                      <w:top w:val="single" w:sz="4" w:space="0" w:color="auto"/>
                      <w:left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期初</w:t>
                    </w:r>
                  </w:p>
                  <w:p w:rsidR="003D7DB6" w:rsidRDefault="003D7DB6" w:rsidP="003D7DB6">
                    <w:pPr>
                      <w:jc w:val="center"/>
                      <w:rPr>
                        <w:szCs w:val="21"/>
                      </w:rPr>
                    </w:pPr>
                    <w:r>
                      <w:rPr>
                        <w:rFonts w:hint="eastAsia"/>
                        <w:szCs w:val="21"/>
                      </w:rPr>
                      <w:t>余额</w:t>
                    </w:r>
                  </w:p>
                </w:tc>
              </w:sdtContent>
            </w:sdt>
            <w:sdt>
              <w:sdtPr>
                <w:tag w:val="_PLD_26fdf8bbc93c4727b9e370d1fdd1f305"/>
                <w:id w:val="381308"/>
                <w:lock w:val="sdtLocked"/>
              </w:sdtPr>
              <w:sdtContent>
                <w:tc>
                  <w:tcPr>
                    <w:tcW w:w="236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本期增减变动</w:t>
                    </w:r>
                  </w:p>
                </w:tc>
              </w:sdtContent>
            </w:sdt>
            <w:sdt>
              <w:sdtPr>
                <w:tag w:val="_PLD_26f512d0941441d6b65bf5cb83112461"/>
                <w:id w:val="381309"/>
                <w:lock w:val="sdtLocked"/>
              </w:sdtPr>
              <w:sdtContent>
                <w:tc>
                  <w:tcPr>
                    <w:tcW w:w="809" w:type="pct"/>
                    <w:vMerge w:val="restart"/>
                    <w:tcBorders>
                      <w:top w:val="single" w:sz="4" w:space="0" w:color="auto"/>
                      <w:left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期末</w:t>
                    </w:r>
                  </w:p>
                  <w:p w:rsidR="003D7DB6" w:rsidRDefault="003D7DB6" w:rsidP="003D7DB6">
                    <w:pPr>
                      <w:jc w:val="center"/>
                      <w:rPr>
                        <w:szCs w:val="21"/>
                      </w:rPr>
                    </w:pPr>
                    <w:r>
                      <w:rPr>
                        <w:rFonts w:hint="eastAsia"/>
                        <w:szCs w:val="21"/>
                      </w:rPr>
                      <w:t>余额</w:t>
                    </w:r>
                  </w:p>
                </w:tc>
              </w:sdtContent>
            </w:sdt>
            <w:sdt>
              <w:sdtPr>
                <w:tag w:val="_PLD_0a22719961ad439599d68ae073360e65"/>
                <w:id w:val="381310"/>
                <w:lock w:val="sdtLocked"/>
              </w:sdtPr>
              <w:sdtContent>
                <w:tc>
                  <w:tcPr>
                    <w:tcW w:w="217" w:type="pct"/>
                    <w:vMerge w:val="restart"/>
                    <w:tcBorders>
                      <w:top w:val="single" w:sz="4" w:space="0" w:color="auto"/>
                      <w:left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减值准备期末余额</w:t>
                    </w:r>
                  </w:p>
                </w:tc>
              </w:sdtContent>
            </w:sdt>
          </w:tr>
          <w:tr w:rsidR="003D7DB6" w:rsidTr="003D7DB6">
            <w:trPr>
              <w:jc w:val="center"/>
            </w:trPr>
            <w:tc>
              <w:tcPr>
                <w:tcW w:w="736" w:type="pct"/>
                <w:vMerge/>
                <w:tcBorders>
                  <w:left w:val="single" w:sz="4" w:space="0" w:color="auto"/>
                  <w:bottom w:val="single" w:sz="4" w:space="0" w:color="auto"/>
                  <w:right w:val="single" w:sz="4" w:space="0" w:color="auto"/>
                </w:tcBorders>
                <w:shd w:val="clear" w:color="auto" w:fill="auto"/>
              </w:tcPr>
              <w:p w:rsidR="003D7DB6" w:rsidRDefault="003D7DB6" w:rsidP="003D7DB6">
                <w:pPr>
                  <w:jc w:val="center"/>
                  <w:rPr>
                    <w:szCs w:val="21"/>
                  </w:rPr>
                </w:pPr>
              </w:p>
            </w:tc>
            <w:tc>
              <w:tcPr>
                <w:tcW w:w="871" w:type="pct"/>
                <w:vMerge/>
                <w:tcBorders>
                  <w:left w:val="single" w:sz="4" w:space="0" w:color="auto"/>
                  <w:bottom w:val="single" w:sz="4" w:space="0" w:color="auto"/>
                  <w:right w:val="single" w:sz="4" w:space="0" w:color="auto"/>
                </w:tcBorders>
                <w:shd w:val="clear" w:color="auto" w:fill="auto"/>
              </w:tcPr>
              <w:p w:rsidR="003D7DB6" w:rsidRDefault="003D7DB6" w:rsidP="003D7DB6">
                <w:pPr>
                  <w:jc w:val="center"/>
                  <w:rPr>
                    <w:szCs w:val="21"/>
                  </w:rPr>
                </w:pPr>
              </w:p>
            </w:tc>
            <w:sdt>
              <w:sdtPr>
                <w:tag w:val="_PLD_51f40272a3ff4bacb9c71b19b5796e3e"/>
                <w:id w:val="381311"/>
                <w:lock w:val="sdtLocked"/>
              </w:sdtPr>
              <w:sdtContent>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追加投资</w:t>
                    </w:r>
                  </w:p>
                </w:tc>
              </w:sdtContent>
            </w:sdt>
            <w:sdt>
              <w:sdtPr>
                <w:tag w:val="_PLD_e5464032b3a04113a9cc54a32d8ba16e"/>
                <w:id w:val="381312"/>
                <w:lock w:val="sdtLocked"/>
              </w:sdtPr>
              <w:sdtContent>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减少投资</w:t>
                    </w:r>
                  </w:p>
                </w:tc>
              </w:sdtContent>
            </w:sdt>
            <w:sdt>
              <w:sdtPr>
                <w:tag w:val="_PLD_3e93bb423e264a59a4ee73dd513ac7a0"/>
                <w:id w:val="381313"/>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权益法下确认的投资损益</w:t>
                    </w:r>
                  </w:p>
                </w:tc>
              </w:sdtContent>
            </w:sdt>
            <w:sdt>
              <w:sdtPr>
                <w:tag w:val="_PLD_6d1d63a827674a6d9b4fd3b0738ccb44"/>
                <w:id w:val="381314"/>
                <w:lock w:val="sdtLocked"/>
              </w:sdtPr>
              <w:sdtContent>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其他综合收益调整</w:t>
                    </w:r>
                  </w:p>
                </w:tc>
              </w:sdtContent>
            </w:sdt>
            <w:sdt>
              <w:sdtPr>
                <w:tag w:val="_PLD_2e31e12a1218445b9271cd0b2b46dfb3"/>
                <w:id w:val="381315"/>
                <w:lock w:val="sdtLocked"/>
              </w:sdtPr>
              <w:sdtContent>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其他权益变动</w:t>
                    </w:r>
                  </w:p>
                </w:tc>
              </w:sdtContent>
            </w:sdt>
            <w:sdt>
              <w:sdtPr>
                <w:tag w:val="_PLD_35f9510bcc234f63a5879448c48131ac"/>
                <w:id w:val="381316"/>
                <w:lock w:val="sdtLocked"/>
              </w:sdtPr>
              <w:sdtContent>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宣告发放现金股利或利润</w:t>
                    </w:r>
                  </w:p>
                </w:tc>
              </w:sdtContent>
            </w:sdt>
            <w:sdt>
              <w:sdtPr>
                <w:tag w:val="_PLD_ad3c3bd2b468443aab93d8cfe4bded11"/>
                <w:id w:val="381317"/>
                <w:lock w:val="sdtLocked"/>
              </w:sdtPr>
              <w:sdtContent>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计提减值准备</w:t>
                    </w:r>
                  </w:p>
                </w:tc>
              </w:sdtContent>
            </w:sdt>
            <w:sdt>
              <w:sdtPr>
                <w:tag w:val="_PLD_1bf39451058c4b3c8ec7b49241e56e40"/>
                <w:id w:val="381318"/>
                <w:lock w:val="sdtLocked"/>
              </w:sdtPr>
              <w:sdtContent>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其他</w:t>
                    </w:r>
                  </w:p>
                </w:tc>
              </w:sdtContent>
            </w:sdt>
            <w:tc>
              <w:tcPr>
                <w:tcW w:w="809" w:type="pct"/>
                <w:vMerge/>
                <w:tcBorders>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p>
            </w:tc>
            <w:tc>
              <w:tcPr>
                <w:tcW w:w="217" w:type="pct"/>
                <w:vMerge/>
                <w:tcBorders>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p>
            </w:tc>
          </w:tr>
          <w:tr w:rsidR="003D7DB6" w:rsidTr="003D7DB6">
            <w:trPr>
              <w:jc w:val="center"/>
            </w:trPr>
            <w:sdt>
              <w:sdtPr>
                <w:tag w:val="_PLD_a4cee4ce080742218169c5adba891f8b"/>
                <w:id w:val="381319"/>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r>
                      <w:rPr>
                        <w:rFonts w:hint="eastAsia"/>
                        <w:szCs w:val="21"/>
                      </w:rPr>
                      <w:t>一、合营企业</w:t>
                    </w:r>
                  </w:p>
                </w:tc>
              </w:sdtContent>
            </w:sdt>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
            <w:sdtPr>
              <w:rPr>
                <w:szCs w:val="21"/>
              </w:rPr>
              <w:alias w:val="合营企业投资信息明细"/>
              <w:tag w:val="_GBC_69227c07b5a5404ba52ae2198dc394dc"/>
              <w:id w:val="381320"/>
              <w:lock w:val="sdtLocked"/>
            </w:sdtPr>
            <w:sdtContent>
              <w:tr w:rsidR="003D7DB6" w:rsidTr="003D7DB6">
                <w:trPr>
                  <w:jc w:val="center"/>
                </w:trPr>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Content>
          </w:sdt>
          <w:sdt>
            <w:sdtPr>
              <w:rPr>
                <w:szCs w:val="21"/>
              </w:rPr>
              <w:alias w:val="合营企业投资信息明细"/>
              <w:tag w:val="_GBC_69227c07b5a5404ba52ae2198dc394dc"/>
              <w:id w:val="381321"/>
              <w:lock w:val="sdtLocked"/>
            </w:sdtPr>
            <w:sdtContent>
              <w:tr w:rsidR="003D7DB6" w:rsidTr="003D7DB6">
                <w:trPr>
                  <w:jc w:val="center"/>
                </w:trPr>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Content>
          </w:sdt>
          <w:tr w:rsidR="003D7DB6" w:rsidTr="003D7DB6">
            <w:trPr>
              <w:jc w:val="center"/>
            </w:trPr>
            <w:sdt>
              <w:sdtPr>
                <w:tag w:val="_PLD_0f6b1bcaf84d416293b3177ddad0e0e0"/>
                <w:id w:val="381322"/>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r>
                      <w:rPr>
                        <w:rFonts w:hint="eastAsia"/>
                        <w:szCs w:val="21"/>
                      </w:rPr>
                      <w:t>小计</w:t>
                    </w:r>
                  </w:p>
                </w:tc>
              </w:sdtContent>
            </w:sdt>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tr w:rsidR="003D7DB6" w:rsidTr="003D7DB6">
            <w:trPr>
              <w:jc w:val="center"/>
            </w:trPr>
            <w:sdt>
              <w:sdtPr>
                <w:tag w:val="_PLD_a1bc1a1af5744195bb75f57f610f28b4"/>
                <w:id w:val="381323"/>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r>
                      <w:rPr>
                        <w:rFonts w:hint="eastAsia"/>
                        <w:szCs w:val="21"/>
                      </w:rPr>
                      <w:t>二、联营企业</w:t>
                    </w:r>
                  </w:p>
                </w:tc>
              </w:sdtContent>
            </w:sdt>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
            <w:sdtPr>
              <w:rPr>
                <w:rFonts w:hint="eastAsia"/>
                <w:szCs w:val="21"/>
              </w:rPr>
              <w:alias w:val="联营企业投资信息明细"/>
              <w:tag w:val="_GBC_49d1b98c49c34c26a2c4d55f0c1fdb21"/>
              <w:id w:val="381324"/>
              <w:lock w:val="sdtLocked"/>
            </w:sdtPr>
            <w:sdtEndPr>
              <w:rPr>
                <w:rFonts w:hint="default"/>
              </w:rPr>
            </w:sdtEndPr>
            <w:sdtContent>
              <w:tr w:rsidR="003D7DB6" w:rsidTr="003D7DB6">
                <w:trPr>
                  <w:jc w:val="center"/>
                </w:trPr>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r>
                      <w:t>福建龙孚轴承有限公司</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8,972,680.80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-683,567.50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8,289,113.30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Content>
          </w:sdt>
          <w:sdt>
            <w:sdtPr>
              <w:rPr>
                <w:rFonts w:hint="eastAsia"/>
                <w:szCs w:val="21"/>
              </w:rPr>
              <w:alias w:val="联营企业投资信息明细"/>
              <w:tag w:val="_GBC_49d1b98c49c34c26a2c4d55f0c1fdb21"/>
              <w:id w:val="381325"/>
              <w:lock w:val="sdtLocked"/>
            </w:sdtPr>
            <w:sdtEndPr>
              <w:rPr>
                <w:rFonts w:hint="default"/>
              </w:rPr>
            </w:sdtEndPr>
            <w:sdtContent>
              <w:tr w:rsidR="003D7DB6" w:rsidTr="003D7DB6">
                <w:trPr>
                  <w:jc w:val="center"/>
                </w:trPr>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sdtContent>
          </w:sdt>
          <w:tr w:rsidR="003D7DB6" w:rsidTr="003D7DB6">
            <w:trPr>
              <w:jc w:val="center"/>
            </w:trPr>
            <w:sdt>
              <w:sdtPr>
                <w:tag w:val="_PLD_b7a0008e0bed45f5924ac82e7bbf0d7c"/>
                <w:id w:val="381326"/>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rPr>
                        <w:szCs w:val="21"/>
                      </w:rPr>
                    </w:pPr>
                    <w:r>
                      <w:rPr>
                        <w:rFonts w:hint="eastAsia"/>
                        <w:szCs w:val="21"/>
                      </w:rPr>
                      <w:t>小计</w:t>
                    </w:r>
                  </w:p>
                </w:tc>
              </w:sdtContent>
            </w:sdt>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8,972,680.80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-683,567.50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8,289,113.30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tr w:rsidR="003D7DB6" w:rsidTr="003D7DB6">
            <w:trPr>
              <w:jc w:val="center"/>
            </w:trPr>
            <w:sdt>
              <w:sdtPr>
                <w:tag w:val="_PLD_4650622d02e74721a67ca767c0e407f2"/>
                <w:id w:val="381327"/>
                <w:lock w:val="sdtLocked"/>
              </w:sdtPr>
              <w:sdtContent>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center"/>
                      <w:rPr>
                        <w:szCs w:val="21"/>
                      </w:rPr>
                    </w:pPr>
                    <w:r>
                      <w:rPr>
                        <w:rFonts w:hint="eastAsia"/>
                        <w:szCs w:val="21"/>
                      </w:rPr>
                      <w:t>合计</w:t>
                    </w:r>
                  </w:p>
                </w:tc>
              </w:sdtContent>
            </w:sdt>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8,972,680.80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-683,567.50</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3D7DB6" w:rsidRDefault="003D7DB6" w:rsidP="003D7DB6">
                <w:pPr>
                  <w:jc w:val="right"/>
                  <w:rPr>
                    <w:szCs w:val="21"/>
                  </w:rPr>
                </w:pPr>
                <w:r>
                  <w:t>8,289,113.30</w:t>
                </w:r>
              </w:p>
            </w:tc>
            <w:tc>
              <w:tcPr>
                <w:tcW w:w="217" w:type="pct"/>
                <w:tcBorders>
                  <w:top w:val="single" w:sz="4" w:space="0" w:color="auto"/>
                  <w:left w:val="single" w:sz="4" w:space="0" w:color="auto"/>
                  <w:bottom w:val="single" w:sz="4" w:space="0" w:color="auto"/>
                  <w:right w:val="single" w:sz="4" w:space="0" w:color="auto"/>
                </w:tcBorders>
                <w:shd w:val="clear" w:color="auto" w:fill="auto"/>
              </w:tcPr>
              <w:p w:rsidR="003D7DB6" w:rsidRDefault="003D7DB6" w:rsidP="003D7DB6">
                <w:pPr>
                  <w:jc w:val="right"/>
                  <w:rPr>
                    <w:szCs w:val="21"/>
                  </w:rPr>
                </w:pPr>
              </w:p>
            </w:tc>
          </w:tr>
        </w:tbl>
        <w:p w:rsidR="003D7DB6" w:rsidRDefault="003D7DB6"/>
        <w:p w:rsidR="00F8723E" w:rsidRDefault="001C6C4E">
          <w:pPr>
            <w:snapToGrid w:val="0"/>
            <w:spacing w:line="240" w:lineRule="atLeast"/>
            <w:rPr>
              <w:szCs w:val="21"/>
            </w:rPr>
          </w:pPr>
          <w:r>
            <w:rPr>
              <w:rFonts w:hint="eastAsia"/>
              <w:szCs w:val="21"/>
            </w:rPr>
            <w:t>其他说明</w:t>
          </w:r>
        </w:p>
        <w:sdt>
          <w:sdtPr>
            <w:rPr>
              <w:rFonts w:hint="eastAsia"/>
              <w:szCs w:val="21"/>
            </w:rPr>
            <w:tag w:val="_GBC_ccc3d8feeab24d0e8e4139f2a19cfa7c"/>
            <w:id w:val="3813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381328"/>
                <w:lock w:val="sdtLocked"/>
                <w:placeholder>
                  <w:docPart w:val="GBC22222222222222222222222222222"/>
                </w:placeholder>
              </w:sdtPr>
              <w:sdtContent>
                <w:p w:rsidR="00F8723E" w:rsidRDefault="003D7DB6">
                  <w:pPr>
                    <w:snapToGrid w:val="0"/>
                    <w:spacing w:line="240" w:lineRule="atLeast"/>
                    <w:rPr>
                      <w:szCs w:val="21"/>
                    </w:rPr>
                  </w:pPr>
                  <w:r>
                    <w:rPr>
                      <w:rFonts w:hint="eastAsia"/>
                      <w:szCs w:val="21"/>
                    </w:rPr>
                    <w:t>无</w:t>
                  </w:r>
                </w:p>
              </w:sdtContent>
            </w:sdt>
          </w:sdtContent>
        </w:sdt>
      </w:sdtContent>
    </w:sdt>
    <w:p w:rsidR="00F8723E" w:rsidRDefault="00F8723E">
      <w:pPr>
        <w:rPr>
          <w:szCs w:val="21"/>
        </w:rPr>
      </w:pPr>
    </w:p>
    <w:bookmarkStart w:id="139" w:name="_Hlk10472053" w:displacedByCustomXml="next"/>
    <w:sdt>
      <w:sdtPr>
        <w:rPr>
          <w:rFonts w:ascii="宋体" w:hAnsi="宋体" w:cs="宋体" w:hint="eastAsia"/>
          <w:b w:val="0"/>
          <w:bCs w:val="0"/>
          <w:kern w:val="0"/>
          <w:szCs w:val="21"/>
        </w:rPr>
        <w:alias w:val="模块:其他权益工具投资"/>
        <w:tag w:val="_SEC_a252a6b12c694a478cd66b63ece88d66"/>
        <w:id w:val="381340"/>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szCs w:val="21"/>
            </w:rPr>
          </w:pPr>
          <w:r>
            <w:rPr>
              <w:rFonts w:hint="eastAsia"/>
              <w:szCs w:val="21"/>
            </w:rPr>
            <w:t>其他权益工具投资</w:t>
          </w:r>
        </w:p>
        <w:p w:rsidR="00F8723E" w:rsidRDefault="001C6C4E" w:rsidP="001A75CA">
          <w:pPr>
            <w:pStyle w:val="4"/>
            <w:numPr>
              <w:ilvl w:val="3"/>
              <w:numId w:val="85"/>
            </w:numPr>
            <w:ind w:left="426" w:hanging="426"/>
          </w:pPr>
          <w:bookmarkStart w:id="140" w:name="_Hlk532994936"/>
          <w:r>
            <w:rPr>
              <w:rFonts w:hint="eastAsia"/>
            </w:rPr>
            <w:t>其他权益工具投资情况</w:t>
          </w:r>
        </w:p>
        <w:sdt>
          <w:sdtPr>
            <w:alias w:val="是否适用：其他权益工具投资情况[双击切换]"/>
            <w:tag w:val="_GBC_d175ecfe27dc4b7592725426a352847c"/>
            <w:id w:val="381331"/>
            <w:lock w:val="sdtContentLocked"/>
            <w:placeholder>
              <w:docPart w:val="GBC22222222222222222222222222222"/>
            </w:placeholder>
          </w:sdtPr>
          <w:sdtContent>
            <w:p w:rsidR="00F8723E" w:rsidRDefault="007F631D">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p w:rsidR="00F8723E" w:rsidRDefault="001C6C4E">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381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3813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502"/>
            <w:gridCol w:w="2411"/>
            <w:gridCol w:w="2136"/>
          </w:tblGrid>
          <w:tr w:rsidR="003D7DB6" w:rsidTr="003D7DB6">
            <w:bookmarkEnd w:id="140" w:displacedByCustomXml="next"/>
            <w:sdt>
              <w:sdtPr>
                <w:tag w:val="_PLD_07475a7ed00c4147abad11fc989c691b"/>
                <w:id w:val="381334"/>
                <w:lock w:val="sdtLocked"/>
              </w:sdtPr>
              <w:sdtContent>
                <w:tc>
                  <w:tcPr>
                    <w:tcW w:w="2488" w:type="pct"/>
                    <w:shd w:val="clear" w:color="auto" w:fill="auto"/>
                    <w:vAlign w:val="center"/>
                  </w:tcPr>
                  <w:p w:rsidR="003D7DB6" w:rsidRDefault="003D7DB6" w:rsidP="003D7DB6">
                    <w:pPr>
                      <w:jc w:val="center"/>
                      <w:rPr>
                        <w:szCs w:val="21"/>
                      </w:rPr>
                    </w:pPr>
                    <w:r>
                      <w:rPr>
                        <w:rFonts w:hint="eastAsia"/>
                        <w:szCs w:val="21"/>
                      </w:rPr>
                      <w:t>项目</w:t>
                    </w:r>
                  </w:p>
                </w:tc>
              </w:sdtContent>
            </w:sdt>
            <w:sdt>
              <w:sdtPr>
                <w:tag w:val="_PLD_d7f2f3494b3446d8ae4631f63b2c7e8e"/>
                <w:id w:val="381335"/>
                <w:lock w:val="sdtLocked"/>
              </w:sdtPr>
              <w:sdtContent>
                <w:tc>
                  <w:tcPr>
                    <w:tcW w:w="1332" w:type="pct"/>
                    <w:tcBorders>
                      <w:bottom w:val="single" w:sz="6" w:space="0" w:color="auto"/>
                    </w:tcBorders>
                    <w:shd w:val="clear" w:color="auto" w:fill="auto"/>
                    <w:vAlign w:val="center"/>
                  </w:tcPr>
                  <w:p w:rsidR="003D7DB6" w:rsidRDefault="003D7DB6" w:rsidP="003D7DB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381336"/>
                <w:lock w:val="sdtLocked"/>
              </w:sdtPr>
              <w:sdtContent>
                <w:tc>
                  <w:tcPr>
                    <w:tcW w:w="1181" w:type="pct"/>
                    <w:shd w:val="clear" w:color="auto" w:fill="auto"/>
                    <w:vAlign w:val="center"/>
                  </w:tcPr>
                  <w:p w:rsidR="003D7DB6" w:rsidRDefault="003D7DB6" w:rsidP="003D7DB6">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381337"/>
              <w:lock w:val="sdtLocked"/>
            </w:sdtPr>
            <w:sdtContent>
              <w:tr w:rsidR="003D7DB6" w:rsidTr="003D7DB6">
                <w:tc>
                  <w:tcPr>
                    <w:tcW w:w="2488" w:type="pct"/>
                    <w:shd w:val="clear" w:color="auto" w:fill="auto"/>
                    <w:vAlign w:val="center"/>
                  </w:tcPr>
                  <w:p w:rsidR="003D7DB6" w:rsidRDefault="003D7DB6" w:rsidP="003D7DB6">
                    <w:pPr>
                      <w:jc w:val="both"/>
                      <w:rPr>
                        <w:szCs w:val="21"/>
                      </w:rPr>
                    </w:pPr>
                    <w:r>
                      <w:t>山东鑫海担保公司</w:t>
                    </w:r>
                  </w:p>
                </w:tc>
                <w:tc>
                  <w:tcPr>
                    <w:tcW w:w="1332" w:type="pct"/>
                    <w:tcBorders>
                      <w:top w:val="single" w:sz="6" w:space="0" w:color="auto"/>
                      <w:bottom w:val="single" w:sz="6" w:space="0" w:color="auto"/>
                    </w:tcBorders>
                    <w:shd w:val="clear" w:color="auto" w:fill="auto"/>
                    <w:vAlign w:val="center"/>
                  </w:tcPr>
                  <w:p w:rsidR="003D7DB6" w:rsidRDefault="003D7DB6" w:rsidP="003D7DB6">
                    <w:pPr>
                      <w:jc w:val="right"/>
                      <w:rPr>
                        <w:szCs w:val="21"/>
                      </w:rPr>
                    </w:pPr>
                    <w:r>
                      <w:t>2,000,000.00</w:t>
                    </w:r>
                  </w:p>
                </w:tc>
                <w:tc>
                  <w:tcPr>
                    <w:tcW w:w="1181" w:type="pct"/>
                    <w:shd w:val="clear" w:color="auto" w:fill="auto"/>
                    <w:vAlign w:val="center"/>
                  </w:tcPr>
                  <w:p w:rsidR="003D7DB6" w:rsidRDefault="003D7DB6" w:rsidP="003D7DB6">
                    <w:pPr>
                      <w:jc w:val="right"/>
                      <w:rPr>
                        <w:szCs w:val="21"/>
                      </w:rPr>
                    </w:pPr>
                    <w:r>
                      <w:t>2,000,000.00</w:t>
                    </w:r>
                  </w:p>
                </w:tc>
              </w:tr>
            </w:sdtContent>
          </w:sdt>
          <w:sdt>
            <w:sdtPr>
              <w:rPr>
                <w:szCs w:val="21"/>
              </w:rPr>
              <w:alias w:val="其他权益工具投资明细"/>
              <w:tag w:val="_TUP_6afa3e8ae24c4d689dd00c7fc35b2c46"/>
              <w:id w:val="381338"/>
              <w:lock w:val="sdtLocked"/>
            </w:sdtPr>
            <w:sdtContent>
              <w:tr w:rsidR="003D7DB6" w:rsidTr="003D7DB6">
                <w:tc>
                  <w:tcPr>
                    <w:tcW w:w="2488" w:type="pct"/>
                    <w:shd w:val="clear" w:color="auto" w:fill="auto"/>
                    <w:vAlign w:val="center"/>
                  </w:tcPr>
                  <w:p w:rsidR="003D7DB6" w:rsidRDefault="003D7DB6" w:rsidP="003D7DB6">
                    <w:pPr>
                      <w:jc w:val="both"/>
                      <w:rPr>
                        <w:szCs w:val="21"/>
                      </w:rPr>
                    </w:pPr>
                    <w:r>
                      <w:t>厦门会同鼎盛股权投资合伙企业（有限合伙）</w:t>
                    </w:r>
                  </w:p>
                </w:tc>
                <w:tc>
                  <w:tcPr>
                    <w:tcW w:w="1332" w:type="pct"/>
                    <w:tcBorders>
                      <w:top w:val="single" w:sz="6" w:space="0" w:color="auto"/>
                      <w:bottom w:val="single" w:sz="6" w:space="0" w:color="auto"/>
                    </w:tcBorders>
                    <w:shd w:val="clear" w:color="auto" w:fill="auto"/>
                    <w:vAlign w:val="center"/>
                  </w:tcPr>
                  <w:p w:rsidR="003D7DB6" w:rsidRDefault="003D7DB6" w:rsidP="003D7DB6">
                    <w:pPr>
                      <w:jc w:val="right"/>
                      <w:rPr>
                        <w:szCs w:val="21"/>
                      </w:rPr>
                    </w:pPr>
                    <w:r>
                      <w:t>24,294,000.00</w:t>
                    </w:r>
                  </w:p>
                </w:tc>
                <w:tc>
                  <w:tcPr>
                    <w:tcW w:w="1181" w:type="pct"/>
                    <w:shd w:val="clear" w:color="auto" w:fill="auto"/>
                    <w:vAlign w:val="center"/>
                  </w:tcPr>
                  <w:p w:rsidR="003D7DB6" w:rsidRDefault="003D7DB6" w:rsidP="003D7DB6">
                    <w:pPr>
                      <w:jc w:val="right"/>
                      <w:rPr>
                        <w:szCs w:val="21"/>
                      </w:rPr>
                    </w:pPr>
                    <w:r>
                      <w:t>24,294,000.00</w:t>
                    </w:r>
                  </w:p>
                </w:tc>
              </w:tr>
            </w:sdtContent>
          </w:sdt>
          <w:tr w:rsidR="003D7DB6" w:rsidTr="003D7DB6">
            <w:sdt>
              <w:sdtPr>
                <w:tag w:val="_PLD_1e61ba0c2e3c4f1891477e6427f0532c"/>
                <w:id w:val="381339"/>
                <w:lock w:val="sdtLocked"/>
              </w:sdtPr>
              <w:sdtContent>
                <w:tc>
                  <w:tcPr>
                    <w:tcW w:w="2488" w:type="pct"/>
                    <w:shd w:val="clear" w:color="auto" w:fill="auto"/>
                    <w:vAlign w:val="center"/>
                  </w:tcPr>
                  <w:p w:rsidR="003D7DB6" w:rsidRDefault="003D7DB6" w:rsidP="003D7DB6">
                    <w:pPr>
                      <w:jc w:val="center"/>
                      <w:rPr>
                        <w:szCs w:val="21"/>
                      </w:rPr>
                    </w:pPr>
                    <w:r>
                      <w:rPr>
                        <w:rFonts w:hint="eastAsia"/>
                        <w:szCs w:val="21"/>
                      </w:rPr>
                      <w:t>合计</w:t>
                    </w:r>
                  </w:p>
                </w:tc>
              </w:sdtContent>
            </w:sdt>
            <w:tc>
              <w:tcPr>
                <w:tcW w:w="1332" w:type="pct"/>
                <w:tcBorders>
                  <w:top w:val="single" w:sz="6" w:space="0" w:color="auto"/>
                  <w:bottom w:val="single" w:sz="4" w:space="0" w:color="auto"/>
                </w:tcBorders>
                <w:shd w:val="clear" w:color="auto" w:fill="auto"/>
                <w:vAlign w:val="center"/>
              </w:tcPr>
              <w:p w:rsidR="003D7DB6" w:rsidRDefault="003D7DB6" w:rsidP="003D7DB6">
                <w:pPr>
                  <w:jc w:val="right"/>
                  <w:rPr>
                    <w:szCs w:val="21"/>
                  </w:rPr>
                </w:pPr>
                <w:r>
                  <w:t>26,294,000.00</w:t>
                </w:r>
              </w:p>
            </w:tc>
            <w:tc>
              <w:tcPr>
                <w:tcW w:w="1181" w:type="pct"/>
                <w:shd w:val="clear" w:color="auto" w:fill="auto"/>
                <w:vAlign w:val="center"/>
              </w:tcPr>
              <w:p w:rsidR="003D7DB6" w:rsidRDefault="003D7DB6" w:rsidP="003D7DB6">
                <w:pPr>
                  <w:jc w:val="right"/>
                  <w:rPr>
                    <w:szCs w:val="21"/>
                  </w:rPr>
                </w:pPr>
                <w:r>
                  <w:t>26,294,000.00</w:t>
                </w:r>
              </w:p>
            </w:tc>
          </w:tr>
        </w:tbl>
        <w:p w:rsidR="00F8723E" w:rsidRDefault="007F631D"/>
      </w:sdtContent>
    </w:sdt>
    <w:bookmarkEnd w:id="139" w:displacedByCustomXml="prev"/>
    <w:bookmarkStart w:id="141" w:name="_Hlk10472075" w:displacedByCustomXml="next"/>
    <w:bookmarkStart w:id="142"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381342"/>
        <w:lock w:val="sdtLocked"/>
        <w:placeholder>
          <w:docPart w:val="GBC22222222222222222222222222222"/>
        </w:placeholder>
      </w:sdtPr>
      <w:sdtEndPr>
        <w:rPr>
          <w:rFonts w:hint="default"/>
          <w:szCs w:val="21"/>
        </w:rPr>
      </w:sdtEndPr>
      <w:sdtContent>
        <w:p w:rsidR="00F8723E" w:rsidRDefault="001C6C4E" w:rsidP="001A75CA">
          <w:pPr>
            <w:pStyle w:val="4"/>
            <w:numPr>
              <w:ilvl w:val="3"/>
              <w:numId w:val="85"/>
            </w:numPr>
            <w:ind w:left="426" w:hanging="426"/>
          </w:pPr>
          <w:r>
            <w:rPr>
              <w:rFonts w:hint="eastAsia"/>
            </w:rPr>
            <w:t>非交易性权益工具投资的情况</w:t>
          </w:r>
          <w:bookmarkEnd w:id="141"/>
        </w:p>
        <w:sdt>
          <w:sdtPr>
            <w:alias w:val="是否适用：非交易性权益工具投资情况[双击切换]"/>
            <w:tag w:val="_GBC_5bc286b941b942a6afabd12760854b2c"/>
            <w:id w:val="381341"/>
            <w:lock w:val="sdtContentLocked"/>
            <w:placeholder>
              <w:docPart w:val="GBC22222222222222222222222222222"/>
            </w:placeholder>
          </w:sdtPr>
          <w:sdtContent>
            <w:p w:rsidR="00F8723E" w:rsidRDefault="007F631D" w:rsidP="003D7DB6">
              <w:pPr>
                <w:rPr>
                  <w:szCs w:val="21"/>
                </w:rPr>
              </w:pPr>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sdtContent>
    </w:sdt>
    <w:bookmarkEnd w:id="142" w:displacedByCustomXml="prev"/>
    <w:bookmarkStart w:id="143" w:name="_Hlk10472110" w:displacedByCustomXml="next"/>
    <w:bookmarkStart w:id="144" w:name="_Hlk10472118" w:displacedByCustomXml="next"/>
    <w:sdt>
      <w:sdtPr>
        <w:rPr>
          <w:rFonts w:hint="eastAsia"/>
        </w:rPr>
        <w:alias w:val="模块:其他说明："/>
        <w:tag w:val="_SEC_e3d4d5136ad847a0a66a1c4edca28c29"/>
        <w:id w:val="381344"/>
        <w:lock w:val="sdtLocked"/>
        <w:placeholder>
          <w:docPart w:val="GBC22222222222222222222222222222"/>
        </w:placeholder>
      </w:sdtPr>
      <w:sdtEndPr>
        <w:rPr>
          <w:rFonts w:hint="default"/>
          <w:szCs w:val="21"/>
        </w:rPr>
      </w:sdtEndPr>
      <w:sdtContent>
        <w:p w:rsidR="00F8723E" w:rsidRDefault="001C6C4E">
          <w:r>
            <w:rPr>
              <w:rFonts w:hint="eastAsia"/>
            </w:rPr>
            <w:t>其他</w:t>
          </w:r>
          <w:r>
            <w:t>说明</w:t>
          </w:r>
          <w:r>
            <w:rPr>
              <w:rFonts w:hint="eastAsia"/>
            </w:rPr>
            <w:t>：</w:t>
          </w:r>
          <w:bookmarkEnd w:id="143"/>
        </w:p>
        <w:sdt>
          <w:sdtPr>
            <w:alias w:val="是否适用：其他权益工具投资其他说明[双击切换]"/>
            <w:tag w:val="_GBC_9bd79d8d324a4f4c984344781e18ee35"/>
            <w:id w:val="381343"/>
            <w:lock w:val="sdtContentLocked"/>
            <w:placeholder>
              <w:docPart w:val="GBC22222222222222222222222222222"/>
            </w:placeholder>
          </w:sdtPr>
          <w:sdtContent>
            <w:p w:rsidR="00F8723E" w:rsidRDefault="007F631D" w:rsidP="003D7DB6">
              <w:pPr>
                <w:rPr>
                  <w:szCs w:val="21"/>
                </w:rPr>
              </w:pPr>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sdtContent>
    </w:sdt>
    <w:bookmarkEnd w:id="144" w:displacedByCustomXml="prev"/>
    <w:p w:rsidR="00F8723E" w:rsidRDefault="00F8723E">
      <w:pPr>
        <w:rPr>
          <w:szCs w:val="21"/>
        </w:rPr>
      </w:pPr>
    </w:p>
    <w:bookmarkStart w:id="145" w:name="_Hlk10472259" w:displacedByCustomXml="next"/>
    <w:sdt>
      <w:sdtPr>
        <w:rPr>
          <w:rFonts w:ascii="宋体" w:hAnsi="宋体" w:cs="宋体" w:hint="eastAsia"/>
          <w:b w:val="0"/>
          <w:bCs w:val="0"/>
          <w:kern w:val="0"/>
          <w:szCs w:val="21"/>
        </w:rPr>
        <w:alias w:val="模块:其他非流动金融资产"/>
        <w:tag w:val="_SEC_6895bb6903584ff780f3500311ed1560"/>
        <w:id w:val="381346"/>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381345"/>
            <w:lock w:val="sdtContentLocked"/>
            <w:placeholder>
              <w:docPart w:val="GBC22222222222222222222222222222"/>
            </w:placeholder>
          </w:sdtPr>
          <w:sdtContent>
            <w:p w:rsidR="003D7DB6" w:rsidRDefault="007F631D" w:rsidP="003D7DB6">
              <w:pPr>
                <w:rPr>
                  <w:szCs w:val="21"/>
                </w:rPr>
              </w:pPr>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p w:rsidR="00F8723E" w:rsidRDefault="00F8723E">
          <w:pPr>
            <w:snapToGrid w:val="0"/>
            <w:spacing w:line="240" w:lineRule="atLeast"/>
            <w:rPr>
              <w:szCs w:val="21"/>
            </w:rPr>
          </w:pPr>
        </w:p>
        <w:p w:rsidR="00F8723E" w:rsidRDefault="007F631D"/>
      </w:sdtContent>
    </w:sdt>
    <w:bookmarkEnd w:id="145" w:displacedByCustomXml="prev"/>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投资性房地产</w:t>
      </w:r>
    </w:p>
    <w:p w:rsidR="00F8723E" w:rsidRDefault="001C6C4E">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381385"/>
        <w:lock w:val="sdtLocked"/>
        <w:placeholder>
          <w:docPart w:val="GBC22222222222222222222222222222"/>
        </w:placeholder>
      </w:sdtPr>
      <w:sdtEndPr>
        <w:rPr>
          <w:rFonts w:cstheme="minorBidi"/>
          <w:kern w:val="2"/>
        </w:rPr>
      </w:sdtEndPr>
      <w:sdtContent>
        <w:p w:rsidR="00F8723E" w:rsidRDefault="001C6C4E" w:rsidP="001A75CA">
          <w:pPr>
            <w:pStyle w:val="4"/>
            <w:numPr>
              <w:ilvl w:val="0"/>
              <w:numId w:val="39"/>
            </w:numPr>
            <w:tabs>
              <w:tab w:val="left" w:pos="616"/>
            </w:tabs>
            <w:rPr>
              <w:rFonts w:ascii="宋体" w:hAnsi="宋体"/>
              <w:szCs w:val="21"/>
            </w:rPr>
          </w:pPr>
          <w:r>
            <w:rPr>
              <w:rFonts w:ascii="宋体" w:hAnsi="宋体" w:hint="eastAsia"/>
              <w:szCs w:val="21"/>
            </w:rPr>
            <w:t>采用成本计量模式的投资性房地产</w:t>
          </w:r>
        </w:p>
        <w:p w:rsidR="00F8723E" w:rsidRDefault="001C6C4E">
          <w:pPr>
            <w:jc w:val="right"/>
            <w:rPr>
              <w:szCs w:val="21"/>
            </w:rPr>
          </w:pPr>
          <w:r>
            <w:rPr>
              <w:rFonts w:hint="eastAsia"/>
              <w:szCs w:val="21"/>
            </w:rPr>
            <w:t>单位：</w:t>
          </w:r>
          <w:sdt>
            <w:sdtPr>
              <w:rPr>
                <w:rFonts w:hint="eastAsia"/>
                <w:szCs w:val="21"/>
              </w:rPr>
              <w:alias w:val="单位：财务附注：投资性房地产"/>
              <w:tag w:val="_GBC_3315dd1b9cb743c786e01b4b9e91b10d"/>
              <w:id w:val="3813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81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3"/>
            <w:gridCol w:w="1710"/>
            <w:gridCol w:w="1701"/>
            <w:gridCol w:w="1135"/>
            <w:gridCol w:w="1710"/>
          </w:tblGrid>
          <w:tr w:rsidR="008858F4" w:rsidRPr="00CE2B6D" w:rsidTr="00C9549A">
            <w:trPr>
              <w:trHeight w:val="272"/>
            </w:trPr>
            <w:sdt>
              <w:sdtPr>
                <w:rPr>
                  <w:color w:val="000000" w:themeColor="text1"/>
                </w:rPr>
                <w:tag w:val="_PLD_f82c9789feaf4b508c71ad4b5e91a0e5"/>
                <w:id w:val="60622066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项目</w:t>
                    </w:r>
                  </w:p>
                </w:tc>
              </w:sdtContent>
            </w:sdt>
            <w:sdt>
              <w:sdtPr>
                <w:rPr>
                  <w:color w:val="000000" w:themeColor="text1"/>
                </w:rPr>
                <w:tag w:val="_PLD_9acf20e2f08a4439b18de021843e599c"/>
                <w:id w:val="606220665"/>
                <w:lock w:val="sdtLocked"/>
              </w:sdtPr>
              <w:sdtConten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房屋、建筑物</w:t>
                    </w:r>
                  </w:p>
                </w:tc>
              </w:sdtContent>
            </w:sdt>
            <w:sdt>
              <w:sdtPr>
                <w:rPr>
                  <w:color w:val="000000" w:themeColor="text1"/>
                </w:rPr>
                <w:tag w:val="_PLD_4f977bf68eee455fb4656653927db6b6"/>
                <w:id w:val="606220666"/>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土地使用权</w:t>
                    </w:r>
                  </w:p>
                </w:tc>
              </w:sdtContent>
            </w:sdt>
            <w:sdt>
              <w:sdtPr>
                <w:rPr>
                  <w:color w:val="000000" w:themeColor="text1"/>
                </w:rPr>
                <w:tag w:val="_PLD_2cb3e53634aa4730a0686d5243244bc5"/>
                <w:id w:val="606220667"/>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在建工程</w:t>
                    </w:r>
                  </w:p>
                </w:tc>
              </w:sdtContent>
            </w:sdt>
            <w:sdt>
              <w:sdtPr>
                <w:rPr>
                  <w:color w:val="000000" w:themeColor="text1"/>
                </w:rPr>
                <w:tag w:val="_PLD_51485c0f99734a81b5c4137837506697"/>
                <w:id w:val="606220668"/>
                <w:lock w:val="sdtLocked"/>
              </w:sdtPr>
              <w:sdtConten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合计</w:t>
                    </w:r>
                  </w:p>
                </w:tc>
              </w:sdtContent>
            </w:sdt>
          </w:tr>
          <w:tr w:rsidR="008858F4" w:rsidRPr="00CE2B6D" w:rsidTr="00C9549A">
            <w:trPr>
              <w:trHeight w:val="272"/>
            </w:trPr>
            <w:sdt>
              <w:sdtPr>
                <w:rPr>
                  <w:color w:val="000000" w:themeColor="text1"/>
                </w:rPr>
                <w:tag w:val="_PLD_9e97c75701d54838ab5408284eada7b8"/>
                <w:id w:val="60622066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C9549A">
                    <w:pPr>
                      <w:rPr>
                        <w:color w:val="000000" w:themeColor="text1"/>
                        <w:szCs w:val="21"/>
                      </w:rPr>
                    </w:pPr>
                    <w:r w:rsidRPr="00CE2B6D">
                      <w:rPr>
                        <w:rFonts w:hint="eastAsia"/>
                        <w:color w:val="000000" w:themeColor="text1"/>
                        <w:szCs w:val="21"/>
                      </w:rPr>
                      <w:t>一、账面原值</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5b4a89b12d9f471d8810578431d22e03"/>
                <w:id w:val="60622067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color w:val="000000" w:themeColor="text1"/>
                        <w:szCs w:val="21"/>
                      </w:rPr>
                      <w:t>1.</w:t>
                    </w:r>
                    <w:r w:rsidRPr="00CE2B6D">
                      <w:rPr>
                        <w:rFonts w:hint="eastAsia"/>
                        <w:color w:val="000000" w:themeColor="text1"/>
                        <w:szCs w:val="21"/>
                      </w:rPr>
                      <w:t>期初余额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33,950,842.52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6,197,036.39</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40,147,878.91</w:t>
                </w:r>
              </w:p>
            </w:tc>
          </w:tr>
          <w:tr w:rsidR="008858F4" w:rsidRPr="00CE2B6D" w:rsidTr="00C9549A">
            <w:trPr>
              <w:trHeight w:val="272"/>
            </w:trPr>
            <w:sdt>
              <w:sdtPr>
                <w:rPr>
                  <w:color w:val="000000" w:themeColor="text1"/>
                </w:rPr>
                <w:tag w:val="_PLD_4b461d2e946a4f55b157b16d91096c9e"/>
                <w:id w:val="60622067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color w:val="000000" w:themeColor="text1"/>
                        <w:szCs w:val="21"/>
                      </w:rPr>
                      <w:t>2.</w:t>
                    </w:r>
                    <w:r w:rsidRPr="00CE2B6D">
                      <w:rPr>
                        <w:rFonts w:hint="eastAsia"/>
                        <w:color w:val="000000" w:themeColor="text1"/>
                        <w:szCs w:val="21"/>
                      </w:rPr>
                      <w:t>本期增加金额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a043ae3942c64b25b6085702110e1af0"/>
                <w:id w:val="60622067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（1）外购</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c60cea41253c44ec816cd397a5c68415"/>
                <w:id w:val="60622067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（2）存货\固定资产\在建工程转入</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54"/>
            </w:trPr>
            <w:sdt>
              <w:sdtPr>
                <w:rPr>
                  <w:color w:val="000000" w:themeColor="text1"/>
                </w:rPr>
                <w:tag w:val="_PLD_07222e9e711d4c6a957de0f1259aae6a"/>
                <w:id w:val="60622067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（3）企业合并增加</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d251894485574bc58cf98bb5aa71739f"/>
                <w:id w:val="60622067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3.本期减少金额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0eefb08fd627408ea9c71bd444eabbd3"/>
                <w:id w:val="60622067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（1）处置</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32f99bb5bcaf4f789e1c6ccb85c2a50f"/>
                <w:id w:val="60622067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（2）其他转出</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7daa9ce704e447019c8f969015d9d0e8"/>
                <w:id w:val="60622067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4.期末余额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33,950,842.52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6,197,036.39</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40,147,878.91</w:t>
                </w:r>
              </w:p>
            </w:tc>
          </w:tr>
          <w:tr w:rsidR="008858F4" w:rsidRPr="00CE2B6D" w:rsidTr="00C9549A">
            <w:trPr>
              <w:trHeight w:val="273"/>
            </w:trPr>
            <w:sdt>
              <w:sdtPr>
                <w:rPr>
                  <w:color w:val="000000" w:themeColor="text1"/>
                </w:rPr>
                <w:tag w:val="_PLD_2505d9f8bc20407e9f785ceb5e0a0801"/>
                <w:id w:val="60622067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C9549A">
                    <w:pPr>
                      <w:rPr>
                        <w:color w:val="000000" w:themeColor="text1"/>
                        <w:szCs w:val="21"/>
                      </w:rPr>
                    </w:pPr>
                    <w:r w:rsidRPr="00CE2B6D">
                      <w:rPr>
                        <w:rFonts w:hint="eastAsia"/>
                        <w:color w:val="000000" w:themeColor="text1"/>
                        <w:szCs w:val="21"/>
                      </w:rPr>
                      <w:t>二、累计折旧和累计摊销</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c947d0aa69174c1ba5672d010e59bdb7"/>
                <w:id w:val="60622068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color w:val="000000" w:themeColor="text1"/>
                        <w:szCs w:val="21"/>
                      </w:rPr>
                      <w:t>1.</w:t>
                    </w:r>
                    <w:r w:rsidRPr="00CE2B6D">
                      <w:rPr>
                        <w:rFonts w:hint="eastAsia"/>
                        <w:color w:val="000000" w:themeColor="text1"/>
                        <w:szCs w:val="21"/>
                      </w:rPr>
                      <w:t>期初余额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17,790,236.20</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1,745,498.08</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19,535,734.28</w:t>
                </w:r>
              </w:p>
            </w:tc>
          </w:tr>
          <w:tr w:rsidR="008858F4" w:rsidRPr="00CE2B6D" w:rsidTr="00C9549A">
            <w:trPr>
              <w:trHeight w:val="272"/>
            </w:trPr>
            <w:sdt>
              <w:sdtPr>
                <w:rPr>
                  <w:color w:val="000000" w:themeColor="text1"/>
                </w:rPr>
                <w:tag w:val="_PLD_3e1bff0629db41feb43d6eec30972301"/>
                <w:id w:val="60622068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color w:val="000000" w:themeColor="text1"/>
                        <w:szCs w:val="21"/>
                      </w:rPr>
                      <w:t>2.</w:t>
                    </w:r>
                    <w:r w:rsidRPr="00CE2B6D">
                      <w:rPr>
                        <w:rFonts w:hint="eastAsia"/>
                        <w:color w:val="000000" w:themeColor="text1"/>
                        <w:szCs w:val="21"/>
                      </w:rPr>
                      <w:t>本期增加金额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582,331.74</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61,970.34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644,302.08</w:t>
                </w:r>
              </w:p>
            </w:tc>
          </w:tr>
          <w:tr w:rsidR="008858F4" w:rsidRPr="00CE2B6D" w:rsidTr="00C9549A">
            <w:trPr>
              <w:trHeight w:val="273"/>
            </w:trPr>
            <w:sdt>
              <w:sdtPr>
                <w:rPr>
                  <w:color w:val="000000" w:themeColor="text1"/>
                </w:rPr>
                <w:tag w:val="_PLD_aede9f39a8904986a0db75860e8da677"/>
                <w:id w:val="60622068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（1）计提或摊销</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582,331.74</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61,970.34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644,302.08</w:t>
                </w:r>
              </w:p>
            </w:tc>
          </w:tr>
          <w:tr w:rsidR="008858F4" w:rsidRPr="00CE2B6D" w:rsidTr="00C9549A">
            <w:trPr>
              <w:trHeight w:val="273"/>
            </w:trPr>
            <w:sdt>
              <w:sdtPr>
                <w:rPr>
                  <w:color w:val="000000" w:themeColor="text1"/>
                </w:rPr>
                <w:tag w:val="_PLD_1101e9ce292b422bacfd16e7ed3bed19"/>
                <w:id w:val="60622068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3.本期减少金额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104e913c5a6149d1be9de77ecd782953"/>
                <w:id w:val="60622068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（1）处置</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3151c528ede64899a4e7d1efd714409b"/>
                <w:id w:val="60622068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（2）其他转出</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cca29cb0e3b6444ab5e6af06b9935847"/>
                <w:id w:val="60622068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4.期末余额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18,372,567.94</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1,807,468.42</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20,180,036.36</w:t>
                </w:r>
              </w:p>
            </w:tc>
          </w:tr>
          <w:tr w:rsidR="008858F4" w:rsidRPr="00CE2B6D" w:rsidTr="00C9549A">
            <w:trPr>
              <w:trHeight w:val="237"/>
            </w:trPr>
            <w:sdt>
              <w:sdtPr>
                <w:rPr>
                  <w:color w:val="000000" w:themeColor="text1"/>
                </w:rPr>
                <w:tag w:val="_PLD_4ff260cebdf0497dab373adc76b90366"/>
                <w:id w:val="60622068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C9549A">
                    <w:pPr>
                      <w:rPr>
                        <w:color w:val="000000" w:themeColor="text1"/>
                        <w:szCs w:val="21"/>
                      </w:rPr>
                    </w:pPr>
                    <w:r w:rsidRPr="00CE2B6D">
                      <w:rPr>
                        <w:rFonts w:hint="eastAsia"/>
                        <w:color w:val="000000" w:themeColor="text1"/>
                        <w:szCs w:val="21"/>
                      </w:rPr>
                      <w:t>三、减值准备</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685647660ea448c692140eff28695e32"/>
                <w:id w:val="60622068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color w:val="000000" w:themeColor="text1"/>
                        <w:szCs w:val="21"/>
                      </w:rPr>
                      <w:t>1.</w:t>
                    </w:r>
                    <w:r w:rsidRPr="00CE2B6D">
                      <w:rPr>
                        <w:rFonts w:hint="eastAsia"/>
                        <w:color w:val="000000" w:themeColor="text1"/>
                        <w:szCs w:val="21"/>
                      </w:rPr>
                      <w:t>期初余额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3dfd87bf97644313aa819527a1e9ca4f"/>
                <w:id w:val="60622068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color w:val="000000" w:themeColor="text1"/>
                        <w:szCs w:val="21"/>
                      </w:rPr>
                      <w:t>2.</w:t>
                    </w:r>
                    <w:r w:rsidRPr="00CE2B6D">
                      <w:rPr>
                        <w:rFonts w:hint="eastAsia"/>
                        <w:color w:val="000000" w:themeColor="text1"/>
                        <w:szCs w:val="21"/>
                      </w:rPr>
                      <w:t>本期增加金额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3cba015ee76d452abd05ff220b7d6963"/>
                <w:id w:val="60622069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rFonts w:hint="eastAsia"/>
                        <w:color w:val="000000" w:themeColor="text1"/>
                        <w:szCs w:val="21"/>
                      </w:rPr>
                      <w:t>（1）计提</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3a80eedd98a0469eb67a1d60dbb03de7"/>
                <w:id w:val="60622069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3、本期减少金额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cd451bb1cac14e2893b15ec8172d1f0e"/>
                <w:id w:val="60622069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（1）处置</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b27c5053f3ea4116bb7d4d920bae34be"/>
                <w:id w:val="60622069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（2）其他转出</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c25a5691f17f46c1b2ebb44b9889b35e"/>
                <w:id w:val="60622069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200" w:firstLine="420"/>
                      <w:rPr>
                        <w:color w:val="000000" w:themeColor="text1"/>
                        <w:szCs w:val="21"/>
                      </w:rPr>
                    </w:pPr>
                    <w:r w:rsidRPr="00CE2B6D">
                      <w:rPr>
                        <w:rFonts w:hint="eastAsia"/>
                        <w:color w:val="000000" w:themeColor="text1"/>
                        <w:szCs w:val="21"/>
                      </w:rPr>
                      <w:t>4.期末余额</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3"/>
            </w:trPr>
            <w:sdt>
              <w:sdtPr>
                <w:rPr>
                  <w:color w:val="000000" w:themeColor="text1"/>
                </w:rPr>
                <w:tag w:val="_PLD_dd5ff8f664da49d38ce3a1157275c392"/>
                <w:id w:val="60622069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C9549A">
                    <w:pPr>
                      <w:rPr>
                        <w:color w:val="000000" w:themeColor="text1"/>
                        <w:szCs w:val="21"/>
                      </w:rPr>
                    </w:pPr>
                    <w:r w:rsidRPr="00CE2B6D">
                      <w:rPr>
                        <w:rFonts w:hint="eastAsia"/>
                        <w:color w:val="000000" w:themeColor="text1"/>
                        <w:szCs w:val="21"/>
                      </w:rPr>
                      <w:t>四、账面价值</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r>
          <w:tr w:rsidR="008858F4" w:rsidRPr="00CE2B6D" w:rsidTr="00C9549A">
            <w:trPr>
              <w:trHeight w:val="272"/>
            </w:trPr>
            <w:sdt>
              <w:sdtPr>
                <w:rPr>
                  <w:color w:val="000000" w:themeColor="text1"/>
                </w:rPr>
                <w:tag w:val="_PLD_9e2ff7b138194a18892eb08dcc0b7923"/>
                <w:id w:val="606220696"/>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color w:val="000000" w:themeColor="text1"/>
                        <w:szCs w:val="21"/>
                      </w:rPr>
                      <w:t>1.</w:t>
                    </w:r>
                    <w:r w:rsidRPr="00CE2B6D">
                      <w:rPr>
                        <w:rFonts w:hint="eastAsia"/>
                        <w:color w:val="000000" w:themeColor="text1"/>
                        <w:szCs w:val="21"/>
                      </w:rPr>
                      <w:t>期末账面价值</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15,578,274.58</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4,389,567.97</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19,967,842.55</w:t>
                </w:r>
              </w:p>
            </w:tc>
          </w:tr>
          <w:tr w:rsidR="008858F4" w:rsidRPr="00CE2B6D" w:rsidTr="00C9549A">
            <w:trPr>
              <w:trHeight w:val="290"/>
            </w:trPr>
            <w:sdt>
              <w:sdtPr>
                <w:rPr>
                  <w:color w:val="000000" w:themeColor="text1"/>
                </w:rPr>
                <w:tag w:val="_PLD_6e9e2eed2bfa45eb8258d1b408d860b3"/>
                <w:id w:val="60622069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rsidR="008858F4" w:rsidRPr="00CE2B6D" w:rsidRDefault="008858F4" w:rsidP="008858F4">
                    <w:pPr>
                      <w:ind w:firstLineChars="150" w:firstLine="315"/>
                      <w:rPr>
                        <w:color w:val="000000" w:themeColor="text1"/>
                        <w:szCs w:val="21"/>
                      </w:rPr>
                    </w:pPr>
                    <w:r w:rsidRPr="00CE2B6D">
                      <w:rPr>
                        <w:color w:val="000000" w:themeColor="text1"/>
                        <w:szCs w:val="21"/>
                      </w:rPr>
                      <w:t>2.</w:t>
                    </w:r>
                    <w:r w:rsidRPr="00CE2B6D">
                      <w:rPr>
                        <w:rFonts w:hint="eastAsia"/>
                        <w:color w:val="000000" w:themeColor="text1"/>
                        <w:szCs w:val="21"/>
                      </w:rPr>
                      <w:t>期初账面价值</w:t>
                    </w:r>
                  </w:p>
                </w:tc>
              </w:sdtContent>
            </w:sdt>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16,160,606.32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4,451,538.31</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8858F4" w:rsidRPr="00CE2B6D" w:rsidRDefault="008858F4" w:rsidP="00C9549A">
                <w:pPr>
                  <w:jc w:val="right"/>
                  <w:rPr>
                    <w:color w:val="000000" w:themeColor="text1"/>
                    <w:szCs w:val="21"/>
                  </w:rPr>
                </w:pPr>
                <w:r w:rsidRPr="00CE2B6D">
                  <w:rPr>
                    <w:color w:val="000000" w:themeColor="text1"/>
                  </w:rPr>
                  <w:t>20,612,144.63</w:t>
                </w:r>
              </w:p>
            </w:tc>
          </w:tr>
        </w:tbl>
        <w:p w:rsidR="008858F4" w:rsidRDefault="008858F4"/>
        <w:p w:rsidR="00F8723E" w:rsidRDefault="001C6C4E" w:rsidP="001A75CA">
          <w:pPr>
            <w:pStyle w:val="4"/>
            <w:numPr>
              <w:ilvl w:val="0"/>
              <w:numId w:val="39"/>
            </w:numPr>
            <w:tabs>
              <w:tab w:val="left" w:pos="616"/>
            </w:tabs>
            <w:rPr>
              <w:rFonts w:ascii="宋体" w:hAnsi="宋体"/>
              <w:szCs w:val="21"/>
            </w:rPr>
          </w:pPr>
          <w:r>
            <w:rPr>
              <w:rFonts w:ascii="宋体" w:hAnsi="宋体" w:hint="eastAsia"/>
              <w:szCs w:val="21"/>
            </w:rPr>
            <w:t>未办妥产权证书的投资性房地产情况：</w:t>
          </w:r>
        </w:p>
        <w:p w:rsidR="00F8723E" w:rsidRDefault="007F631D" w:rsidP="003D7DB6">
          <w:pPr>
            <w:rPr>
              <w:szCs w:val="21"/>
            </w:rPr>
          </w:pPr>
          <w:sdt>
            <w:sdtPr>
              <w:alias w:val="是否适用：未办妥产权证书的投资性房地产情况[双击切换]"/>
              <w:tag w:val="_GBC_6ea8ec03c59f4a3585f376319ae453c5"/>
              <w:id w:val="381383"/>
              <w:lock w:val="sdtContentLocked"/>
              <w:placeholder>
                <w:docPart w:val="GBC22222222222222222222222222222"/>
              </w:placeholder>
            </w:sdtPr>
            <w:sdtContent>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sdtContent>
          </w:sdt>
        </w:p>
        <w:p w:rsidR="00F8723E" w:rsidRDefault="001C6C4E">
          <w:pPr>
            <w:ind w:leftChars="-21" w:left="-2" w:hangingChars="20" w:hanging="42"/>
            <w:rPr>
              <w:szCs w:val="21"/>
            </w:rPr>
          </w:pPr>
          <w:r>
            <w:rPr>
              <w:rFonts w:hint="eastAsia"/>
              <w:szCs w:val="21"/>
            </w:rPr>
            <w:lastRenderedPageBreak/>
            <w:t>其他说明</w:t>
          </w:r>
        </w:p>
        <w:sdt>
          <w:sdtPr>
            <w:rPr>
              <w:szCs w:val="21"/>
            </w:rPr>
            <w:alias w:val="是否适用：投资性房地产的说明[双击切换]"/>
            <w:tag w:val="_GBC_7c82892b5f364028897e5707cfcc5e86"/>
            <w:id w:val="381384"/>
            <w:lock w:val="sdtContentLocked"/>
            <w:placeholder>
              <w:docPart w:val="GBC22222222222222222222222222222"/>
            </w:placeholder>
          </w:sdtPr>
          <w:sdtContent>
            <w:p w:rsidR="00F8723E" w:rsidRDefault="007F631D" w:rsidP="003D7DB6">
              <w:pPr>
                <w:rPr>
                  <w:rFonts w:cstheme="minorBidi"/>
                  <w:kern w:val="2"/>
                  <w:szCs w:val="21"/>
                </w:rPr>
              </w:pPr>
              <w:r>
                <w:rPr>
                  <w:szCs w:val="21"/>
                </w:rPr>
                <w:fldChar w:fldCharType="begin"/>
              </w:r>
              <w:r w:rsidR="003D7DB6">
                <w:rPr>
                  <w:szCs w:val="21"/>
                </w:rPr>
                <w:instrText xml:space="preserve"> MACROBUTTON  SnrToggleCheckbox □适用 </w:instrText>
              </w:r>
              <w:r>
                <w:rPr>
                  <w:szCs w:val="21"/>
                </w:rPr>
                <w:fldChar w:fldCharType="end"/>
              </w:r>
              <w:r>
                <w:rPr>
                  <w:szCs w:val="21"/>
                </w:rPr>
                <w:fldChar w:fldCharType="begin"/>
              </w:r>
              <w:r w:rsidR="003D7DB6">
                <w:rPr>
                  <w:szCs w:val="21"/>
                </w:rPr>
                <w:instrText xml:space="preserve"> MACROBUTTON  SnrToggleCheckbox √不适用 </w:instrText>
              </w:r>
              <w:r>
                <w:rPr>
                  <w:szCs w:val="21"/>
                </w:rPr>
                <w:fldChar w:fldCharType="end"/>
              </w:r>
            </w:p>
          </w:sdtContent>
        </w:sdt>
        <w:p w:rsidR="00F8723E" w:rsidRDefault="007F631D">
          <w:pPr>
            <w:rPr>
              <w:szCs w:val="21"/>
            </w:rPr>
          </w:pPr>
        </w:p>
      </w:sdtContent>
    </w:sdt>
    <w:p w:rsidR="00F8723E" w:rsidRDefault="00F8723E">
      <w:pPr>
        <w:ind w:right="283"/>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固定资产</w:t>
      </w:r>
    </w:p>
    <w:bookmarkStart w:id="146" w:name="_Hlk10472369" w:displacedByCustomXml="next"/>
    <w:sdt>
      <w:sdtPr>
        <w:rPr>
          <w:rFonts w:ascii="宋体" w:hAnsi="宋体" w:cs="宋体" w:hint="eastAsia"/>
          <w:b w:val="0"/>
          <w:bCs w:val="0"/>
          <w:kern w:val="0"/>
          <w:szCs w:val="24"/>
        </w:rPr>
        <w:alias w:val="模块:固定资产项目列示"/>
        <w:tag w:val="_SEC_d216074d2ae442239dbb6f5f9b7a5d89"/>
        <w:id w:val="381396"/>
        <w:lock w:val="sdtLocked"/>
        <w:placeholder>
          <w:docPart w:val="GBC22222222222222222222222222222"/>
        </w:placeholder>
      </w:sdtPr>
      <w:sdtEndPr>
        <w:rPr>
          <w:rFonts w:hint="default"/>
          <w:szCs w:val="21"/>
        </w:rPr>
      </w:sdtEndPr>
      <w:sdtContent>
        <w:p w:rsidR="00F8723E" w:rsidRDefault="001C6C4E">
          <w:pPr>
            <w:pStyle w:val="4"/>
            <w:tabs>
              <w:tab w:val="left" w:pos="588"/>
            </w:tabs>
          </w:pPr>
          <w:r>
            <w:rPr>
              <w:rFonts w:hint="eastAsia"/>
            </w:rPr>
            <w:t>项目列示</w:t>
          </w:r>
        </w:p>
        <w:sdt>
          <w:sdtPr>
            <w:alias w:val="是否适用：固定资产分类列示[双击切换]"/>
            <w:tag w:val="_GBC_73d82e583dcc4330bebfeb83abd5f5bb"/>
            <w:id w:val="381386"/>
            <w:lock w:val="sdtContentLocked"/>
            <w:placeholder>
              <w:docPart w:val="GBC22222222222222222222222222222"/>
            </w:placeholder>
          </w:sdtPr>
          <w:sdtContent>
            <w:p w:rsidR="00F8723E" w:rsidRDefault="007F631D">
              <w:r>
                <w:fldChar w:fldCharType="begin"/>
              </w:r>
              <w:r w:rsidR="003D7DB6">
                <w:instrText xml:space="preserve"> MACROBUTTON  SnrToggleCheckbox √适用 </w:instrText>
              </w:r>
              <w:r>
                <w:fldChar w:fldCharType="end"/>
              </w:r>
              <w:r>
                <w:fldChar w:fldCharType="begin"/>
              </w:r>
              <w:r w:rsidR="003D7DB6">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固定资产分类列示"/>
              <w:tag w:val="_GBC_1ddbfde119544f109a3b12a48ffde12d"/>
              <w:id w:val="381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38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3D7DB6" w:rsidTr="003D7DB6">
            <w:bookmarkEnd w:id="146" w:displacedByCustomXml="next"/>
            <w:bookmarkStart w:id="147" w:name="_Hlk10472389" w:displacedByCustomXml="next"/>
            <w:bookmarkStart w:id="148" w:name="_Hlk10472397" w:displacedByCustomXml="next"/>
            <w:sdt>
              <w:sdtPr>
                <w:tag w:val="_PLD_8242dd3761084b5fa8943b910dbdbe45"/>
                <w:id w:val="381389"/>
                <w:lock w:val="sdtLocked"/>
              </w:sdtPr>
              <w:sdtContent>
                <w:tc>
                  <w:tcPr>
                    <w:tcW w:w="1828"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381390"/>
                <w:lock w:val="sdtLocked"/>
              </w:sdtPr>
              <w:sdtContent>
                <w:tc>
                  <w:tcPr>
                    <w:tcW w:w="1582" w:type="pct"/>
                    <w:shd w:val="clear" w:color="auto" w:fill="auto"/>
                    <w:vAlign w:val="center"/>
                  </w:tcPr>
                  <w:p w:rsidR="003D7DB6" w:rsidRDefault="003D7DB6" w:rsidP="003D7DB6">
                    <w:pPr>
                      <w:jc w:val="center"/>
                      <w:rPr>
                        <w:szCs w:val="21"/>
                      </w:rPr>
                    </w:pPr>
                    <w:r>
                      <w:rPr>
                        <w:rFonts w:hint="eastAsia"/>
                        <w:szCs w:val="21"/>
                      </w:rPr>
                      <w:t>期末余额</w:t>
                    </w:r>
                  </w:p>
                </w:tc>
              </w:sdtContent>
            </w:sdt>
            <w:sdt>
              <w:sdtPr>
                <w:tag w:val="_PLD_ca4fd9ec8b6a43259f78c36475f04e58"/>
                <w:id w:val="381391"/>
                <w:lock w:val="sdtLocked"/>
              </w:sdtPr>
              <w:sdtContent>
                <w:tc>
                  <w:tcPr>
                    <w:tcW w:w="1590" w:type="pct"/>
                    <w:shd w:val="clear" w:color="auto" w:fill="auto"/>
                    <w:vAlign w:val="center"/>
                  </w:tcPr>
                  <w:p w:rsidR="003D7DB6" w:rsidRDefault="003D7DB6" w:rsidP="003D7DB6">
                    <w:pPr>
                      <w:jc w:val="center"/>
                      <w:rPr>
                        <w:szCs w:val="21"/>
                      </w:rPr>
                    </w:pPr>
                    <w:r>
                      <w:rPr>
                        <w:rFonts w:hint="eastAsia"/>
                        <w:szCs w:val="21"/>
                      </w:rPr>
                      <w:t>期初余额</w:t>
                    </w:r>
                  </w:p>
                </w:tc>
              </w:sdtContent>
            </w:sdt>
          </w:tr>
          <w:tr w:rsidR="003D7DB6" w:rsidTr="003D7DB6">
            <w:sdt>
              <w:sdtPr>
                <w:tag w:val="_PLD_722c53058dad410fa612baf9cbff9bc1"/>
                <w:id w:val="381392"/>
                <w:lock w:val="sdtLocked"/>
              </w:sdtPr>
              <w:sdtContent>
                <w:tc>
                  <w:tcPr>
                    <w:tcW w:w="1828"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both"/>
                      <w:rPr>
                        <w:szCs w:val="21"/>
                      </w:rPr>
                    </w:pPr>
                    <w:r>
                      <w:rPr>
                        <w:rFonts w:hint="eastAsia"/>
                        <w:szCs w:val="21"/>
                      </w:rPr>
                      <w:t>固定资产</w:t>
                    </w:r>
                  </w:p>
                </w:tc>
              </w:sdtContent>
            </w:sdt>
            <w:tc>
              <w:tcPr>
                <w:tcW w:w="1582"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r>
                  <w:t>688,596,976.78</w:t>
                </w:r>
              </w:p>
            </w:tc>
            <w:tc>
              <w:tcPr>
                <w:tcW w:w="1590"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r>
                  <w:t>715,242,854.02</w:t>
                </w:r>
              </w:p>
            </w:tc>
          </w:tr>
          <w:tr w:rsidR="003D7DB6" w:rsidTr="003D7DB6">
            <w:sdt>
              <w:sdtPr>
                <w:tag w:val="_PLD_2f47b0a195064c638089bc384523b564"/>
                <w:id w:val="381393"/>
                <w:lock w:val="sdtLocked"/>
              </w:sdtPr>
              <w:sdtContent>
                <w:tc>
                  <w:tcPr>
                    <w:tcW w:w="1828"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both"/>
                      <w:rPr>
                        <w:szCs w:val="21"/>
                      </w:rPr>
                    </w:pPr>
                    <w:r>
                      <w:rPr>
                        <w:rFonts w:hint="eastAsia"/>
                        <w:szCs w:val="21"/>
                      </w:rPr>
                      <w:t>固定资产清理</w:t>
                    </w:r>
                  </w:p>
                </w:tc>
              </w:sdtContent>
            </w:sdt>
            <w:tc>
              <w:tcPr>
                <w:tcW w:w="1582"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p>
            </w:tc>
          </w:tr>
          <w:tr w:rsidR="003D7DB6" w:rsidTr="003D7DB6">
            <w:sdt>
              <w:sdtPr>
                <w:tag w:val="_PLD_c4125b2326324bf0b90cbe28b521a568"/>
                <w:id w:val="381394"/>
                <w:lock w:val="sdtLocked"/>
              </w:sdtPr>
              <w:sdtContent>
                <w:tc>
                  <w:tcPr>
                    <w:tcW w:w="1828"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r>
                  <w:t>688,596,976.78</w:t>
                </w:r>
              </w:p>
            </w:tc>
            <w:tc>
              <w:tcPr>
                <w:tcW w:w="1590" w:type="pct"/>
                <w:shd w:val="clear" w:color="auto" w:fill="auto"/>
                <w:vAlign w:val="center"/>
              </w:tcPr>
              <w:p w:rsidR="003D7DB6" w:rsidRDefault="003D7DB6" w:rsidP="003D7DB6">
                <w:pPr>
                  <w:tabs>
                    <w:tab w:val="right" w:pos="3690"/>
                    <w:tab w:val="right" w:pos="5130"/>
                    <w:tab w:val="right" w:pos="6030"/>
                    <w:tab w:val="right" w:pos="7650"/>
                    <w:tab w:val="right" w:pos="9270"/>
                  </w:tabs>
                  <w:adjustRightInd w:val="0"/>
                  <w:snapToGrid w:val="0"/>
                  <w:jc w:val="right"/>
                  <w:rPr>
                    <w:szCs w:val="21"/>
                  </w:rPr>
                </w:pPr>
                <w:r>
                  <w:t>715,242,854.02</w:t>
                </w:r>
              </w:p>
            </w:tc>
          </w:tr>
        </w:tbl>
        <w:p w:rsidR="003D7DB6" w:rsidRDefault="003D7DB6"/>
        <w:p w:rsidR="00F8723E" w:rsidRDefault="001C6C4E">
          <w:r>
            <w:rPr>
              <w:rFonts w:hint="eastAsia"/>
              <w:szCs w:val="21"/>
            </w:rPr>
            <w:t>其他说明：</w:t>
          </w:r>
          <w:bookmarkEnd w:id="147"/>
        </w:p>
        <w:p w:rsidR="00F8723E" w:rsidRDefault="007F631D">
          <w:pPr>
            <w:rPr>
              <w:szCs w:val="21"/>
            </w:rPr>
          </w:pPr>
          <w:sdt>
            <w:sdtPr>
              <w:rPr>
                <w:szCs w:val="21"/>
              </w:rPr>
              <w:alias w:val="固定资产分类列示其他说明"/>
              <w:tag w:val="_GBC_9028bab58a12485bb8ef4d316280f591"/>
              <w:id w:val="381395"/>
              <w:lock w:val="sdtLocked"/>
              <w:placeholder>
                <w:docPart w:val="GBC22222222222222222222222222222"/>
              </w:placeholder>
            </w:sdtPr>
            <w:sdtContent>
              <w:r w:rsidR="000C503A">
                <w:rPr>
                  <w:rFonts w:hint="eastAsia"/>
                  <w:szCs w:val="21"/>
                </w:rPr>
                <w:t>无</w:t>
              </w:r>
            </w:sdtContent>
          </w:sdt>
        </w:p>
      </w:sdtContent>
      <w:bookmarkEnd w:id="148" w:displacedByCustomXml="next"/>
    </w:sdt>
    <w:p w:rsidR="00F8723E" w:rsidRDefault="00F8723E"/>
    <w:p w:rsidR="00F8723E" w:rsidRDefault="001C6C4E">
      <w:pPr>
        <w:pStyle w:val="4"/>
        <w:tabs>
          <w:tab w:val="left" w:pos="588"/>
        </w:tabs>
      </w:pPr>
      <w:r>
        <w:rPr>
          <w:rFonts w:hint="eastAsia"/>
        </w:rPr>
        <w:t>固定资产</w:t>
      </w:r>
    </w:p>
    <w:sdt>
      <w:sdtPr>
        <w:rPr>
          <w:rFonts w:ascii="宋体" w:hAnsi="宋体" w:cs="宋体" w:hint="eastAsia"/>
          <w:b w:val="0"/>
          <w:bCs w:val="0"/>
          <w:kern w:val="0"/>
          <w:szCs w:val="21"/>
        </w:rPr>
        <w:alias w:val="模块:固定资产情况"/>
        <w:tag w:val="_GBC_6b764c2f9af049ba98fb55c66fe083a9"/>
        <w:id w:val="381447"/>
        <w:lock w:val="sdtLocked"/>
        <w:placeholder>
          <w:docPart w:val="GBC22222222222222222222222222222"/>
        </w:placeholder>
      </w:sdtPr>
      <w:sdtEndPr>
        <w:rPr>
          <w:rFonts w:cstheme="minorBidi"/>
          <w:kern w:val="2"/>
        </w:rPr>
      </w:sdtEndPr>
      <w:sdtContent>
        <w:p w:rsidR="00F8723E" w:rsidRDefault="001C6C4E" w:rsidP="001A75CA">
          <w:pPr>
            <w:pStyle w:val="4"/>
            <w:numPr>
              <w:ilvl w:val="0"/>
              <w:numId w:val="40"/>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381397"/>
            <w:lock w:val="sdtContentLocked"/>
            <w:placeholder>
              <w:docPart w:val="GBC22222222222222222222222222222"/>
            </w:placeholder>
          </w:sdtPr>
          <w:sdtContent>
            <w:p w:rsidR="00F8723E" w:rsidRDefault="007F631D">
              <w:r>
                <w:fldChar w:fldCharType="begin"/>
              </w:r>
              <w:r w:rsidR="000C503A">
                <w:instrText xml:space="preserve"> MACROBUTTON  SnrToggleCheckbox √适用 </w:instrText>
              </w:r>
              <w:r>
                <w:fldChar w:fldCharType="end"/>
              </w:r>
              <w:r>
                <w:fldChar w:fldCharType="begin"/>
              </w:r>
              <w:r w:rsidR="001C6C4E">
                <w:instrText xml:space="preserve"> MACROBUTTON  SnrToggleCheckbox □不适用 </w:instrText>
              </w:r>
              <w:r>
                <w:fldChar w:fldCharType="end"/>
              </w:r>
            </w:p>
          </w:sdtContent>
        </w:sdt>
        <w:p w:rsidR="00F8723E" w:rsidRDefault="001C6C4E">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381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3813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820" w:type="pct"/>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272"/>
            <w:gridCol w:w="1530"/>
            <w:gridCol w:w="1530"/>
            <w:gridCol w:w="1426"/>
            <w:gridCol w:w="1426"/>
            <w:gridCol w:w="1426"/>
            <w:gridCol w:w="1741"/>
          </w:tblGrid>
          <w:tr w:rsidR="004A7483" w:rsidTr="000C503A">
            <w:trPr>
              <w:jc w:val="center"/>
            </w:trPr>
            <w:sdt>
              <w:sdtPr>
                <w:tag w:val="_PLD_1741958de41447b7ac4cbd15ce893c6c"/>
                <w:id w:val="381400"/>
                <w:lock w:val="sdtLocked"/>
              </w:sdtPr>
              <w:sdtContent>
                <w:tc>
                  <w:tcPr>
                    <w:tcW w:w="614" w:type="pct"/>
                    <w:shd w:val="clear" w:color="auto" w:fill="auto"/>
                    <w:vAlign w:val="center"/>
                  </w:tcPr>
                  <w:p w:rsidR="004A7483" w:rsidRDefault="004A7483" w:rsidP="00F816AD">
                    <w:pPr>
                      <w:jc w:val="center"/>
                    </w:pPr>
                    <w:r>
                      <w:rPr>
                        <w:rFonts w:hint="eastAsia"/>
                      </w:rPr>
                      <w:t>项目</w:t>
                    </w:r>
                  </w:p>
                </w:tc>
              </w:sdtContent>
            </w:sdt>
            <w:sdt>
              <w:sdtPr>
                <w:rPr>
                  <w:rFonts w:hint="eastAsia"/>
                </w:rPr>
                <w:alias w:val="固定资产情况明细-项目名称"/>
                <w:tag w:val="_GBC_936a8499167f477aab1a2942b2fdbdaf"/>
                <w:id w:val="381401"/>
                <w:lock w:val="sdtLocked"/>
                <w:text/>
              </w:sdtPr>
              <w:sdtContent>
                <w:tc>
                  <w:tcPr>
                    <w:tcW w:w="739" w:type="pct"/>
                    <w:shd w:val="clear" w:color="auto" w:fill="auto"/>
                    <w:vAlign w:val="center"/>
                  </w:tcPr>
                  <w:p w:rsidR="004A7483" w:rsidRDefault="004A7483" w:rsidP="00F816AD">
                    <w:pPr>
                      <w:jc w:val="center"/>
                    </w:pPr>
                    <w:r>
                      <w:rPr>
                        <w:rFonts w:hint="eastAsia"/>
                      </w:rPr>
                      <w:t>房屋及建筑物</w:t>
                    </w:r>
                  </w:p>
                </w:tc>
              </w:sdtContent>
            </w:sdt>
            <w:sdt>
              <w:sdtPr>
                <w:rPr>
                  <w:rFonts w:hint="eastAsia"/>
                </w:rPr>
                <w:alias w:val="固定资产情况明细-项目名称"/>
                <w:tag w:val="_GBC_936a8499167f477aab1a2942b2fdbdaf"/>
                <w:id w:val="381402"/>
                <w:lock w:val="sdtLocked"/>
                <w:text/>
              </w:sdtPr>
              <w:sdtContent>
                <w:tc>
                  <w:tcPr>
                    <w:tcW w:w="739" w:type="pct"/>
                    <w:shd w:val="clear" w:color="auto" w:fill="auto"/>
                    <w:vAlign w:val="center"/>
                  </w:tcPr>
                  <w:p w:rsidR="004A7483" w:rsidRDefault="004A7483" w:rsidP="00F816AD">
                    <w:pPr>
                      <w:jc w:val="center"/>
                    </w:pPr>
                    <w:r>
                      <w:rPr>
                        <w:rFonts w:hint="eastAsia"/>
                      </w:rPr>
                      <w:t>机器设备</w:t>
                    </w:r>
                  </w:p>
                </w:tc>
              </w:sdtContent>
            </w:sdt>
            <w:sdt>
              <w:sdtPr>
                <w:rPr>
                  <w:rFonts w:hint="eastAsia"/>
                </w:rPr>
                <w:alias w:val="固定资产情况明细-项目名称"/>
                <w:tag w:val="_GBC_936a8499167f477aab1a2942b2fdbdaf"/>
                <w:id w:val="381403"/>
                <w:lock w:val="sdtLocked"/>
                <w:text/>
              </w:sdtPr>
              <w:sdtContent>
                <w:tc>
                  <w:tcPr>
                    <w:tcW w:w="689" w:type="pct"/>
                    <w:shd w:val="clear" w:color="auto" w:fill="auto"/>
                    <w:vAlign w:val="center"/>
                  </w:tcPr>
                  <w:p w:rsidR="004A7483" w:rsidRDefault="004A7483" w:rsidP="00F816AD">
                    <w:pPr>
                      <w:jc w:val="center"/>
                    </w:pPr>
                    <w:r>
                      <w:rPr>
                        <w:rFonts w:hint="eastAsia"/>
                      </w:rPr>
                      <w:t>电子及办公设备</w:t>
                    </w:r>
                  </w:p>
                </w:tc>
              </w:sdtContent>
            </w:sdt>
            <w:sdt>
              <w:sdtPr>
                <w:rPr>
                  <w:rFonts w:hint="eastAsia"/>
                </w:rPr>
                <w:alias w:val="固定资产情况明细-项目名称"/>
                <w:tag w:val="_GBC_936a8499167f477aab1a2942b2fdbdaf"/>
                <w:id w:val="381404"/>
                <w:lock w:val="sdtLocked"/>
                <w:text/>
              </w:sdtPr>
              <w:sdtContent>
                <w:tc>
                  <w:tcPr>
                    <w:tcW w:w="689" w:type="pct"/>
                    <w:shd w:val="clear" w:color="auto" w:fill="auto"/>
                    <w:vAlign w:val="center"/>
                  </w:tcPr>
                  <w:p w:rsidR="004A7483" w:rsidRDefault="004A7483" w:rsidP="00F816AD">
                    <w:pPr>
                      <w:jc w:val="center"/>
                    </w:pPr>
                    <w:r>
                      <w:rPr>
                        <w:rFonts w:hint="eastAsia"/>
                      </w:rPr>
                      <w:t>运输工具</w:t>
                    </w:r>
                  </w:p>
                </w:tc>
              </w:sdtContent>
            </w:sdt>
            <w:sdt>
              <w:sdtPr>
                <w:rPr>
                  <w:rFonts w:hint="eastAsia"/>
                </w:rPr>
                <w:alias w:val="固定资产情况明细-项目名称"/>
                <w:tag w:val="_GBC_936a8499167f477aab1a2942b2fdbdaf"/>
                <w:id w:val="381405"/>
                <w:lock w:val="sdtLocked"/>
                <w:text/>
              </w:sdtPr>
              <w:sdtContent>
                <w:tc>
                  <w:tcPr>
                    <w:tcW w:w="689" w:type="pct"/>
                    <w:shd w:val="clear" w:color="auto" w:fill="auto"/>
                    <w:vAlign w:val="center"/>
                  </w:tcPr>
                  <w:p w:rsidR="004A7483" w:rsidRDefault="004A7483" w:rsidP="00F816AD">
                    <w:r>
                      <w:rPr>
                        <w:rFonts w:hint="eastAsia"/>
                      </w:rPr>
                      <w:t>其他设备</w:t>
                    </w:r>
                  </w:p>
                </w:tc>
              </w:sdtContent>
            </w:sdt>
            <w:sdt>
              <w:sdtPr>
                <w:tag w:val="_PLD_0b635f975b4949dbb798f88c3dcf1d8d"/>
                <w:id w:val="381406"/>
                <w:lock w:val="sdtLocked"/>
              </w:sdtPr>
              <w:sdtContent>
                <w:tc>
                  <w:tcPr>
                    <w:tcW w:w="841" w:type="pct"/>
                    <w:shd w:val="clear" w:color="auto" w:fill="auto"/>
                    <w:vAlign w:val="center"/>
                  </w:tcPr>
                  <w:p w:rsidR="004A7483" w:rsidRDefault="004A7483" w:rsidP="00F816AD">
                    <w:pPr>
                      <w:jc w:val="center"/>
                    </w:pPr>
                    <w:r>
                      <w:rPr>
                        <w:rFonts w:hint="eastAsia"/>
                      </w:rPr>
                      <w:t>合计</w:t>
                    </w:r>
                  </w:p>
                </w:tc>
              </w:sdtContent>
            </w:sdt>
          </w:tr>
          <w:tr w:rsidR="004A7483" w:rsidTr="000C503A">
            <w:trPr>
              <w:jc w:val="center"/>
            </w:trPr>
            <w:sdt>
              <w:sdtPr>
                <w:tag w:val="_PLD_e1d4e79d72fd45cc925f8729ecef795c"/>
                <w:id w:val="381407"/>
                <w:lock w:val="sdtLocked"/>
              </w:sdtPr>
              <w:sdtContent>
                <w:tc>
                  <w:tcPr>
                    <w:tcW w:w="614" w:type="pct"/>
                    <w:shd w:val="clear" w:color="auto" w:fill="auto"/>
                  </w:tcPr>
                  <w:p w:rsidR="004A7483" w:rsidRDefault="004A7483" w:rsidP="00F816AD">
                    <w:r>
                      <w:rPr>
                        <w:rFonts w:hint="eastAsia"/>
                      </w:rPr>
                      <w:t>一、账面原值：</w:t>
                    </w:r>
                  </w:p>
                </w:tc>
              </w:sdtContent>
            </w:sdt>
            <w:tc>
              <w:tcPr>
                <w:tcW w:w="739" w:type="pct"/>
                <w:shd w:val="clear" w:color="auto" w:fill="auto"/>
                <w:vAlign w:val="center"/>
              </w:tcPr>
              <w:p w:rsidR="004A7483" w:rsidRDefault="004A7483" w:rsidP="00F816AD">
                <w:pPr>
                  <w:jc w:val="center"/>
                </w:pPr>
              </w:p>
            </w:tc>
            <w:tc>
              <w:tcPr>
                <w:tcW w:w="73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841" w:type="pct"/>
                <w:shd w:val="clear" w:color="auto" w:fill="auto"/>
                <w:vAlign w:val="center"/>
              </w:tcPr>
              <w:p w:rsidR="004A7483" w:rsidRDefault="004A7483" w:rsidP="00F816AD">
                <w:pPr>
                  <w:jc w:val="center"/>
                </w:pPr>
              </w:p>
            </w:tc>
          </w:tr>
          <w:tr w:rsidR="004A7483" w:rsidTr="000C503A">
            <w:trPr>
              <w:jc w:val="center"/>
            </w:trPr>
            <w:sdt>
              <w:sdtPr>
                <w:tag w:val="_PLD_76089fd0a4a0479c8c1f36c514cb7ecd"/>
                <w:id w:val="381408"/>
                <w:lock w:val="sdtLocked"/>
              </w:sdtPr>
              <w:sdtContent>
                <w:tc>
                  <w:tcPr>
                    <w:tcW w:w="614" w:type="pct"/>
                    <w:shd w:val="clear" w:color="auto" w:fill="auto"/>
                  </w:tcPr>
                  <w:p w:rsidR="004A7483" w:rsidRDefault="004A7483" w:rsidP="000C503A">
                    <w:r>
                      <w:t>1.</w:t>
                    </w:r>
                    <w:r>
                      <w:rPr>
                        <w:rFonts w:hint="eastAsia"/>
                      </w:rPr>
                      <w:t>期初余额</w:t>
                    </w:r>
                  </w:p>
                </w:tc>
              </w:sdtContent>
            </w:sdt>
            <w:tc>
              <w:tcPr>
                <w:tcW w:w="739" w:type="pct"/>
                <w:shd w:val="clear" w:color="auto" w:fill="auto"/>
                <w:vAlign w:val="center"/>
              </w:tcPr>
              <w:p w:rsidR="004A7483" w:rsidRDefault="004A7483" w:rsidP="00F816AD">
                <w:pPr>
                  <w:jc w:val="right"/>
                </w:pPr>
                <w:r>
                  <w:t>515,609,298.49</w:t>
                </w:r>
              </w:p>
            </w:tc>
            <w:tc>
              <w:tcPr>
                <w:tcW w:w="739" w:type="pct"/>
                <w:shd w:val="clear" w:color="auto" w:fill="auto"/>
                <w:vAlign w:val="center"/>
              </w:tcPr>
              <w:p w:rsidR="004A7483" w:rsidRDefault="004A7483" w:rsidP="00F816AD">
                <w:pPr>
                  <w:jc w:val="right"/>
                </w:pPr>
                <w:r>
                  <w:t>832,722,803.31</w:t>
                </w:r>
              </w:p>
            </w:tc>
            <w:tc>
              <w:tcPr>
                <w:tcW w:w="689" w:type="pct"/>
                <w:shd w:val="clear" w:color="auto" w:fill="auto"/>
                <w:vAlign w:val="center"/>
              </w:tcPr>
              <w:p w:rsidR="004A7483" w:rsidRDefault="004A7483" w:rsidP="00F816AD">
                <w:pPr>
                  <w:jc w:val="right"/>
                </w:pPr>
                <w:r>
                  <w:t>33,056,784.96</w:t>
                </w:r>
              </w:p>
            </w:tc>
            <w:tc>
              <w:tcPr>
                <w:tcW w:w="689" w:type="pct"/>
                <w:shd w:val="clear" w:color="auto" w:fill="auto"/>
                <w:vAlign w:val="center"/>
              </w:tcPr>
              <w:p w:rsidR="004A7483" w:rsidRDefault="004A7483" w:rsidP="00F816AD">
                <w:pPr>
                  <w:jc w:val="right"/>
                </w:pPr>
                <w:r>
                  <w:t>16,105,020.87</w:t>
                </w:r>
              </w:p>
            </w:tc>
            <w:tc>
              <w:tcPr>
                <w:tcW w:w="689" w:type="pct"/>
                <w:shd w:val="clear" w:color="auto" w:fill="auto"/>
                <w:vAlign w:val="center"/>
              </w:tcPr>
              <w:p w:rsidR="004A7483" w:rsidRDefault="004A7483" w:rsidP="00F816AD">
                <w:pPr>
                  <w:jc w:val="right"/>
                </w:pPr>
                <w:r>
                  <w:t>11,857,164.04</w:t>
                </w:r>
              </w:p>
            </w:tc>
            <w:tc>
              <w:tcPr>
                <w:tcW w:w="841" w:type="pct"/>
                <w:shd w:val="clear" w:color="auto" w:fill="auto"/>
                <w:vAlign w:val="center"/>
              </w:tcPr>
              <w:p w:rsidR="004A7483" w:rsidRDefault="004A7483" w:rsidP="00F816AD">
                <w:pPr>
                  <w:jc w:val="right"/>
                </w:pPr>
                <w:r>
                  <w:t>1,409,351,071.67</w:t>
                </w:r>
              </w:p>
            </w:tc>
          </w:tr>
          <w:tr w:rsidR="004A7483" w:rsidTr="000C503A">
            <w:trPr>
              <w:jc w:val="center"/>
            </w:trPr>
            <w:sdt>
              <w:sdtPr>
                <w:tag w:val="_PLD_ee436c0e086043f0a5f400c99fbf0df9"/>
                <w:id w:val="381409"/>
                <w:lock w:val="sdtLocked"/>
              </w:sdtPr>
              <w:sdtContent>
                <w:tc>
                  <w:tcPr>
                    <w:tcW w:w="614" w:type="pct"/>
                    <w:shd w:val="clear" w:color="auto" w:fill="auto"/>
                  </w:tcPr>
                  <w:p w:rsidR="004A7483" w:rsidRDefault="004A7483" w:rsidP="000C503A">
                    <w:r>
                      <w:t>2.</w:t>
                    </w:r>
                    <w:r>
                      <w:rPr>
                        <w:rFonts w:hint="eastAsia"/>
                      </w:rPr>
                      <w:t>本期增加金额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11,204,120.64</w:t>
                </w:r>
              </w:p>
            </w:tc>
            <w:tc>
              <w:tcPr>
                <w:tcW w:w="689" w:type="pct"/>
                <w:shd w:val="clear" w:color="auto" w:fill="auto"/>
                <w:vAlign w:val="center"/>
              </w:tcPr>
              <w:p w:rsidR="004A7483" w:rsidRDefault="004A7483" w:rsidP="00F816AD">
                <w:pPr>
                  <w:jc w:val="right"/>
                </w:pPr>
                <w:r>
                  <w:t>1,488,274.27</w:t>
                </w:r>
              </w:p>
            </w:tc>
            <w:tc>
              <w:tcPr>
                <w:tcW w:w="689" w:type="pct"/>
                <w:shd w:val="clear" w:color="auto" w:fill="auto"/>
                <w:vAlign w:val="center"/>
              </w:tcPr>
              <w:p w:rsidR="004A7483" w:rsidRDefault="004A7483" w:rsidP="00F816AD">
                <w:pPr>
                  <w:jc w:val="right"/>
                </w:pPr>
                <w:r>
                  <w:t>103,539.82</w:t>
                </w:r>
              </w:p>
            </w:tc>
            <w:tc>
              <w:tcPr>
                <w:tcW w:w="689" w:type="pct"/>
                <w:shd w:val="clear" w:color="auto" w:fill="auto"/>
                <w:vAlign w:val="center"/>
              </w:tcPr>
              <w:p w:rsidR="004A7483" w:rsidRDefault="004A7483" w:rsidP="00F816AD">
                <w:pPr>
                  <w:jc w:val="right"/>
                </w:pPr>
                <w:r>
                  <w:t>284,482.76</w:t>
                </w:r>
              </w:p>
            </w:tc>
            <w:tc>
              <w:tcPr>
                <w:tcW w:w="841" w:type="pct"/>
                <w:shd w:val="clear" w:color="auto" w:fill="auto"/>
                <w:vAlign w:val="center"/>
              </w:tcPr>
              <w:p w:rsidR="004A7483" w:rsidRDefault="004A7483" w:rsidP="00F816AD">
                <w:pPr>
                  <w:jc w:val="right"/>
                </w:pPr>
                <w:r>
                  <w:t>13,080,417.49</w:t>
                </w:r>
              </w:p>
            </w:tc>
          </w:tr>
          <w:tr w:rsidR="004A7483" w:rsidTr="000C503A">
            <w:trPr>
              <w:jc w:val="center"/>
            </w:trPr>
            <w:sdt>
              <w:sdtPr>
                <w:tag w:val="_PLD_52f208e0e9cd4154b48b25225e9d4e33"/>
                <w:id w:val="381410"/>
                <w:lock w:val="sdtLocked"/>
              </w:sdtPr>
              <w:sdtContent>
                <w:tc>
                  <w:tcPr>
                    <w:tcW w:w="614" w:type="pct"/>
                    <w:shd w:val="clear" w:color="auto" w:fill="auto"/>
                  </w:tcPr>
                  <w:p w:rsidR="004A7483" w:rsidRDefault="004A7483" w:rsidP="000C503A">
                    <w:r>
                      <w:rPr>
                        <w:rFonts w:hint="eastAsia"/>
                      </w:rPr>
                      <w:t>（1）购置</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950,184.26</w:t>
                </w: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r>
                  <w:t>950,184.26</w:t>
                </w:r>
              </w:p>
            </w:tc>
          </w:tr>
          <w:tr w:rsidR="004A7483" w:rsidTr="000C503A">
            <w:trPr>
              <w:jc w:val="center"/>
            </w:trPr>
            <w:sdt>
              <w:sdtPr>
                <w:tag w:val="_PLD_c449c35eb24a41ae87b7fabcc7ac49f2"/>
                <w:id w:val="381411"/>
                <w:lock w:val="sdtLocked"/>
              </w:sdtPr>
              <w:sdtContent>
                <w:tc>
                  <w:tcPr>
                    <w:tcW w:w="614" w:type="pct"/>
                    <w:shd w:val="clear" w:color="auto" w:fill="auto"/>
                  </w:tcPr>
                  <w:p w:rsidR="004A7483" w:rsidRDefault="004A7483" w:rsidP="000C503A">
                    <w:r>
                      <w:rPr>
                        <w:rFonts w:hint="eastAsia"/>
                      </w:rPr>
                      <w:t>（2）在建工程转入</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10,253,936.38</w:t>
                </w:r>
              </w:p>
            </w:tc>
            <w:tc>
              <w:tcPr>
                <w:tcW w:w="689" w:type="pct"/>
                <w:shd w:val="clear" w:color="auto" w:fill="auto"/>
                <w:vAlign w:val="center"/>
              </w:tcPr>
              <w:p w:rsidR="004A7483" w:rsidRDefault="004A7483" w:rsidP="00F816AD">
                <w:pPr>
                  <w:jc w:val="right"/>
                </w:pPr>
                <w:r>
                  <w:t>1,488,274.27</w:t>
                </w:r>
              </w:p>
            </w:tc>
            <w:tc>
              <w:tcPr>
                <w:tcW w:w="689" w:type="pct"/>
                <w:shd w:val="clear" w:color="auto" w:fill="auto"/>
                <w:vAlign w:val="center"/>
              </w:tcPr>
              <w:p w:rsidR="004A7483" w:rsidRDefault="004A7483" w:rsidP="00F816AD">
                <w:pPr>
                  <w:jc w:val="right"/>
                </w:pPr>
                <w:r>
                  <w:t>103,539.82</w:t>
                </w:r>
              </w:p>
            </w:tc>
            <w:tc>
              <w:tcPr>
                <w:tcW w:w="689" w:type="pct"/>
                <w:shd w:val="clear" w:color="auto" w:fill="auto"/>
                <w:vAlign w:val="center"/>
              </w:tcPr>
              <w:p w:rsidR="004A7483" w:rsidRDefault="004A7483" w:rsidP="00F816AD">
                <w:pPr>
                  <w:jc w:val="right"/>
                </w:pPr>
                <w:r>
                  <w:t>284,482.76</w:t>
                </w:r>
              </w:p>
            </w:tc>
            <w:tc>
              <w:tcPr>
                <w:tcW w:w="841" w:type="pct"/>
                <w:shd w:val="clear" w:color="auto" w:fill="auto"/>
                <w:vAlign w:val="center"/>
              </w:tcPr>
              <w:p w:rsidR="004A7483" w:rsidRDefault="004A7483" w:rsidP="00F816AD">
                <w:pPr>
                  <w:jc w:val="right"/>
                </w:pPr>
                <w:r>
                  <w:t>12,130,233.23</w:t>
                </w:r>
              </w:p>
            </w:tc>
          </w:tr>
          <w:tr w:rsidR="004A7483" w:rsidTr="000C503A">
            <w:trPr>
              <w:jc w:val="center"/>
            </w:trPr>
            <w:sdt>
              <w:sdtPr>
                <w:tag w:val="_PLD_1c36f9524fa147baa9fa4bde2c6a8612"/>
                <w:id w:val="381412"/>
                <w:lock w:val="sdtLocked"/>
              </w:sdtPr>
              <w:sdtContent>
                <w:tc>
                  <w:tcPr>
                    <w:tcW w:w="614" w:type="pct"/>
                    <w:shd w:val="clear" w:color="auto" w:fill="auto"/>
                  </w:tcPr>
                  <w:p w:rsidR="004A7483" w:rsidRDefault="004A7483" w:rsidP="000C503A">
                    <w:r>
                      <w:rPr>
                        <w:rFonts w:hint="eastAsia"/>
                      </w:rPr>
                      <w:t>（3）企业合并增加</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dfb162daa7694866a1c4e80fabb81d52"/>
                <w:id w:val="381413"/>
                <w:lock w:val="sdtLocked"/>
              </w:sdtPr>
              <w:sdtContent>
                <w:tc>
                  <w:tcPr>
                    <w:tcW w:w="614" w:type="pct"/>
                    <w:shd w:val="clear" w:color="auto" w:fill="auto"/>
                  </w:tcPr>
                  <w:p w:rsidR="004A7483" w:rsidRDefault="004A7483" w:rsidP="000C503A">
                    <w:r>
                      <w:rPr>
                        <w:rFonts w:hint="eastAsia"/>
                      </w:rPr>
                      <w:t>3.本期减少金额</w:t>
                    </w:r>
                  </w:p>
                </w:tc>
              </w:sdtContent>
            </w:sdt>
            <w:tc>
              <w:tcPr>
                <w:tcW w:w="739" w:type="pct"/>
                <w:shd w:val="clear" w:color="auto" w:fill="auto"/>
                <w:vAlign w:val="center"/>
              </w:tcPr>
              <w:p w:rsidR="004A7483" w:rsidRDefault="004A7483" w:rsidP="00F816AD">
                <w:pPr>
                  <w:jc w:val="right"/>
                </w:pPr>
                <w:r>
                  <w:t>620,115.26</w:t>
                </w:r>
              </w:p>
            </w:tc>
            <w:tc>
              <w:tcPr>
                <w:tcW w:w="739" w:type="pct"/>
                <w:shd w:val="clear" w:color="auto" w:fill="auto"/>
                <w:vAlign w:val="center"/>
              </w:tcPr>
              <w:p w:rsidR="004A7483" w:rsidRDefault="004A7483" w:rsidP="00F816AD">
                <w:pPr>
                  <w:jc w:val="right"/>
                </w:pPr>
                <w:r>
                  <w:t>15,790,655.45</w:t>
                </w: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r>
                  <w:t>16,410,770.71</w:t>
                </w:r>
              </w:p>
            </w:tc>
          </w:tr>
          <w:tr w:rsidR="004A7483" w:rsidTr="000C503A">
            <w:trPr>
              <w:jc w:val="center"/>
            </w:trPr>
            <w:sdt>
              <w:sdtPr>
                <w:tag w:val="_PLD_fee37578c2514ed28988969e830aeae7"/>
                <w:id w:val="381414"/>
                <w:lock w:val="sdtLocked"/>
              </w:sdtPr>
              <w:sdtContent>
                <w:tc>
                  <w:tcPr>
                    <w:tcW w:w="614" w:type="pct"/>
                    <w:shd w:val="clear" w:color="auto" w:fill="auto"/>
                  </w:tcPr>
                  <w:p w:rsidR="004A7483" w:rsidRDefault="004A7483" w:rsidP="000C503A">
                    <w:r>
                      <w:rPr>
                        <w:rFonts w:hint="eastAsia"/>
                      </w:rPr>
                      <w:t>（1）处置或报废</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7,594,935.29</w:t>
                </w: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r>
                  <w:t>7,594,935.29</w:t>
                </w:r>
              </w:p>
            </w:tc>
          </w:tr>
          <w:tr w:rsidR="004A7483" w:rsidTr="000C503A">
            <w:trPr>
              <w:jc w:val="center"/>
            </w:trPr>
            <w:sdt>
              <w:sdtPr>
                <w:rPr>
                  <w:rFonts w:hint="eastAsia"/>
                </w:rPr>
                <w:alias w:val="固定资产账面原值减少项目名称"/>
                <w:tag w:val="_GBC_2f4e09d586974d5099e26de2e9f2268e"/>
                <w:id w:val="381415"/>
                <w:lock w:val="sdtLocked"/>
              </w:sdtPr>
              <w:sdtContent>
                <w:tc>
                  <w:tcPr>
                    <w:tcW w:w="614" w:type="pct"/>
                    <w:shd w:val="clear" w:color="auto" w:fill="auto"/>
                    <w:vAlign w:val="center"/>
                  </w:tcPr>
                  <w:p w:rsidR="004A7483" w:rsidRDefault="004A7483" w:rsidP="000C503A">
                    <w:r>
                      <w:rPr>
                        <w:rFonts w:hint="eastAsia"/>
                      </w:rPr>
                      <w:t>（2）其他减少</w:t>
                    </w:r>
                  </w:p>
                </w:tc>
              </w:sdtContent>
            </w:sdt>
            <w:sdt>
              <w:sdtPr>
                <w:rPr>
                  <w:rFonts w:hint="eastAsia"/>
                </w:rPr>
                <w:alias w:val="固定资产账面原值减少项目金额"/>
                <w:tag w:val="_GBC_86b298d954344511b012e84c48d4404f"/>
                <w:id w:val="381416"/>
                <w:lock w:val="sdtLocked"/>
              </w:sdtPr>
              <w:sdtContent>
                <w:tc>
                  <w:tcPr>
                    <w:tcW w:w="739" w:type="pct"/>
                    <w:shd w:val="clear" w:color="auto" w:fill="auto"/>
                    <w:vAlign w:val="center"/>
                  </w:tcPr>
                  <w:p w:rsidR="004A7483" w:rsidRDefault="004A7483" w:rsidP="00F816AD">
                    <w:pPr>
                      <w:jc w:val="right"/>
                    </w:pPr>
                    <w:r>
                      <w:rPr>
                        <w:rFonts w:hint="eastAsia"/>
                      </w:rPr>
                      <w:t>620,115.26</w:t>
                    </w:r>
                  </w:p>
                </w:tc>
              </w:sdtContent>
            </w:sdt>
            <w:sdt>
              <w:sdtPr>
                <w:rPr>
                  <w:rFonts w:hint="eastAsia"/>
                </w:rPr>
                <w:alias w:val="固定资产账面原值减少项目金额"/>
                <w:tag w:val="_GBC_86b298d954344511b012e84c48d4404f"/>
                <w:id w:val="381417"/>
                <w:lock w:val="sdtLocked"/>
              </w:sdtPr>
              <w:sdtContent>
                <w:tc>
                  <w:tcPr>
                    <w:tcW w:w="739" w:type="pct"/>
                    <w:shd w:val="clear" w:color="auto" w:fill="auto"/>
                    <w:vAlign w:val="center"/>
                  </w:tcPr>
                  <w:p w:rsidR="004A7483" w:rsidRDefault="004A7483" w:rsidP="00F816AD">
                    <w:pPr>
                      <w:jc w:val="right"/>
                    </w:pPr>
                    <w:r>
                      <w:rPr>
                        <w:rFonts w:hint="eastAsia"/>
                      </w:rPr>
                      <w:t>8,195,720.16</w:t>
                    </w:r>
                  </w:p>
                </w:tc>
              </w:sdtContent>
            </w:sdt>
            <w:sdt>
              <w:sdtPr>
                <w:rPr>
                  <w:rFonts w:hint="eastAsia"/>
                </w:rPr>
                <w:alias w:val="固定资产账面原值减少项目金额"/>
                <w:tag w:val="_GBC_86b298d954344511b012e84c48d4404f"/>
                <w:id w:val="381418"/>
                <w:lock w:val="sdtLocked"/>
              </w:sdtPr>
              <w:sdtContent>
                <w:tc>
                  <w:tcPr>
                    <w:tcW w:w="689" w:type="pct"/>
                    <w:shd w:val="clear" w:color="auto" w:fill="auto"/>
                    <w:vAlign w:val="center"/>
                  </w:tcPr>
                  <w:p w:rsidR="004A7483" w:rsidRDefault="004A7483" w:rsidP="00F816AD">
                    <w:pPr>
                      <w:jc w:val="right"/>
                    </w:pPr>
                  </w:p>
                </w:tc>
              </w:sdtContent>
            </w:sdt>
            <w:sdt>
              <w:sdtPr>
                <w:rPr>
                  <w:rFonts w:hint="eastAsia"/>
                </w:rPr>
                <w:alias w:val="固定资产账面原值减少项目金额"/>
                <w:tag w:val="_GBC_86b298d954344511b012e84c48d4404f"/>
                <w:id w:val="381419"/>
                <w:lock w:val="sdtLocked"/>
              </w:sdtPr>
              <w:sdtContent>
                <w:tc>
                  <w:tcPr>
                    <w:tcW w:w="689" w:type="pct"/>
                    <w:shd w:val="clear" w:color="auto" w:fill="auto"/>
                    <w:vAlign w:val="center"/>
                  </w:tcPr>
                  <w:p w:rsidR="004A7483" w:rsidRDefault="004A7483" w:rsidP="00F816AD">
                    <w:pPr>
                      <w:jc w:val="right"/>
                    </w:pPr>
                  </w:p>
                </w:tc>
              </w:sdtContent>
            </w:sdt>
            <w:sdt>
              <w:sdtPr>
                <w:rPr>
                  <w:rFonts w:hint="eastAsia"/>
                </w:rPr>
                <w:alias w:val="固定资产账面原值减少项目金额"/>
                <w:tag w:val="_GBC_86b298d954344511b012e84c48d4404f"/>
                <w:id w:val="381420"/>
                <w:lock w:val="sdtLocked"/>
              </w:sdtPr>
              <w:sdtContent>
                <w:tc>
                  <w:tcPr>
                    <w:tcW w:w="689" w:type="pct"/>
                    <w:shd w:val="clear" w:color="auto" w:fill="auto"/>
                    <w:vAlign w:val="center"/>
                  </w:tcPr>
                  <w:p w:rsidR="004A7483" w:rsidRDefault="004A7483" w:rsidP="00F816AD">
                    <w:pPr>
                      <w:jc w:val="right"/>
                    </w:pPr>
                  </w:p>
                </w:tc>
              </w:sdtContent>
            </w:sdt>
            <w:sdt>
              <w:sdtPr>
                <w:rPr>
                  <w:rFonts w:hint="eastAsia"/>
                </w:rPr>
                <w:alias w:val="固定资产账面原值减少项目合计金额"/>
                <w:tag w:val="_GBC_b75b8542395b4972ad2d3a1ea5c4c1d9"/>
                <w:id w:val="381421"/>
                <w:lock w:val="sdtLocked"/>
              </w:sdtPr>
              <w:sdtContent>
                <w:tc>
                  <w:tcPr>
                    <w:tcW w:w="841" w:type="pct"/>
                    <w:shd w:val="clear" w:color="auto" w:fill="auto"/>
                    <w:vAlign w:val="center"/>
                  </w:tcPr>
                  <w:p w:rsidR="004A7483" w:rsidRDefault="004A7483" w:rsidP="00F816AD">
                    <w:pPr>
                      <w:jc w:val="right"/>
                    </w:pPr>
                    <w:r>
                      <w:rPr>
                        <w:rFonts w:hint="eastAsia"/>
                      </w:rPr>
                      <w:t>8,815,835.42</w:t>
                    </w:r>
                  </w:p>
                </w:tc>
              </w:sdtContent>
            </w:sdt>
          </w:tr>
          <w:tr w:rsidR="004A7483" w:rsidTr="000C503A">
            <w:trPr>
              <w:jc w:val="center"/>
            </w:trPr>
            <w:sdt>
              <w:sdtPr>
                <w:tag w:val="_PLD_249206a916954d19ba9495bb5be5eb90"/>
                <w:id w:val="381422"/>
                <w:lock w:val="sdtLocked"/>
              </w:sdtPr>
              <w:sdtContent>
                <w:tc>
                  <w:tcPr>
                    <w:tcW w:w="614" w:type="pct"/>
                    <w:shd w:val="clear" w:color="auto" w:fill="auto"/>
                  </w:tcPr>
                  <w:p w:rsidR="004A7483" w:rsidRDefault="004A7483" w:rsidP="000C503A">
                    <w:r>
                      <w:rPr>
                        <w:rFonts w:hint="eastAsia"/>
                      </w:rPr>
                      <w:t>4.期末余额</w:t>
                    </w:r>
                  </w:p>
                </w:tc>
              </w:sdtContent>
            </w:sdt>
            <w:tc>
              <w:tcPr>
                <w:tcW w:w="739" w:type="pct"/>
                <w:shd w:val="clear" w:color="auto" w:fill="auto"/>
                <w:vAlign w:val="center"/>
              </w:tcPr>
              <w:p w:rsidR="004A7483" w:rsidRDefault="004A7483" w:rsidP="00F816AD">
                <w:pPr>
                  <w:jc w:val="right"/>
                </w:pPr>
                <w:r>
                  <w:t>514,989,183.23</w:t>
                </w:r>
              </w:p>
            </w:tc>
            <w:tc>
              <w:tcPr>
                <w:tcW w:w="739" w:type="pct"/>
                <w:shd w:val="clear" w:color="auto" w:fill="auto"/>
                <w:vAlign w:val="center"/>
              </w:tcPr>
              <w:p w:rsidR="004A7483" w:rsidRDefault="004A7483" w:rsidP="00F816AD">
                <w:pPr>
                  <w:jc w:val="right"/>
                </w:pPr>
                <w:r>
                  <w:t>828,136,268.50</w:t>
                </w:r>
              </w:p>
            </w:tc>
            <w:tc>
              <w:tcPr>
                <w:tcW w:w="689" w:type="pct"/>
                <w:shd w:val="clear" w:color="auto" w:fill="auto"/>
                <w:vAlign w:val="center"/>
              </w:tcPr>
              <w:p w:rsidR="004A7483" w:rsidRDefault="004A7483" w:rsidP="00F816AD">
                <w:pPr>
                  <w:jc w:val="right"/>
                </w:pPr>
                <w:r>
                  <w:t>34,545,059.23</w:t>
                </w:r>
              </w:p>
            </w:tc>
            <w:tc>
              <w:tcPr>
                <w:tcW w:w="689" w:type="pct"/>
                <w:shd w:val="clear" w:color="auto" w:fill="auto"/>
                <w:vAlign w:val="center"/>
              </w:tcPr>
              <w:p w:rsidR="004A7483" w:rsidRDefault="004A7483" w:rsidP="00F816AD">
                <w:pPr>
                  <w:jc w:val="right"/>
                </w:pPr>
                <w:r>
                  <w:t>16,208,560.69</w:t>
                </w:r>
              </w:p>
            </w:tc>
            <w:tc>
              <w:tcPr>
                <w:tcW w:w="689" w:type="pct"/>
                <w:shd w:val="clear" w:color="auto" w:fill="auto"/>
                <w:vAlign w:val="center"/>
              </w:tcPr>
              <w:p w:rsidR="004A7483" w:rsidRDefault="004A7483" w:rsidP="00F816AD">
                <w:pPr>
                  <w:jc w:val="right"/>
                </w:pPr>
                <w:r>
                  <w:t>12,141,646.80</w:t>
                </w:r>
              </w:p>
            </w:tc>
            <w:tc>
              <w:tcPr>
                <w:tcW w:w="841" w:type="pct"/>
                <w:shd w:val="clear" w:color="auto" w:fill="auto"/>
                <w:vAlign w:val="center"/>
              </w:tcPr>
              <w:p w:rsidR="004A7483" w:rsidRDefault="004A7483" w:rsidP="00F816AD">
                <w:pPr>
                  <w:jc w:val="right"/>
                </w:pPr>
                <w:r>
                  <w:t>1,406,020,718.45</w:t>
                </w:r>
              </w:p>
            </w:tc>
          </w:tr>
          <w:tr w:rsidR="004A7483" w:rsidTr="000C503A">
            <w:trPr>
              <w:jc w:val="center"/>
            </w:trPr>
            <w:sdt>
              <w:sdtPr>
                <w:tag w:val="_PLD_3b9a984e6e834331844252acd1c6a321"/>
                <w:id w:val="381423"/>
                <w:lock w:val="sdtLocked"/>
              </w:sdtPr>
              <w:sdtContent>
                <w:tc>
                  <w:tcPr>
                    <w:tcW w:w="614" w:type="pct"/>
                    <w:shd w:val="clear" w:color="auto" w:fill="auto"/>
                  </w:tcPr>
                  <w:p w:rsidR="004A7483" w:rsidRDefault="004A7483" w:rsidP="00F816AD">
                    <w:r>
                      <w:rPr>
                        <w:rFonts w:hint="eastAsia"/>
                      </w:rPr>
                      <w:t>二、累计折旧</w:t>
                    </w:r>
                  </w:p>
                </w:tc>
              </w:sdtContent>
            </w:sdt>
            <w:tc>
              <w:tcPr>
                <w:tcW w:w="739" w:type="pct"/>
                <w:shd w:val="clear" w:color="auto" w:fill="auto"/>
                <w:vAlign w:val="center"/>
              </w:tcPr>
              <w:p w:rsidR="004A7483" w:rsidRDefault="004A7483" w:rsidP="00F816AD">
                <w:pPr>
                  <w:jc w:val="center"/>
                </w:pPr>
              </w:p>
            </w:tc>
            <w:tc>
              <w:tcPr>
                <w:tcW w:w="73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841" w:type="pct"/>
                <w:shd w:val="clear" w:color="auto" w:fill="auto"/>
                <w:vAlign w:val="center"/>
              </w:tcPr>
              <w:p w:rsidR="004A7483" w:rsidRDefault="004A7483" w:rsidP="00F816AD">
                <w:pPr>
                  <w:jc w:val="center"/>
                </w:pPr>
              </w:p>
            </w:tc>
          </w:tr>
          <w:tr w:rsidR="004A7483" w:rsidTr="000C503A">
            <w:trPr>
              <w:jc w:val="center"/>
            </w:trPr>
            <w:sdt>
              <w:sdtPr>
                <w:tag w:val="_PLD_f4ae2b083a314e62b85f562d3dbe5c24"/>
                <w:id w:val="381424"/>
                <w:lock w:val="sdtLocked"/>
              </w:sdtPr>
              <w:sdtContent>
                <w:tc>
                  <w:tcPr>
                    <w:tcW w:w="614" w:type="pct"/>
                    <w:shd w:val="clear" w:color="auto" w:fill="auto"/>
                  </w:tcPr>
                  <w:p w:rsidR="004A7483" w:rsidRDefault="004A7483" w:rsidP="000C503A">
                    <w:r>
                      <w:t>1.</w:t>
                    </w:r>
                    <w:r>
                      <w:rPr>
                        <w:rFonts w:hint="eastAsia"/>
                      </w:rPr>
                      <w:t>期初余额</w:t>
                    </w:r>
                  </w:p>
                </w:tc>
              </w:sdtContent>
            </w:sdt>
            <w:tc>
              <w:tcPr>
                <w:tcW w:w="739" w:type="pct"/>
                <w:shd w:val="clear" w:color="auto" w:fill="auto"/>
                <w:vAlign w:val="center"/>
              </w:tcPr>
              <w:p w:rsidR="004A7483" w:rsidRDefault="004A7483" w:rsidP="00F816AD">
                <w:pPr>
                  <w:jc w:val="right"/>
                </w:pPr>
                <w:r>
                  <w:t>157,314,231.08</w:t>
                </w:r>
              </w:p>
            </w:tc>
            <w:tc>
              <w:tcPr>
                <w:tcW w:w="739" w:type="pct"/>
                <w:shd w:val="clear" w:color="auto" w:fill="auto"/>
                <w:vAlign w:val="center"/>
              </w:tcPr>
              <w:p w:rsidR="004A7483" w:rsidRDefault="004A7483" w:rsidP="00F816AD">
                <w:pPr>
                  <w:jc w:val="right"/>
                </w:pPr>
                <w:r>
                  <w:t>496,451,282.48</w:t>
                </w:r>
              </w:p>
            </w:tc>
            <w:tc>
              <w:tcPr>
                <w:tcW w:w="689" w:type="pct"/>
                <w:shd w:val="clear" w:color="auto" w:fill="auto"/>
                <w:vAlign w:val="center"/>
              </w:tcPr>
              <w:p w:rsidR="004A7483" w:rsidRDefault="004A7483" w:rsidP="00F816AD">
                <w:pPr>
                  <w:jc w:val="right"/>
                </w:pPr>
                <w:r>
                  <w:t>21,922,518.64</w:t>
                </w:r>
              </w:p>
            </w:tc>
            <w:tc>
              <w:tcPr>
                <w:tcW w:w="689" w:type="pct"/>
                <w:shd w:val="clear" w:color="auto" w:fill="auto"/>
                <w:vAlign w:val="center"/>
              </w:tcPr>
              <w:p w:rsidR="004A7483" w:rsidRDefault="004A7483" w:rsidP="00F816AD">
                <w:pPr>
                  <w:jc w:val="right"/>
                </w:pPr>
                <w:r>
                  <w:t>11,357,625.86</w:t>
                </w:r>
              </w:p>
            </w:tc>
            <w:tc>
              <w:tcPr>
                <w:tcW w:w="689" w:type="pct"/>
                <w:shd w:val="clear" w:color="auto" w:fill="auto"/>
                <w:vAlign w:val="center"/>
              </w:tcPr>
              <w:p w:rsidR="004A7483" w:rsidRDefault="004A7483" w:rsidP="00F816AD">
                <w:pPr>
                  <w:jc w:val="right"/>
                </w:pPr>
                <w:r>
                  <w:t>7,062,802.59</w:t>
                </w:r>
              </w:p>
            </w:tc>
            <w:tc>
              <w:tcPr>
                <w:tcW w:w="841" w:type="pct"/>
                <w:shd w:val="clear" w:color="auto" w:fill="auto"/>
                <w:vAlign w:val="center"/>
              </w:tcPr>
              <w:p w:rsidR="004A7483" w:rsidRDefault="004A7483" w:rsidP="00F816AD">
                <w:pPr>
                  <w:jc w:val="right"/>
                </w:pPr>
                <w:r>
                  <w:t>694,108,460.65</w:t>
                </w:r>
              </w:p>
            </w:tc>
          </w:tr>
          <w:tr w:rsidR="004A7483" w:rsidTr="000C503A">
            <w:trPr>
              <w:jc w:val="center"/>
            </w:trPr>
            <w:sdt>
              <w:sdtPr>
                <w:tag w:val="_PLD_5f15b887e02c4ec6b52b0f15c4e97c9c"/>
                <w:id w:val="381425"/>
                <w:lock w:val="sdtLocked"/>
              </w:sdtPr>
              <w:sdtContent>
                <w:tc>
                  <w:tcPr>
                    <w:tcW w:w="614" w:type="pct"/>
                    <w:shd w:val="clear" w:color="auto" w:fill="auto"/>
                  </w:tcPr>
                  <w:p w:rsidR="004A7483" w:rsidRDefault="004A7483" w:rsidP="000C503A">
                    <w:r>
                      <w:t>2.</w:t>
                    </w:r>
                    <w:r>
                      <w:rPr>
                        <w:rFonts w:hint="eastAsia"/>
                      </w:rPr>
                      <w:t>本期增加金额</w:t>
                    </w:r>
                  </w:p>
                </w:tc>
              </w:sdtContent>
            </w:sdt>
            <w:tc>
              <w:tcPr>
                <w:tcW w:w="739" w:type="pct"/>
                <w:shd w:val="clear" w:color="auto" w:fill="auto"/>
                <w:vAlign w:val="center"/>
              </w:tcPr>
              <w:p w:rsidR="004A7483" w:rsidRDefault="004A7483" w:rsidP="00F816AD">
                <w:pPr>
                  <w:jc w:val="right"/>
                </w:pPr>
                <w:r>
                  <w:t>7,633,268.51</w:t>
                </w:r>
              </w:p>
            </w:tc>
            <w:tc>
              <w:tcPr>
                <w:tcW w:w="739" w:type="pct"/>
                <w:shd w:val="clear" w:color="auto" w:fill="auto"/>
                <w:vAlign w:val="center"/>
              </w:tcPr>
              <w:p w:rsidR="004A7483" w:rsidRDefault="004A7483" w:rsidP="00F816AD">
                <w:pPr>
                  <w:jc w:val="right"/>
                </w:pPr>
                <w:r>
                  <w:t>22,935,276.77</w:t>
                </w:r>
              </w:p>
            </w:tc>
            <w:tc>
              <w:tcPr>
                <w:tcW w:w="689" w:type="pct"/>
                <w:shd w:val="clear" w:color="auto" w:fill="auto"/>
                <w:vAlign w:val="center"/>
              </w:tcPr>
              <w:p w:rsidR="004A7483" w:rsidRDefault="004A7483" w:rsidP="00F816AD">
                <w:pPr>
                  <w:jc w:val="right"/>
                </w:pPr>
                <w:r>
                  <w:t>1,117,355.80</w:t>
                </w:r>
              </w:p>
            </w:tc>
            <w:tc>
              <w:tcPr>
                <w:tcW w:w="689" w:type="pct"/>
                <w:shd w:val="clear" w:color="auto" w:fill="auto"/>
                <w:vAlign w:val="center"/>
              </w:tcPr>
              <w:p w:rsidR="004A7483" w:rsidRDefault="004A7483" w:rsidP="00F816AD">
                <w:pPr>
                  <w:jc w:val="right"/>
                </w:pPr>
                <w:r>
                  <w:t>491,709.82</w:t>
                </w:r>
              </w:p>
            </w:tc>
            <w:tc>
              <w:tcPr>
                <w:tcW w:w="689" w:type="pct"/>
                <w:shd w:val="clear" w:color="auto" w:fill="auto"/>
                <w:vAlign w:val="center"/>
              </w:tcPr>
              <w:p w:rsidR="004A7483" w:rsidRDefault="004A7483" w:rsidP="00F816AD">
                <w:pPr>
                  <w:jc w:val="right"/>
                </w:pPr>
                <w:r>
                  <w:t>312,736.79</w:t>
                </w:r>
              </w:p>
            </w:tc>
            <w:tc>
              <w:tcPr>
                <w:tcW w:w="841" w:type="pct"/>
                <w:shd w:val="clear" w:color="auto" w:fill="auto"/>
                <w:vAlign w:val="center"/>
              </w:tcPr>
              <w:p w:rsidR="004A7483" w:rsidRDefault="004A7483" w:rsidP="00F816AD">
                <w:pPr>
                  <w:jc w:val="right"/>
                </w:pPr>
                <w:r>
                  <w:t>32,490,347.69</w:t>
                </w:r>
              </w:p>
            </w:tc>
          </w:tr>
          <w:tr w:rsidR="004A7483" w:rsidTr="000C503A">
            <w:trPr>
              <w:jc w:val="center"/>
            </w:trPr>
            <w:sdt>
              <w:sdtPr>
                <w:tag w:val="_PLD_8957ada504474bfcb99282b7912be7e4"/>
                <w:id w:val="381426"/>
                <w:lock w:val="sdtLocked"/>
              </w:sdtPr>
              <w:sdtContent>
                <w:tc>
                  <w:tcPr>
                    <w:tcW w:w="614" w:type="pct"/>
                    <w:shd w:val="clear" w:color="auto" w:fill="auto"/>
                  </w:tcPr>
                  <w:p w:rsidR="004A7483" w:rsidRDefault="004A7483" w:rsidP="000C503A">
                    <w:r>
                      <w:rPr>
                        <w:rFonts w:hint="eastAsia"/>
                      </w:rPr>
                      <w:t>（1）计提</w:t>
                    </w:r>
                  </w:p>
                </w:tc>
              </w:sdtContent>
            </w:sdt>
            <w:tc>
              <w:tcPr>
                <w:tcW w:w="739" w:type="pct"/>
                <w:shd w:val="clear" w:color="auto" w:fill="auto"/>
                <w:vAlign w:val="center"/>
              </w:tcPr>
              <w:p w:rsidR="004A7483" w:rsidRDefault="004A7483" w:rsidP="00F816AD">
                <w:pPr>
                  <w:jc w:val="right"/>
                </w:pPr>
                <w:r>
                  <w:t>7,633,268.51</w:t>
                </w:r>
              </w:p>
            </w:tc>
            <w:tc>
              <w:tcPr>
                <w:tcW w:w="739" w:type="pct"/>
                <w:shd w:val="clear" w:color="auto" w:fill="auto"/>
                <w:vAlign w:val="center"/>
              </w:tcPr>
              <w:p w:rsidR="004A7483" w:rsidRDefault="004A7483" w:rsidP="00F816AD">
                <w:pPr>
                  <w:jc w:val="right"/>
                </w:pPr>
                <w:r>
                  <w:t>22,935,276.77</w:t>
                </w:r>
              </w:p>
            </w:tc>
            <w:tc>
              <w:tcPr>
                <w:tcW w:w="689" w:type="pct"/>
                <w:shd w:val="clear" w:color="auto" w:fill="auto"/>
                <w:vAlign w:val="center"/>
              </w:tcPr>
              <w:p w:rsidR="004A7483" w:rsidRDefault="004A7483" w:rsidP="00F816AD">
                <w:pPr>
                  <w:jc w:val="right"/>
                </w:pPr>
                <w:r>
                  <w:t>1,117,355.80</w:t>
                </w:r>
              </w:p>
            </w:tc>
            <w:tc>
              <w:tcPr>
                <w:tcW w:w="689" w:type="pct"/>
                <w:shd w:val="clear" w:color="auto" w:fill="auto"/>
                <w:vAlign w:val="center"/>
              </w:tcPr>
              <w:p w:rsidR="004A7483" w:rsidRDefault="004A7483" w:rsidP="00F816AD">
                <w:pPr>
                  <w:jc w:val="right"/>
                </w:pPr>
                <w:r>
                  <w:t>491,709.82</w:t>
                </w:r>
              </w:p>
            </w:tc>
            <w:tc>
              <w:tcPr>
                <w:tcW w:w="689" w:type="pct"/>
                <w:shd w:val="clear" w:color="auto" w:fill="auto"/>
                <w:vAlign w:val="center"/>
              </w:tcPr>
              <w:p w:rsidR="004A7483" w:rsidRDefault="004A7483" w:rsidP="00F816AD">
                <w:pPr>
                  <w:jc w:val="right"/>
                </w:pPr>
                <w:r>
                  <w:t>312,736.79</w:t>
                </w:r>
              </w:p>
            </w:tc>
            <w:tc>
              <w:tcPr>
                <w:tcW w:w="841" w:type="pct"/>
                <w:shd w:val="clear" w:color="auto" w:fill="auto"/>
                <w:vAlign w:val="center"/>
              </w:tcPr>
              <w:p w:rsidR="004A7483" w:rsidRDefault="004A7483" w:rsidP="00F816AD">
                <w:pPr>
                  <w:jc w:val="right"/>
                </w:pPr>
                <w:r>
                  <w:t>32,490,347.69</w:t>
                </w:r>
              </w:p>
            </w:tc>
          </w:tr>
          <w:tr w:rsidR="004A7483" w:rsidTr="000C503A">
            <w:trPr>
              <w:jc w:val="center"/>
            </w:trPr>
            <w:sdt>
              <w:sdtPr>
                <w:tag w:val="_PLD_ec9558ad6e194439bc7519617b9fda17"/>
                <w:id w:val="381427"/>
                <w:lock w:val="sdtLocked"/>
              </w:sdtPr>
              <w:sdtContent>
                <w:tc>
                  <w:tcPr>
                    <w:tcW w:w="614" w:type="pct"/>
                    <w:shd w:val="clear" w:color="auto" w:fill="auto"/>
                  </w:tcPr>
                  <w:p w:rsidR="004A7483" w:rsidRDefault="004A7483" w:rsidP="000C503A">
                    <w:r>
                      <w:rPr>
                        <w:rFonts w:hint="eastAsia"/>
                      </w:rPr>
                      <w:t>3.本期减少金额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9,175,066.67</w:t>
                </w: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r>
                  <w:t>9,175,066.67</w:t>
                </w:r>
              </w:p>
            </w:tc>
          </w:tr>
          <w:tr w:rsidR="004A7483" w:rsidTr="000C503A">
            <w:trPr>
              <w:jc w:val="center"/>
            </w:trPr>
            <w:sdt>
              <w:sdtPr>
                <w:tag w:val="_PLD_5ee3d83bd53d480fa0f8ca39eef2375d"/>
                <w:id w:val="381428"/>
                <w:lock w:val="sdtLocked"/>
              </w:sdtPr>
              <w:sdtContent>
                <w:tc>
                  <w:tcPr>
                    <w:tcW w:w="614" w:type="pct"/>
                    <w:shd w:val="clear" w:color="auto" w:fill="auto"/>
                  </w:tcPr>
                  <w:p w:rsidR="004A7483" w:rsidRDefault="004A7483" w:rsidP="000C503A">
                    <w:r>
                      <w:rPr>
                        <w:rFonts w:hint="eastAsia"/>
                      </w:rPr>
                      <w:t>（1）处置或报废</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r>
                  <w:t>6,862,705.15</w:t>
                </w: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r>
                  <w:t>6,862,705.15</w:t>
                </w:r>
              </w:p>
            </w:tc>
          </w:tr>
          <w:tr w:rsidR="004A7483" w:rsidTr="000C503A">
            <w:trPr>
              <w:jc w:val="center"/>
            </w:trPr>
            <w:sdt>
              <w:sdtPr>
                <w:rPr>
                  <w:rFonts w:hint="eastAsia"/>
                </w:rPr>
                <w:alias w:val="固定资产累计折旧减少项目名称"/>
                <w:tag w:val="_GBC_4c9ad176f9f549d79f1ea8e8285e4304"/>
                <w:id w:val="381429"/>
                <w:lock w:val="sdtLocked"/>
              </w:sdtPr>
              <w:sdtContent>
                <w:tc>
                  <w:tcPr>
                    <w:tcW w:w="614" w:type="pct"/>
                    <w:shd w:val="clear" w:color="auto" w:fill="auto"/>
                  </w:tcPr>
                  <w:p w:rsidR="004A7483" w:rsidRDefault="004A7483" w:rsidP="000C503A">
                    <w:r>
                      <w:rPr>
                        <w:rFonts w:hint="eastAsia"/>
                      </w:rPr>
                      <w:t>（2）其他减少</w:t>
                    </w:r>
                  </w:p>
                </w:tc>
              </w:sdtContent>
            </w:sdt>
            <w:sdt>
              <w:sdtPr>
                <w:rPr>
                  <w:rFonts w:hint="eastAsia"/>
                </w:rPr>
                <w:alias w:val="固定资产累计折旧减少项目金额"/>
                <w:tag w:val="_GBC_0475795030724aa4838f00440a8fdfe1"/>
                <w:id w:val="381430"/>
                <w:lock w:val="sdtLocked"/>
              </w:sdtPr>
              <w:sdtContent>
                <w:tc>
                  <w:tcPr>
                    <w:tcW w:w="739" w:type="pct"/>
                    <w:shd w:val="clear" w:color="auto" w:fill="auto"/>
                  </w:tcPr>
                  <w:p w:rsidR="004A7483" w:rsidRDefault="004A7483" w:rsidP="00F816AD">
                    <w:pPr>
                      <w:jc w:val="right"/>
                    </w:pPr>
                  </w:p>
                </w:tc>
              </w:sdtContent>
            </w:sdt>
            <w:sdt>
              <w:sdtPr>
                <w:rPr>
                  <w:rFonts w:hint="eastAsia"/>
                </w:rPr>
                <w:alias w:val="固定资产累计折旧减少项目金额"/>
                <w:tag w:val="_GBC_0475795030724aa4838f00440a8fdfe1"/>
                <w:id w:val="381431"/>
                <w:lock w:val="sdtLocked"/>
              </w:sdtPr>
              <w:sdtContent>
                <w:tc>
                  <w:tcPr>
                    <w:tcW w:w="739" w:type="pct"/>
                    <w:shd w:val="clear" w:color="auto" w:fill="auto"/>
                  </w:tcPr>
                  <w:p w:rsidR="004A7483" w:rsidRDefault="004A7483" w:rsidP="00F816AD">
                    <w:pPr>
                      <w:jc w:val="right"/>
                    </w:pPr>
                    <w:r>
                      <w:rPr>
                        <w:rFonts w:hint="eastAsia"/>
                      </w:rPr>
                      <w:t>2,312,361.52</w:t>
                    </w:r>
                  </w:p>
                </w:tc>
              </w:sdtContent>
            </w:sdt>
            <w:sdt>
              <w:sdtPr>
                <w:rPr>
                  <w:rFonts w:hint="eastAsia"/>
                </w:rPr>
                <w:alias w:val="固定资产累计折旧减少项目金额"/>
                <w:tag w:val="_GBC_0475795030724aa4838f00440a8fdfe1"/>
                <w:id w:val="381432"/>
                <w:lock w:val="sdtLocked"/>
              </w:sdtPr>
              <w:sdtContent>
                <w:tc>
                  <w:tcPr>
                    <w:tcW w:w="689" w:type="pct"/>
                    <w:shd w:val="clear" w:color="auto" w:fill="auto"/>
                  </w:tcPr>
                  <w:p w:rsidR="004A7483" w:rsidRDefault="004A7483" w:rsidP="00F816AD">
                    <w:pPr>
                      <w:jc w:val="right"/>
                    </w:pPr>
                  </w:p>
                </w:tc>
              </w:sdtContent>
            </w:sdt>
            <w:sdt>
              <w:sdtPr>
                <w:rPr>
                  <w:rFonts w:hint="eastAsia"/>
                </w:rPr>
                <w:alias w:val="固定资产累计折旧减少项目金额"/>
                <w:tag w:val="_GBC_0475795030724aa4838f00440a8fdfe1"/>
                <w:id w:val="381433"/>
                <w:lock w:val="sdtLocked"/>
              </w:sdtPr>
              <w:sdtContent>
                <w:tc>
                  <w:tcPr>
                    <w:tcW w:w="689" w:type="pct"/>
                    <w:shd w:val="clear" w:color="auto" w:fill="auto"/>
                  </w:tcPr>
                  <w:p w:rsidR="004A7483" w:rsidRDefault="004A7483" w:rsidP="00F816AD">
                    <w:pPr>
                      <w:jc w:val="right"/>
                    </w:pPr>
                  </w:p>
                </w:tc>
              </w:sdtContent>
            </w:sdt>
            <w:sdt>
              <w:sdtPr>
                <w:rPr>
                  <w:rFonts w:hint="eastAsia"/>
                </w:rPr>
                <w:alias w:val="固定资产累计折旧减少项目金额"/>
                <w:tag w:val="_GBC_0475795030724aa4838f00440a8fdfe1"/>
                <w:id w:val="381434"/>
                <w:lock w:val="sdtLocked"/>
              </w:sdtPr>
              <w:sdtContent>
                <w:tc>
                  <w:tcPr>
                    <w:tcW w:w="689" w:type="pct"/>
                    <w:shd w:val="clear" w:color="auto" w:fill="auto"/>
                  </w:tcPr>
                  <w:p w:rsidR="004A7483" w:rsidRDefault="004A7483" w:rsidP="00F816AD">
                    <w:pPr>
                      <w:jc w:val="right"/>
                    </w:pPr>
                  </w:p>
                </w:tc>
              </w:sdtContent>
            </w:sdt>
            <w:sdt>
              <w:sdtPr>
                <w:rPr>
                  <w:rFonts w:hint="eastAsia"/>
                </w:rPr>
                <w:alias w:val="固定资产累计折旧减少项目合计金额"/>
                <w:tag w:val="_GBC_11178a6044164f9abd685ae39ec93217"/>
                <w:id w:val="381435"/>
                <w:lock w:val="sdtLocked"/>
              </w:sdtPr>
              <w:sdtContent>
                <w:tc>
                  <w:tcPr>
                    <w:tcW w:w="841" w:type="pct"/>
                    <w:shd w:val="clear" w:color="auto" w:fill="auto"/>
                  </w:tcPr>
                  <w:p w:rsidR="004A7483" w:rsidRDefault="004A7483" w:rsidP="00F816AD">
                    <w:pPr>
                      <w:jc w:val="right"/>
                    </w:pPr>
                    <w:r>
                      <w:rPr>
                        <w:rFonts w:hint="eastAsia"/>
                      </w:rPr>
                      <w:t>2,312,361.52</w:t>
                    </w:r>
                  </w:p>
                </w:tc>
              </w:sdtContent>
            </w:sdt>
          </w:tr>
          <w:tr w:rsidR="004A7483" w:rsidTr="000C503A">
            <w:trPr>
              <w:jc w:val="center"/>
            </w:trPr>
            <w:sdt>
              <w:sdtPr>
                <w:tag w:val="_PLD_6eaa2035e58e4e21885400a2e0bb3a60"/>
                <w:id w:val="381436"/>
                <w:lock w:val="sdtLocked"/>
              </w:sdtPr>
              <w:sdtContent>
                <w:tc>
                  <w:tcPr>
                    <w:tcW w:w="614" w:type="pct"/>
                    <w:shd w:val="clear" w:color="auto" w:fill="auto"/>
                  </w:tcPr>
                  <w:p w:rsidR="004A7483" w:rsidRDefault="004A7483" w:rsidP="000C503A">
                    <w:r>
                      <w:rPr>
                        <w:rFonts w:hint="eastAsia"/>
                      </w:rPr>
                      <w:t>4.期末余额</w:t>
                    </w:r>
                  </w:p>
                </w:tc>
              </w:sdtContent>
            </w:sdt>
            <w:tc>
              <w:tcPr>
                <w:tcW w:w="739" w:type="pct"/>
                <w:shd w:val="clear" w:color="auto" w:fill="auto"/>
                <w:vAlign w:val="center"/>
              </w:tcPr>
              <w:p w:rsidR="004A7483" w:rsidRDefault="004A7483" w:rsidP="00F816AD">
                <w:pPr>
                  <w:jc w:val="right"/>
                </w:pPr>
                <w:r>
                  <w:t>164,947,499.59</w:t>
                </w:r>
              </w:p>
            </w:tc>
            <w:tc>
              <w:tcPr>
                <w:tcW w:w="739" w:type="pct"/>
                <w:shd w:val="clear" w:color="auto" w:fill="auto"/>
                <w:vAlign w:val="center"/>
              </w:tcPr>
              <w:p w:rsidR="004A7483" w:rsidRDefault="004A7483" w:rsidP="00F816AD">
                <w:pPr>
                  <w:jc w:val="right"/>
                </w:pPr>
                <w:r>
                  <w:t>510,211,492.58</w:t>
                </w:r>
              </w:p>
            </w:tc>
            <w:tc>
              <w:tcPr>
                <w:tcW w:w="689" w:type="pct"/>
                <w:shd w:val="clear" w:color="auto" w:fill="auto"/>
                <w:vAlign w:val="center"/>
              </w:tcPr>
              <w:p w:rsidR="004A7483" w:rsidRDefault="004A7483" w:rsidP="00F816AD">
                <w:pPr>
                  <w:jc w:val="right"/>
                </w:pPr>
                <w:r>
                  <w:t>23,039,874.44</w:t>
                </w:r>
              </w:p>
            </w:tc>
            <w:tc>
              <w:tcPr>
                <w:tcW w:w="689" w:type="pct"/>
                <w:shd w:val="clear" w:color="auto" w:fill="auto"/>
                <w:vAlign w:val="center"/>
              </w:tcPr>
              <w:p w:rsidR="004A7483" w:rsidRDefault="004A7483" w:rsidP="00F816AD">
                <w:pPr>
                  <w:jc w:val="right"/>
                </w:pPr>
                <w:r>
                  <w:t>11,849,335.68</w:t>
                </w:r>
              </w:p>
            </w:tc>
            <w:tc>
              <w:tcPr>
                <w:tcW w:w="689" w:type="pct"/>
                <w:shd w:val="clear" w:color="auto" w:fill="auto"/>
                <w:vAlign w:val="center"/>
              </w:tcPr>
              <w:p w:rsidR="004A7483" w:rsidRDefault="004A7483" w:rsidP="00F816AD">
                <w:pPr>
                  <w:jc w:val="right"/>
                </w:pPr>
                <w:r>
                  <w:t>7,375,539.38</w:t>
                </w:r>
              </w:p>
            </w:tc>
            <w:tc>
              <w:tcPr>
                <w:tcW w:w="841" w:type="pct"/>
                <w:shd w:val="clear" w:color="auto" w:fill="auto"/>
                <w:vAlign w:val="center"/>
              </w:tcPr>
              <w:p w:rsidR="004A7483" w:rsidRDefault="004A7483" w:rsidP="00F816AD">
                <w:pPr>
                  <w:jc w:val="right"/>
                </w:pPr>
                <w:r>
                  <w:t>717,423,741.67</w:t>
                </w:r>
              </w:p>
            </w:tc>
          </w:tr>
          <w:tr w:rsidR="004A7483" w:rsidTr="000C503A">
            <w:trPr>
              <w:jc w:val="center"/>
            </w:trPr>
            <w:sdt>
              <w:sdtPr>
                <w:tag w:val="_PLD_662c84047b6d41648e46d047cc9b134a"/>
                <w:id w:val="381437"/>
                <w:lock w:val="sdtLocked"/>
              </w:sdtPr>
              <w:sdtContent>
                <w:tc>
                  <w:tcPr>
                    <w:tcW w:w="614" w:type="pct"/>
                    <w:shd w:val="clear" w:color="auto" w:fill="auto"/>
                  </w:tcPr>
                  <w:p w:rsidR="004A7483" w:rsidRDefault="004A7483" w:rsidP="00F816AD">
                    <w:r>
                      <w:rPr>
                        <w:rFonts w:hint="eastAsia"/>
                      </w:rPr>
                      <w:t>三、减值准备</w:t>
                    </w:r>
                  </w:p>
                </w:tc>
              </w:sdtContent>
            </w:sdt>
            <w:tc>
              <w:tcPr>
                <w:tcW w:w="739" w:type="pct"/>
                <w:shd w:val="clear" w:color="auto" w:fill="auto"/>
                <w:vAlign w:val="center"/>
              </w:tcPr>
              <w:p w:rsidR="004A7483" w:rsidRDefault="004A7483" w:rsidP="00F816AD">
                <w:pPr>
                  <w:jc w:val="center"/>
                </w:pPr>
              </w:p>
            </w:tc>
            <w:tc>
              <w:tcPr>
                <w:tcW w:w="73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841" w:type="pct"/>
                <w:shd w:val="clear" w:color="auto" w:fill="auto"/>
                <w:vAlign w:val="center"/>
              </w:tcPr>
              <w:p w:rsidR="004A7483" w:rsidRDefault="004A7483" w:rsidP="00F816AD">
                <w:pPr>
                  <w:jc w:val="center"/>
                </w:pPr>
              </w:p>
            </w:tc>
          </w:tr>
          <w:tr w:rsidR="004A7483" w:rsidTr="000C503A">
            <w:trPr>
              <w:jc w:val="center"/>
            </w:trPr>
            <w:sdt>
              <w:sdtPr>
                <w:tag w:val="_PLD_ca34fab5808d492588c9f9773f2bb656"/>
                <w:id w:val="381438"/>
                <w:lock w:val="sdtLocked"/>
              </w:sdtPr>
              <w:sdtContent>
                <w:tc>
                  <w:tcPr>
                    <w:tcW w:w="614" w:type="pct"/>
                    <w:shd w:val="clear" w:color="auto" w:fill="auto"/>
                  </w:tcPr>
                  <w:p w:rsidR="004A7483" w:rsidRDefault="004A7483" w:rsidP="000C503A">
                    <w:r>
                      <w:t>1.</w:t>
                    </w:r>
                    <w:r>
                      <w:rPr>
                        <w:rFonts w:hint="eastAsia"/>
                      </w:rPr>
                      <w:t>期初余额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558d8ea305db4595a0aa4db4612e68ec"/>
                <w:id w:val="381439"/>
                <w:lock w:val="sdtLocked"/>
              </w:sdtPr>
              <w:sdtContent>
                <w:tc>
                  <w:tcPr>
                    <w:tcW w:w="614" w:type="pct"/>
                    <w:shd w:val="clear" w:color="auto" w:fill="auto"/>
                  </w:tcPr>
                  <w:p w:rsidR="004A7483" w:rsidRDefault="004A7483" w:rsidP="000C503A">
                    <w:r>
                      <w:t>2.</w:t>
                    </w:r>
                    <w:r>
                      <w:rPr>
                        <w:rFonts w:hint="eastAsia"/>
                      </w:rPr>
                      <w:t>本期增加金额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433ae6be63a842f9b3c972bb56b0616a"/>
                <w:id w:val="381440"/>
                <w:lock w:val="sdtLocked"/>
              </w:sdtPr>
              <w:sdtContent>
                <w:tc>
                  <w:tcPr>
                    <w:tcW w:w="614" w:type="pct"/>
                    <w:shd w:val="clear" w:color="auto" w:fill="auto"/>
                  </w:tcPr>
                  <w:p w:rsidR="004A7483" w:rsidRDefault="004A7483" w:rsidP="000C503A">
                    <w:r>
                      <w:rPr>
                        <w:rFonts w:hint="eastAsia"/>
                      </w:rPr>
                      <w:t>（1）计提</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9f06e7f0e71e4a3aa190d3fcd09490fc"/>
                <w:id w:val="381441"/>
                <w:lock w:val="sdtLocked"/>
              </w:sdtPr>
              <w:sdtContent>
                <w:tc>
                  <w:tcPr>
                    <w:tcW w:w="614" w:type="pct"/>
                    <w:shd w:val="clear" w:color="auto" w:fill="auto"/>
                  </w:tcPr>
                  <w:p w:rsidR="004A7483" w:rsidRDefault="004A7483" w:rsidP="000C503A">
                    <w:r>
                      <w:rPr>
                        <w:rFonts w:hint="eastAsia"/>
                      </w:rPr>
                      <w:t>3.本期减少金额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27997f63b30343a4a13f2ee412af0eba"/>
                <w:id w:val="381442"/>
                <w:lock w:val="sdtLocked"/>
              </w:sdtPr>
              <w:sdtContent>
                <w:tc>
                  <w:tcPr>
                    <w:tcW w:w="614" w:type="pct"/>
                    <w:shd w:val="clear" w:color="auto" w:fill="auto"/>
                  </w:tcPr>
                  <w:p w:rsidR="004A7483" w:rsidRDefault="004A7483" w:rsidP="000C503A">
                    <w:r>
                      <w:rPr>
                        <w:rFonts w:hint="eastAsia"/>
                      </w:rPr>
                      <w:t>（1）处置或报废</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a3e5577c50494e858eeb7a95a5b17653"/>
                <w:id w:val="381443"/>
                <w:lock w:val="sdtLocked"/>
              </w:sdtPr>
              <w:sdtContent>
                <w:tc>
                  <w:tcPr>
                    <w:tcW w:w="614" w:type="pct"/>
                    <w:shd w:val="clear" w:color="auto" w:fill="auto"/>
                  </w:tcPr>
                  <w:p w:rsidR="004A7483" w:rsidRDefault="004A7483" w:rsidP="000C503A">
                    <w:r>
                      <w:rPr>
                        <w:rFonts w:hint="eastAsia"/>
                      </w:rPr>
                      <w:t>4.期末余额</w:t>
                    </w:r>
                  </w:p>
                </w:tc>
              </w:sdtContent>
            </w:sdt>
            <w:tc>
              <w:tcPr>
                <w:tcW w:w="739" w:type="pct"/>
                <w:shd w:val="clear" w:color="auto" w:fill="auto"/>
                <w:vAlign w:val="center"/>
              </w:tcPr>
              <w:p w:rsidR="004A7483" w:rsidRDefault="004A7483" w:rsidP="00F816AD">
                <w:pPr>
                  <w:jc w:val="right"/>
                </w:pPr>
              </w:p>
            </w:tc>
            <w:tc>
              <w:tcPr>
                <w:tcW w:w="73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689" w:type="pct"/>
                <w:shd w:val="clear" w:color="auto" w:fill="auto"/>
                <w:vAlign w:val="center"/>
              </w:tcPr>
              <w:p w:rsidR="004A7483" w:rsidRDefault="004A7483" w:rsidP="00F816AD">
                <w:pPr>
                  <w:jc w:val="right"/>
                </w:pPr>
              </w:p>
            </w:tc>
            <w:tc>
              <w:tcPr>
                <w:tcW w:w="841" w:type="pct"/>
                <w:shd w:val="clear" w:color="auto" w:fill="auto"/>
                <w:vAlign w:val="center"/>
              </w:tcPr>
              <w:p w:rsidR="004A7483" w:rsidRDefault="004A7483" w:rsidP="00F816AD">
                <w:pPr>
                  <w:jc w:val="right"/>
                </w:pPr>
              </w:p>
            </w:tc>
          </w:tr>
          <w:tr w:rsidR="004A7483" w:rsidTr="000C503A">
            <w:trPr>
              <w:jc w:val="center"/>
            </w:trPr>
            <w:sdt>
              <w:sdtPr>
                <w:tag w:val="_PLD_bea29c32f5204124a483fa6e274ca7df"/>
                <w:id w:val="381444"/>
                <w:lock w:val="sdtLocked"/>
              </w:sdtPr>
              <w:sdtContent>
                <w:tc>
                  <w:tcPr>
                    <w:tcW w:w="614" w:type="pct"/>
                    <w:shd w:val="clear" w:color="auto" w:fill="auto"/>
                  </w:tcPr>
                  <w:p w:rsidR="004A7483" w:rsidRDefault="004A7483" w:rsidP="00F816AD">
                    <w:r>
                      <w:rPr>
                        <w:rFonts w:hint="eastAsia"/>
                      </w:rPr>
                      <w:t>四、账面价值</w:t>
                    </w:r>
                  </w:p>
                </w:tc>
              </w:sdtContent>
            </w:sdt>
            <w:tc>
              <w:tcPr>
                <w:tcW w:w="739" w:type="pct"/>
                <w:shd w:val="clear" w:color="auto" w:fill="auto"/>
                <w:vAlign w:val="center"/>
              </w:tcPr>
              <w:p w:rsidR="004A7483" w:rsidRDefault="004A7483" w:rsidP="00F816AD">
                <w:pPr>
                  <w:jc w:val="center"/>
                </w:pPr>
              </w:p>
            </w:tc>
            <w:tc>
              <w:tcPr>
                <w:tcW w:w="73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689" w:type="pct"/>
                <w:shd w:val="clear" w:color="auto" w:fill="auto"/>
                <w:vAlign w:val="center"/>
              </w:tcPr>
              <w:p w:rsidR="004A7483" w:rsidRDefault="004A7483" w:rsidP="00F816AD">
                <w:pPr>
                  <w:jc w:val="center"/>
                </w:pPr>
              </w:p>
            </w:tc>
            <w:tc>
              <w:tcPr>
                <w:tcW w:w="841" w:type="pct"/>
                <w:shd w:val="clear" w:color="auto" w:fill="auto"/>
                <w:vAlign w:val="center"/>
              </w:tcPr>
              <w:p w:rsidR="004A7483" w:rsidRDefault="004A7483" w:rsidP="00F816AD">
                <w:pPr>
                  <w:jc w:val="center"/>
                </w:pPr>
              </w:p>
            </w:tc>
          </w:tr>
          <w:tr w:rsidR="004A7483" w:rsidTr="000C503A">
            <w:trPr>
              <w:jc w:val="center"/>
            </w:trPr>
            <w:sdt>
              <w:sdtPr>
                <w:tag w:val="_PLD_0cb15efd736e4fb48f835ee67e79495e"/>
                <w:id w:val="381445"/>
                <w:lock w:val="sdtLocked"/>
              </w:sdtPr>
              <w:sdtContent>
                <w:tc>
                  <w:tcPr>
                    <w:tcW w:w="614" w:type="pct"/>
                    <w:shd w:val="clear" w:color="auto" w:fill="auto"/>
                  </w:tcPr>
                  <w:p w:rsidR="004A7483" w:rsidRDefault="004A7483" w:rsidP="000C503A">
                    <w:r>
                      <w:rPr>
                        <w:rFonts w:hint="eastAsia"/>
                      </w:rPr>
                      <w:t>1.期末账面价值</w:t>
                    </w:r>
                  </w:p>
                </w:tc>
              </w:sdtContent>
            </w:sdt>
            <w:tc>
              <w:tcPr>
                <w:tcW w:w="739" w:type="pct"/>
                <w:shd w:val="clear" w:color="auto" w:fill="auto"/>
                <w:vAlign w:val="center"/>
              </w:tcPr>
              <w:p w:rsidR="004A7483" w:rsidRDefault="004A7483" w:rsidP="00F816AD">
                <w:pPr>
                  <w:jc w:val="right"/>
                </w:pPr>
                <w:r>
                  <w:t>350,041,683.64</w:t>
                </w:r>
              </w:p>
            </w:tc>
            <w:tc>
              <w:tcPr>
                <w:tcW w:w="739" w:type="pct"/>
                <w:shd w:val="clear" w:color="auto" w:fill="auto"/>
                <w:vAlign w:val="center"/>
              </w:tcPr>
              <w:p w:rsidR="004A7483" w:rsidRDefault="004A7483" w:rsidP="00F816AD">
                <w:pPr>
                  <w:jc w:val="right"/>
                </w:pPr>
                <w:r>
                  <w:t>317,924,775.92</w:t>
                </w:r>
              </w:p>
            </w:tc>
            <w:tc>
              <w:tcPr>
                <w:tcW w:w="689" w:type="pct"/>
                <w:shd w:val="clear" w:color="auto" w:fill="auto"/>
                <w:vAlign w:val="center"/>
              </w:tcPr>
              <w:p w:rsidR="004A7483" w:rsidRDefault="004A7483" w:rsidP="00F816AD">
                <w:pPr>
                  <w:jc w:val="right"/>
                </w:pPr>
                <w:r>
                  <w:t>11,505,184.79</w:t>
                </w:r>
              </w:p>
            </w:tc>
            <w:tc>
              <w:tcPr>
                <w:tcW w:w="689" w:type="pct"/>
                <w:shd w:val="clear" w:color="auto" w:fill="auto"/>
                <w:vAlign w:val="center"/>
              </w:tcPr>
              <w:p w:rsidR="004A7483" w:rsidRDefault="004A7483" w:rsidP="00F816AD">
                <w:pPr>
                  <w:jc w:val="right"/>
                </w:pPr>
                <w:r>
                  <w:t>4,359,225.01</w:t>
                </w:r>
              </w:p>
            </w:tc>
            <w:tc>
              <w:tcPr>
                <w:tcW w:w="689" w:type="pct"/>
                <w:shd w:val="clear" w:color="auto" w:fill="auto"/>
                <w:vAlign w:val="center"/>
              </w:tcPr>
              <w:p w:rsidR="004A7483" w:rsidRDefault="004A7483" w:rsidP="00F816AD">
                <w:pPr>
                  <w:jc w:val="right"/>
                </w:pPr>
                <w:r>
                  <w:t>4,766,107.42</w:t>
                </w:r>
              </w:p>
            </w:tc>
            <w:tc>
              <w:tcPr>
                <w:tcW w:w="841" w:type="pct"/>
                <w:shd w:val="clear" w:color="auto" w:fill="auto"/>
                <w:vAlign w:val="center"/>
              </w:tcPr>
              <w:p w:rsidR="004A7483" w:rsidRDefault="004A7483" w:rsidP="00F816AD">
                <w:pPr>
                  <w:jc w:val="right"/>
                </w:pPr>
                <w:r>
                  <w:t>688,596,976.78</w:t>
                </w:r>
              </w:p>
            </w:tc>
          </w:tr>
          <w:tr w:rsidR="004A7483" w:rsidTr="000C503A">
            <w:trPr>
              <w:jc w:val="center"/>
            </w:trPr>
            <w:sdt>
              <w:sdtPr>
                <w:tag w:val="_PLD_0a70238af5ae41dda386e3180cb5ac13"/>
                <w:id w:val="381446"/>
                <w:lock w:val="sdtLocked"/>
              </w:sdtPr>
              <w:sdtContent>
                <w:tc>
                  <w:tcPr>
                    <w:tcW w:w="614" w:type="pct"/>
                    <w:shd w:val="clear" w:color="auto" w:fill="auto"/>
                  </w:tcPr>
                  <w:p w:rsidR="004A7483" w:rsidRDefault="004A7483" w:rsidP="000C503A">
                    <w:r>
                      <w:rPr>
                        <w:rFonts w:hint="eastAsia"/>
                      </w:rPr>
                      <w:t>2.期初账面价值</w:t>
                    </w:r>
                  </w:p>
                </w:tc>
              </w:sdtContent>
            </w:sdt>
            <w:tc>
              <w:tcPr>
                <w:tcW w:w="739" w:type="pct"/>
                <w:shd w:val="clear" w:color="auto" w:fill="auto"/>
                <w:vAlign w:val="center"/>
              </w:tcPr>
              <w:p w:rsidR="004A7483" w:rsidRDefault="004A7483" w:rsidP="00F816AD">
                <w:pPr>
                  <w:jc w:val="right"/>
                </w:pPr>
                <w:r>
                  <w:t>358,295,067.41</w:t>
                </w:r>
              </w:p>
            </w:tc>
            <w:tc>
              <w:tcPr>
                <w:tcW w:w="739" w:type="pct"/>
                <w:shd w:val="clear" w:color="auto" w:fill="auto"/>
                <w:vAlign w:val="center"/>
              </w:tcPr>
              <w:p w:rsidR="004A7483" w:rsidRDefault="004A7483" w:rsidP="00F816AD">
                <w:pPr>
                  <w:jc w:val="right"/>
                </w:pPr>
                <w:r>
                  <w:t>336,271,763.83</w:t>
                </w:r>
              </w:p>
            </w:tc>
            <w:tc>
              <w:tcPr>
                <w:tcW w:w="689" w:type="pct"/>
                <w:shd w:val="clear" w:color="auto" w:fill="auto"/>
                <w:vAlign w:val="center"/>
              </w:tcPr>
              <w:p w:rsidR="004A7483" w:rsidRDefault="004A7483" w:rsidP="00F816AD">
                <w:pPr>
                  <w:jc w:val="right"/>
                </w:pPr>
                <w:r>
                  <w:t>11,134,266.32</w:t>
                </w:r>
              </w:p>
            </w:tc>
            <w:tc>
              <w:tcPr>
                <w:tcW w:w="689" w:type="pct"/>
                <w:shd w:val="clear" w:color="auto" w:fill="auto"/>
                <w:vAlign w:val="center"/>
              </w:tcPr>
              <w:p w:rsidR="004A7483" w:rsidRDefault="004A7483" w:rsidP="00F816AD">
                <w:pPr>
                  <w:jc w:val="right"/>
                </w:pPr>
                <w:r>
                  <w:t>4,747,395.01</w:t>
                </w:r>
              </w:p>
            </w:tc>
            <w:tc>
              <w:tcPr>
                <w:tcW w:w="689" w:type="pct"/>
                <w:shd w:val="clear" w:color="auto" w:fill="auto"/>
                <w:vAlign w:val="center"/>
              </w:tcPr>
              <w:p w:rsidR="004A7483" w:rsidRDefault="004A7483" w:rsidP="00F816AD">
                <w:pPr>
                  <w:jc w:val="right"/>
                </w:pPr>
                <w:r>
                  <w:t>4,794,361.45</w:t>
                </w:r>
              </w:p>
            </w:tc>
            <w:tc>
              <w:tcPr>
                <w:tcW w:w="841" w:type="pct"/>
                <w:shd w:val="clear" w:color="auto" w:fill="auto"/>
                <w:vAlign w:val="center"/>
              </w:tcPr>
              <w:p w:rsidR="004A7483" w:rsidRDefault="004A7483" w:rsidP="00F816AD">
                <w:pPr>
                  <w:jc w:val="right"/>
                </w:pPr>
                <w:r>
                  <w:t>715,242,854.02</w:t>
                </w:r>
              </w:p>
            </w:tc>
          </w:tr>
        </w:tbl>
        <w:p w:rsidR="00F8723E" w:rsidRDefault="007F631D">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381449"/>
        <w:lock w:val="sdtLocked"/>
        <w:placeholder>
          <w:docPart w:val="GBC22222222222222222222222222222"/>
        </w:placeholder>
      </w:sdtPr>
      <w:sdtEndPr>
        <w:rPr>
          <w:rFonts w:cstheme="minorBidi" w:hint="default"/>
        </w:rPr>
      </w:sdtEndPr>
      <w:sdtContent>
        <w:p w:rsidR="00F8723E" w:rsidRDefault="001C6C4E" w:rsidP="001A75CA">
          <w:pPr>
            <w:pStyle w:val="4"/>
            <w:numPr>
              <w:ilvl w:val="0"/>
              <w:numId w:val="40"/>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F8723E" w:rsidRDefault="007F631D" w:rsidP="004A7483">
          <w:pPr>
            <w:rPr>
              <w:szCs w:val="21"/>
            </w:rPr>
          </w:pPr>
          <w:sdt>
            <w:sdtPr>
              <w:alias w:val="是否适用：暂时闲置的固定资产情况[双击切换]"/>
              <w:tag w:val="_GBC_ca31f29118c7481f95f99a2655f8c1e1"/>
              <w:id w:val="381448"/>
              <w:lock w:val="sdtContentLocked"/>
              <w:placeholder>
                <w:docPart w:val="GBC22222222222222222222222222222"/>
              </w:placeholder>
            </w:sdtPr>
            <w:sdtContent>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381451"/>
        <w:lock w:val="sdtLocked"/>
        <w:placeholder>
          <w:docPart w:val="GBC22222222222222222222222222222"/>
        </w:placeholder>
      </w:sdtPr>
      <w:sdtEndPr>
        <w:rPr>
          <w:rFonts w:cstheme="minorBidi" w:hint="default"/>
          <w:kern w:val="2"/>
        </w:rPr>
      </w:sdtEndPr>
      <w:sdtContent>
        <w:p w:rsidR="00F8723E" w:rsidRDefault="001C6C4E" w:rsidP="001A75CA">
          <w:pPr>
            <w:pStyle w:val="4"/>
            <w:numPr>
              <w:ilvl w:val="0"/>
              <w:numId w:val="40"/>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F8723E" w:rsidRDefault="007F631D" w:rsidP="004A7483">
          <w:pPr>
            <w:rPr>
              <w:szCs w:val="21"/>
            </w:rPr>
          </w:pPr>
          <w:sdt>
            <w:sdtPr>
              <w:alias w:val="是否适用：通过融资租赁租入的固定资产情况[双击切换]"/>
              <w:tag w:val="_GBC_17a138c76e604d1b9b48d7c64e72801d"/>
              <w:id w:val="381450"/>
              <w:lock w:val="sdtContentLocked"/>
              <w:placeholder>
                <w:docPart w:val="GBC22222222222222222222222222222"/>
              </w:placeholder>
            </w:sdtPr>
            <w:sdtContent>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经营租赁租出的固定资产"/>
        <w:tag w:val="_GBC_06e38c241c8a43a99fdd68c92888bab1"/>
        <w:id w:val="381453"/>
        <w:lock w:val="sdtLocked"/>
        <w:placeholder>
          <w:docPart w:val="GBC22222222222222222222222222222"/>
        </w:placeholder>
      </w:sdtPr>
      <w:sdtEndPr>
        <w:rPr>
          <w:rFonts w:hint="default"/>
          <w:color w:val="FF0000"/>
        </w:rPr>
      </w:sdtEndPr>
      <w:sdtContent>
        <w:p w:rsidR="00F8723E" w:rsidRDefault="001C6C4E" w:rsidP="001A75CA">
          <w:pPr>
            <w:pStyle w:val="4"/>
            <w:numPr>
              <w:ilvl w:val="0"/>
              <w:numId w:val="40"/>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381452"/>
            <w:lock w:val="sdtContentLocked"/>
            <w:placeholder>
              <w:docPart w:val="GBC22222222222222222222222222222"/>
            </w:placeholder>
          </w:sdtPr>
          <w:sdtContent>
            <w:p w:rsidR="00F8723E" w:rsidRDefault="007F631D" w:rsidP="004A7483">
              <w:pPr>
                <w:rPr>
                  <w:color w:val="FF0000"/>
                  <w:szCs w:val="21"/>
                </w:rPr>
              </w:pPr>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381470"/>
        <w:lock w:val="sdtLocked"/>
        <w:placeholder>
          <w:docPart w:val="GBC22222222222222222222222222222"/>
        </w:placeholder>
      </w:sdtPr>
      <w:sdtEndPr>
        <w:rPr>
          <w:rFonts w:cstheme="minorBidi" w:hint="default"/>
          <w:kern w:val="2"/>
        </w:rPr>
      </w:sdtEndPr>
      <w:sdtContent>
        <w:p w:rsidR="00F8723E" w:rsidRDefault="001C6C4E" w:rsidP="001A75CA">
          <w:pPr>
            <w:pStyle w:val="4"/>
            <w:numPr>
              <w:ilvl w:val="0"/>
              <w:numId w:val="40"/>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p w:rsidR="004A7483" w:rsidRDefault="007F631D" w:rsidP="004A7483">
          <w:sdt>
            <w:sdtPr>
              <w:alias w:val="是否适用：未办妥产权证书的固定资产情况[双击切换]"/>
              <w:tag w:val="_GBC_a26aa363313e4c8fbedf9041cd41bfc9"/>
              <w:id w:val="381454"/>
              <w:lock w:val="sdtContentLocked"/>
              <w:placeholder>
                <w:docPart w:val="GBC22222222222222222222222222222"/>
              </w:placeholder>
            </w:sdtPr>
            <w:sdtContent>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sdtContent>
          </w:sdt>
        </w:p>
        <w:p w:rsidR="004A7483" w:rsidRDefault="004A7483">
          <w:pPr>
            <w:jc w:val="right"/>
          </w:pPr>
          <w:r>
            <w:rPr>
              <w:rFonts w:hint="eastAsia"/>
            </w:rPr>
            <w:t>单位:</w:t>
          </w:r>
          <w:sdt>
            <w:sdtPr>
              <w:rPr>
                <w:rFonts w:hint="eastAsia"/>
              </w:rPr>
              <w:alias w:val="单位：财务附注：未办妥产权证书的固定资产情况"/>
              <w:tag w:val="_GBC_b7780eb99c5c47be9731dc6ebe1dea77"/>
              <w:id w:val="38145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38145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FE3C90" w:rsidTr="00FE3C90">
            <w:sdt>
              <w:sdtPr>
                <w:tag w:val="_PLD_1347e8d2222c4d13aa7c3569cd05e439"/>
                <w:id w:val="381457"/>
                <w:lock w:val="sdtLocked"/>
              </w:sdtPr>
              <w:sdtContent>
                <w:tc>
                  <w:tcPr>
                    <w:tcW w:w="1629" w:type="pct"/>
                    <w:vAlign w:val="center"/>
                  </w:tcPr>
                  <w:p w:rsidR="00FE3C90" w:rsidRDefault="00FE3C90" w:rsidP="00FE3C90">
                    <w:pPr>
                      <w:jc w:val="center"/>
                      <w:rPr>
                        <w:szCs w:val="21"/>
                      </w:rPr>
                    </w:pPr>
                    <w:r>
                      <w:rPr>
                        <w:rFonts w:hint="eastAsia"/>
                        <w:szCs w:val="21"/>
                      </w:rPr>
                      <w:t>项目</w:t>
                    </w:r>
                  </w:p>
                </w:tc>
              </w:sdtContent>
            </w:sdt>
            <w:sdt>
              <w:sdtPr>
                <w:tag w:val="_PLD_e14c4b6f9d874d4c86e835843a896497"/>
                <w:id w:val="381458"/>
                <w:lock w:val="sdtLocked"/>
              </w:sdtPr>
              <w:sdtContent>
                <w:tc>
                  <w:tcPr>
                    <w:tcW w:w="1681" w:type="pct"/>
                    <w:vAlign w:val="center"/>
                  </w:tcPr>
                  <w:p w:rsidR="00FE3C90" w:rsidRDefault="00FE3C90" w:rsidP="00FE3C90">
                    <w:pPr>
                      <w:jc w:val="center"/>
                      <w:rPr>
                        <w:szCs w:val="21"/>
                      </w:rPr>
                    </w:pPr>
                    <w:r>
                      <w:rPr>
                        <w:rFonts w:hint="eastAsia"/>
                        <w:szCs w:val="21"/>
                      </w:rPr>
                      <w:t>账面价值</w:t>
                    </w:r>
                  </w:p>
                </w:tc>
              </w:sdtContent>
            </w:sdt>
            <w:sdt>
              <w:sdtPr>
                <w:tag w:val="_PLD_0735ea1c6b5c4a2395fde5f63b614530"/>
                <w:id w:val="381459"/>
                <w:lock w:val="sdtLocked"/>
              </w:sdtPr>
              <w:sdtContent>
                <w:tc>
                  <w:tcPr>
                    <w:tcW w:w="1690" w:type="pct"/>
                    <w:vAlign w:val="center"/>
                  </w:tcPr>
                  <w:p w:rsidR="00FE3C90" w:rsidRDefault="00FE3C90" w:rsidP="00FE3C90">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381460"/>
              <w:lock w:val="sdtLocked"/>
            </w:sdtPr>
            <w:sdtContent>
              <w:tr w:rsidR="00FE3C90" w:rsidTr="00FE3C90">
                <w:tc>
                  <w:tcPr>
                    <w:tcW w:w="1629" w:type="pct"/>
                    <w:vAlign w:val="center"/>
                  </w:tcPr>
                  <w:p w:rsidR="00FE3C90" w:rsidRDefault="00FE3C90" w:rsidP="00FE3C90">
                    <w:pPr>
                      <w:jc w:val="both"/>
                      <w:rPr>
                        <w:szCs w:val="21"/>
                      </w:rPr>
                    </w:pPr>
                    <w:r>
                      <w:t>蓝天二厂区4#厂房</w:t>
                    </w:r>
                  </w:p>
                </w:tc>
                <w:tc>
                  <w:tcPr>
                    <w:tcW w:w="1681" w:type="pct"/>
                    <w:vAlign w:val="center"/>
                  </w:tcPr>
                  <w:p w:rsidR="00FE3C90" w:rsidRDefault="00FE3C90" w:rsidP="00FE3C90">
                    <w:pPr>
                      <w:jc w:val="right"/>
                      <w:rPr>
                        <w:szCs w:val="21"/>
                      </w:rPr>
                    </w:pPr>
                    <w:r>
                      <w:t>26,659,663.12</w:t>
                    </w:r>
                  </w:p>
                </w:tc>
                <w:tc>
                  <w:tcPr>
                    <w:tcW w:w="1690" w:type="pct"/>
                    <w:vAlign w:val="center"/>
                  </w:tcPr>
                  <w:p w:rsidR="00FE3C90" w:rsidRDefault="00FE3C90" w:rsidP="00FE3C90">
                    <w:pPr>
                      <w:jc w:val="both"/>
                      <w:rPr>
                        <w:szCs w:val="21"/>
                      </w:rPr>
                    </w:pPr>
                    <w:r>
                      <w:t>正在办理</w:t>
                    </w:r>
                  </w:p>
                </w:tc>
              </w:tr>
            </w:sdtContent>
          </w:sdt>
          <w:sdt>
            <w:sdtPr>
              <w:rPr>
                <w:rFonts w:hint="eastAsia"/>
                <w:szCs w:val="21"/>
              </w:rPr>
              <w:alias w:val="未办妥产权证书的固定资产情况明细"/>
              <w:tag w:val="_GBC_197aee8b2edc4ea19721e86529111007"/>
              <w:id w:val="381461"/>
              <w:lock w:val="sdtLocked"/>
            </w:sdtPr>
            <w:sdtContent>
              <w:tr w:rsidR="00FE3C90" w:rsidTr="00FE3C90">
                <w:tc>
                  <w:tcPr>
                    <w:tcW w:w="1629" w:type="pct"/>
                    <w:vAlign w:val="center"/>
                  </w:tcPr>
                  <w:p w:rsidR="00FE3C90" w:rsidRDefault="00FE3C90" w:rsidP="00FE3C90">
                    <w:pPr>
                      <w:jc w:val="both"/>
                      <w:rPr>
                        <w:szCs w:val="21"/>
                      </w:rPr>
                    </w:pPr>
                    <w:r>
                      <w:t>金昌龙1#、3#厂房</w:t>
                    </w:r>
                  </w:p>
                </w:tc>
                <w:tc>
                  <w:tcPr>
                    <w:tcW w:w="1681" w:type="pct"/>
                    <w:vAlign w:val="center"/>
                  </w:tcPr>
                  <w:p w:rsidR="00FE3C90" w:rsidRDefault="00FE3C90" w:rsidP="00FE3C90">
                    <w:pPr>
                      <w:jc w:val="right"/>
                      <w:rPr>
                        <w:szCs w:val="21"/>
                      </w:rPr>
                    </w:pPr>
                    <w:r>
                      <w:t>24,334,747.45</w:t>
                    </w:r>
                  </w:p>
                </w:tc>
                <w:tc>
                  <w:tcPr>
                    <w:tcW w:w="1690" w:type="pct"/>
                    <w:vAlign w:val="center"/>
                  </w:tcPr>
                  <w:p w:rsidR="00FE3C90" w:rsidRDefault="00FE3C90" w:rsidP="00FE3C90">
                    <w:pPr>
                      <w:jc w:val="both"/>
                      <w:rPr>
                        <w:szCs w:val="21"/>
                      </w:rPr>
                    </w:pPr>
                    <w:r>
                      <w:t>项目未结算，暂未办理</w:t>
                    </w:r>
                  </w:p>
                </w:tc>
              </w:tr>
            </w:sdtContent>
          </w:sdt>
          <w:sdt>
            <w:sdtPr>
              <w:rPr>
                <w:rFonts w:hint="eastAsia"/>
                <w:szCs w:val="21"/>
              </w:rPr>
              <w:alias w:val="未办妥产权证书的固定资产情况明细"/>
              <w:tag w:val="_GBC_197aee8b2edc4ea19721e86529111007"/>
              <w:id w:val="381462"/>
              <w:lock w:val="sdtLocked"/>
            </w:sdtPr>
            <w:sdtContent>
              <w:tr w:rsidR="00FE3C90" w:rsidTr="00FE3C90">
                <w:tc>
                  <w:tcPr>
                    <w:tcW w:w="1629" w:type="pct"/>
                    <w:vAlign w:val="center"/>
                  </w:tcPr>
                  <w:p w:rsidR="00FE3C90" w:rsidRDefault="00FE3C90" w:rsidP="00FE3C90">
                    <w:pPr>
                      <w:jc w:val="both"/>
                      <w:rPr>
                        <w:szCs w:val="21"/>
                      </w:rPr>
                    </w:pPr>
                    <w:r>
                      <w:t>金昌龙2#、4#厂房</w:t>
                    </w:r>
                  </w:p>
                </w:tc>
                <w:tc>
                  <w:tcPr>
                    <w:tcW w:w="1681" w:type="pct"/>
                    <w:vAlign w:val="center"/>
                  </w:tcPr>
                  <w:p w:rsidR="00FE3C90" w:rsidRDefault="00FE3C90" w:rsidP="00FE3C90">
                    <w:pPr>
                      <w:jc w:val="right"/>
                      <w:rPr>
                        <w:szCs w:val="21"/>
                      </w:rPr>
                    </w:pPr>
                    <w:r>
                      <w:t>24,193,317.17</w:t>
                    </w:r>
                  </w:p>
                </w:tc>
                <w:tc>
                  <w:tcPr>
                    <w:tcW w:w="1690" w:type="pct"/>
                    <w:vAlign w:val="center"/>
                  </w:tcPr>
                  <w:p w:rsidR="00FE3C90" w:rsidRDefault="00FE3C90" w:rsidP="00FE3C90">
                    <w:pPr>
                      <w:jc w:val="both"/>
                      <w:rPr>
                        <w:szCs w:val="21"/>
                      </w:rPr>
                    </w:pPr>
                    <w:r>
                      <w:t>项目未结算，暂未办理</w:t>
                    </w:r>
                  </w:p>
                </w:tc>
              </w:tr>
            </w:sdtContent>
          </w:sdt>
          <w:sdt>
            <w:sdtPr>
              <w:rPr>
                <w:rFonts w:hint="eastAsia"/>
                <w:szCs w:val="21"/>
              </w:rPr>
              <w:alias w:val="未办妥产权证书的固定资产情况明细"/>
              <w:tag w:val="_GBC_197aee8b2edc4ea19721e86529111007"/>
              <w:id w:val="381463"/>
              <w:lock w:val="sdtLocked"/>
            </w:sdtPr>
            <w:sdtContent>
              <w:tr w:rsidR="00FE3C90" w:rsidTr="00FE3C90">
                <w:tc>
                  <w:tcPr>
                    <w:tcW w:w="1629" w:type="pct"/>
                    <w:vAlign w:val="center"/>
                  </w:tcPr>
                  <w:p w:rsidR="00FE3C90" w:rsidRDefault="00FE3C90" w:rsidP="00FE3C90">
                    <w:pPr>
                      <w:jc w:val="both"/>
                      <w:rPr>
                        <w:szCs w:val="21"/>
                      </w:rPr>
                    </w:pPr>
                    <w:r>
                      <w:t>金昌龙5#、6#厂房</w:t>
                    </w:r>
                  </w:p>
                </w:tc>
                <w:tc>
                  <w:tcPr>
                    <w:tcW w:w="1681" w:type="pct"/>
                    <w:vAlign w:val="center"/>
                  </w:tcPr>
                  <w:p w:rsidR="00FE3C90" w:rsidRDefault="00FE3C90" w:rsidP="00FE3C90">
                    <w:pPr>
                      <w:jc w:val="right"/>
                      <w:rPr>
                        <w:szCs w:val="21"/>
                      </w:rPr>
                    </w:pPr>
                    <w:r>
                      <w:t>23,408,083.16</w:t>
                    </w:r>
                  </w:p>
                </w:tc>
                <w:tc>
                  <w:tcPr>
                    <w:tcW w:w="1690" w:type="pct"/>
                    <w:vAlign w:val="center"/>
                  </w:tcPr>
                  <w:p w:rsidR="00FE3C90" w:rsidRDefault="00FE3C90" w:rsidP="00FE3C90">
                    <w:pPr>
                      <w:jc w:val="both"/>
                      <w:rPr>
                        <w:szCs w:val="21"/>
                      </w:rPr>
                    </w:pPr>
                    <w:r>
                      <w:t>项目未结算，暂未办理</w:t>
                    </w:r>
                  </w:p>
                </w:tc>
              </w:tr>
            </w:sdtContent>
          </w:sdt>
          <w:sdt>
            <w:sdtPr>
              <w:rPr>
                <w:rFonts w:hint="eastAsia"/>
                <w:szCs w:val="21"/>
              </w:rPr>
              <w:alias w:val="未办妥产权证书的固定资产情况明细"/>
              <w:tag w:val="_GBC_197aee8b2edc4ea19721e86529111007"/>
              <w:id w:val="381464"/>
              <w:lock w:val="sdtLocked"/>
            </w:sdtPr>
            <w:sdtContent>
              <w:tr w:rsidR="00FE3C90" w:rsidTr="00FE3C90">
                <w:tc>
                  <w:tcPr>
                    <w:tcW w:w="1629" w:type="pct"/>
                    <w:vAlign w:val="center"/>
                  </w:tcPr>
                  <w:p w:rsidR="00FE3C90" w:rsidRDefault="00FE3C90" w:rsidP="00FE3C90">
                    <w:pPr>
                      <w:jc w:val="both"/>
                      <w:rPr>
                        <w:szCs w:val="21"/>
                      </w:rPr>
                    </w:pPr>
                    <w:r>
                      <w:t>蓝田二厂区5#、6#厂房</w:t>
                    </w:r>
                  </w:p>
                </w:tc>
                <w:tc>
                  <w:tcPr>
                    <w:tcW w:w="1681" w:type="pct"/>
                    <w:vAlign w:val="center"/>
                  </w:tcPr>
                  <w:p w:rsidR="00FE3C90" w:rsidRDefault="00FE3C90" w:rsidP="00FE3C90">
                    <w:pPr>
                      <w:jc w:val="right"/>
                      <w:rPr>
                        <w:szCs w:val="21"/>
                      </w:rPr>
                    </w:pPr>
                    <w:r>
                      <w:t>21,933,168.75</w:t>
                    </w:r>
                  </w:p>
                </w:tc>
                <w:tc>
                  <w:tcPr>
                    <w:tcW w:w="1690" w:type="pct"/>
                    <w:vAlign w:val="center"/>
                  </w:tcPr>
                  <w:p w:rsidR="00FE3C90" w:rsidRDefault="00FE3C90" w:rsidP="00FE3C90">
                    <w:pPr>
                      <w:jc w:val="both"/>
                      <w:rPr>
                        <w:szCs w:val="21"/>
                      </w:rPr>
                    </w:pPr>
                    <w:r>
                      <w:t>正在办理</w:t>
                    </w:r>
                  </w:p>
                </w:tc>
              </w:tr>
            </w:sdtContent>
          </w:sdt>
          <w:sdt>
            <w:sdtPr>
              <w:rPr>
                <w:rFonts w:hint="eastAsia"/>
                <w:szCs w:val="21"/>
              </w:rPr>
              <w:alias w:val="未办妥产权证书的固定资产情况明细"/>
              <w:tag w:val="_GBC_197aee8b2edc4ea19721e86529111007"/>
              <w:id w:val="381465"/>
              <w:lock w:val="sdtLocked"/>
            </w:sdtPr>
            <w:sdtContent>
              <w:tr w:rsidR="00FE3C90" w:rsidTr="00FE3C90">
                <w:tc>
                  <w:tcPr>
                    <w:tcW w:w="1629" w:type="pct"/>
                    <w:vAlign w:val="center"/>
                  </w:tcPr>
                  <w:p w:rsidR="00FE3C90" w:rsidRDefault="00FE3C90" w:rsidP="00FE3C90">
                    <w:pPr>
                      <w:jc w:val="both"/>
                      <w:rPr>
                        <w:szCs w:val="21"/>
                      </w:rPr>
                    </w:pPr>
                    <w:r>
                      <w:t>蓝田一区三层新厂房</w:t>
                    </w:r>
                  </w:p>
                </w:tc>
                <w:tc>
                  <w:tcPr>
                    <w:tcW w:w="1681" w:type="pct"/>
                    <w:vAlign w:val="center"/>
                  </w:tcPr>
                  <w:p w:rsidR="00FE3C90" w:rsidRDefault="00FE3C90" w:rsidP="00FE3C90">
                    <w:pPr>
                      <w:jc w:val="right"/>
                      <w:rPr>
                        <w:szCs w:val="21"/>
                      </w:rPr>
                    </w:pPr>
                    <w:r>
                      <w:t>13,864,882.56</w:t>
                    </w:r>
                  </w:p>
                </w:tc>
                <w:tc>
                  <w:tcPr>
                    <w:tcW w:w="1690" w:type="pct"/>
                    <w:vAlign w:val="center"/>
                  </w:tcPr>
                  <w:p w:rsidR="00FE3C90" w:rsidRDefault="00FE3C90" w:rsidP="00FE3C90">
                    <w:pPr>
                      <w:jc w:val="both"/>
                      <w:rPr>
                        <w:szCs w:val="21"/>
                      </w:rPr>
                    </w:pPr>
                    <w:r>
                      <w:t>未完全结算，暂未办理</w:t>
                    </w:r>
                  </w:p>
                </w:tc>
              </w:tr>
            </w:sdtContent>
          </w:sdt>
          <w:sdt>
            <w:sdtPr>
              <w:rPr>
                <w:rFonts w:hint="eastAsia"/>
                <w:szCs w:val="21"/>
              </w:rPr>
              <w:alias w:val="未办妥产权证书的固定资产情况明细"/>
              <w:tag w:val="_GBC_197aee8b2edc4ea19721e86529111007"/>
              <w:id w:val="381466"/>
              <w:lock w:val="sdtLocked"/>
            </w:sdtPr>
            <w:sdtContent>
              <w:tr w:rsidR="00FE3C90" w:rsidTr="00FE3C90">
                <w:tc>
                  <w:tcPr>
                    <w:tcW w:w="1629" w:type="pct"/>
                    <w:vAlign w:val="center"/>
                  </w:tcPr>
                  <w:p w:rsidR="00FE3C90" w:rsidRDefault="00FE3C90" w:rsidP="00FE3C90">
                    <w:pPr>
                      <w:jc w:val="both"/>
                      <w:rPr>
                        <w:szCs w:val="21"/>
                      </w:rPr>
                    </w:pPr>
                    <w:r>
                      <w:t>蓝田二厂区综合楼</w:t>
                    </w:r>
                  </w:p>
                </w:tc>
                <w:tc>
                  <w:tcPr>
                    <w:tcW w:w="1681" w:type="pct"/>
                    <w:vAlign w:val="center"/>
                  </w:tcPr>
                  <w:p w:rsidR="00FE3C90" w:rsidRDefault="00FE3C90" w:rsidP="00FE3C90">
                    <w:pPr>
                      <w:jc w:val="right"/>
                      <w:rPr>
                        <w:szCs w:val="21"/>
                      </w:rPr>
                    </w:pPr>
                    <w:r>
                      <w:t>12,980,614.50</w:t>
                    </w:r>
                  </w:p>
                </w:tc>
                <w:tc>
                  <w:tcPr>
                    <w:tcW w:w="1690" w:type="pct"/>
                    <w:vAlign w:val="center"/>
                  </w:tcPr>
                  <w:p w:rsidR="00FE3C90" w:rsidRDefault="00FE3C90" w:rsidP="00FE3C90">
                    <w:pPr>
                      <w:jc w:val="both"/>
                      <w:rPr>
                        <w:szCs w:val="21"/>
                      </w:rPr>
                    </w:pPr>
                    <w:r>
                      <w:t>正在办理</w:t>
                    </w:r>
                  </w:p>
                </w:tc>
              </w:tr>
            </w:sdtContent>
          </w:sdt>
          <w:sdt>
            <w:sdtPr>
              <w:rPr>
                <w:rFonts w:hint="eastAsia"/>
                <w:szCs w:val="21"/>
              </w:rPr>
              <w:alias w:val="未办妥产权证书的固定资产情况明细"/>
              <w:tag w:val="_GBC_197aee8b2edc4ea19721e86529111007"/>
              <w:id w:val="381467"/>
              <w:lock w:val="sdtLocked"/>
            </w:sdtPr>
            <w:sdtContent>
              <w:tr w:rsidR="00FE3C90" w:rsidTr="00FE3C90">
                <w:tc>
                  <w:tcPr>
                    <w:tcW w:w="1629" w:type="pct"/>
                    <w:vAlign w:val="center"/>
                  </w:tcPr>
                  <w:p w:rsidR="00FE3C90" w:rsidRDefault="00FE3C90" w:rsidP="00FE3C90">
                    <w:pPr>
                      <w:jc w:val="both"/>
                      <w:rPr>
                        <w:szCs w:val="21"/>
                      </w:rPr>
                    </w:pPr>
                    <w:r>
                      <w:t>实验中心扩建</w:t>
                    </w:r>
                  </w:p>
                </w:tc>
                <w:tc>
                  <w:tcPr>
                    <w:tcW w:w="1681" w:type="pct"/>
                    <w:vAlign w:val="center"/>
                  </w:tcPr>
                  <w:p w:rsidR="00FE3C90" w:rsidRDefault="00FE3C90" w:rsidP="00FE3C90">
                    <w:pPr>
                      <w:jc w:val="right"/>
                      <w:rPr>
                        <w:szCs w:val="21"/>
                      </w:rPr>
                    </w:pPr>
                    <w:r>
                      <w:t>5,527,666.95</w:t>
                    </w:r>
                  </w:p>
                </w:tc>
                <w:tc>
                  <w:tcPr>
                    <w:tcW w:w="1690" w:type="pct"/>
                    <w:vAlign w:val="center"/>
                  </w:tcPr>
                  <w:p w:rsidR="00FE3C90" w:rsidRDefault="00FE3C90" w:rsidP="00FE3C90">
                    <w:pPr>
                      <w:jc w:val="both"/>
                      <w:rPr>
                        <w:szCs w:val="21"/>
                      </w:rPr>
                    </w:pPr>
                    <w:r>
                      <w:t>正在办理</w:t>
                    </w:r>
                  </w:p>
                </w:tc>
              </w:tr>
            </w:sdtContent>
          </w:sdt>
          <w:sdt>
            <w:sdtPr>
              <w:rPr>
                <w:rFonts w:hint="eastAsia"/>
                <w:szCs w:val="21"/>
              </w:rPr>
              <w:alias w:val="未办妥产权证书的固定资产情况明细"/>
              <w:tag w:val="_GBC_197aee8b2edc4ea19721e86529111007"/>
              <w:id w:val="381468"/>
              <w:lock w:val="sdtLocked"/>
            </w:sdtPr>
            <w:sdtContent>
              <w:tr w:rsidR="00FE3C90" w:rsidTr="00FE3C90">
                <w:tc>
                  <w:tcPr>
                    <w:tcW w:w="1629" w:type="pct"/>
                    <w:vAlign w:val="center"/>
                  </w:tcPr>
                  <w:p w:rsidR="00FE3C90" w:rsidRDefault="00FE3C90" w:rsidP="00FE3C90">
                    <w:pPr>
                      <w:jc w:val="both"/>
                      <w:rPr>
                        <w:szCs w:val="21"/>
                      </w:rPr>
                    </w:pPr>
                    <w:r>
                      <w:t>蓝田二厂区高架仓库</w:t>
                    </w:r>
                  </w:p>
                </w:tc>
                <w:tc>
                  <w:tcPr>
                    <w:tcW w:w="1681" w:type="pct"/>
                    <w:vAlign w:val="center"/>
                  </w:tcPr>
                  <w:p w:rsidR="00FE3C90" w:rsidRDefault="00FE3C90" w:rsidP="00FE3C90">
                    <w:pPr>
                      <w:jc w:val="right"/>
                      <w:rPr>
                        <w:szCs w:val="21"/>
                      </w:rPr>
                    </w:pPr>
                    <w:r>
                      <w:t>3,883,609.65</w:t>
                    </w:r>
                  </w:p>
                </w:tc>
                <w:tc>
                  <w:tcPr>
                    <w:tcW w:w="1690" w:type="pct"/>
                    <w:vAlign w:val="center"/>
                  </w:tcPr>
                  <w:p w:rsidR="00FE3C90" w:rsidRDefault="00FE3C90" w:rsidP="00FE3C90">
                    <w:pPr>
                      <w:jc w:val="both"/>
                      <w:rPr>
                        <w:szCs w:val="21"/>
                      </w:rPr>
                    </w:pPr>
                    <w:r>
                      <w:t>正在办理</w:t>
                    </w:r>
                  </w:p>
                </w:tc>
              </w:tr>
            </w:sdtContent>
          </w:sdt>
          <w:sdt>
            <w:sdtPr>
              <w:rPr>
                <w:rFonts w:hint="eastAsia"/>
                <w:szCs w:val="21"/>
              </w:rPr>
              <w:alias w:val="未办妥产权证书的固定资产情况明细"/>
              <w:tag w:val="_GBC_197aee8b2edc4ea19721e86529111007"/>
              <w:id w:val="381469"/>
              <w:lock w:val="sdtLocked"/>
            </w:sdtPr>
            <w:sdtContent>
              <w:tr w:rsidR="00FE3C90" w:rsidTr="00FE3C90">
                <w:tc>
                  <w:tcPr>
                    <w:tcW w:w="1629" w:type="pct"/>
                    <w:vAlign w:val="center"/>
                  </w:tcPr>
                  <w:p w:rsidR="00FE3C90" w:rsidRDefault="00FE3C90" w:rsidP="00FE3C90">
                    <w:pPr>
                      <w:jc w:val="both"/>
                      <w:rPr>
                        <w:szCs w:val="21"/>
                      </w:rPr>
                    </w:pPr>
                    <w:r>
                      <w:t>蓝田一厂区食堂</w:t>
                    </w:r>
                  </w:p>
                </w:tc>
                <w:tc>
                  <w:tcPr>
                    <w:tcW w:w="1681" w:type="pct"/>
                    <w:vAlign w:val="center"/>
                  </w:tcPr>
                  <w:p w:rsidR="00FE3C90" w:rsidRDefault="00FE3C90" w:rsidP="00FE3C90">
                    <w:pPr>
                      <w:jc w:val="right"/>
                      <w:rPr>
                        <w:szCs w:val="21"/>
                      </w:rPr>
                    </w:pPr>
                    <w:r>
                      <w:t>760,366.38</w:t>
                    </w:r>
                  </w:p>
                </w:tc>
                <w:tc>
                  <w:tcPr>
                    <w:tcW w:w="1690" w:type="pct"/>
                    <w:vAlign w:val="center"/>
                  </w:tcPr>
                  <w:p w:rsidR="00FE3C90" w:rsidRDefault="00FE3C90" w:rsidP="00FE3C90">
                    <w:pPr>
                      <w:jc w:val="both"/>
                      <w:rPr>
                        <w:szCs w:val="21"/>
                      </w:rPr>
                    </w:pPr>
                    <w:r>
                      <w:t>正在办理</w:t>
                    </w:r>
                  </w:p>
                </w:tc>
              </w:tr>
            </w:sdtContent>
          </w:sdt>
        </w:tbl>
        <w:p w:rsidR="00F8723E" w:rsidRDefault="007F631D" w:rsidP="004A7483">
          <w:pPr>
            <w:rPr>
              <w:iCs/>
              <w:color w:val="FF0000"/>
              <w:szCs w:val="21"/>
              <w:shd w:val="clear" w:color="auto" w:fill="CCFFFF"/>
            </w:rPr>
          </w:pPr>
        </w:p>
      </w:sdtContent>
    </w:sdt>
    <w:sdt>
      <w:sdtPr>
        <w:rPr>
          <w:rFonts w:hint="eastAsia"/>
          <w:szCs w:val="21"/>
        </w:rPr>
        <w:alias w:val="模块:固定资产说明"/>
        <w:tag w:val="_GBC_c93a179f84504ae59ee71556bc9afb64"/>
        <w:id w:val="381472"/>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p>
        <w:sdt>
          <w:sdtPr>
            <w:rPr>
              <w:szCs w:val="21"/>
            </w:rPr>
            <w:alias w:val="是否适用：固定资产的说明[双击切换]"/>
            <w:tag w:val="_GBC_e2fd7087594d4949ada40807334de5fb"/>
            <w:id w:val="381471"/>
            <w:lock w:val="sdtContentLocked"/>
            <w:placeholder>
              <w:docPart w:val="GBC22222222222222222222222222222"/>
            </w:placeholder>
          </w:sdtPr>
          <w:sdtContent>
            <w:p w:rsidR="00F8723E" w:rsidRDefault="007F631D" w:rsidP="004A7483">
              <w:pPr>
                <w:rPr>
                  <w:szCs w:val="21"/>
                </w:rPr>
              </w:pPr>
              <w:r>
                <w:rPr>
                  <w:szCs w:val="21"/>
                </w:rPr>
                <w:fldChar w:fldCharType="begin"/>
              </w:r>
              <w:r w:rsidR="004A7483">
                <w:rPr>
                  <w:szCs w:val="21"/>
                </w:rPr>
                <w:instrText xml:space="preserve"> MACROBUTTON  SnrToggleCheckbox □适用 </w:instrText>
              </w:r>
              <w:r>
                <w:rPr>
                  <w:szCs w:val="21"/>
                </w:rPr>
                <w:fldChar w:fldCharType="end"/>
              </w:r>
              <w:r>
                <w:rPr>
                  <w:szCs w:val="21"/>
                </w:rPr>
                <w:fldChar w:fldCharType="begin"/>
              </w:r>
              <w:r w:rsidR="004A7483">
                <w:rPr>
                  <w:szCs w:val="21"/>
                </w:rPr>
                <w:instrText xml:space="preserve"> MACROBUTTON  SnrToggleCheckbox √不适用 </w:instrText>
              </w:r>
              <w:r>
                <w:rPr>
                  <w:szCs w:val="21"/>
                </w:rPr>
                <w:fldChar w:fldCharType="end"/>
              </w:r>
            </w:p>
          </w:sdtContent>
        </w:sdt>
      </w:sdtContent>
    </w:sdt>
    <w:p w:rsidR="00F8723E" w:rsidRDefault="00F8723E">
      <w:pPr>
        <w:rPr>
          <w:color w:val="FF0000"/>
          <w:szCs w:val="21"/>
        </w:rPr>
      </w:pPr>
    </w:p>
    <w:sdt>
      <w:sdtPr>
        <w:rPr>
          <w:rFonts w:ascii="宋体" w:hAnsi="宋体" w:cs="宋体" w:hint="eastAsia"/>
          <w:b w:val="0"/>
          <w:bCs w:val="0"/>
          <w:kern w:val="0"/>
          <w:szCs w:val="24"/>
        </w:rPr>
        <w:alias w:val="模块:固定资产清理"/>
        <w:tag w:val="_GBC_0de4677cdcb54eaa8c2b2afa938f1054"/>
        <w:id w:val="381474"/>
        <w:lock w:val="sdtLocked"/>
        <w:placeholder>
          <w:docPart w:val="GBC22222222222222222222222222222"/>
        </w:placeholder>
      </w:sdtPr>
      <w:sdtEndPr>
        <w:rPr>
          <w:szCs w:val="21"/>
        </w:rPr>
      </w:sdtEndPr>
      <w:sdtContent>
        <w:p w:rsidR="00F8723E" w:rsidRDefault="001C6C4E">
          <w:pPr>
            <w:pStyle w:val="4"/>
          </w:pPr>
          <w:r>
            <w:rPr>
              <w:rFonts w:hint="eastAsia"/>
            </w:rPr>
            <w:t>固定资产清理</w:t>
          </w:r>
        </w:p>
        <w:sdt>
          <w:sdtPr>
            <w:alias w:val="是否适用：固定资产清理[双击切换]"/>
            <w:tag w:val="_GBC_d005d220fbda4cd2a58ced6d0d7a1404"/>
            <w:id w:val="381473"/>
            <w:lock w:val="sdtContentLocked"/>
            <w:placeholder>
              <w:docPart w:val="GBC22222222222222222222222222222"/>
            </w:placeholder>
          </w:sdtPr>
          <w:sdtContent>
            <w:p w:rsidR="004A7483" w:rsidRDefault="007F631D" w:rsidP="004A7483">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p>
          </w:sdtContent>
        </w:sdt>
        <w:p w:rsidR="00F8723E" w:rsidRDefault="007F631D">
          <w:pPr>
            <w:rPr>
              <w:szCs w:val="21"/>
            </w:rPr>
          </w:pPr>
        </w:p>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lastRenderedPageBreak/>
        <w:t>在建工程</w:t>
      </w:r>
    </w:p>
    <w:bookmarkStart w:id="149" w:name="_Hlk10472757" w:displacedByCustomXml="next"/>
    <w:sdt>
      <w:sdtPr>
        <w:rPr>
          <w:rFonts w:ascii="宋体" w:hAnsi="宋体" w:cs="宋体" w:hint="eastAsia"/>
          <w:b w:val="0"/>
          <w:bCs w:val="0"/>
          <w:kern w:val="0"/>
          <w:szCs w:val="24"/>
        </w:rPr>
        <w:alias w:val="模块:在建工程项目列示"/>
        <w:tag w:val="_SEC_5259769a5b954eaaa39f8ab4268be07c"/>
        <w:id w:val="381485"/>
        <w:lock w:val="sdtLocked"/>
        <w:placeholder>
          <w:docPart w:val="GBC22222222222222222222222222222"/>
        </w:placeholder>
      </w:sdtPr>
      <w:sdtEndPr>
        <w:rPr>
          <w:rFonts w:hint="default"/>
          <w:szCs w:val="21"/>
        </w:rPr>
      </w:sdtEndPr>
      <w:sdtContent>
        <w:p w:rsidR="00F8723E" w:rsidRDefault="001C6C4E">
          <w:pPr>
            <w:pStyle w:val="4"/>
          </w:pPr>
          <w:r>
            <w:rPr>
              <w:rFonts w:hint="eastAsia"/>
            </w:rPr>
            <w:t>项目列示</w:t>
          </w:r>
        </w:p>
        <w:sdt>
          <w:sdtPr>
            <w:alias w:val="是否适用：在建工程分类列示[双击切换]"/>
            <w:tag w:val="_GBC_bcbd4315343844fc923825dd150041e5"/>
            <w:id w:val="381475"/>
            <w:lock w:val="sdtContentLocked"/>
            <w:placeholder>
              <w:docPart w:val="GBC22222222222222222222222222222"/>
            </w:placeholder>
          </w:sdtPr>
          <w:sdtContent>
            <w:p w:rsidR="00F8723E" w:rsidRDefault="007F631D">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在建工程分类列示"/>
              <w:tag w:val="_GBC_9df8e16a6fb54a76b384d11e7a6dd52d"/>
              <w:id w:val="3814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3814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4A7483" w:rsidTr="00F816AD">
            <w:trPr>
              <w:cantSplit/>
            </w:trPr>
            <w:bookmarkEnd w:id="149" w:displacedByCustomXml="next"/>
            <w:bookmarkStart w:id="150" w:name="_Hlk10472837" w:displacedByCustomXml="next"/>
            <w:bookmarkStart w:id="151" w:name="_Hlk10472848" w:displacedByCustomXml="next"/>
            <w:sdt>
              <w:sdtPr>
                <w:tag w:val="_PLD_3a34a6496ee4454093b17b19ba9b805d"/>
                <w:id w:val="381478"/>
                <w:lock w:val="sdtLocked"/>
              </w:sdtPr>
              <w:sdtContent>
                <w:tc>
                  <w:tcPr>
                    <w:tcW w:w="1764" w:type="pct"/>
                    <w:vAlign w:val="center"/>
                  </w:tcPr>
                  <w:p w:rsidR="004A7483" w:rsidRDefault="004A7483" w:rsidP="00F816AD">
                    <w:pPr>
                      <w:jc w:val="center"/>
                      <w:rPr>
                        <w:szCs w:val="21"/>
                      </w:rPr>
                    </w:pPr>
                    <w:r>
                      <w:rPr>
                        <w:rFonts w:hint="eastAsia"/>
                        <w:szCs w:val="21"/>
                      </w:rPr>
                      <w:t>项目</w:t>
                    </w:r>
                  </w:p>
                </w:tc>
              </w:sdtContent>
            </w:sdt>
            <w:sdt>
              <w:sdtPr>
                <w:tag w:val="_PLD_88973d2835334cdbb31181ad26b55912"/>
                <w:id w:val="381479"/>
                <w:lock w:val="sdtLocked"/>
              </w:sdtPr>
              <w:sdtContent>
                <w:tc>
                  <w:tcPr>
                    <w:tcW w:w="1622" w:type="pct"/>
                    <w:vAlign w:val="center"/>
                  </w:tcPr>
                  <w:p w:rsidR="004A7483" w:rsidRDefault="004A7483" w:rsidP="00F816AD">
                    <w:pPr>
                      <w:jc w:val="center"/>
                      <w:rPr>
                        <w:szCs w:val="21"/>
                      </w:rPr>
                    </w:pPr>
                    <w:r>
                      <w:rPr>
                        <w:rFonts w:hint="eastAsia"/>
                        <w:szCs w:val="21"/>
                      </w:rPr>
                      <w:t>期末余额</w:t>
                    </w:r>
                  </w:p>
                </w:tc>
              </w:sdtContent>
            </w:sdt>
            <w:sdt>
              <w:sdtPr>
                <w:tag w:val="_PLD_55f5bd8851c54b7897a165bee2df0273"/>
                <w:id w:val="381480"/>
                <w:lock w:val="sdtLocked"/>
              </w:sdtPr>
              <w:sdtContent>
                <w:tc>
                  <w:tcPr>
                    <w:tcW w:w="1614" w:type="pct"/>
                    <w:vAlign w:val="center"/>
                  </w:tcPr>
                  <w:p w:rsidR="004A7483" w:rsidRDefault="004A7483" w:rsidP="00F816AD">
                    <w:pPr>
                      <w:jc w:val="center"/>
                      <w:rPr>
                        <w:szCs w:val="21"/>
                      </w:rPr>
                    </w:pPr>
                    <w:r>
                      <w:rPr>
                        <w:rFonts w:hint="eastAsia"/>
                        <w:szCs w:val="21"/>
                      </w:rPr>
                      <w:t>期初余额</w:t>
                    </w:r>
                  </w:p>
                </w:tc>
              </w:sdtContent>
            </w:sdt>
          </w:tr>
          <w:tr w:rsidR="004A7483" w:rsidTr="004A7483">
            <w:trPr>
              <w:cantSplit/>
            </w:trPr>
            <w:sdt>
              <w:sdtPr>
                <w:tag w:val="_PLD_65bb35f19246484caedfd539dfade78d"/>
                <w:id w:val="381481"/>
                <w:lock w:val="sdtLocked"/>
              </w:sdtPr>
              <w:sdtContent>
                <w:tc>
                  <w:tcPr>
                    <w:tcW w:w="1764" w:type="pct"/>
                    <w:vAlign w:val="center"/>
                  </w:tcPr>
                  <w:p w:rsidR="004A7483" w:rsidRDefault="004A7483" w:rsidP="004A7483">
                    <w:pPr>
                      <w:tabs>
                        <w:tab w:val="right" w:pos="3690"/>
                        <w:tab w:val="right" w:pos="5130"/>
                        <w:tab w:val="right" w:pos="6030"/>
                        <w:tab w:val="right" w:pos="7650"/>
                        <w:tab w:val="right" w:pos="9270"/>
                      </w:tabs>
                      <w:adjustRightInd w:val="0"/>
                      <w:snapToGrid w:val="0"/>
                      <w:jc w:val="both"/>
                      <w:rPr>
                        <w:szCs w:val="21"/>
                      </w:rPr>
                    </w:pPr>
                    <w:r>
                      <w:rPr>
                        <w:rFonts w:hint="eastAsia"/>
                        <w:szCs w:val="21"/>
                      </w:rPr>
                      <w:t>在建工程</w:t>
                    </w:r>
                  </w:p>
                </w:tc>
              </w:sdtContent>
            </w:sdt>
            <w:tc>
              <w:tcPr>
                <w:tcW w:w="1622" w:type="pct"/>
                <w:vAlign w:val="center"/>
              </w:tcPr>
              <w:p w:rsidR="004A7483" w:rsidRDefault="004A7483" w:rsidP="004A7483">
                <w:pPr>
                  <w:ind w:right="5"/>
                  <w:jc w:val="right"/>
                  <w:rPr>
                    <w:szCs w:val="21"/>
                  </w:rPr>
                </w:pPr>
                <w:r>
                  <w:t>25,901,601.23</w:t>
                </w:r>
              </w:p>
            </w:tc>
            <w:tc>
              <w:tcPr>
                <w:tcW w:w="1614" w:type="pct"/>
                <w:vAlign w:val="center"/>
              </w:tcPr>
              <w:p w:rsidR="004A7483" w:rsidRDefault="004A7483" w:rsidP="004A7483">
                <w:pPr>
                  <w:ind w:right="5"/>
                  <w:jc w:val="right"/>
                  <w:rPr>
                    <w:szCs w:val="21"/>
                  </w:rPr>
                </w:pPr>
                <w:r>
                  <w:t>26,314,831.57</w:t>
                </w:r>
              </w:p>
            </w:tc>
          </w:tr>
          <w:tr w:rsidR="004A7483" w:rsidTr="004A7483">
            <w:trPr>
              <w:cantSplit/>
            </w:trPr>
            <w:sdt>
              <w:sdtPr>
                <w:tag w:val="_PLD_6651d8420b62461b941e53c23e48454e"/>
                <w:id w:val="381482"/>
                <w:lock w:val="sdtLocked"/>
              </w:sdtPr>
              <w:sdtContent>
                <w:tc>
                  <w:tcPr>
                    <w:tcW w:w="1764" w:type="pct"/>
                    <w:vAlign w:val="center"/>
                  </w:tcPr>
                  <w:p w:rsidR="004A7483" w:rsidRDefault="004A7483" w:rsidP="004A7483">
                    <w:pPr>
                      <w:tabs>
                        <w:tab w:val="right" w:pos="3690"/>
                        <w:tab w:val="right" w:pos="5130"/>
                        <w:tab w:val="right" w:pos="6030"/>
                        <w:tab w:val="right" w:pos="7650"/>
                        <w:tab w:val="right" w:pos="9270"/>
                      </w:tabs>
                      <w:adjustRightInd w:val="0"/>
                      <w:snapToGrid w:val="0"/>
                      <w:jc w:val="both"/>
                      <w:rPr>
                        <w:szCs w:val="21"/>
                      </w:rPr>
                    </w:pPr>
                    <w:r>
                      <w:rPr>
                        <w:rFonts w:hint="eastAsia"/>
                        <w:szCs w:val="21"/>
                      </w:rPr>
                      <w:t>工程物资</w:t>
                    </w:r>
                  </w:p>
                </w:tc>
              </w:sdtContent>
            </w:sdt>
            <w:tc>
              <w:tcPr>
                <w:tcW w:w="1622" w:type="pct"/>
                <w:vAlign w:val="center"/>
              </w:tcPr>
              <w:p w:rsidR="004A7483" w:rsidRDefault="004A7483" w:rsidP="004A7483">
                <w:pPr>
                  <w:ind w:right="5"/>
                  <w:jc w:val="right"/>
                  <w:rPr>
                    <w:szCs w:val="21"/>
                  </w:rPr>
                </w:pPr>
              </w:p>
            </w:tc>
            <w:tc>
              <w:tcPr>
                <w:tcW w:w="1614" w:type="pct"/>
                <w:vAlign w:val="center"/>
              </w:tcPr>
              <w:p w:rsidR="004A7483" w:rsidRDefault="004A7483" w:rsidP="004A7483">
                <w:pPr>
                  <w:ind w:right="5"/>
                  <w:jc w:val="right"/>
                  <w:rPr>
                    <w:szCs w:val="21"/>
                  </w:rPr>
                </w:pPr>
              </w:p>
            </w:tc>
          </w:tr>
          <w:tr w:rsidR="004A7483" w:rsidTr="004A7483">
            <w:trPr>
              <w:cantSplit/>
            </w:trPr>
            <w:sdt>
              <w:sdtPr>
                <w:tag w:val="_PLD_e1778e13b3024450b5ac627563f1ed3a"/>
                <w:id w:val="381483"/>
                <w:lock w:val="sdtLocked"/>
              </w:sdtPr>
              <w:sdtContent>
                <w:tc>
                  <w:tcPr>
                    <w:tcW w:w="1764" w:type="pct"/>
                    <w:vAlign w:val="center"/>
                  </w:tcPr>
                  <w:p w:rsidR="004A7483" w:rsidRDefault="004A7483" w:rsidP="00F816AD">
                    <w:pPr>
                      <w:autoSpaceDE w:val="0"/>
                      <w:autoSpaceDN w:val="0"/>
                      <w:adjustRightInd w:val="0"/>
                      <w:jc w:val="center"/>
                      <w:rPr>
                        <w:szCs w:val="21"/>
                      </w:rPr>
                    </w:pPr>
                    <w:r>
                      <w:rPr>
                        <w:rFonts w:hint="eastAsia"/>
                        <w:szCs w:val="21"/>
                      </w:rPr>
                      <w:t>合计</w:t>
                    </w:r>
                  </w:p>
                </w:tc>
              </w:sdtContent>
            </w:sdt>
            <w:tc>
              <w:tcPr>
                <w:tcW w:w="1622" w:type="pct"/>
                <w:vAlign w:val="center"/>
              </w:tcPr>
              <w:p w:rsidR="004A7483" w:rsidRDefault="004A7483" w:rsidP="004A7483">
                <w:pPr>
                  <w:jc w:val="right"/>
                  <w:rPr>
                    <w:szCs w:val="21"/>
                  </w:rPr>
                </w:pPr>
                <w:r>
                  <w:t>25,901,601.23</w:t>
                </w:r>
              </w:p>
            </w:tc>
            <w:tc>
              <w:tcPr>
                <w:tcW w:w="1614" w:type="pct"/>
                <w:vAlign w:val="center"/>
              </w:tcPr>
              <w:p w:rsidR="004A7483" w:rsidRDefault="004A7483" w:rsidP="004A7483">
                <w:pPr>
                  <w:ind w:right="5"/>
                  <w:jc w:val="right"/>
                  <w:rPr>
                    <w:szCs w:val="21"/>
                  </w:rPr>
                </w:pPr>
                <w:r>
                  <w:t>26,314,831.57</w:t>
                </w:r>
              </w:p>
            </w:tc>
          </w:tr>
        </w:tbl>
        <w:p w:rsidR="004A7483" w:rsidRDefault="004A7483"/>
        <w:p w:rsidR="00F8723E" w:rsidRDefault="001C6C4E">
          <w:pPr>
            <w:rPr>
              <w:szCs w:val="21"/>
            </w:rPr>
          </w:pPr>
          <w:r>
            <w:rPr>
              <w:rFonts w:hint="eastAsia"/>
              <w:szCs w:val="21"/>
            </w:rPr>
            <w:t>其他说明：</w:t>
          </w:r>
          <w:bookmarkEnd w:id="150"/>
        </w:p>
        <w:p w:rsidR="00F8723E" w:rsidRDefault="007F631D">
          <w:pPr>
            <w:rPr>
              <w:szCs w:val="21"/>
            </w:rPr>
          </w:pPr>
          <w:sdt>
            <w:sdtPr>
              <w:rPr>
                <w:szCs w:val="21"/>
              </w:rPr>
              <w:alias w:val="在建工程分类列示其他说明"/>
              <w:tag w:val="_GBC_ebe1a06b82914095a2c469c32c78af71"/>
              <w:id w:val="381484"/>
              <w:lock w:val="sdtLocked"/>
              <w:placeholder>
                <w:docPart w:val="GBC22222222222222222222222222222"/>
              </w:placeholder>
            </w:sdtPr>
            <w:sdtContent>
              <w:r w:rsidR="004C20D5">
                <w:rPr>
                  <w:rFonts w:hint="eastAsia"/>
                  <w:szCs w:val="21"/>
                </w:rPr>
                <w:t>无</w:t>
              </w:r>
            </w:sdtContent>
          </w:sdt>
        </w:p>
      </w:sdtContent>
    </w:sdt>
    <w:bookmarkEnd w:id="151"/>
    <w:p w:rsidR="00F8723E" w:rsidRDefault="00F8723E"/>
    <w:p w:rsidR="00F8723E" w:rsidRDefault="001C6C4E">
      <w:pPr>
        <w:pStyle w:val="4"/>
      </w:pPr>
      <w:r>
        <w:rPr>
          <w:rFonts w:hint="eastAsia"/>
        </w:rPr>
        <w:t>在建工程</w:t>
      </w:r>
    </w:p>
    <w:sdt>
      <w:sdtPr>
        <w:rPr>
          <w:rFonts w:ascii="宋体" w:hAnsi="宋体" w:cs="宋体" w:hint="eastAsia"/>
          <w:b w:val="0"/>
          <w:bCs w:val="0"/>
          <w:kern w:val="0"/>
          <w:szCs w:val="21"/>
        </w:rPr>
        <w:alias w:val="模块:在建工程情况"/>
        <w:tag w:val="_GBC_88cd7483eb15414d84d17f5cc1a4bf78"/>
        <w:id w:val="381508"/>
        <w:lock w:val="sdtLocked"/>
        <w:placeholder>
          <w:docPart w:val="GBC22222222222222222222222222222"/>
        </w:placeholder>
      </w:sdtPr>
      <w:sdtEndPr>
        <w:rPr>
          <w:szCs w:val="24"/>
        </w:rPr>
      </w:sdtEndPr>
      <w:sdtContent>
        <w:p w:rsidR="00F8723E" w:rsidRDefault="001C6C4E" w:rsidP="001A75CA">
          <w:pPr>
            <w:pStyle w:val="4"/>
            <w:numPr>
              <w:ilvl w:val="0"/>
              <w:numId w:val="41"/>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381486"/>
            <w:lock w:val="sdtContentLocked"/>
            <w:placeholder>
              <w:docPart w:val="GBC22222222222222222222222222222"/>
            </w:placeholder>
          </w:sdtPr>
          <w:sdtContent>
            <w:p w:rsidR="00F8723E" w:rsidRDefault="007F631D">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p>
          </w:sdtContent>
        </w:sdt>
        <w:p w:rsidR="004A7483" w:rsidRDefault="001C6C4E">
          <w:pPr>
            <w:jc w:val="right"/>
            <w:rPr>
              <w:szCs w:val="21"/>
            </w:rPr>
          </w:pPr>
          <w:r>
            <w:rPr>
              <w:rFonts w:hint="eastAsia"/>
              <w:szCs w:val="21"/>
            </w:rPr>
            <w:t>单位：</w:t>
          </w:r>
          <w:sdt>
            <w:sdtPr>
              <w:rPr>
                <w:rFonts w:hint="eastAsia"/>
                <w:szCs w:val="21"/>
              </w:rPr>
              <w:alias w:val="单位：财务附注：在建工程"/>
              <w:tag w:val="_GBC_d20598ce3f5b4d21a9055de674936a9a"/>
              <w:id w:val="381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381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75"/>
            <w:gridCol w:w="1557"/>
            <w:gridCol w:w="547"/>
            <w:gridCol w:w="1427"/>
            <w:gridCol w:w="1427"/>
            <w:gridCol w:w="569"/>
            <w:gridCol w:w="1427"/>
          </w:tblGrid>
          <w:tr w:rsidR="004A7483" w:rsidTr="004A7483">
            <w:trPr>
              <w:cantSplit/>
            </w:trPr>
            <w:sdt>
              <w:sdtPr>
                <w:tag w:val="_PLD_27b31695edfd49cb9cafa333777d18c3"/>
                <w:id w:val="381489"/>
                <w:lock w:val="sdtLocked"/>
              </w:sdtPr>
              <w:sdtContent>
                <w:tc>
                  <w:tcPr>
                    <w:tcW w:w="1061" w:type="pct"/>
                    <w:vMerge w:val="restart"/>
                    <w:vAlign w:val="center"/>
                  </w:tcPr>
                  <w:p w:rsidR="004A7483" w:rsidRDefault="004A7483" w:rsidP="00F816AD">
                    <w:pPr>
                      <w:jc w:val="center"/>
                      <w:rPr>
                        <w:szCs w:val="21"/>
                      </w:rPr>
                    </w:pPr>
                    <w:r>
                      <w:rPr>
                        <w:rFonts w:hint="eastAsia"/>
                        <w:szCs w:val="21"/>
                      </w:rPr>
                      <w:t>项目</w:t>
                    </w:r>
                  </w:p>
                </w:tc>
              </w:sdtContent>
            </w:sdt>
            <w:sdt>
              <w:sdtPr>
                <w:tag w:val="_PLD_a5273bde7b2f4c6c8fbe3ea2d7a7eb84"/>
                <w:id w:val="381490"/>
                <w:lock w:val="sdtLocked"/>
              </w:sdtPr>
              <w:sdtContent>
                <w:tc>
                  <w:tcPr>
                    <w:tcW w:w="2000" w:type="pct"/>
                    <w:gridSpan w:val="3"/>
                    <w:vAlign w:val="center"/>
                  </w:tcPr>
                  <w:p w:rsidR="004A7483" w:rsidRDefault="004A7483" w:rsidP="00F816AD">
                    <w:pPr>
                      <w:jc w:val="center"/>
                      <w:rPr>
                        <w:szCs w:val="21"/>
                      </w:rPr>
                    </w:pPr>
                    <w:r>
                      <w:rPr>
                        <w:rFonts w:hint="eastAsia"/>
                        <w:szCs w:val="21"/>
                      </w:rPr>
                      <w:t>期末余额</w:t>
                    </w:r>
                  </w:p>
                </w:tc>
              </w:sdtContent>
            </w:sdt>
            <w:sdt>
              <w:sdtPr>
                <w:tag w:val="_PLD_ac57490b080449c8b91be5a872e19f79"/>
                <w:id w:val="381491"/>
                <w:lock w:val="sdtLocked"/>
              </w:sdtPr>
              <w:sdtContent>
                <w:tc>
                  <w:tcPr>
                    <w:tcW w:w="1938" w:type="pct"/>
                    <w:gridSpan w:val="3"/>
                    <w:vAlign w:val="center"/>
                  </w:tcPr>
                  <w:p w:rsidR="004A7483" w:rsidRDefault="004A7483" w:rsidP="00F816AD">
                    <w:pPr>
                      <w:jc w:val="center"/>
                      <w:rPr>
                        <w:szCs w:val="21"/>
                      </w:rPr>
                    </w:pPr>
                    <w:r>
                      <w:rPr>
                        <w:rFonts w:hint="eastAsia"/>
                        <w:szCs w:val="21"/>
                      </w:rPr>
                      <w:t>期初余额</w:t>
                    </w:r>
                  </w:p>
                </w:tc>
              </w:sdtContent>
            </w:sdt>
          </w:tr>
          <w:tr w:rsidR="004A7483" w:rsidTr="004A7483">
            <w:trPr>
              <w:cantSplit/>
            </w:trPr>
            <w:tc>
              <w:tcPr>
                <w:tcW w:w="1061" w:type="pct"/>
                <w:vMerge/>
                <w:vAlign w:val="center"/>
              </w:tcPr>
              <w:p w:rsidR="004A7483" w:rsidRDefault="004A7483" w:rsidP="00F816AD">
                <w:pPr>
                  <w:tabs>
                    <w:tab w:val="left" w:pos="420"/>
                  </w:tabs>
                  <w:ind w:left="420" w:hanging="420"/>
                  <w:jc w:val="center"/>
                  <w:rPr>
                    <w:szCs w:val="21"/>
                  </w:rPr>
                </w:pPr>
              </w:p>
            </w:tc>
            <w:sdt>
              <w:sdtPr>
                <w:tag w:val="_PLD_1d60491359e245e7bc54655c8c8c15fd"/>
                <w:id w:val="381492"/>
                <w:lock w:val="sdtLocked"/>
              </w:sdtPr>
              <w:sdtContent>
                <w:tc>
                  <w:tcPr>
                    <w:tcW w:w="882" w:type="pct"/>
                    <w:vAlign w:val="center"/>
                  </w:tcPr>
                  <w:p w:rsidR="004A7483" w:rsidRDefault="004A7483" w:rsidP="00F816AD">
                    <w:pPr>
                      <w:tabs>
                        <w:tab w:val="left" w:pos="420"/>
                      </w:tabs>
                      <w:ind w:left="420" w:hanging="420"/>
                      <w:jc w:val="center"/>
                      <w:rPr>
                        <w:szCs w:val="21"/>
                      </w:rPr>
                    </w:pPr>
                    <w:r>
                      <w:rPr>
                        <w:rFonts w:hint="eastAsia"/>
                        <w:szCs w:val="21"/>
                      </w:rPr>
                      <w:t>账面余额</w:t>
                    </w:r>
                  </w:p>
                </w:tc>
              </w:sdtContent>
            </w:sdt>
            <w:sdt>
              <w:sdtPr>
                <w:tag w:val="_PLD_d5d8fa5186d44c82b146ad7151830389"/>
                <w:id w:val="381493"/>
                <w:lock w:val="sdtLocked"/>
              </w:sdtPr>
              <w:sdtContent>
                <w:tc>
                  <w:tcPr>
                    <w:tcW w:w="310" w:type="pct"/>
                    <w:vAlign w:val="center"/>
                  </w:tcPr>
                  <w:p w:rsidR="004A7483" w:rsidRDefault="004A7483" w:rsidP="00F816AD">
                    <w:pPr>
                      <w:pStyle w:val="12"/>
                      <w:jc w:val="center"/>
                      <w:rPr>
                        <w:rFonts w:ascii="宋体" w:hAnsi="宋体"/>
                        <w:kern w:val="0"/>
                      </w:rPr>
                    </w:pPr>
                    <w:r>
                      <w:rPr>
                        <w:rFonts w:ascii="宋体" w:hAnsi="宋体" w:hint="eastAsia"/>
                        <w:kern w:val="0"/>
                      </w:rPr>
                      <w:t>减值准备</w:t>
                    </w:r>
                  </w:p>
                </w:tc>
              </w:sdtContent>
            </w:sdt>
            <w:sdt>
              <w:sdtPr>
                <w:tag w:val="_PLD_49aa1c2d25814b789479d76afb6fc844"/>
                <w:id w:val="381494"/>
                <w:lock w:val="sdtLocked"/>
              </w:sdtPr>
              <w:sdtContent>
                <w:tc>
                  <w:tcPr>
                    <w:tcW w:w="808" w:type="pct"/>
                    <w:vAlign w:val="center"/>
                  </w:tcPr>
                  <w:p w:rsidR="004A7483" w:rsidRDefault="004A7483" w:rsidP="00F816AD">
                    <w:pPr>
                      <w:pStyle w:val="12"/>
                      <w:jc w:val="center"/>
                      <w:rPr>
                        <w:rFonts w:ascii="宋体" w:hAnsi="宋体"/>
                        <w:kern w:val="0"/>
                      </w:rPr>
                    </w:pPr>
                    <w:r>
                      <w:rPr>
                        <w:rFonts w:ascii="宋体" w:hAnsi="宋体" w:hint="eastAsia"/>
                        <w:kern w:val="0"/>
                      </w:rPr>
                      <w:t>账面价值</w:t>
                    </w:r>
                  </w:p>
                </w:tc>
              </w:sdtContent>
            </w:sdt>
            <w:sdt>
              <w:sdtPr>
                <w:tag w:val="_PLD_4bba2db5e5a549ecafbf4e94a7af2e35"/>
                <w:id w:val="381495"/>
                <w:lock w:val="sdtLocked"/>
              </w:sdtPr>
              <w:sdtContent>
                <w:tc>
                  <w:tcPr>
                    <w:tcW w:w="808" w:type="pct"/>
                    <w:vAlign w:val="center"/>
                  </w:tcPr>
                  <w:p w:rsidR="004A7483" w:rsidRDefault="004A7483" w:rsidP="00F816AD">
                    <w:pPr>
                      <w:tabs>
                        <w:tab w:val="left" w:pos="420"/>
                      </w:tabs>
                      <w:ind w:left="420" w:hanging="420"/>
                      <w:jc w:val="center"/>
                      <w:rPr>
                        <w:szCs w:val="21"/>
                      </w:rPr>
                    </w:pPr>
                    <w:r>
                      <w:rPr>
                        <w:rFonts w:hint="eastAsia"/>
                        <w:szCs w:val="21"/>
                      </w:rPr>
                      <w:t>账面余额</w:t>
                    </w:r>
                  </w:p>
                </w:tc>
              </w:sdtContent>
            </w:sdt>
            <w:sdt>
              <w:sdtPr>
                <w:tag w:val="_PLD_e054d8cd1e1b4672ae08a495b587bdce"/>
                <w:id w:val="381496"/>
                <w:lock w:val="sdtLocked"/>
              </w:sdtPr>
              <w:sdtContent>
                <w:tc>
                  <w:tcPr>
                    <w:tcW w:w="322" w:type="pct"/>
                    <w:vAlign w:val="center"/>
                  </w:tcPr>
                  <w:p w:rsidR="004A7483" w:rsidRDefault="004A7483" w:rsidP="00F816AD">
                    <w:pPr>
                      <w:pStyle w:val="12"/>
                      <w:jc w:val="center"/>
                      <w:rPr>
                        <w:rFonts w:ascii="宋体" w:hAnsi="宋体"/>
                        <w:kern w:val="0"/>
                      </w:rPr>
                    </w:pPr>
                    <w:r>
                      <w:rPr>
                        <w:rFonts w:ascii="宋体" w:hAnsi="宋体" w:hint="eastAsia"/>
                        <w:kern w:val="0"/>
                      </w:rPr>
                      <w:t>减值准备</w:t>
                    </w:r>
                  </w:p>
                </w:tc>
              </w:sdtContent>
            </w:sdt>
            <w:sdt>
              <w:sdtPr>
                <w:tag w:val="_PLD_bd3055c2713a44fa9cbd3fd973d34c6a"/>
                <w:id w:val="381497"/>
                <w:lock w:val="sdtLocked"/>
              </w:sdtPr>
              <w:sdtContent>
                <w:tc>
                  <w:tcPr>
                    <w:tcW w:w="808" w:type="pct"/>
                    <w:vAlign w:val="center"/>
                  </w:tcPr>
                  <w:p w:rsidR="004A7483" w:rsidRDefault="004A7483" w:rsidP="00F816AD">
                    <w:pPr>
                      <w:pStyle w:val="12"/>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381498"/>
              <w:lock w:val="sdtLocked"/>
            </w:sdtPr>
            <w:sdtContent>
              <w:tr w:rsidR="004A7483" w:rsidTr="004A7483">
                <w:trPr>
                  <w:cantSplit/>
                </w:trPr>
                <w:tc>
                  <w:tcPr>
                    <w:tcW w:w="1061" w:type="pct"/>
                  </w:tcPr>
                  <w:p w:rsidR="004A7483" w:rsidRDefault="004A7483" w:rsidP="00F816AD">
                    <w:pPr>
                      <w:rPr>
                        <w:szCs w:val="21"/>
                      </w:rPr>
                    </w:pPr>
                    <w:r>
                      <w:t>高端关节轴承项目</w:t>
                    </w:r>
                  </w:p>
                </w:tc>
                <w:tc>
                  <w:tcPr>
                    <w:tcW w:w="882" w:type="pct"/>
                    <w:vAlign w:val="center"/>
                  </w:tcPr>
                  <w:p w:rsidR="004A7483" w:rsidRDefault="004A7483" w:rsidP="004A7483">
                    <w:pPr>
                      <w:ind w:right="105"/>
                      <w:jc w:val="right"/>
                      <w:rPr>
                        <w:szCs w:val="21"/>
                      </w:rPr>
                    </w:pPr>
                    <w:r>
                      <w:t>7,569,388.25</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7,569,388.25</w:t>
                    </w:r>
                  </w:p>
                </w:tc>
                <w:tc>
                  <w:tcPr>
                    <w:tcW w:w="808" w:type="pct"/>
                    <w:vAlign w:val="center"/>
                  </w:tcPr>
                  <w:p w:rsidR="004A7483" w:rsidRDefault="004A7483" w:rsidP="004A7483">
                    <w:pPr>
                      <w:jc w:val="right"/>
                      <w:rPr>
                        <w:szCs w:val="21"/>
                      </w:rPr>
                    </w:pPr>
                    <w:r>
                      <w:t>14,220,051.33</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14,220,051.33</w:t>
                    </w:r>
                  </w:p>
                </w:tc>
              </w:tr>
            </w:sdtContent>
          </w:sdt>
          <w:sdt>
            <w:sdtPr>
              <w:rPr>
                <w:szCs w:val="21"/>
              </w:rPr>
              <w:alias w:val="在建工程情况明细"/>
              <w:tag w:val="_GBC_5f073fecf2ff4f9ba33e687f80450c77"/>
              <w:id w:val="381499"/>
              <w:lock w:val="sdtLocked"/>
            </w:sdtPr>
            <w:sdtContent>
              <w:tr w:rsidR="004A7483" w:rsidTr="004A7483">
                <w:trPr>
                  <w:cantSplit/>
                </w:trPr>
                <w:tc>
                  <w:tcPr>
                    <w:tcW w:w="1061" w:type="pct"/>
                  </w:tcPr>
                  <w:p w:rsidR="004A7483" w:rsidRDefault="004A7483" w:rsidP="00F816AD">
                    <w:pPr>
                      <w:rPr>
                        <w:szCs w:val="21"/>
                      </w:rPr>
                    </w:pPr>
                    <w:r>
                      <w:t>车用轴承技改项目</w:t>
                    </w:r>
                  </w:p>
                </w:tc>
                <w:tc>
                  <w:tcPr>
                    <w:tcW w:w="882" w:type="pct"/>
                    <w:vAlign w:val="center"/>
                  </w:tcPr>
                  <w:p w:rsidR="004A7483" w:rsidRDefault="004A7483" w:rsidP="004A7483">
                    <w:pPr>
                      <w:ind w:right="105"/>
                      <w:jc w:val="right"/>
                      <w:rPr>
                        <w:szCs w:val="21"/>
                      </w:rPr>
                    </w:pPr>
                    <w:r>
                      <w:t>3,425,333.92</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3,425,333.92</w:t>
                    </w:r>
                  </w:p>
                </w:tc>
                <w:tc>
                  <w:tcPr>
                    <w:tcW w:w="808" w:type="pct"/>
                    <w:vAlign w:val="center"/>
                  </w:tcPr>
                  <w:p w:rsidR="004A7483" w:rsidRDefault="004A7483" w:rsidP="004A7483">
                    <w:pPr>
                      <w:jc w:val="right"/>
                      <w:rPr>
                        <w:szCs w:val="21"/>
                      </w:rPr>
                    </w:pPr>
                    <w:r>
                      <w:t>2,543,876.77</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2,543,876.77</w:t>
                    </w:r>
                  </w:p>
                </w:tc>
              </w:tr>
            </w:sdtContent>
          </w:sdt>
          <w:sdt>
            <w:sdtPr>
              <w:rPr>
                <w:szCs w:val="21"/>
              </w:rPr>
              <w:alias w:val="在建工程情况明细"/>
              <w:tag w:val="_GBC_5f073fecf2ff4f9ba33e687f80450c77"/>
              <w:id w:val="381500"/>
              <w:lock w:val="sdtLocked"/>
            </w:sdtPr>
            <w:sdtContent>
              <w:tr w:rsidR="004A7483" w:rsidTr="004A7483">
                <w:trPr>
                  <w:cantSplit/>
                </w:trPr>
                <w:tc>
                  <w:tcPr>
                    <w:tcW w:w="1061" w:type="pct"/>
                  </w:tcPr>
                  <w:p w:rsidR="004A7483" w:rsidRDefault="004A7483" w:rsidP="00F816AD">
                    <w:pPr>
                      <w:rPr>
                        <w:szCs w:val="21"/>
                      </w:rPr>
                    </w:pPr>
                    <w:r>
                      <w:t>车用免维护十字轴开发项目</w:t>
                    </w:r>
                  </w:p>
                </w:tc>
                <w:tc>
                  <w:tcPr>
                    <w:tcW w:w="882" w:type="pct"/>
                    <w:vAlign w:val="center"/>
                  </w:tcPr>
                  <w:p w:rsidR="004A7483" w:rsidRDefault="004A7483" w:rsidP="004A7483">
                    <w:pPr>
                      <w:ind w:right="105"/>
                      <w:jc w:val="right"/>
                      <w:rPr>
                        <w:szCs w:val="21"/>
                      </w:rPr>
                    </w:pPr>
                    <w:r>
                      <w:t>3,474,215.72</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3,474,215.72</w:t>
                    </w:r>
                  </w:p>
                </w:tc>
                <w:tc>
                  <w:tcPr>
                    <w:tcW w:w="808" w:type="pct"/>
                    <w:vAlign w:val="center"/>
                  </w:tcPr>
                  <w:p w:rsidR="004A7483" w:rsidRDefault="004A7483" w:rsidP="004A7483">
                    <w:pPr>
                      <w:jc w:val="right"/>
                      <w:rPr>
                        <w:szCs w:val="21"/>
                      </w:rPr>
                    </w:pPr>
                    <w:r>
                      <w:t>3,474,215.72</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3,474,215.72</w:t>
                    </w:r>
                  </w:p>
                </w:tc>
              </w:tr>
            </w:sdtContent>
          </w:sdt>
          <w:sdt>
            <w:sdtPr>
              <w:rPr>
                <w:szCs w:val="21"/>
              </w:rPr>
              <w:alias w:val="在建工程情况明细"/>
              <w:tag w:val="_GBC_5f073fecf2ff4f9ba33e687f80450c77"/>
              <w:id w:val="381501"/>
              <w:lock w:val="sdtLocked"/>
            </w:sdtPr>
            <w:sdtContent>
              <w:tr w:rsidR="004A7483" w:rsidTr="004A7483">
                <w:trPr>
                  <w:cantSplit/>
                </w:trPr>
                <w:tc>
                  <w:tcPr>
                    <w:tcW w:w="1061" w:type="pct"/>
                  </w:tcPr>
                  <w:p w:rsidR="004A7483" w:rsidRDefault="004A7483" w:rsidP="00F816AD">
                    <w:pPr>
                      <w:rPr>
                        <w:szCs w:val="21"/>
                      </w:rPr>
                    </w:pPr>
                    <w:r>
                      <w:t>高端关节-军工条件建设</w:t>
                    </w:r>
                  </w:p>
                </w:tc>
                <w:tc>
                  <w:tcPr>
                    <w:tcW w:w="882" w:type="pct"/>
                    <w:vAlign w:val="center"/>
                  </w:tcPr>
                  <w:p w:rsidR="004A7483" w:rsidRDefault="004A7483" w:rsidP="004A7483">
                    <w:pPr>
                      <w:ind w:right="105"/>
                      <w:jc w:val="right"/>
                      <w:rPr>
                        <w:szCs w:val="21"/>
                      </w:rPr>
                    </w:pPr>
                    <w:r>
                      <w:t>1,022,381.06</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1,022,381.06</w:t>
                    </w:r>
                  </w:p>
                </w:tc>
                <w:tc>
                  <w:tcPr>
                    <w:tcW w:w="808" w:type="pct"/>
                    <w:vAlign w:val="center"/>
                  </w:tcPr>
                  <w:p w:rsidR="004A7483" w:rsidRDefault="004A7483" w:rsidP="004A7483">
                    <w:pPr>
                      <w:jc w:val="right"/>
                      <w:rPr>
                        <w:szCs w:val="21"/>
                      </w:rPr>
                    </w:pPr>
                    <w:r>
                      <w:t>1,022,381.06</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1,022,381.06</w:t>
                    </w:r>
                  </w:p>
                </w:tc>
              </w:tr>
            </w:sdtContent>
          </w:sdt>
          <w:sdt>
            <w:sdtPr>
              <w:rPr>
                <w:szCs w:val="21"/>
              </w:rPr>
              <w:alias w:val="在建工程情况明细"/>
              <w:tag w:val="_GBC_5f073fecf2ff4f9ba33e687f80450c77"/>
              <w:id w:val="381502"/>
              <w:lock w:val="sdtLocked"/>
            </w:sdtPr>
            <w:sdtContent>
              <w:tr w:rsidR="004A7483" w:rsidTr="004A7483">
                <w:trPr>
                  <w:cantSplit/>
                </w:trPr>
                <w:tc>
                  <w:tcPr>
                    <w:tcW w:w="1061" w:type="pct"/>
                  </w:tcPr>
                  <w:p w:rsidR="004A7483" w:rsidRDefault="004A7483" w:rsidP="00F816AD">
                    <w:pPr>
                      <w:rPr>
                        <w:szCs w:val="21"/>
                      </w:rPr>
                    </w:pPr>
                    <w:r>
                      <w:t>工程机械用新型轴套的技术开发项目</w:t>
                    </w:r>
                  </w:p>
                </w:tc>
                <w:tc>
                  <w:tcPr>
                    <w:tcW w:w="882" w:type="pct"/>
                    <w:vAlign w:val="center"/>
                  </w:tcPr>
                  <w:p w:rsidR="004A7483" w:rsidRDefault="004A7483" w:rsidP="004A7483">
                    <w:pPr>
                      <w:ind w:right="105"/>
                      <w:jc w:val="right"/>
                      <w:rPr>
                        <w:szCs w:val="21"/>
                      </w:rPr>
                    </w:pPr>
                    <w:r>
                      <w:t>2,851,813.14</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2,851,813.14</w:t>
                    </w:r>
                  </w:p>
                </w:tc>
                <w:tc>
                  <w:tcPr>
                    <w:tcW w:w="808" w:type="pct"/>
                    <w:vAlign w:val="center"/>
                  </w:tcPr>
                  <w:p w:rsidR="004A7483" w:rsidRDefault="004A7483" w:rsidP="004A7483">
                    <w:pPr>
                      <w:jc w:val="right"/>
                      <w:rPr>
                        <w:szCs w:val="21"/>
                      </w:rPr>
                    </w:pPr>
                    <w:r>
                      <w:t>1,382,928.00</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1,382,928</w:t>
                    </w:r>
                  </w:p>
                </w:tc>
              </w:tr>
            </w:sdtContent>
          </w:sdt>
          <w:sdt>
            <w:sdtPr>
              <w:rPr>
                <w:szCs w:val="21"/>
              </w:rPr>
              <w:alias w:val="在建工程情况明细"/>
              <w:tag w:val="_GBC_5f073fecf2ff4f9ba33e687f80450c77"/>
              <w:id w:val="381503"/>
              <w:lock w:val="sdtLocked"/>
            </w:sdtPr>
            <w:sdtContent>
              <w:tr w:rsidR="004A7483" w:rsidTr="004A7483">
                <w:trPr>
                  <w:cantSplit/>
                </w:trPr>
                <w:tc>
                  <w:tcPr>
                    <w:tcW w:w="1061" w:type="pct"/>
                  </w:tcPr>
                  <w:p w:rsidR="004A7483" w:rsidRDefault="004A7483" w:rsidP="00F816AD">
                    <w:pPr>
                      <w:rPr>
                        <w:szCs w:val="21"/>
                      </w:rPr>
                    </w:pPr>
                    <w:r>
                      <w:t>航空产品产能提升项目</w:t>
                    </w:r>
                  </w:p>
                </w:tc>
                <w:tc>
                  <w:tcPr>
                    <w:tcW w:w="882" w:type="pct"/>
                    <w:vAlign w:val="center"/>
                  </w:tcPr>
                  <w:p w:rsidR="004A7483" w:rsidRDefault="004A7483" w:rsidP="004A7483">
                    <w:pPr>
                      <w:ind w:right="105"/>
                      <w:jc w:val="right"/>
                      <w:rPr>
                        <w:szCs w:val="21"/>
                      </w:rPr>
                    </w:pPr>
                    <w:r>
                      <w:t>5,457,259.55</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5,457,259.55</w:t>
                    </w:r>
                  </w:p>
                </w:tc>
                <w:tc>
                  <w:tcPr>
                    <w:tcW w:w="808" w:type="pct"/>
                    <w:vAlign w:val="center"/>
                  </w:tcPr>
                  <w:p w:rsidR="004A7483" w:rsidRDefault="004A7483" w:rsidP="004A7483">
                    <w:pPr>
                      <w:jc w:val="right"/>
                      <w:rPr>
                        <w:szCs w:val="21"/>
                      </w:rPr>
                    </w:pPr>
                    <w:r>
                      <w:t>1,365,575.06</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1,365,575.06</w:t>
                    </w:r>
                  </w:p>
                </w:tc>
              </w:tr>
            </w:sdtContent>
          </w:sdt>
          <w:sdt>
            <w:sdtPr>
              <w:rPr>
                <w:szCs w:val="21"/>
              </w:rPr>
              <w:alias w:val="在建工程情况明细"/>
              <w:tag w:val="_GBC_5f073fecf2ff4f9ba33e687f80450c77"/>
              <w:id w:val="381504"/>
              <w:lock w:val="sdtLocked"/>
            </w:sdtPr>
            <w:sdtContent>
              <w:tr w:rsidR="004A7483" w:rsidTr="004A7483">
                <w:trPr>
                  <w:cantSplit/>
                </w:trPr>
                <w:tc>
                  <w:tcPr>
                    <w:tcW w:w="1061" w:type="pct"/>
                  </w:tcPr>
                  <w:p w:rsidR="004A7483" w:rsidRDefault="004A7483" w:rsidP="00F816AD">
                    <w:pPr>
                      <w:rPr>
                        <w:szCs w:val="21"/>
                      </w:rPr>
                    </w:pPr>
                    <w:r>
                      <w:t>自动变速箱</w:t>
                    </w:r>
                  </w:p>
                </w:tc>
                <w:tc>
                  <w:tcPr>
                    <w:tcW w:w="882" w:type="pct"/>
                    <w:vAlign w:val="center"/>
                  </w:tcPr>
                  <w:p w:rsidR="004A7483" w:rsidRDefault="004A7483" w:rsidP="004A7483">
                    <w:pPr>
                      <w:ind w:right="105"/>
                      <w:jc w:val="right"/>
                      <w:rPr>
                        <w:szCs w:val="21"/>
                      </w:rPr>
                    </w:pP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p>
                </w:tc>
                <w:tc>
                  <w:tcPr>
                    <w:tcW w:w="808" w:type="pct"/>
                    <w:vAlign w:val="center"/>
                  </w:tcPr>
                  <w:p w:rsidR="004A7483" w:rsidRDefault="004A7483" w:rsidP="004A7483">
                    <w:pPr>
                      <w:jc w:val="right"/>
                      <w:rPr>
                        <w:szCs w:val="21"/>
                      </w:rPr>
                    </w:pPr>
                    <w:r>
                      <w:t>768,497.99</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768,497.99</w:t>
                    </w:r>
                  </w:p>
                </w:tc>
              </w:tr>
            </w:sdtContent>
          </w:sdt>
          <w:sdt>
            <w:sdtPr>
              <w:rPr>
                <w:szCs w:val="21"/>
              </w:rPr>
              <w:alias w:val="在建工程情况明细"/>
              <w:tag w:val="_GBC_5f073fecf2ff4f9ba33e687f80450c77"/>
              <w:id w:val="381505"/>
              <w:lock w:val="sdtLocked"/>
            </w:sdtPr>
            <w:sdtContent>
              <w:tr w:rsidR="004A7483" w:rsidTr="004A7483">
                <w:trPr>
                  <w:cantSplit/>
                </w:trPr>
                <w:tc>
                  <w:tcPr>
                    <w:tcW w:w="1061" w:type="pct"/>
                  </w:tcPr>
                  <w:p w:rsidR="004A7483" w:rsidRDefault="004A7483" w:rsidP="00F816AD">
                    <w:pPr>
                      <w:rPr>
                        <w:szCs w:val="21"/>
                      </w:rPr>
                    </w:pPr>
                    <w:r>
                      <w:t>新特种关节轴承</w:t>
                    </w:r>
                  </w:p>
                </w:tc>
                <w:tc>
                  <w:tcPr>
                    <w:tcW w:w="882" w:type="pct"/>
                    <w:vAlign w:val="center"/>
                  </w:tcPr>
                  <w:p w:rsidR="004A7483" w:rsidRDefault="004A7483" w:rsidP="004A7483">
                    <w:pPr>
                      <w:ind w:right="105"/>
                      <w:jc w:val="right"/>
                      <w:rPr>
                        <w:szCs w:val="21"/>
                      </w:rPr>
                    </w:pP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p>
                </w:tc>
                <w:tc>
                  <w:tcPr>
                    <w:tcW w:w="808" w:type="pct"/>
                    <w:vAlign w:val="center"/>
                  </w:tcPr>
                  <w:p w:rsidR="004A7483" w:rsidRDefault="004A7483" w:rsidP="004A7483">
                    <w:pPr>
                      <w:jc w:val="right"/>
                      <w:rPr>
                        <w:szCs w:val="21"/>
                      </w:rPr>
                    </w:pPr>
                    <w:r>
                      <w:t>5,517.51</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5,517.51</w:t>
                    </w:r>
                  </w:p>
                </w:tc>
              </w:tr>
            </w:sdtContent>
          </w:sdt>
          <w:sdt>
            <w:sdtPr>
              <w:rPr>
                <w:szCs w:val="21"/>
              </w:rPr>
              <w:alias w:val="在建工程情况明细"/>
              <w:tag w:val="_GBC_5f073fecf2ff4f9ba33e687f80450c77"/>
              <w:id w:val="381506"/>
              <w:lock w:val="sdtLocked"/>
            </w:sdtPr>
            <w:sdtContent>
              <w:tr w:rsidR="004A7483" w:rsidTr="004A7483">
                <w:trPr>
                  <w:cantSplit/>
                </w:trPr>
                <w:tc>
                  <w:tcPr>
                    <w:tcW w:w="1061" w:type="pct"/>
                  </w:tcPr>
                  <w:p w:rsidR="004A7483" w:rsidRDefault="004A7483" w:rsidP="00F816AD">
                    <w:pPr>
                      <w:rPr>
                        <w:szCs w:val="21"/>
                      </w:rPr>
                    </w:pPr>
                    <w:r>
                      <w:t>其他零星项目</w:t>
                    </w:r>
                  </w:p>
                </w:tc>
                <w:tc>
                  <w:tcPr>
                    <w:tcW w:w="882" w:type="pct"/>
                    <w:vAlign w:val="center"/>
                  </w:tcPr>
                  <w:p w:rsidR="004A7483" w:rsidRDefault="004A7483" w:rsidP="004A7483">
                    <w:pPr>
                      <w:ind w:right="105"/>
                      <w:jc w:val="right"/>
                      <w:rPr>
                        <w:szCs w:val="21"/>
                      </w:rPr>
                    </w:pPr>
                    <w:r>
                      <w:t>2,101,209.59</w:t>
                    </w:r>
                  </w:p>
                </w:tc>
                <w:tc>
                  <w:tcPr>
                    <w:tcW w:w="310" w:type="pct"/>
                    <w:vAlign w:val="center"/>
                  </w:tcPr>
                  <w:p w:rsidR="004A7483" w:rsidRDefault="004A7483" w:rsidP="004A7483">
                    <w:pPr>
                      <w:ind w:right="73"/>
                      <w:jc w:val="right"/>
                      <w:rPr>
                        <w:szCs w:val="21"/>
                      </w:rPr>
                    </w:pPr>
                  </w:p>
                </w:tc>
                <w:tc>
                  <w:tcPr>
                    <w:tcW w:w="808" w:type="pct"/>
                    <w:vAlign w:val="center"/>
                  </w:tcPr>
                  <w:p w:rsidR="004A7483" w:rsidRDefault="004A7483" w:rsidP="004A7483">
                    <w:pPr>
                      <w:ind w:right="73"/>
                      <w:jc w:val="right"/>
                      <w:rPr>
                        <w:szCs w:val="21"/>
                      </w:rPr>
                    </w:pPr>
                    <w:r>
                      <w:t>2,101,209.59</w:t>
                    </w:r>
                  </w:p>
                </w:tc>
                <w:tc>
                  <w:tcPr>
                    <w:tcW w:w="808" w:type="pct"/>
                    <w:vAlign w:val="center"/>
                  </w:tcPr>
                  <w:p w:rsidR="004A7483" w:rsidRDefault="004A7483" w:rsidP="004A7483">
                    <w:pPr>
                      <w:jc w:val="right"/>
                      <w:rPr>
                        <w:szCs w:val="21"/>
                      </w:rPr>
                    </w:pPr>
                    <w:r>
                      <w:t>1,531,788.13</w:t>
                    </w:r>
                  </w:p>
                </w:tc>
                <w:tc>
                  <w:tcPr>
                    <w:tcW w:w="322" w:type="pct"/>
                    <w:vAlign w:val="center"/>
                  </w:tcPr>
                  <w:p w:rsidR="004A7483" w:rsidRDefault="004A7483" w:rsidP="004A7483">
                    <w:pPr>
                      <w:jc w:val="right"/>
                      <w:rPr>
                        <w:szCs w:val="21"/>
                      </w:rPr>
                    </w:pPr>
                  </w:p>
                </w:tc>
                <w:tc>
                  <w:tcPr>
                    <w:tcW w:w="808" w:type="pct"/>
                    <w:vAlign w:val="center"/>
                  </w:tcPr>
                  <w:p w:rsidR="004A7483" w:rsidRDefault="004A7483" w:rsidP="004A7483">
                    <w:pPr>
                      <w:jc w:val="right"/>
                      <w:rPr>
                        <w:szCs w:val="21"/>
                      </w:rPr>
                    </w:pPr>
                    <w:r>
                      <w:t>1,531,788.13</w:t>
                    </w:r>
                  </w:p>
                </w:tc>
              </w:tr>
            </w:sdtContent>
          </w:sdt>
          <w:tr w:rsidR="004A7483" w:rsidRPr="004A7483" w:rsidTr="004A7483">
            <w:trPr>
              <w:cantSplit/>
            </w:trPr>
            <w:sdt>
              <w:sdtPr>
                <w:tag w:val="_PLD_fb8a9351bc5144ab907a84376899a536"/>
                <w:id w:val="381507"/>
                <w:lock w:val="sdtLocked"/>
              </w:sdtPr>
              <w:sdtContent>
                <w:tc>
                  <w:tcPr>
                    <w:tcW w:w="1061" w:type="pct"/>
                    <w:vAlign w:val="center"/>
                  </w:tcPr>
                  <w:p w:rsidR="004A7483" w:rsidRDefault="004A7483" w:rsidP="00F816AD">
                    <w:pPr>
                      <w:jc w:val="center"/>
                      <w:rPr>
                        <w:szCs w:val="21"/>
                      </w:rPr>
                    </w:pPr>
                    <w:r>
                      <w:rPr>
                        <w:rFonts w:hint="eastAsia"/>
                        <w:szCs w:val="21"/>
                      </w:rPr>
                      <w:t>合计</w:t>
                    </w:r>
                  </w:p>
                </w:tc>
              </w:sdtContent>
            </w:sdt>
            <w:tc>
              <w:tcPr>
                <w:tcW w:w="882" w:type="pct"/>
                <w:vAlign w:val="center"/>
              </w:tcPr>
              <w:p w:rsidR="004A7483" w:rsidRPr="004A7483" w:rsidRDefault="004A7483" w:rsidP="004A7483">
                <w:pPr>
                  <w:jc w:val="right"/>
                </w:pPr>
                <w:r>
                  <w:t>25,901,601.23</w:t>
                </w:r>
              </w:p>
            </w:tc>
            <w:tc>
              <w:tcPr>
                <w:tcW w:w="310" w:type="pct"/>
                <w:vAlign w:val="center"/>
              </w:tcPr>
              <w:p w:rsidR="004A7483" w:rsidRPr="004A7483" w:rsidRDefault="004A7483" w:rsidP="004A7483">
                <w:pPr>
                  <w:jc w:val="right"/>
                </w:pPr>
              </w:p>
            </w:tc>
            <w:tc>
              <w:tcPr>
                <w:tcW w:w="808" w:type="pct"/>
                <w:vAlign w:val="center"/>
              </w:tcPr>
              <w:p w:rsidR="004A7483" w:rsidRPr="004A7483" w:rsidRDefault="004A7483" w:rsidP="004A7483">
                <w:pPr>
                  <w:jc w:val="right"/>
                </w:pPr>
                <w:r>
                  <w:t>25,901,601.23</w:t>
                </w:r>
              </w:p>
            </w:tc>
            <w:tc>
              <w:tcPr>
                <w:tcW w:w="808" w:type="pct"/>
                <w:vAlign w:val="center"/>
              </w:tcPr>
              <w:p w:rsidR="004A7483" w:rsidRPr="004A7483" w:rsidRDefault="004A7483" w:rsidP="004A7483">
                <w:pPr>
                  <w:jc w:val="right"/>
                </w:pPr>
                <w:r>
                  <w:t>26,314,831.57</w:t>
                </w:r>
              </w:p>
            </w:tc>
            <w:tc>
              <w:tcPr>
                <w:tcW w:w="322" w:type="pct"/>
                <w:vAlign w:val="center"/>
              </w:tcPr>
              <w:p w:rsidR="004A7483" w:rsidRPr="004A7483" w:rsidRDefault="004A7483" w:rsidP="004A7483">
                <w:pPr>
                  <w:jc w:val="right"/>
                </w:pPr>
              </w:p>
            </w:tc>
            <w:tc>
              <w:tcPr>
                <w:tcW w:w="808" w:type="pct"/>
                <w:vAlign w:val="center"/>
              </w:tcPr>
              <w:p w:rsidR="004A7483" w:rsidRPr="004A7483" w:rsidRDefault="004A7483" w:rsidP="004A7483">
                <w:pPr>
                  <w:jc w:val="right"/>
                </w:pPr>
                <w:r>
                  <w:t>26,314,831.57</w:t>
                </w:r>
              </w:p>
            </w:tc>
          </w:tr>
        </w:tbl>
        <w:p w:rsidR="004A7483" w:rsidRDefault="004A7483"/>
        <w:p w:rsidR="00F8723E" w:rsidRPr="004A7483" w:rsidRDefault="007F631D" w:rsidP="004A7483"/>
      </w:sdtContent>
    </w:sdt>
    <w:p w:rsidR="00F8723E" w:rsidRDefault="00F8723E">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381531"/>
        <w:lock w:val="sdtLocked"/>
        <w:placeholder>
          <w:docPart w:val="GBC22222222222222222222222222222"/>
        </w:placeholder>
      </w:sdtPr>
      <w:sdtEndPr>
        <w:rPr>
          <w:rFonts w:cstheme="minorBidi" w:hint="default"/>
        </w:rPr>
      </w:sdtEndPr>
      <w:sdtContent>
        <w:p w:rsidR="00F8723E" w:rsidRDefault="001C6C4E" w:rsidP="001A75CA">
          <w:pPr>
            <w:pStyle w:val="4"/>
            <w:numPr>
              <w:ilvl w:val="0"/>
              <w:numId w:val="41"/>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381509"/>
            <w:lock w:val="sdtContentLocked"/>
            <w:placeholder>
              <w:docPart w:val="GBC22222222222222222222222222222"/>
            </w:placeholder>
          </w:sdtPr>
          <w:sdtContent>
            <w:p w:rsidR="00F8723E" w:rsidRDefault="007F631D">
              <w:r>
                <w:fldChar w:fldCharType="begin"/>
              </w:r>
              <w:r w:rsidR="004A7483">
                <w:instrText xml:space="preserve"> MACROBUTTON  SnrToggleCheckbox √适用 </w:instrText>
              </w:r>
              <w:r>
                <w:fldChar w:fldCharType="end"/>
              </w:r>
              <w:r>
                <w:fldChar w:fldCharType="begin"/>
              </w:r>
              <w:r w:rsidR="004A7483">
                <w:instrText xml:space="preserve"> MACROBUTTON  SnrToggleCheckbox □不适用 </w:instrText>
              </w:r>
              <w:r>
                <w:fldChar w:fldCharType="end"/>
              </w:r>
            </w:p>
          </w:sdtContent>
        </w:sdt>
        <w:p w:rsidR="00F8723E" w:rsidRPr="004A7483" w:rsidRDefault="001C6C4E">
          <w:pPr>
            <w:jc w:val="right"/>
            <w:rPr>
              <w:sz w:val="18"/>
              <w:szCs w:val="18"/>
            </w:rPr>
          </w:pPr>
          <w:r w:rsidRPr="004A7483">
            <w:rPr>
              <w:rFonts w:hint="eastAsia"/>
              <w:sz w:val="18"/>
              <w:szCs w:val="18"/>
            </w:rPr>
            <w:t>单位：</w:t>
          </w:r>
          <w:sdt>
            <w:sdtPr>
              <w:rPr>
                <w:rFonts w:hint="eastAsia"/>
                <w:sz w:val="18"/>
                <w:szCs w:val="18"/>
              </w:rPr>
              <w:alias w:val="单位：财务附注：在建工程项目变动情况"/>
              <w:tag w:val="_GBC_29f36690ce0d4e8bbec5f76711e80456"/>
              <w:id w:val="381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A7483">
                <w:rPr>
                  <w:rFonts w:hint="eastAsia"/>
                  <w:sz w:val="18"/>
                  <w:szCs w:val="18"/>
                </w:rPr>
                <w:t>元</w:t>
              </w:r>
            </w:sdtContent>
          </w:sdt>
          <w:r w:rsidRPr="004A7483">
            <w:rPr>
              <w:rFonts w:hint="eastAsia"/>
              <w:sz w:val="18"/>
              <w:szCs w:val="18"/>
            </w:rPr>
            <w:t xml:space="preserve">  币种：</w:t>
          </w:r>
          <w:sdt>
            <w:sdtPr>
              <w:rPr>
                <w:rFonts w:hint="eastAsia"/>
                <w:sz w:val="18"/>
                <w:szCs w:val="18"/>
              </w:rPr>
              <w:alias w:val="币种：财务附注：在建工程项目变动情况"/>
              <w:tag w:val="_GBC_6fab639954e742c1bd6f75b3c51ecaf8"/>
              <w:id w:val="3815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A7483">
                <w:rPr>
                  <w:rFonts w:hint="eastAsia"/>
                  <w:sz w:val="18"/>
                  <w:szCs w:val="18"/>
                </w:rPr>
                <w:t>人民币</w:t>
              </w:r>
            </w:sdtContent>
          </w:sdt>
        </w:p>
        <w:tbl>
          <w:tblPr>
            <w:tblStyle w:val="g1"/>
            <w:tblW w:w="5379" w:type="pct"/>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20"/>
            <w:gridCol w:w="1355"/>
            <w:gridCol w:w="1182"/>
            <w:gridCol w:w="1242"/>
            <w:gridCol w:w="1242"/>
            <w:gridCol w:w="924"/>
            <w:gridCol w:w="1182"/>
            <w:gridCol w:w="579"/>
            <w:gridCol w:w="291"/>
            <w:gridCol w:w="234"/>
            <w:gridCol w:w="407"/>
            <w:gridCol w:w="321"/>
            <w:gridCol w:w="291"/>
          </w:tblGrid>
          <w:tr w:rsidR="004A7483" w:rsidTr="000C503A">
            <w:trPr>
              <w:cantSplit/>
              <w:jc w:val="center"/>
            </w:trPr>
            <w:sdt>
              <w:sdtPr>
                <w:tag w:val="_PLD_911d5911af294d4f9d2b6b16b5f6c08b"/>
                <w:id w:val="381512"/>
                <w:lock w:val="sdtLocked"/>
              </w:sdtPr>
              <w:sdtContent>
                <w:tc>
                  <w:tcPr>
                    <w:tcW w:w="167" w:type="pct"/>
                    <w:shd w:val="clear" w:color="auto" w:fill="auto"/>
                    <w:vAlign w:val="center"/>
                  </w:tcPr>
                  <w:p w:rsidR="004A7483" w:rsidRDefault="004A7483" w:rsidP="00F816AD">
                    <w:pPr>
                      <w:ind w:right="105"/>
                      <w:jc w:val="center"/>
                      <w:rPr>
                        <w:szCs w:val="21"/>
                      </w:rPr>
                    </w:pPr>
                    <w:r>
                      <w:rPr>
                        <w:rFonts w:hint="eastAsia"/>
                        <w:szCs w:val="21"/>
                      </w:rPr>
                      <w:t>项目名称</w:t>
                    </w:r>
                  </w:p>
                </w:tc>
              </w:sdtContent>
            </w:sdt>
            <w:sdt>
              <w:sdtPr>
                <w:tag w:val="_PLD_667404be40294d63b853abf58a9d185f"/>
                <w:id w:val="381513"/>
                <w:lock w:val="sdtLocked"/>
              </w:sdtPr>
              <w:sdtContent>
                <w:tc>
                  <w:tcPr>
                    <w:tcW w:w="708" w:type="pct"/>
                    <w:shd w:val="clear" w:color="auto" w:fill="auto"/>
                    <w:vAlign w:val="center"/>
                  </w:tcPr>
                  <w:p w:rsidR="004A7483" w:rsidRDefault="004A7483" w:rsidP="00F816AD">
                    <w:pPr>
                      <w:ind w:right="105"/>
                      <w:jc w:val="center"/>
                      <w:rPr>
                        <w:szCs w:val="21"/>
                      </w:rPr>
                    </w:pPr>
                    <w:r>
                      <w:rPr>
                        <w:rFonts w:hint="eastAsia"/>
                        <w:szCs w:val="21"/>
                      </w:rPr>
                      <w:t>预算数</w:t>
                    </w:r>
                  </w:p>
                </w:tc>
              </w:sdtContent>
            </w:sdt>
            <w:sdt>
              <w:sdtPr>
                <w:tag w:val="_PLD_25c75ebdcb434964b5f5e8b512151b0b"/>
                <w:id w:val="381514"/>
                <w:lock w:val="sdtLocked"/>
              </w:sdtPr>
              <w:sdtContent>
                <w:tc>
                  <w:tcPr>
                    <w:tcW w:w="618" w:type="pct"/>
                    <w:shd w:val="clear" w:color="auto" w:fill="auto"/>
                    <w:vAlign w:val="center"/>
                  </w:tcPr>
                  <w:p w:rsidR="004A7483" w:rsidRDefault="004A7483" w:rsidP="00F816AD">
                    <w:pPr>
                      <w:ind w:right="105"/>
                      <w:jc w:val="center"/>
                      <w:rPr>
                        <w:szCs w:val="21"/>
                      </w:rPr>
                    </w:pPr>
                    <w:r>
                      <w:rPr>
                        <w:rFonts w:hint="eastAsia"/>
                        <w:szCs w:val="21"/>
                      </w:rPr>
                      <w:t>期初</w:t>
                    </w:r>
                  </w:p>
                  <w:p w:rsidR="004A7483" w:rsidRDefault="004A7483" w:rsidP="00F816AD">
                    <w:pPr>
                      <w:ind w:right="105"/>
                      <w:jc w:val="center"/>
                      <w:rPr>
                        <w:szCs w:val="21"/>
                      </w:rPr>
                    </w:pPr>
                    <w:r>
                      <w:rPr>
                        <w:rFonts w:hint="eastAsia"/>
                        <w:szCs w:val="21"/>
                      </w:rPr>
                      <w:t>余额</w:t>
                    </w:r>
                  </w:p>
                </w:tc>
              </w:sdtContent>
            </w:sdt>
            <w:sdt>
              <w:sdtPr>
                <w:tag w:val="_PLD_0117182ae7e24536a0996423ddcfa5f0"/>
                <w:id w:val="381515"/>
                <w:lock w:val="sdtLocked"/>
              </w:sdtPr>
              <w:sdtContent>
                <w:tc>
                  <w:tcPr>
                    <w:tcW w:w="649" w:type="pct"/>
                    <w:shd w:val="clear" w:color="auto" w:fill="auto"/>
                    <w:vAlign w:val="center"/>
                  </w:tcPr>
                  <w:p w:rsidR="004A7483" w:rsidRDefault="004A7483" w:rsidP="00F816AD">
                    <w:pPr>
                      <w:ind w:right="105"/>
                      <w:jc w:val="center"/>
                      <w:rPr>
                        <w:szCs w:val="21"/>
                      </w:rPr>
                    </w:pPr>
                    <w:r>
                      <w:rPr>
                        <w:rFonts w:hint="eastAsia"/>
                        <w:szCs w:val="21"/>
                      </w:rPr>
                      <w:t>本期增加金额</w:t>
                    </w:r>
                  </w:p>
                </w:tc>
              </w:sdtContent>
            </w:sdt>
            <w:sdt>
              <w:sdtPr>
                <w:tag w:val="_PLD_6db4feaec90f4eeeb4ed5fb04d298657"/>
                <w:id w:val="381516"/>
                <w:lock w:val="sdtLocked"/>
              </w:sdtPr>
              <w:sdtContent>
                <w:tc>
                  <w:tcPr>
                    <w:tcW w:w="649" w:type="pct"/>
                    <w:shd w:val="clear" w:color="auto" w:fill="auto"/>
                    <w:vAlign w:val="center"/>
                  </w:tcPr>
                  <w:p w:rsidR="004A7483" w:rsidRDefault="004A7483" w:rsidP="00F816AD">
                    <w:pPr>
                      <w:ind w:right="73"/>
                      <w:jc w:val="center"/>
                      <w:rPr>
                        <w:szCs w:val="21"/>
                      </w:rPr>
                    </w:pPr>
                    <w:r>
                      <w:rPr>
                        <w:rFonts w:hint="eastAsia"/>
                        <w:szCs w:val="21"/>
                      </w:rPr>
                      <w:t>本期转入固定资产金额</w:t>
                    </w:r>
                  </w:p>
                </w:tc>
              </w:sdtContent>
            </w:sdt>
            <w:sdt>
              <w:sdtPr>
                <w:tag w:val="_PLD_1fe85c3ed6f84f6f85209149a9931055"/>
                <w:id w:val="381517"/>
                <w:lock w:val="sdtLocked"/>
              </w:sdtPr>
              <w:sdtContent>
                <w:tc>
                  <w:tcPr>
                    <w:tcW w:w="587" w:type="pct"/>
                    <w:shd w:val="clear" w:color="auto" w:fill="auto"/>
                    <w:vAlign w:val="center"/>
                  </w:tcPr>
                  <w:p w:rsidR="004A7483" w:rsidRDefault="004A7483" w:rsidP="00F816AD">
                    <w:pPr>
                      <w:ind w:right="73"/>
                      <w:jc w:val="center"/>
                      <w:rPr>
                        <w:szCs w:val="21"/>
                      </w:rPr>
                    </w:pPr>
                    <w:r>
                      <w:rPr>
                        <w:rFonts w:hint="eastAsia"/>
                        <w:szCs w:val="21"/>
                      </w:rPr>
                      <w:t>本期其他减少金额</w:t>
                    </w:r>
                  </w:p>
                </w:tc>
              </w:sdtContent>
            </w:sdt>
            <w:sdt>
              <w:sdtPr>
                <w:tag w:val="_PLD_7954fe4b89f644d29865af249dfe8c3f"/>
                <w:id w:val="381518"/>
                <w:lock w:val="sdtLocked"/>
              </w:sdtPr>
              <w:sdtContent>
                <w:tc>
                  <w:tcPr>
                    <w:tcW w:w="513" w:type="pct"/>
                    <w:vAlign w:val="center"/>
                  </w:tcPr>
                  <w:p w:rsidR="004A7483" w:rsidRDefault="004A7483" w:rsidP="00F816AD">
                    <w:pPr>
                      <w:jc w:val="center"/>
                      <w:rPr>
                        <w:szCs w:val="21"/>
                      </w:rPr>
                    </w:pPr>
                    <w:r>
                      <w:rPr>
                        <w:rFonts w:hint="eastAsia"/>
                        <w:szCs w:val="21"/>
                      </w:rPr>
                      <w:t>期末</w:t>
                    </w:r>
                  </w:p>
                  <w:p w:rsidR="004A7483" w:rsidRDefault="004A7483" w:rsidP="00F816AD">
                    <w:pPr>
                      <w:jc w:val="center"/>
                      <w:rPr>
                        <w:szCs w:val="21"/>
                      </w:rPr>
                    </w:pPr>
                    <w:r>
                      <w:rPr>
                        <w:rFonts w:hint="eastAsia"/>
                        <w:szCs w:val="21"/>
                      </w:rPr>
                      <w:t>余额</w:t>
                    </w:r>
                  </w:p>
                </w:tc>
              </w:sdtContent>
            </w:sdt>
            <w:sdt>
              <w:sdtPr>
                <w:tag w:val="_PLD_d9aa12b28eda4362b90372032218ea1a"/>
                <w:id w:val="381519"/>
                <w:lock w:val="sdtLocked"/>
              </w:sdtPr>
              <w:sdtContent>
                <w:tc>
                  <w:tcPr>
                    <w:tcW w:w="303" w:type="pct"/>
                    <w:shd w:val="clear" w:color="auto" w:fill="auto"/>
                    <w:vAlign w:val="center"/>
                  </w:tcPr>
                  <w:p w:rsidR="004A7483" w:rsidRDefault="004A7483" w:rsidP="00F816AD">
                    <w:pPr>
                      <w:jc w:val="center"/>
                      <w:rPr>
                        <w:szCs w:val="21"/>
                      </w:rPr>
                    </w:pPr>
                    <w:r>
                      <w:rPr>
                        <w:rFonts w:hint="eastAsia"/>
                        <w:szCs w:val="21"/>
                      </w:rPr>
                      <w:t>工程累计投入占预算比例(%)</w:t>
                    </w:r>
                  </w:p>
                </w:tc>
              </w:sdtContent>
            </w:sdt>
            <w:sdt>
              <w:sdtPr>
                <w:tag w:val="_PLD_9e610c25eba14177abc9b359511cb935"/>
                <w:id w:val="381520"/>
                <w:lock w:val="sdtLocked"/>
              </w:sdtPr>
              <w:sdtContent>
                <w:tc>
                  <w:tcPr>
                    <w:tcW w:w="152" w:type="pct"/>
                    <w:shd w:val="clear" w:color="auto" w:fill="auto"/>
                    <w:vAlign w:val="center"/>
                  </w:tcPr>
                  <w:p w:rsidR="004A7483" w:rsidRDefault="004A7483" w:rsidP="00F816AD">
                    <w:pPr>
                      <w:jc w:val="center"/>
                      <w:rPr>
                        <w:szCs w:val="21"/>
                      </w:rPr>
                    </w:pPr>
                    <w:r>
                      <w:rPr>
                        <w:rFonts w:hint="eastAsia"/>
                        <w:szCs w:val="21"/>
                      </w:rPr>
                      <w:t>工程进度</w:t>
                    </w:r>
                  </w:p>
                </w:tc>
              </w:sdtContent>
            </w:sdt>
            <w:sdt>
              <w:sdtPr>
                <w:tag w:val="_PLD_e89a95ddf6ab4a6abe2d40f64c95699a"/>
                <w:id w:val="381521"/>
                <w:lock w:val="sdtLocked"/>
              </w:sdtPr>
              <w:sdtContent>
                <w:tc>
                  <w:tcPr>
                    <w:tcW w:w="122" w:type="pct"/>
                    <w:shd w:val="clear" w:color="auto" w:fill="auto"/>
                    <w:vAlign w:val="center"/>
                  </w:tcPr>
                  <w:p w:rsidR="004A7483" w:rsidRDefault="004A7483" w:rsidP="00F816AD">
                    <w:pPr>
                      <w:jc w:val="center"/>
                      <w:rPr>
                        <w:szCs w:val="21"/>
                      </w:rPr>
                    </w:pPr>
                    <w:r>
                      <w:rPr>
                        <w:rFonts w:hint="eastAsia"/>
                        <w:szCs w:val="21"/>
                      </w:rPr>
                      <w:t>利息资本化累计金额</w:t>
                    </w:r>
                  </w:p>
                </w:tc>
              </w:sdtContent>
            </w:sdt>
            <w:sdt>
              <w:sdtPr>
                <w:tag w:val="_PLD_211048c05b944d8f9bfd1d37edfd2f6d"/>
                <w:id w:val="381522"/>
                <w:lock w:val="sdtLocked"/>
              </w:sdtPr>
              <w:sdtContent>
                <w:tc>
                  <w:tcPr>
                    <w:tcW w:w="213" w:type="pct"/>
                    <w:shd w:val="clear" w:color="auto" w:fill="auto"/>
                    <w:vAlign w:val="center"/>
                  </w:tcPr>
                  <w:p w:rsidR="004A7483" w:rsidRDefault="004A7483" w:rsidP="00F816AD">
                    <w:pPr>
                      <w:jc w:val="center"/>
                      <w:rPr>
                        <w:szCs w:val="21"/>
                      </w:rPr>
                    </w:pPr>
                    <w:r>
                      <w:rPr>
                        <w:rFonts w:hint="eastAsia"/>
                        <w:szCs w:val="21"/>
                      </w:rPr>
                      <w:t>其中：本期利息资本化金额</w:t>
                    </w:r>
                  </w:p>
                </w:tc>
              </w:sdtContent>
            </w:sdt>
            <w:sdt>
              <w:sdtPr>
                <w:tag w:val="_PLD_2cbfddfcd5e6493ba68633d99551c05f"/>
                <w:id w:val="381523"/>
                <w:lock w:val="sdtLocked"/>
              </w:sdtPr>
              <w:sdtContent>
                <w:tc>
                  <w:tcPr>
                    <w:tcW w:w="168" w:type="pct"/>
                    <w:shd w:val="clear" w:color="auto" w:fill="auto"/>
                    <w:vAlign w:val="center"/>
                  </w:tcPr>
                  <w:p w:rsidR="004A7483" w:rsidRDefault="004A7483" w:rsidP="00F816AD">
                    <w:pPr>
                      <w:jc w:val="center"/>
                      <w:rPr>
                        <w:szCs w:val="21"/>
                      </w:rPr>
                    </w:pPr>
                    <w:r>
                      <w:rPr>
                        <w:rFonts w:hint="eastAsia"/>
                        <w:szCs w:val="21"/>
                      </w:rPr>
                      <w:t>本期利息资本化率(%)</w:t>
                    </w:r>
                  </w:p>
                </w:tc>
              </w:sdtContent>
            </w:sdt>
            <w:sdt>
              <w:sdtPr>
                <w:tag w:val="_PLD_39440674746d4382a4f99328187752a9"/>
                <w:id w:val="381524"/>
                <w:lock w:val="sdtLocked"/>
              </w:sdtPr>
              <w:sdtContent>
                <w:tc>
                  <w:tcPr>
                    <w:tcW w:w="152" w:type="pct"/>
                    <w:shd w:val="clear" w:color="auto" w:fill="auto"/>
                    <w:vAlign w:val="center"/>
                  </w:tcPr>
                  <w:p w:rsidR="004A7483" w:rsidRDefault="004A7483" w:rsidP="00F816AD">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381525"/>
              <w:lock w:val="sdtLocked"/>
            </w:sdtPr>
            <w:sdtContent>
              <w:tr w:rsidR="004A7483" w:rsidTr="000C503A">
                <w:trPr>
                  <w:cantSplit/>
                  <w:jc w:val="center"/>
                </w:trPr>
                <w:tc>
                  <w:tcPr>
                    <w:tcW w:w="167" w:type="pct"/>
                    <w:shd w:val="clear" w:color="auto" w:fill="auto"/>
                  </w:tcPr>
                  <w:p w:rsidR="004A7483" w:rsidRDefault="004A7483" w:rsidP="00F816AD">
                    <w:pPr>
                      <w:ind w:right="105"/>
                      <w:rPr>
                        <w:szCs w:val="21"/>
                      </w:rPr>
                    </w:pPr>
                    <w:r>
                      <w:t>高端关节轴承项目</w:t>
                    </w:r>
                  </w:p>
                </w:tc>
                <w:tc>
                  <w:tcPr>
                    <w:tcW w:w="708" w:type="pct"/>
                    <w:shd w:val="clear" w:color="auto" w:fill="auto"/>
                    <w:vAlign w:val="center"/>
                  </w:tcPr>
                  <w:p w:rsidR="004A7483" w:rsidRDefault="004A7483" w:rsidP="00F816AD">
                    <w:pPr>
                      <w:ind w:right="105"/>
                      <w:jc w:val="right"/>
                      <w:rPr>
                        <w:szCs w:val="21"/>
                      </w:rPr>
                    </w:pPr>
                    <w:r>
                      <w:t>48,730,000.00</w:t>
                    </w:r>
                  </w:p>
                </w:tc>
                <w:tc>
                  <w:tcPr>
                    <w:tcW w:w="618" w:type="pct"/>
                    <w:shd w:val="clear" w:color="auto" w:fill="auto"/>
                    <w:vAlign w:val="center"/>
                  </w:tcPr>
                  <w:p w:rsidR="004A7483" w:rsidRDefault="004A7483" w:rsidP="00F816AD">
                    <w:pPr>
                      <w:jc w:val="right"/>
                      <w:rPr>
                        <w:szCs w:val="21"/>
                      </w:rPr>
                    </w:pPr>
                    <w:r>
                      <w:t>14,220,051.33</w:t>
                    </w:r>
                  </w:p>
                </w:tc>
                <w:tc>
                  <w:tcPr>
                    <w:tcW w:w="649" w:type="pct"/>
                    <w:shd w:val="clear" w:color="auto" w:fill="auto"/>
                    <w:vAlign w:val="center"/>
                  </w:tcPr>
                  <w:p w:rsidR="004A7483" w:rsidRDefault="004A7483" w:rsidP="00F816AD">
                    <w:pPr>
                      <w:ind w:right="73"/>
                      <w:jc w:val="right"/>
                      <w:rPr>
                        <w:szCs w:val="21"/>
                      </w:rPr>
                    </w:pPr>
                  </w:p>
                </w:tc>
                <w:tc>
                  <w:tcPr>
                    <w:tcW w:w="649" w:type="pct"/>
                    <w:shd w:val="clear" w:color="auto" w:fill="auto"/>
                    <w:vAlign w:val="center"/>
                  </w:tcPr>
                  <w:p w:rsidR="004A7483" w:rsidRDefault="004A7483" w:rsidP="00F816AD">
                    <w:pPr>
                      <w:ind w:right="73"/>
                      <w:jc w:val="right"/>
                      <w:rPr>
                        <w:szCs w:val="21"/>
                      </w:rPr>
                    </w:pPr>
                    <w:r>
                      <w:t>6,650,663.08</w:t>
                    </w:r>
                  </w:p>
                </w:tc>
                <w:tc>
                  <w:tcPr>
                    <w:tcW w:w="587" w:type="pct"/>
                    <w:shd w:val="clear" w:color="auto" w:fill="auto"/>
                    <w:vAlign w:val="center"/>
                  </w:tcPr>
                  <w:p w:rsidR="004A7483" w:rsidRDefault="004A7483" w:rsidP="00F816AD">
                    <w:pPr>
                      <w:jc w:val="right"/>
                      <w:rPr>
                        <w:szCs w:val="21"/>
                      </w:rPr>
                    </w:pPr>
                  </w:p>
                </w:tc>
                <w:tc>
                  <w:tcPr>
                    <w:tcW w:w="513" w:type="pct"/>
                    <w:vAlign w:val="center"/>
                  </w:tcPr>
                  <w:p w:rsidR="004A7483" w:rsidRDefault="004A7483" w:rsidP="00F816AD">
                    <w:pPr>
                      <w:jc w:val="right"/>
                      <w:rPr>
                        <w:szCs w:val="21"/>
                      </w:rPr>
                    </w:pPr>
                    <w:r>
                      <w:t>7,569,388.25</w:t>
                    </w:r>
                  </w:p>
                </w:tc>
                <w:tc>
                  <w:tcPr>
                    <w:tcW w:w="303" w:type="pct"/>
                    <w:shd w:val="clear" w:color="auto" w:fill="auto"/>
                    <w:vAlign w:val="center"/>
                  </w:tcPr>
                  <w:p w:rsidR="004A7483" w:rsidRDefault="004A7483" w:rsidP="00F816AD">
                    <w:pPr>
                      <w:jc w:val="right"/>
                      <w:rPr>
                        <w:szCs w:val="21"/>
                      </w:rPr>
                    </w:pPr>
                    <w:r>
                      <w:t>138.57</w:t>
                    </w:r>
                  </w:p>
                </w:tc>
                <w:tc>
                  <w:tcPr>
                    <w:tcW w:w="152" w:type="pct"/>
                    <w:shd w:val="clear" w:color="auto" w:fill="auto"/>
                    <w:vAlign w:val="center"/>
                  </w:tcPr>
                  <w:p w:rsidR="004A7483" w:rsidRDefault="004A7483" w:rsidP="000C503A">
                    <w:pPr>
                      <w:jc w:val="center"/>
                      <w:rPr>
                        <w:szCs w:val="21"/>
                      </w:rPr>
                    </w:pPr>
                    <w:r>
                      <w:t>项目已结提</w:t>
                    </w:r>
                  </w:p>
                </w:tc>
                <w:tc>
                  <w:tcPr>
                    <w:tcW w:w="122" w:type="pct"/>
                    <w:shd w:val="clear" w:color="auto" w:fill="auto"/>
                  </w:tcPr>
                  <w:p w:rsidR="004A7483" w:rsidRDefault="004A7483" w:rsidP="00F816AD">
                    <w:pPr>
                      <w:jc w:val="right"/>
                      <w:rPr>
                        <w:szCs w:val="21"/>
                      </w:rPr>
                    </w:pPr>
                  </w:p>
                </w:tc>
                <w:tc>
                  <w:tcPr>
                    <w:tcW w:w="213" w:type="pct"/>
                    <w:shd w:val="clear" w:color="auto" w:fill="auto"/>
                  </w:tcPr>
                  <w:p w:rsidR="004A7483" w:rsidRDefault="004A7483" w:rsidP="00F816AD">
                    <w:pPr>
                      <w:jc w:val="right"/>
                      <w:rPr>
                        <w:szCs w:val="21"/>
                      </w:rPr>
                    </w:pPr>
                  </w:p>
                </w:tc>
                <w:tc>
                  <w:tcPr>
                    <w:tcW w:w="168" w:type="pct"/>
                    <w:shd w:val="clear" w:color="auto" w:fill="auto"/>
                  </w:tcPr>
                  <w:p w:rsidR="004A7483" w:rsidRDefault="004A7483" w:rsidP="00F816AD">
                    <w:pPr>
                      <w:jc w:val="right"/>
                      <w:rPr>
                        <w:szCs w:val="21"/>
                      </w:rPr>
                    </w:pPr>
                  </w:p>
                </w:tc>
                <w:tc>
                  <w:tcPr>
                    <w:tcW w:w="152" w:type="pct"/>
                    <w:shd w:val="clear" w:color="auto" w:fill="auto"/>
                    <w:vAlign w:val="center"/>
                  </w:tcPr>
                  <w:p w:rsidR="004A7483" w:rsidRDefault="004A7483" w:rsidP="000C503A">
                    <w:pPr>
                      <w:jc w:val="center"/>
                      <w:rPr>
                        <w:szCs w:val="21"/>
                      </w:rPr>
                    </w:pPr>
                    <w:r>
                      <w:t>自筹资金</w:t>
                    </w:r>
                  </w:p>
                </w:tc>
              </w:tr>
            </w:sdtContent>
          </w:sdt>
          <w:sdt>
            <w:sdtPr>
              <w:rPr>
                <w:rFonts w:hint="eastAsia"/>
                <w:szCs w:val="21"/>
              </w:rPr>
              <w:alias w:val="在建工程明细"/>
              <w:tag w:val="_GBC_b84d9018f52b45beabeca7c2371cdc18"/>
              <w:id w:val="381526"/>
              <w:lock w:val="sdtLocked"/>
            </w:sdtPr>
            <w:sdtContent>
              <w:tr w:rsidR="004A7483" w:rsidTr="000C503A">
                <w:trPr>
                  <w:cantSplit/>
                  <w:jc w:val="center"/>
                </w:trPr>
                <w:tc>
                  <w:tcPr>
                    <w:tcW w:w="167" w:type="pct"/>
                    <w:shd w:val="clear" w:color="auto" w:fill="auto"/>
                  </w:tcPr>
                  <w:p w:rsidR="004A7483" w:rsidRDefault="004A7483" w:rsidP="00F816AD">
                    <w:pPr>
                      <w:ind w:right="105"/>
                      <w:rPr>
                        <w:szCs w:val="21"/>
                      </w:rPr>
                    </w:pPr>
                    <w:r>
                      <w:t>车用轴承技改项目</w:t>
                    </w:r>
                  </w:p>
                </w:tc>
                <w:tc>
                  <w:tcPr>
                    <w:tcW w:w="708" w:type="pct"/>
                    <w:shd w:val="clear" w:color="auto" w:fill="auto"/>
                    <w:vAlign w:val="center"/>
                  </w:tcPr>
                  <w:p w:rsidR="004A7483" w:rsidRDefault="004A7483" w:rsidP="00F816AD">
                    <w:pPr>
                      <w:ind w:right="105"/>
                      <w:jc w:val="right"/>
                      <w:rPr>
                        <w:szCs w:val="21"/>
                      </w:rPr>
                    </w:pPr>
                    <w:r>
                      <w:t>300,000,000.00</w:t>
                    </w:r>
                  </w:p>
                </w:tc>
                <w:tc>
                  <w:tcPr>
                    <w:tcW w:w="618" w:type="pct"/>
                    <w:shd w:val="clear" w:color="auto" w:fill="auto"/>
                    <w:vAlign w:val="center"/>
                  </w:tcPr>
                  <w:p w:rsidR="004A7483" w:rsidRDefault="004A7483" w:rsidP="00F816AD">
                    <w:pPr>
                      <w:jc w:val="right"/>
                      <w:rPr>
                        <w:szCs w:val="21"/>
                      </w:rPr>
                    </w:pPr>
                    <w:r>
                      <w:t>2,543,876.77</w:t>
                    </w:r>
                  </w:p>
                </w:tc>
                <w:tc>
                  <w:tcPr>
                    <w:tcW w:w="649" w:type="pct"/>
                    <w:shd w:val="clear" w:color="auto" w:fill="auto"/>
                    <w:vAlign w:val="center"/>
                  </w:tcPr>
                  <w:p w:rsidR="004A7483" w:rsidRDefault="004A7483" w:rsidP="00F816AD">
                    <w:pPr>
                      <w:ind w:right="73"/>
                      <w:jc w:val="right"/>
                      <w:rPr>
                        <w:szCs w:val="21"/>
                      </w:rPr>
                    </w:pPr>
                    <w:r>
                      <w:t>881,457.15</w:t>
                    </w:r>
                  </w:p>
                </w:tc>
                <w:tc>
                  <w:tcPr>
                    <w:tcW w:w="649" w:type="pct"/>
                    <w:shd w:val="clear" w:color="auto" w:fill="auto"/>
                    <w:vAlign w:val="center"/>
                  </w:tcPr>
                  <w:p w:rsidR="004A7483" w:rsidRDefault="004A7483" w:rsidP="00F816AD">
                    <w:pPr>
                      <w:ind w:right="73"/>
                      <w:jc w:val="right"/>
                      <w:rPr>
                        <w:szCs w:val="21"/>
                      </w:rPr>
                    </w:pPr>
                  </w:p>
                </w:tc>
                <w:tc>
                  <w:tcPr>
                    <w:tcW w:w="587" w:type="pct"/>
                    <w:shd w:val="clear" w:color="auto" w:fill="auto"/>
                    <w:vAlign w:val="center"/>
                  </w:tcPr>
                  <w:p w:rsidR="004A7483" w:rsidRDefault="004A7483" w:rsidP="00F816AD">
                    <w:pPr>
                      <w:jc w:val="right"/>
                      <w:rPr>
                        <w:szCs w:val="21"/>
                      </w:rPr>
                    </w:pPr>
                  </w:p>
                </w:tc>
                <w:tc>
                  <w:tcPr>
                    <w:tcW w:w="513" w:type="pct"/>
                    <w:vAlign w:val="center"/>
                  </w:tcPr>
                  <w:p w:rsidR="004A7483" w:rsidRDefault="004A7483" w:rsidP="00F816AD">
                    <w:pPr>
                      <w:jc w:val="right"/>
                      <w:rPr>
                        <w:szCs w:val="21"/>
                      </w:rPr>
                    </w:pPr>
                    <w:r>
                      <w:t>3,425,333.92</w:t>
                    </w:r>
                  </w:p>
                </w:tc>
                <w:tc>
                  <w:tcPr>
                    <w:tcW w:w="303" w:type="pct"/>
                    <w:shd w:val="clear" w:color="auto" w:fill="auto"/>
                    <w:vAlign w:val="center"/>
                  </w:tcPr>
                  <w:p w:rsidR="004A7483" w:rsidRDefault="004A7483" w:rsidP="00F816AD">
                    <w:pPr>
                      <w:jc w:val="right"/>
                      <w:rPr>
                        <w:szCs w:val="21"/>
                      </w:rPr>
                    </w:pPr>
                    <w:r>
                      <w:t>53.21</w:t>
                    </w:r>
                  </w:p>
                </w:tc>
                <w:tc>
                  <w:tcPr>
                    <w:tcW w:w="152" w:type="pct"/>
                    <w:shd w:val="clear" w:color="auto" w:fill="auto"/>
                    <w:vAlign w:val="center"/>
                  </w:tcPr>
                  <w:p w:rsidR="004A7483" w:rsidRDefault="004A7483" w:rsidP="000C503A">
                    <w:pPr>
                      <w:jc w:val="center"/>
                      <w:rPr>
                        <w:szCs w:val="21"/>
                      </w:rPr>
                    </w:pPr>
                    <w:r>
                      <w:t>建设中</w:t>
                    </w:r>
                  </w:p>
                </w:tc>
                <w:tc>
                  <w:tcPr>
                    <w:tcW w:w="122" w:type="pct"/>
                    <w:shd w:val="clear" w:color="auto" w:fill="auto"/>
                  </w:tcPr>
                  <w:p w:rsidR="004A7483" w:rsidRDefault="004A7483" w:rsidP="00F816AD">
                    <w:pPr>
                      <w:jc w:val="right"/>
                      <w:rPr>
                        <w:szCs w:val="21"/>
                      </w:rPr>
                    </w:pPr>
                  </w:p>
                </w:tc>
                <w:tc>
                  <w:tcPr>
                    <w:tcW w:w="213" w:type="pct"/>
                    <w:shd w:val="clear" w:color="auto" w:fill="auto"/>
                  </w:tcPr>
                  <w:p w:rsidR="004A7483" w:rsidRDefault="004A7483" w:rsidP="00F816AD">
                    <w:pPr>
                      <w:jc w:val="right"/>
                      <w:rPr>
                        <w:szCs w:val="21"/>
                      </w:rPr>
                    </w:pPr>
                  </w:p>
                </w:tc>
                <w:tc>
                  <w:tcPr>
                    <w:tcW w:w="168" w:type="pct"/>
                    <w:shd w:val="clear" w:color="auto" w:fill="auto"/>
                  </w:tcPr>
                  <w:p w:rsidR="004A7483" w:rsidRDefault="004A7483" w:rsidP="00F816AD">
                    <w:pPr>
                      <w:jc w:val="right"/>
                      <w:rPr>
                        <w:szCs w:val="21"/>
                      </w:rPr>
                    </w:pPr>
                  </w:p>
                </w:tc>
                <w:tc>
                  <w:tcPr>
                    <w:tcW w:w="152" w:type="pct"/>
                    <w:shd w:val="clear" w:color="auto" w:fill="auto"/>
                    <w:vAlign w:val="center"/>
                  </w:tcPr>
                  <w:p w:rsidR="004A7483" w:rsidRDefault="004A7483" w:rsidP="000C503A">
                    <w:pPr>
                      <w:jc w:val="center"/>
                      <w:rPr>
                        <w:szCs w:val="21"/>
                      </w:rPr>
                    </w:pPr>
                    <w:r>
                      <w:t>自筹资金</w:t>
                    </w:r>
                  </w:p>
                </w:tc>
              </w:tr>
            </w:sdtContent>
          </w:sdt>
          <w:sdt>
            <w:sdtPr>
              <w:rPr>
                <w:rFonts w:hint="eastAsia"/>
                <w:szCs w:val="21"/>
              </w:rPr>
              <w:alias w:val="在建工程明细"/>
              <w:tag w:val="_GBC_b84d9018f52b45beabeca7c2371cdc18"/>
              <w:id w:val="381527"/>
              <w:lock w:val="sdtLocked"/>
            </w:sdtPr>
            <w:sdtContent>
              <w:tr w:rsidR="004A7483" w:rsidTr="000C503A">
                <w:trPr>
                  <w:cantSplit/>
                  <w:jc w:val="center"/>
                </w:trPr>
                <w:tc>
                  <w:tcPr>
                    <w:tcW w:w="167" w:type="pct"/>
                    <w:shd w:val="clear" w:color="auto" w:fill="auto"/>
                  </w:tcPr>
                  <w:p w:rsidR="004A7483" w:rsidRDefault="004A7483" w:rsidP="00F816AD">
                    <w:pPr>
                      <w:ind w:right="105"/>
                      <w:rPr>
                        <w:szCs w:val="21"/>
                      </w:rPr>
                    </w:pPr>
                    <w:r>
                      <w:t>工程机械用新型轴套的技术开发项目</w:t>
                    </w:r>
                  </w:p>
                </w:tc>
                <w:tc>
                  <w:tcPr>
                    <w:tcW w:w="708" w:type="pct"/>
                    <w:shd w:val="clear" w:color="auto" w:fill="auto"/>
                    <w:vAlign w:val="center"/>
                  </w:tcPr>
                  <w:p w:rsidR="004A7483" w:rsidRDefault="004A7483" w:rsidP="00F816AD">
                    <w:pPr>
                      <w:ind w:right="105"/>
                      <w:jc w:val="right"/>
                      <w:rPr>
                        <w:szCs w:val="21"/>
                      </w:rPr>
                    </w:pPr>
                    <w:r>
                      <w:t>45,000,000.00</w:t>
                    </w:r>
                  </w:p>
                </w:tc>
                <w:tc>
                  <w:tcPr>
                    <w:tcW w:w="618" w:type="pct"/>
                    <w:shd w:val="clear" w:color="auto" w:fill="auto"/>
                    <w:vAlign w:val="center"/>
                  </w:tcPr>
                  <w:p w:rsidR="004A7483" w:rsidRDefault="004A7483" w:rsidP="00F816AD">
                    <w:pPr>
                      <w:jc w:val="right"/>
                      <w:rPr>
                        <w:szCs w:val="21"/>
                      </w:rPr>
                    </w:pPr>
                    <w:r>
                      <w:t>1,382,928.00</w:t>
                    </w:r>
                  </w:p>
                </w:tc>
                <w:tc>
                  <w:tcPr>
                    <w:tcW w:w="649" w:type="pct"/>
                    <w:shd w:val="clear" w:color="auto" w:fill="auto"/>
                    <w:vAlign w:val="center"/>
                  </w:tcPr>
                  <w:p w:rsidR="004A7483" w:rsidRDefault="004A7483" w:rsidP="00F816AD">
                    <w:pPr>
                      <w:ind w:right="73"/>
                      <w:jc w:val="right"/>
                      <w:rPr>
                        <w:szCs w:val="21"/>
                      </w:rPr>
                    </w:pPr>
                    <w:r>
                      <w:t>1,887,480.73</w:t>
                    </w:r>
                  </w:p>
                </w:tc>
                <w:tc>
                  <w:tcPr>
                    <w:tcW w:w="649" w:type="pct"/>
                    <w:shd w:val="clear" w:color="auto" w:fill="auto"/>
                    <w:vAlign w:val="center"/>
                  </w:tcPr>
                  <w:p w:rsidR="004A7483" w:rsidRDefault="004A7483" w:rsidP="00F816AD">
                    <w:pPr>
                      <w:ind w:right="73"/>
                      <w:jc w:val="right"/>
                      <w:rPr>
                        <w:szCs w:val="21"/>
                      </w:rPr>
                    </w:pPr>
                    <w:r>
                      <w:t>418,595.59</w:t>
                    </w:r>
                  </w:p>
                </w:tc>
                <w:tc>
                  <w:tcPr>
                    <w:tcW w:w="587" w:type="pct"/>
                    <w:shd w:val="clear" w:color="auto" w:fill="auto"/>
                    <w:vAlign w:val="center"/>
                  </w:tcPr>
                  <w:p w:rsidR="004A7483" w:rsidRDefault="004A7483" w:rsidP="00F816AD">
                    <w:pPr>
                      <w:jc w:val="right"/>
                      <w:rPr>
                        <w:szCs w:val="21"/>
                      </w:rPr>
                    </w:pPr>
                  </w:p>
                </w:tc>
                <w:tc>
                  <w:tcPr>
                    <w:tcW w:w="513" w:type="pct"/>
                    <w:vAlign w:val="center"/>
                  </w:tcPr>
                  <w:p w:rsidR="004A7483" w:rsidRDefault="004A7483" w:rsidP="00F816AD">
                    <w:pPr>
                      <w:jc w:val="right"/>
                      <w:rPr>
                        <w:szCs w:val="21"/>
                      </w:rPr>
                    </w:pPr>
                    <w:r>
                      <w:t>2,851,813.14</w:t>
                    </w:r>
                  </w:p>
                </w:tc>
                <w:tc>
                  <w:tcPr>
                    <w:tcW w:w="303" w:type="pct"/>
                    <w:shd w:val="clear" w:color="auto" w:fill="auto"/>
                    <w:vAlign w:val="center"/>
                  </w:tcPr>
                  <w:p w:rsidR="004A7483" w:rsidRDefault="004A7483" w:rsidP="00F816AD">
                    <w:pPr>
                      <w:jc w:val="right"/>
                      <w:rPr>
                        <w:szCs w:val="21"/>
                      </w:rPr>
                    </w:pPr>
                    <w:r>
                      <w:t>7.27</w:t>
                    </w:r>
                  </w:p>
                </w:tc>
                <w:tc>
                  <w:tcPr>
                    <w:tcW w:w="152" w:type="pct"/>
                    <w:shd w:val="clear" w:color="auto" w:fill="auto"/>
                    <w:vAlign w:val="center"/>
                  </w:tcPr>
                  <w:p w:rsidR="004A7483" w:rsidRDefault="004A7483" w:rsidP="000C503A">
                    <w:pPr>
                      <w:jc w:val="center"/>
                      <w:rPr>
                        <w:szCs w:val="21"/>
                      </w:rPr>
                    </w:pPr>
                    <w:r>
                      <w:t>建设中</w:t>
                    </w:r>
                  </w:p>
                </w:tc>
                <w:tc>
                  <w:tcPr>
                    <w:tcW w:w="122" w:type="pct"/>
                    <w:shd w:val="clear" w:color="auto" w:fill="auto"/>
                  </w:tcPr>
                  <w:p w:rsidR="004A7483" w:rsidRDefault="004A7483" w:rsidP="00F816AD">
                    <w:pPr>
                      <w:jc w:val="right"/>
                      <w:rPr>
                        <w:szCs w:val="21"/>
                      </w:rPr>
                    </w:pPr>
                  </w:p>
                </w:tc>
                <w:tc>
                  <w:tcPr>
                    <w:tcW w:w="213" w:type="pct"/>
                    <w:shd w:val="clear" w:color="auto" w:fill="auto"/>
                  </w:tcPr>
                  <w:p w:rsidR="004A7483" w:rsidRDefault="004A7483" w:rsidP="00F816AD">
                    <w:pPr>
                      <w:jc w:val="right"/>
                      <w:rPr>
                        <w:szCs w:val="21"/>
                      </w:rPr>
                    </w:pPr>
                  </w:p>
                </w:tc>
                <w:tc>
                  <w:tcPr>
                    <w:tcW w:w="168" w:type="pct"/>
                    <w:shd w:val="clear" w:color="auto" w:fill="auto"/>
                  </w:tcPr>
                  <w:p w:rsidR="004A7483" w:rsidRDefault="004A7483" w:rsidP="00F816AD">
                    <w:pPr>
                      <w:jc w:val="right"/>
                      <w:rPr>
                        <w:szCs w:val="21"/>
                      </w:rPr>
                    </w:pPr>
                  </w:p>
                </w:tc>
                <w:tc>
                  <w:tcPr>
                    <w:tcW w:w="152" w:type="pct"/>
                    <w:shd w:val="clear" w:color="auto" w:fill="auto"/>
                    <w:vAlign w:val="center"/>
                  </w:tcPr>
                  <w:p w:rsidR="004A7483" w:rsidRDefault="004A7483" w:rsidP="000C503A">
                    <w:pPr>
                      <w:jc w:val="center"/>
                      <w:rPr>
                        <w:szCs w:val="21"/>
                      </w:rPr>
                    </w:pPr>
                    <w:r>
                      <w:t>自筹资金</w:t>
                    </w:r>
                  </w:p>
                </w:tc>
              </w:tr>
            </w:sdtContent>
          </w:sdt>
          <w:sdt>
            <w:sdtPr>
              <w:rPr>
                <w:rFonts w:hint="eastAsia"/>
                <w:szCs w:val="21"/>
              </w:rPr>
              <w:alias w:val="在建工程明细"/>
              <w:tag w:val="_GBC_b84d9018f52b45beabeca7c2371cdc18"/>
              <w:id w:val="381528"/>
              <w:lock w:val="sdtLocked"/>
            </w:sdtPr>
            <w:sdtContent>
              <w:tr w:rsidR="004A7483" w:rsidTr="000C503A">
                <w:trPr>
                  <w:cantSplit/>
                  <w:jc w:val="center"/>
                </w:trPr>
                <w:tc>
                  <w:tcPr>
                    <w:tcW w:w="167" w:type="pct"/>
                    <w:shd w:val="clear" w:color="auto" w:fill="auto"/>
                  </w:tcPr>
                  <w:p w:rsidR="004A7483" w:rsidRDefault="004A7483" w:rsidP="00F816AD">
                    <w:pPr>
                      <w:ind w:right="105"/>
                      <w:rPr>
                        <w:szCs w:val="21"/>
                      </w:rPr>
                    </w:pPr>
                    <w:r>
                      <w:t>航空产品产能提升项目</w:t>
                    </w:r>
                  </w:p>
                </w:tc>
                <w:tc>
                  <w:tcPr>
                    <w:tcW w:w="708" w:type="pct"/>
                    <w:shd w:val="clear" w:color="auto" w:fill="auto"/>
                    <w:vAlign w:val="center"/>
                  </w:tcPr>
                  <w:p w:rsidR="004A7483" w:rsidRDefault="004A7483" w:rsidP="00F816AD">
                    <w:pPr>
                      <w:ind w:right="105"/>
                      <w:jc w:val="right"/>
                      <w:rPr>
                        <w:szCs w:val="21"/>
                      </w:rPr>
                    </w:pPr>
                    <w:r>
                      <w:t>107,000,000.00</w:t>
                    </w:r>
                  </w:p>
                </w:tc>
                <w:tc>
                  <w:tcPr>
                    <w:tcW w:w="618" w:type="pct"/>
                    <w:shd w:val="clear" w:color="auto" w:fill="auto"/>
                    <w:vAlign w:val="center"/>
                  </w:tcPr>
                  <w:p w:rsidR="004A7483" w:rsidRDefault="004A7483" w:rsidP="00F816AD">
                    <w:pPr>
                      <w:jc w:val="right"/>
                      <w:rPr>
                        <w:szCs w:val="21"/>
                      </w:rPr>
                    </w:pPr>
                    <w:r>
                      <w:t>1,365,575.06</w:t>
                    </w:r>
                  </w:p>
                </w:tc>
                <w:tc>
                  <w:tcPr>
                    <w:tcW w:w="649" w:type="pct"/>
                    <w:shd w:val="clear" w:color="auto" w:fill="auto"/>
                    <w:vAlign w:val="center"/>
                  </w:tcPr>
                  <w:p w:rsidR="004A7483" w:rsidRDefault="004A7483" w:rsidP="00F816AD">
                    <w:pPr>
                      <w:ind w:right="73"/>
                      <w:jc w:val="right"/>
                      <w:rPr>
                        <w:szCs w:val="21"/>
                      </w:rPr>
                    </w:pPr>
                    <w:r>
                      <w:t>9,829,944.30</w:t>
                    </w:r>
                  </w:p>
                </w:tc>
                <w:tc>
                  <w:tcPr>
                    <w:tcW w:w="649" w:type="pct"/>
                    <w:shd w:val="clear" w:color="auto" w:fill="auto"/>
                    <w:vAlign w:val="center"/>
                  </w:tcPr>
                  <w:p w:rsidR="004A7483" w:rsidRDefault="004A7483" w:rsidP="00F816AD">
                    <w:pPr>
                      <w:ind w:right="73"/>
                      <w:jc w:val="right"/>
                      <w:rPr>
                        <w:szCs w:val="21"/>
                      </w:rPr>
                    </w:pPr>
                    <w:r>
                      <w:t>5,738,259.81</w:t>
                    </w:r>
                  </w:p>
                </w:tc>
                <w:tc>
                  <w:tcPr>
                    <w:tcW w:w="587" w:type="pct"/>
                    <w:shd w:val="clear" w:color="auto" w:fill="auto"/>
                    <w:vAlign w:val="center"/>
                  </w:tcPr>
                  <w:p w:rsidR="004A7483" w:rsidRDefault="004A7483" w:rsidP="00F816AD">
                    <w:pPr>
                      <w:jc w:val="right"/>
                      <w:rPr>
                        <w:szCs w:val="21"/>
                      </w:rPr>
                    </w:pPr>
                  </w:p>
                </w:tc>
                <w:tc>
                  <w:tcPr>
                    <w:tcW w:w="513" w:type="pct"/>
                    <w:vAlign w:val="center"/>
                  </w:tcPr>
                  <w:p w:rsidR="004A7483" w:rsidRDefault="004A7483" w:rsidP="00F816AD">
                    <w:pPr>
                      <w:jc w:val="right"/>
                      <w:rPr>
                        <w:szCs w:val="21"/>
                      </w:rPr>
                    </w:pPr>
                    <w:r>
                      <w:t>5,457,259.55</w:t>
                    </w:r>
                  </w:p>
                </w:tc>
                <w:tc>
                  <w:tcPr>
                    <w:tcW w:w="303" w:type="pct"/>
                    <w:shd w:val="clear" w:color="auto" w:fill="auto"/>
                    <w:vAlign w:val="center"/>
                  </w:tcPr>
                  <w:p w:rsidR="004A7483" w:rsidRDefault="004A7483" w:rsidP="00F816AD">
                    <w:pPr>
                      <w:jc w:val="right"/>
                      <w:rPr>
                        <w:szCs w:val="21"/>
                      </w:rPr>
                    </w:pPr>
                    <w:r>
                      <w:t>10.46</w:t>
                    </w:r>
                  </w:p>
                </w:tc>
                <w:tc>
                  <w:tcPr>
                    <w:tcW w:w="152" w:type="pct"/>
                    <w:shd w:val="clear" w:color="auto" w:fill="auto"/>
                    <w:vAlign w:val="center"/>
                  </w:tcPr>
                  <w:p w:rsidR="004A7483" w:rsidRDefault="004A7483" w:rsidP="000C503A">
                    <w:pPr>
                      <w:jc w:val="center"/>
                      <w:rPr>
                        <w:szCs w:val="21"/>
                      </w:rPr>
                    </w:pPr>
                    <w:r>
                      <w:t>建设中</w:t>
                    </w:r>
                  </w:p>
                </w:tc>
                <w:tc>
                  <w:tcPr>
                    <w:tcW w:w="122" w:type="pct"/>
                    <w:shd w:val="clear" w:color="auto" w:fill="auto"/>
                  </w:tcPr>
                  <w:p w:rsidR="004A7483" w:rsidRDefault="004A7483" w:rsidP="00F816AD">
                    <w:pPr>
                      <w:jc w:val="right"/>
                      <w:rPr>
                        <w:szCs w:val="21"/>
                      </w:rPr>
                    </w:pPr>
                  </w:p>
                </w:tc>
                <w:tc>
                  <w:tcPr>
                    <w:tcW w:w="213" w:type="pct"/>
                    <w:shd w:val="clear" w:color="auto" w:fill="auto"/>
                  </w:tcPr>
                  <w:p w:rsidR="004A7483" w:rsidRDefault="004A7483" w:rsidP="00F816AD">
                    <w:pPr>
                      <w:jc w:val="right"/>
                      <w:rPr>
                        <w:szCs w:val="21"/>
                      </w:rPr>
                    </w:pPr>
                  </w:p>
                </w:tc>
                <w:tc>
                  <w:tcPr>
                    <w:tcW w:w="168" w:type="pct"/>
                    <w:shd w:val="clear" w:color="auto" w:fill="auto"/>
                  </w:tcPr>
                  <w:p w:rsidR="004A7483" w:rsidRDefault="004A7483" w:rsidP="00F816AD">
                    <w:pPr>
                      <w:jc w:val="right"/>
                      <w:rPr>
                        <w:szCs w:val="21"/>
                      </w:rPr>
                    </w:pPr>
                  </w:p>
                </w:tc>
                <w:tc>
                  <w:tcPr>
                    <w:tcW w:w="152" w:type="pct"/>
                    <w:shd w:val="clear" w:color="auto" w:fill="auto"/>
                    <w:vAlign w:val="center"/>
                  </w:tcPr>
                  <w:p w:rsidR="004A7483" w:rsidRDefault="004A7483" w:rsidP="000C503A">
                    <w:pPr>
                      <w:jc w:val="center"/>
                      <w:rPr>
                        <w:szCs w:val="21"/>
                      </w:rPr>
                    </w:pPr>
                    <w:r>
                      <w:t>自筹资金</w:t>
                    </w:r>
                  </w:p>
                </w:tc>
              </w:tr>
            </w:sdtContent>
          </w:sdt>
          <w:sdt>
            <w:sdtPr>
              <w:rPr>
                <w:rFonts w:hint="eastAsia"/>
                <w:szCs w:val="21"/>
              </w:rPr>
              <w:alias w:val="在建工程明细"/>
              <w:tag w:val="_GBC_b84d9018f52b45beabeca7c2371cdc18"/>
              <w:id w:val="381529"/>
              <w:lock w:val="sdtLocked"/>
            </w:sdtPr>
            <w:sdtContent>
              <w:tr w:rsidR="004A7483" w:rsidTr="000C503A">
                <w:trPr>
                  <w:cantSplit/>
                  <w:jc w:val="center"/>
                </w:trPr>
                <w:tc>
                  <w:tcPr>
                    <w:tcW w:w="167" w:type="pct"/>
                    <w:shd w:val="clear" w:color="auto" w:fill="auto"/>
                  </w:tcPr>
                  <w:p w:rsidR="004A7483" w:rsidRDefault="004A7483" w:rsidP="00F816AD">
                    <w:pPr>
                      <w:ind w:right="105"/>
                      <w:rPr>
                        <w:szCs w:val="21"/>
                      </w:rPr>
                    </w:pPr>
                    <w:r>
                      <w:t>自动变速箱</w:t>
                    </w:r>
                  </w:p>
                </w:tc>
                <w:tc>
                  <w:tcPr>
                    <w:tcW w:w="708" w:type="pct"/>
                    <w:shd w:val="clear" w:color="auto" w:fill="auto"/>
                    <w:vAlign w:val="center"/>
                  </w:tcPr>
                  <w:p w:rsidR="004A7483" w:rsidRDefault="004A7483" w:rsidP="00F816AD">
                    <w:pPr>
                      <w:ind w:right="105"/>
                      <w:jc w:val="right"/>
                      <w:rPr>
                        <w:szCs w:val="21"/>
                      </w:rPr>
                    </w:pPr>
                    <w:r>
                      <w:t>160,000,000.00</w:t>
                    </w:r>
                  </w:p>
                </w:tc>
                <w:tc>
                  <w:tcPr>
                    <w:tcW w:w="618" w:type="pct"/>
                    <w:shd w:val="clear" w:color="auto" w:fill="auto"/>
                    <w:vAlign w:val="center"/>
                  </w:tcPr>
                  <w:p w:rsidR="004A7483" w:rsidRDefault="004A7483" w:rsidP="00F816AD">
                    <w:pPr>
                      <w:jc w:val="right"/>
                      <w:rPr>
                        <w:szCs w:val="21"/>
                      </w:rPr>
                    </w:pPr>
                    <w:r>
                      <w:t>768,497.99</w:t>
                    </w:r>
                  </w:p>
                </w:tc>
                <w:tc>
                  <w:tcPr>
                    <w:tcW w:w="649" w:type="pct"/>
                    <w:shd w:val="clear" w:color="auto" w:fill="auto"/>
                    <w:vAlign w:val="center"/>
                  </w:tcPr>
                  <w:p w:rsidR="004A7483" w:rsidRDefault="004A7483" w:rsidP="00F816AD">
                    <w:pPr>
                      <w:ind w:right="73"/>
                      <w:jc w:val="right"/>
                      <w:rPr>
                        <w:szCs w:val="21"/>
                      </w:rPr>
                    </w:pPr>
                  </w:p>
                </w:tc>
                <w:tc>
                  <w:tcPr>
                    <w:tcW w:w="649" w:type="pct"/>
                    <w:shd w:val="clear" w:color="auto" w:fill="auto"/>
                    <w:vAlign w:val="center"/>
                  </w:tcPr>
                  <w:p w:rsidR="004A7483" w:rsidRDefault="004A7483" w:rsidP="00F816AD">
                    <w:pPr>
                      <w:ind w:right="73"/>
                      <w:jc w:val="right"/>
                      <w:rPr>
                        <w:szCs w:val="21"/>
                      </w:rPr>
                    </w:pPr>
                  </w:p>
                </w:tc>
                <w:tc>
                  <w:tcPr>
                    <w:tcW w:w="587" w:type="pct"/>
                    <w:shd w:val="clear" w:color="auto" w:fill="auto"/>
                    <w:vAlign w:val="center"/>
                  </w:tcPr>
                  <w:p w:rsidR="004A7483" w:rsidRDefault="004A7483" w:rsidP="00F816AD">
                    <w:pPr>
                      <w:jc w:val="right"/>
                      <w:rPr>
                        <w:szCs w:val="21"/>
                      </w:rPr>
                    </w:pPr>
                    <w:r>
                      <w:t>768,497.99</w:t>
                    </w:r>
                  </w:p>
                </w:tc>
                <w:tc>
                  <w:tcPr>
                    <w:tcW w:w="513" w:type="pct"/>
                    <w:vAlign w:val="center"/>
                  </w:tcPr>
                  <w:p w:rsidR="004A7483" w:rsidRDefault="004A7483" w:rsidP="00F816AD">
                    <w:pPr>
                      <w:jc w:val="right"/>
                      <w:rPr>
                        <w:szCs w:val="21"/>
                      </w:rPr>
                    </w:pPr>
                    <w:r>
                      <w:t> </w:t>
                    </w:r>
                  </w:p>
                </w:tc>
                <w:tc>
                  <w:tcPr>
                    <w:tcW w:w="303" w:type="pct"/>
                    <w:shd w:val="clear" w:color="auto" w:fill="auto"/>
                    <w:vAlign w:val="center"/>
                  </w:tcPr>
                  <w:p w:rsidR="004A7483" w:rsidRDefault="004A7483" w:rsidP="00F816AD">
                    <w:pPr>
                      <w:jc w:val="right"/>
                      <w:rPr>
                        <w:szCs w:val="21"/>
                      </w:rPr>
                    </w:pPr>
                    <w:r>
                      <w:t>15.87</w:t>
                    </w:r>
                  </w:p>
                </w:tc>
                <w:tc>
                  <w:tcPr>
                    <w:tcW w:w="152" w:type="pct"/>
                    <w:shd w:val="clear" w:color="auto" w:fill="auto"/>
                    <w:vAlign w:val="center"/>
                  </w:tcPr>
                  <w:p w:rsidR="004A7483" w:rsidRDefault="004A7483" w:rsidP="000C503A">
                    <w:pPr>
                      <w:jc w:val="center"/>
                      <w:rPr>
                        <w:szCs w:val="21"/>
                      </w:rPr>
                    </w:pPr>
                    <w:r>
                      <w:t>项目已结提</w:t>
                    </w:r>
                  </w:p>
                </w:tc>
                <w:tc>
                  <w:tcPr>
                    <w:tcW w:w="122" w:type="pct"/>
                    <w:shd w:val="clear" w:color="auto" w:fill="auto"/>
                  </w:tcPr>
                  <w:p w:rsidR="004A7483" w:rsidRDefault="004A7483" w:rsidP="00F816AD">
                    <w:pPr>
                      <w:jc w:val="right"/>
                      <w:rPr>
                        <w:szCs w:val="21"/>
                      </w:rPr>
                    </w:pPr>
                  </w:p>
                </w:tc>
                <w:tc>
                  <w:tcPr>
                    <w:tcW w:w="213" w:type="pct"/>
                    <w:shd w:val="clear" w:color="auto" w:fill="auto"/>
                  </w:tcPr>
                  <w:p w:rsidR="004A7483" w:rsidRDefault="004A7483" w:rsidP="00F816AD">
                    <w:pPr>
                      <w:jc w:val="right"/>
                      <w:rPr>
                        <w:szCs w:val="21"/>
                      </w:rPr>
                    </w:pPr>
                  </w:p>
                </w:tc>
                <w:tc>
                  <w:tcPr>
                    <w:tcW w:w="168" w:type="pct"/>
                    <w:shd w:val="clear" w:color="auto" w:fill="auto"/>
                  </w:tcPr>
                  <w:p w:rsidR="004A7483" w:rsidRDefault="004A7483" w:rsidP="00F816AD">
                    <w:pPr>
                      <w:jc w:val="right"/>
                      <w:rPr>
                        <w:szCs w:val="21"/>
                      </w:rPr>
                    </w:pPr>
                  </w:p>
                </w:tc>
                <w:tc>
                  <w:tcPr>
                    <w:tcW w:w="152" w:type="pct"/>
                    <w:shd w:val="clear" w:color="auto" w:fill="auto"/>
                  </w:tcPr>
                  <w:p w:rsidR="004A7483" w:rsidRDefault="004A7483" w:rsidP="00F816AD">
                    <w:pPr>
                      <w:rPr>
                        <w:szCs w:val="21"/>
                      </w:rPr>
                    </w:pPr>
                    <w:r>
                      <w:t>自筹资金</w:t>
                    </w:r>
                  </w:p>
                </w:tc>
              </w:tr>
            </w:sdtContent>
          </w:sdt>
          <w:tr w:rsidR="004A7483" w:rsidTr="000C503A">
            <w:trPr>
              <w:cantSplit/>
              <w:jc w:val="center"/>
            </w:trPr>
            <w:sdt>
              <w:sdtPr>
                <w:tag w:val="_PLD_942a3001646f41f087960bab251b2bbb"/>
                <w:id w:val="381530"/>
                <w:lock w:val="sdtLocked"/>
              </w:sdtPr>
              <w:sdtContent>
                <w:tc>
                  <w:tcPr>
                    <w:tcW w:w="167" w:type="pct"/>
                    <w:shd w:val="clear" w:color="auto" w:fill="auto"/>
                    <w:vAlign w:val="center"/>
                  </w:tcPr>
                  <w:p w:rsidR="004A7483" w:rsidRDefault="004A7483" w:rsidP="00F816AD">
                    <w:pPr>
                      <w:ind w:right="105"/>
                      <w:jc w:val="center"/>
                      <w:rPr>
                        <w:szCs w:val="21"/>
                      </w:rPr>
                    </w:pPr>
                    <w:r>
                      <w:rPr>
                        <w:rFonts w:hint="eastAsia"/>
                        <w:szCs w:val="21"/>
                      </w:rPr>
                      <w:t>合计</w:t>
                    </w:r>
                  </w:p>
                </w:tc>
              </w:sdtContent>
            </w:sdt>
            <w:tc>
              <w:tcPr>
                <w:tcW w:w="708" w:type="pct"/>
                <w:shd w:val="clear" w:color="auto" w:fill="auto"/>
                <w:vAlign w:val="center"/>
              </w:tcPr>
              <w:p w:rsidR="004A7483" w:rsidRDefault="004A7483" w:rsidP="00F816AD">
                <w:pPr>
                  <w:ind w:right="105"/>
                  <w:jc w:val="right"/>
                  <w:rPr>
                    <w:szCs w:val="21"/>
                  </w:rPr>
                </w:pPr>
                <w:r>
                  <w:t>660,730,000.00</w:t>
                </w:r>
              </w:p>
            </w:tc>
            <w:tc>
              <w:tcPr>
                <w:tcW w:w="618" w:type="pct"/>
                <w:shd w:val="clear" w:color="auto" w:fill="auto"/>
                <w:vAlign w:val="center"/>
              </w:tcPr>
              <w:p w:rsidR="004A7483" w:rsidRDefault="004A7483" w:rsidP="00F816AD">
                <w:pPr>
                  <w:jc w:val="right"/>
                  <w:rPr>
                    <w:szCs w:val="21"/>
                  </w:rPr>
                </w:pPr>
                <w:r>
                  <w:t>20,280,929.15</w:t>
                </w:r>
              </w:p>
            </w:tc>
            <w:tc>
              <w:tcPr>
                <w:tcW w:w="649" w:type="pct"/>
                <w:shd w:val="clear" w:color="auto" w:fill="auto"/>
                <w:vAlign w:val="center"/>
              </w:tcPr>
              <w:p w:rsidR="004A7483" w:rsidRDefault="004A7483" w:rsidP="00F816AD">
                <w:pPr>
                  <w:ind w:right="73"/>
                  <w:jc w:val="right"/>
                  <w:rPr>
                    <w:szCs w:val="21"/>
                  </w:rPr>
                </w:pPr>
                <w:r>
                  <w:t>12,598,882.18</w:t>
                </w:r>
              </w:p>
            </w:tc>
            <w:tc>
              <w:tcPr>
                <w:tcW w:w="649" w:type="pct"/>
                <w:shd w:val="clear" w:color="auto" w:fill="auto"/>
                <w:vAlign w:val="center"/>
              </w:tcPr>
              <w:p w:rsidR="004A7483" w:rsidRDefault="004A7483" w:rsidP="00F816AD">
                <w:pPr>
                  <w:ind w:right="73"/>
                  <w:jc w:val="right"/>
                  <w:rPr>
                    <w:szCs w:val="21"/>
                  </w:rPr>
                </w:pPr>
                <w:r>
                  <w:t>12,807,518.48</w:t>
                </w:r>
              </w:p>
            </w:tc>
            <w:tc>
              <w:tcPr>
                <w:tcW w:w="587" w:type="pct"/>
                <w:shd w:val="clear" w:color="auto" w:fill="auto"/>
                <w:vAlign w:val="center"/>
              </w:tcPr>
              <w:p w:rsidR="004A7483" w:rsidRDefault="004A7483" w:rsidP="00F816AD">
                <w:pPr>
                  <w:jc w:val="right"/>
                  <w:rPr>
                    <w:szCs w:val="21"/>
                  </w:rPr>
                </w:pPr>
                <w:r>
                  <w:t>768,497.99</w:t>
                </w:r>
              </w:p>
            </w:tc>
            <w:tc>
              <w:tcPr>
                <w:tcW w:w="513" w:type="pct"/>
                <w:vAlign w:val="center"/>
              </w:tcPr>
              <w:p w:rsidR="004A7483" w:rsidRDefault="004A7483" w:rsidP="00F816AD">
                <w:pPr>
                  <w:jc w:val="right"/>
                  <w:rPr>
                    <w:szCs w:val="21"/>
                  </w:rPr>
                </w:pPr>
                <w:r>
                  <w:t>19,303,794.86</w:t>
                </w:r>
              </w:p>
            </w:tc>
            <w:tc>
              <w:tcPr>
                <w:tcW w:w="303" w:type="pct"/>
                <w:shd w:val="clear" w:color="auto" w:fill="auto"/>
              </w:tcPr>
              <w:p w:rsidR="004A7483" w:rsidRDefault="004A7483" w:rsidP="00F816AD">
                <w:pPr>
                  <w:ind w:right="174"/>
                  <w:jc w:val="center"/>
                  <w:rPr>
                    <w:szCs w:val="21"/>
                  </w:rPr>
                </w:pPr>
                <w:r>
                  <w:rPr>
                    <w:szCs w:val="21"/>
                  </w:rPr>
                  <w:t xml:space="preserve">　</w:t>
                </w:r>
              </w:p>
            </w:tc>
            <w:tc>
              <w:tcPr>
                <w:tcW w:w="152" w:type="pct"/>
                <w:shd w:val="clear" w:color="auto" w:fill="auto"/>
                <w:vAlign w:val="center"/>
              </w:tcPr>
              <w:p w:rsidR="004A7483" w:rsidRDefault="004A7483" w:rsidP="000C503A">
                <w:pPr>
                  <w:ind w:right="174"/>
                  <w:jc w:val="center"/>
                  <w:rPr>
                    <w:szCs w:val="21"/>
                  </w:rPr>
                </w:pPr>
                <w:r>
                  <w:rPr>
                    <w:szCs w:val="21"/>
                  </w:rPr>
                  <w:t>/</w:t>
                </w:r>
              </w:p>
            </w:tc>
            <w:tc>
              <w:tcPr>
                <w:tcW w:w="122" w:type="pct"/>
                <w:shd w:val="clear" w:color="auto" w:fill="auto"/>
                <w:vAlign w:val="center"/>
              </w:tcPr>
              <w:p w:rsidR="004A7483" w:rsidRDefault="004A7483" w:rsidP="000C503A">
                <w:pPr>
                  <w:jc w:val="center"/>
                  <w:rPr>
                    <w:szCs w:val="21"/>
                  </w:rPr>
                </w:pPr>
              </w:p>
            </w:tc>
            <w:tc>
              <w:tcPr>
                <w:tcW w:w="213" w:type="pct"/>
                <w:shd w:val="clear" w:color="auto" w:fill="auto"/>
                <w:vAlign w:val="center"/>
              </w:tcPr>
              <w:p w:rsidR="004A7483" w:rsidRDefault="004A7483" w:rsidP="000C503A">
                <w:pPr>
                  <w:jc w:val="center"/>
                  <w:rPr>
                    <w:szCs w:val="21"/>
                  </w:rPr>
                </w:pPr>
              </w:p>
            </w:tc>
            <w:tc>
              <w:tcPr>
                <w:tcW w:w="168" w:type="pct"/>
                <w:shd w:val="clear" w:color="auto" w:fill="auto"/>
                <w:vAlign w:val="center"/>
              </w:tcPr>
              <w:p w:rsidR="004A7483" w:rsidRDefault="004A7483" w:rsidP="000C503A">
                <w:pPr>
                  <w:ind w:right="174"/>
                  <w:jc w:val="center"/>
                  <w:rPr>
                    <w:szCs w:val="21"/>
                  </w:rPr>
                </w:pPr>
                <w:r>
                  <w:rPr>
                    <w:szCs w:val="21"/>
                  </w:rPr>
                  <w:t>/</w:t>
                </w:r>
              </w:p>
            </w:tc>
            <w:tc>
              <w:tcPr>
                <w:tcW w:w="152" w:type="pct"/>
                <w:shd w:val="clear" w:color="auto" w:fill="auto"/>
                <w:vAlign w:val="center"/>
              </w:tcPr>
              <w:p w:rsidR="004A7483" w:rsidRDefault="004A7483" w:rsidP="000C503A">
                <w:pPr>
                  <w:ind w:right="174"/>
                  <w:jc w:val="center"/>
                  <w:rPr>
                    <w:szCs w:val="21"/>
                  </w:rPr>
                </w:pPr>
                <w:r>
                  <w:rPr>
                    <w:szCs w:val="21"/>
                  </w:rPr>
                  <w:t>/</w:t>
                </w:r>
              </w:p>
            </w:tc>
          </w:tr>
        </w:tbl>
        <w:p w:rsidR="004A7483" w:rsidRDefault="004A7483"/>
        <w:p w:rsidR="00F8723E" w:rsidRDefault="00F816AD" w:rsidP="00F816AD">
          <w:pPr>
            <w:snapToGrid w:val="0"/>
            <w:spacing w:line="240" w:lineRule="atLeast"/>
            <w:ind w:firstLineChars="200" w:firstLine="420"/>
            <w:rPr>
              <w:szCs w:val="21"/>
            </w:rPr>
          </w:pPr>
          <w:r w:rsidRPr="00EC57E9">
            <w:rPr>
              <w:rFonts w:hint="eastAsia"/>
              <w:szCs w:val="21"/>
            </w:rPr>
            <w:t>自动变速箱项目已于</w:t>
          </w:r>
          <w:r w:rsidRPr="00EC57E9">
            <w:rPr>
              <w:szCs w:val="21"/>
            </w:rPr>
            <w:t>2019年底结提完毕，期末余额为基建部分，本期将期末余额转入工程机械用新型轴套的技术开发项目。</w:t>
          </w:r>
        </w:p>
      </w:sdtContent>
    </w:sdt>
    <w:sdt>
      <w:sdtPr>
        <w:rPr>
          <w:rFonts w:ascii="宋体" w:hAnsi="宋体" w:cs="宋体" w:hint="eastAsia"/>
          <w:b w:val="0"/>
          <w:bCs w:val="0"/>
          <w:kern w:val="0"/>
          <w:szCs w:val="21"/>
        </w:rPr>
        <w:alias w:val="模块:在建工程减值准备"/>
        <w:tag w:val="_GBC_467986eee7244ad69e86a4292f121eb6"/>
        <w:id w:val="381533"/>
        <w:lock w:val="sdtLocked"/>
        <w:placeholder>
          <w:docPart w:val="GBC22222222222222222222222222222"/>
        </w:placeholder>
      </w:sdtPr>
      <w:sdtEndPr>
        <w:rPr>
          <w:rFonts w:asciiTheme="minorHAnsi" w:hAnsiTheme="minorHAnsi" w:cstheme="minorBidi"/>
          <w:kern w:val="2"/>
          <w:szCs w:val="22"/>
        </w:rPr>
      </w:sdtEndPr>
      <w:sdtContent>
        <w:p w:rsidR="00F8723E" w:rsidRDefault="001C6C4E" w:rsidP="001A75CA">
          <w:pPr>
            <w:pStyle w:val="4"/>
            <w:numPr>
              <w:ilvl w:val="0"/>
              <w:numId w:val="41"/>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381532"/>
            <w:lock w:val="sdtContentLocked"/>
            <w:placeholder>
              <w:docPart w:val="GBC22222222222222222222222222222"/>
            </w:placeholder>
          </w:sdtPr>
          <w:sdtContent>
            <w:p w:rsidR="00F8723E"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381535"/>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p>
        <w:sdt>
          <w:sdtPr>
            <w:rPr>
              <w:szCs w:val="21"/>
            </w:rPr>
            <w:alias w:val="是否适用：在建工程的说明[双击切换]"/>
            <w:tag w:val="_GBC_c0ffdfbb304348758da855627ba6d858"/>
            <w:id w:val="381534"/>
            <w:lock w:val="sdtContentLocked"/>
            <w:placeholder>
              <w:docPart w:val="GBC22222222222222222222222222222"/>
            </w:placeholder>
          </w:sdtPr>
          <w:sdtContent>
            <w:p w:rsidR="00F8723E" w:rsidRDefault="007F631D" w:rsidP="00F816AD">
              <w:pPr>
                <w:rPr>
                  <w:szCs w:val="21"/>
                </w:rPr>
              </w:pPr>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152" w:name="_Hlk11683481" w:displacedByCustomXml="next"/>
    <w:sdt>
      <w:sdtPr>
        <w:rPr>
          <w:rFonts w:ascii="宋体" w:hAnsi="宋体" w:cstheme="minorBidi" w:hint="eastAsia"/>
          <w:b w:val="0"/>
          <w:bCs w:val="0"/>
          <w:kern w:val="0"/>
          <w:szCs w:val="24"/>
        </w:rPr>
        <w:alias w:val="模块:工程物资"/>
        <w:tag w:val="_GBC_12c2ea8f308b49c7b5e2baae867f1ec7"/>
        <w:id w:val="381537"/>
        <w:lock w:val="sdtLocked"/>
        <w:placeholder>
          <w:docPart w:val="GBC22222222222222222222222222222"/>
        </w:placeholder>
      </w:sdtPr>
      <w:sdtEndPr>
        <w:rPr>
          <w:rFonts w:hint="default"/>
          <w:szCs w:val="21"/>
        </w:rPr>
      </w:sdtEndPr>
      <w:sdtContent>
        <w:p w:rsidR="00F8723E" w:rsidRDefault="001C6C4E">
          <w:pPr>
            <w:pStyle w:val="4"/>
          </w:pPr>
          <w:r>
            <w:rPr>
              <w:rFonts w:hint="eastAsia"/>
            </w:rPr>
            <w:t>工程物资</w:t>
          </w:r>
        </w:p>
        <w:sdt>
          <w:sdtPr>
            <w:alias w:val="是否适用：工程物资[双击切换]"/>
            <w:tag w:val="_GBC_0d711628566c4b08b883151766986b20"/>
            <w:id w:val="381536"/>
            <w:lock w:val="sdtContentLocked"/>
            <w:placeholder>
              <w:docPart w:val="GBC22222222222222222222222222222"/>
            </w:placeholder>
          </w:sdtPr>
          <w:sdtContent>
            <w:p w:rsidR="00F816AD"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pPr>
            <w:rPr>
              <w:szCs w:val="21"/>
            </w:rPr>
          </w:pPr>
        </w:p>
      </w:sdtContent>
    </w:sdt>
    <w:bookmarkEnd w:id="152" w:displacedByCustomXml="prev"/>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381539"/>
        <w:lock w:val="sdtLocked"/>
        <w:placeholder>
          <w:docPart w:val="GBC22222222222222222222222222222"/>
        </w:placeholder>
      </w:sdtPr>
      <w:sdtEndPr>
        <w:rPr>
          <w:rFonts w:hint="default"/>
          <w:kern w:val="2"/>
        </w:rPr>
      </w:sdtEndPr>
      <w:sdtContent>
        <w:p w:rsidR="00F8723E" w:rsidRDefault="001C6C4E" w:rsidP="001A75CA">
          <w:pPr>
            <w:pStyle w:val="4"/>
            <w:numPr>
              <w:ilvl w:val="0"/>
              <w:numId w:val="42"/>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381538"/>
            <w:lock w:val="sdtContentLocked"/>
            <w:placeholder>
              <w:docPart w:val="GBC22222222222222222222222222222"/>
            </w:placeholder>
          </w:sdtPr>
          <w:sdtContent>
            <w:p w:rsidR="00F8723E" w:rsidRDefault="007F631D" w:rsidP="00F816AD">
              <w:pPr>
                <w:rPr>
                  <w:szCs w:val="21"/>
                </w:rPr>
              </w:pPr>
              <w:r>
                <w:rPr>
                  <w:szCs w:val="21"/>
                </w:rPr>
                <w:fldChar w:fldCharType="begin"/>
              </w:r>
              <w:r w:rsidR="00F816AD">
                <w:rPr>
                  <w:szCs w:val="21"/>
                </w:rPr>
                <w:instrText>MACROBUTTON  SnrToggleCheckbox □适用</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381541"/>
        <w:lock w:val="sdtLocked"/>
        <w:placeholder>
          <w:docPart w:val="GBC22222222222222222222222222222"/>
        </w:placeholder>
      </w:sdtPr>
      <w:sdtEndPr>
        <w:rPr>
          <w:rFonts w:asciiTheme="minorHAnsi" w:hAnsiTheme="minorHAnsi"/>
          <w:kern w:val="2"/>
          <w:szCs w:val="22"/>
        </w:rPr>
      </w:sdtEndPr>
      <w:sdtContent>
        <w:p w:rsidR="00F8723E" w:rsidRDefault="001C6C4E" w:rsidP="001A75CA">
          <w:pPr>
            <w:pStyle w:val="4"/>
            <w:numPr>
              <w:ilvl w:val="0"/>
              <w:numId w:val="42"/>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381540"/>
            <w:lock w:val="sdtContentLocked"/>
            <w:placeholder>
              <w:docPart w:val="GBC22222222222222222222222222222"/>
            </w:placeholder>
          </w:sdtPr>
          <w:sdtContent>
            <w:p w:rsidR="00F8723E" w:rsidRDefault="007F631D" w:rsidP="00F816AD">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381543"/>
        <w:lock w:val="sdtLocked"/>
        <w:placeholder>
          <w:docPart w:val="GBC22222222222222222222222222222"/>
        </w:placeholder>
      </w:sdtPr>
      <w:sdtEndPr>
        <w:rPr>
          <w:rFonts w:hint="default"/>
        </w:rPr>
      </w:sdtEndPr>
      <w:sdtContent>
        <w:p w:rsidR="00F8723E" w:rsidRDefault="001C6C4E">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381542"/>
            <w:lock w:val="sdtContentLocked"/>
            <w:placeholder>
              <w:docPart w:val="GBC22222222222222222222222222222"/>
            </w:placeholder>
          </w:sdtPr>
          <w:sdtContent>
            <w:p w:rsidR="00F8723E" w:rsidRDefault="007F631D" w:rsidP="00F816AD">
              <w:pPr>
                <w:autoSpaceDE w:val="0"/>
                <w:autoSpaceDN w:val="0"/>
                <w:adjustRightInd w:val="0"/>
                <w:rPr>
                  <w:szCs w:val="21"/>
                </w:rPr>
              </w:pPr>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油气资产"/>
        <w:tag w:val="_GBC_fe60430654f541aab1da59bd08202085"/>
        <w:id w:val="381545"/>
        <w:lock w:val="sdtLocked"/>
        <w:placeholder>
          <w:docPart w:val="GBC22222222222222222222222222222"/>
        </w:placeholder>
      </w:sdtPr>
      <w:sdtEndPr>
        <w:rPr>
          <w:rFonts w:cstheme="minorBidi" w:hint="default"/>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381544"/>
            <w:lock w:val="sdtContentLocked"/>
            <w:placeholder>
              <w:docPart w:val="GBC22222222222222222222222222222"/>
            </w:placeholder>
          </w:sdtPr>
          <w:sdtContent>
            <w:p w:rsidR="00F816AD"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pPr>
            <w:autoSpaceDE w:val="0"/>
            <w:autoSpaceDN w:val="0"/>
            <w:adjustRightInd w:val="0"/>
            <w:rPr>
              <w:szCs w:val="21"/>
            </w:rPr>
          </w:pPr>
        </w:p>
      </w:sdtContent>
    </w:sdt>
    <w:p w:rsidR="00F8723E" w:rsidRDefault="00F8723E">
      <w:pPr>
        <w:rPr>
          <w:szCs w:val="21"/>
        </w:rPr>
      </w:pPr>
    </w:p>
    <w:sdt>
      <w:sdtPr>
        <w:rPr>
          <w:rFonts w:ascii="宋体" w:hAnsi="宋体" w:cs="宋体" w:hint="eastAsia"/>
          <w:b w:val="0"/>
          <w:bCs w:val="0"/>
          <w:kern w:val="0"/>
          <w:szCs w:val="21"/>
        </w:rPr>
        <w:alias w:val="模块:使用权资产"/>
        <w:tag w:val="_SEC_42126bf96c7241e38ff33aae0d98dae2"/>
        <w:id w:val="381547"/>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szCs w:val="21"/>
            </w:rPr>
          </w:pPr>
          <w:r>
            <w:rPr>
              <w:rFonts w:hint="eastAsia"/>
              <w:szCs w:val="21"/>
            </w:rPr>
            <w:t>使用权资产</w:t>
          </w:r>
        </w:p>
        <w:bookmarkStart w:id="153" w:name="_Hlk11679747" w:displacedByCustomXml="next"/>
        <w:sdt>
          <w:sdtPr>
            <w:alias w:val="是否适用：使用权资产[双击切换]"/>
            <w:tag w:val="_GBC_3ac132175b304712af4889ae3914ef7d"/>
            <w:id w:val="381546"/>
            <w:lock w:val="sdtContentLocked"/>
            <w:placeholder>
              <w:docPart w:val="GBC22222222222222222222222222222"/>
            </w:placeholder>
          </w:sdtPr>
          <w:sdtContent>
            <w:p w:rsidR="00F816AD"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sdtContent>
    </w:sdt>
    <w:bookmarkEnd w:id="153"/>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lastRenderedPageBreak/>
        <w:t>无形资产</w:t>
      </w:r>
    </w:p>
    <w:p w:rsidR="00F8723E" w:rsidRDefault="001C6C4E" w:rsidP="001A75CA">
      <w:pPr>
        <w:pStyle w:val="4"/>
        <w:numPr>
          <w:ilvl w:val="0"/>
          <w:numId w:val="43"/>
        </w:numPr>
        <w:tabs>
          <w:tab w:val="left" w:pos="602"/>
        </w:tabs>
        <w:rPr>
          <w:rFonts w:ascii="宋体" w:hAnsi="宋体"/>
          <w:szCs w:val="21"/>
        </w:rPr>
      </w:pPr>
      <w:r>
        <w:rPr>
          <w:rFonts w:ascii="宋体" w:hAnsi="宋体" w:hint="eastAsia"/>
          <w:szCs w:val="21"/>
        </w:rPr>
        <w:t>无形资产情况</w:t>
      </w:r>
    </w:p>
    <w:p w:rsidR="00F8723E" w:rsidRDefault="007F631D">
      <w:sdt>
        <w:sdtPr>
          <w:rPr>
            <w:rFonts w:hint="eastAsia"/>
          </w:rPr>
          <w:alias w:val="是否适用：无形资产情况[双击切换]"/>
          <w:tag w:val="_GBC_0882d05501f84259b91efc5f2eae98cf"/>
          <w:id w:val="381548"/>
          <w:lock w:val="sdtContentLocked"/>
          <w:placeholder>
            <w:docPart w:val="GBC22222222222222222222222222222"/>
          </w:placeholder>
        </w:sdtPr>
        <w:sdtContent>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381584"/>
        <w:lock w:val="sdtLocked"/>
        <w:placeholder>
          <w:docPart w:val="GBC22222222222222222222222222222"/>
        </w:placeholder>
      </w:sdtPr>
      <w:sdtEndPr>
        <w:rPr>
          <w:rFonts w:hint="default"/>
          <w:b w:val="0"/>
          <w:bCs w:val="0"/>
        </w:rPr>
      </w:sdtEndPr>
      <w:sdtContent>
        <w:p w:rsidR="00F8723E" w:rsidRDefault="001C6C4E">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3815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3815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3"/>
            <w:gridCol w:w="1686"/>
            <w:gridCol w:w="1476"/>
            <w:gridCol w:w="1476"/>
            <w:gridCol w:w="1012"/>
            <w:gridCol w:w="1686"/>
          </w:tblGrid>
          <w:tr w:rsidR="00F816AD" w:rsidTr="00F816AD">
            <w:trPr>
              <w:trHeight w:val="284"/>
            </w:trPr>
            <w:sdt>
              <w:sdtPr>
                <w:tag w:val="_PLD_16e062da10ef4301a1526b8633f88a31"/>
                <w:id w:val="381551"/>
                <w:lock w:val="sdtLocked"/>
              </w:sdtPr>
              <w:sdtContent>
                <w:tc>
                  <w:tcPr>
                    <w:tcW w:w="975" w:type="pct"/>
                    <w:shd w:val="clear" w:color="auto" w:fill="auto"/>
                    <w:vAlign w:val="center"/>
                  </w:tcPr>
                  <w:p w:rsidR="00F816AD" w:rsidRDefault="00F816AD" w:rsidP="00F816AD">
                    <w:pPr>
                      <w:jc w:val="center"/>
                      <w:rPr>
                        <w:szCs w:val="21"/>
                      </w:rPr>
                    </w:pPr>
                    <w:r>
                      <w:rPr>
                        <w:rFonts w:hint="eastAsia"/>
                        <w:szCs w:val="21"/>
                      </w:rPr>
                      <w:t>项目</w:t>
                    </w:r>
                  </w:p>
                </w:tc>
              </w:sdtContent>
            </w:sdt>
            <w:sdt>
              <w:sdtPr>
                <w:tag w:val="_PLD_8b465b50cb10415c8931fdb66ee29ca3"/>
                <w:id w:val="381552"/>
                <w:lock w:val="sdtLocked"/>
              </w:sdtPr>
              <w:sdtContent>
                <w:tc>
                  <w:tcPr>
                    <w:tcW w:w="874" w:type="pct"/>
                    <w:shd w:val="clear" w:color="auto" w:fill="auto"/>
                    <w:vAlign w:val="center"/>
                  </w:tcPr>
                  <w:p w:rsidR="00F816AD" w:rsidRDefault="00F816AD" w:rsidP="00F816AD">
                    <w:pPr>
                      <w:jc w:val="center"/>
                      <w:rPr>
                        <w:szCs w:val="21"/>
                      </w:rPr>
                    </w:pPr>
                    <w:r>
                      <w:rPr>
                        <w:rFonts w:hint="eastAsia"/>
                        <w:szCs w:val="21"/>
                      </w:rPr>
                      <w:t>土地使用权</w:t>
                    </w:r>
                  </w:p>
                </w:tc>
              </w:sdtContent>
            </w:sdt>
            <w:sdt>
              <w:sdtPr>
                <w:tag w:val="_PLD_55a0c34977f7438f8a4e60b2ec43e654"/>
                <w:id w:val="381553"/>
                <w:lock w:val="sdtLocked"/>
              </w:sdtPr>
              <w:sdtContent>
                <w:tc>
                  <w:tcPr>
                    <w:tcW w:w="816" w:type="pct"/>
                    <w:shd w:val="clear" w:color="auto" w:fill="auto"/>
                    <w:vAlign w:val="center"/>
                  </w:tcPr>
                  <w:p w:rsidR="00F816AD" w:rsidRDefault="00F816AD" w:rsidP="00F816AD">
                    <w:pPr>
                      <w:jc w:val="center"/>
                      <w:rPr>
                        <w:szCs w:val="21"/>
                      </w:rPr>
                    </w:pPr>
                    <w:r>
                      <w:rPr>
                        <w:rFonts w:hint="eastAsia"/>
                        <w:szCs w:val="21"/>
                      </w:rPr>
                      <w:t>专利权</w:t>
                    </w:r>
                  </w:p>
                </w:tc>
              </w:sdtContent>
            </w:sdt>
            <w:sdt>
              <w:sdtPr>
                <w:tag w:val="_PLD_624f8e9465f646f5a305cf5fc59a830c"/>
                <w:id w:val="381554"/>
                <w:lock w:val="sdtLocked"/>
              </w:sdtPr>
              <w:sdtContent>
                <w:tc>
                  <w:tcPr>
                    <w:tcW w:w="816" w:type="pct"/>
                    <w:shd w:val="clear" w:color="auto" w:fill="auto"/>
                    <w:vAlign w:val="center"/>
                  </w:tcPr>
                  <w:p w:rsidR="00F816AD" w:rsidRDefault="00F816AD" w:rsidP="00F816AD">
                    <w:pPr>
                      <w:jc w:val="center"/>
                      <w:rPr>
                        <w:szCs w:val="21"/>
                      </w:rPr>
                    </w:pPr>
                    <w:r>
                      <w:rPr>
                        <w:rFonts w:hint="eastAsia"/>
                        <w:szCs w:val="21"/>
                      </w:rPr>
                      <w:t>非专利技术</w:t>
                    </w:r>
                  </w:p>
                </w:tc>
              </w:sdtContent>
            </w:sdt>
            <w:sdt>
              <w:sdtPr>
                <w:rPr>
                  <w:szCs w:val="21"/>
                </w:rPr>
                <w:alias w:val="无形资产明细－项目"/>
                <w:tag w:val="_GBC_ee2531f58c0a420e83919cd1efe46139"/>
                <w:id w:val="381555"/>
                <w:lock w:val="sdtLocked"/>
                <w:showingPlcHdr/>
              </w:sdtPr>
              <w:sdtEndPr>
                <w:rPr>
                  <w:rFonts w:hint="eastAsia"/>
                </w:rPr>
              </w:sdtEndPr>
              <w:sdtContent>
                <w:tc>
                  <w:tcPr>
                    <w:tcW w:w="644" w:type="pct"/>
                    <w:shd w:val="clear" w:color="auto" w:fill="auto"/>
                    <w:vAlign w:val="center"/>
                  </w:tcPr>
                  <w:p w:rsidR="00F816AD" w:rsidRDefault="00F816AD" w:rsidP="00F816AD">
                    <w:pPr>
                      <w:jc w:val="center"/>
                      <w:rPr>
                        <w:szCs w:val="21"/>
                      </w:rPr>
                    </w:pPr>
                    <w:r>
                      <w:rPr>
                        <w:rFonts w:hint="eastAsia"/>
                        <w:szCs w:val="21"/>
                      </w:rPr>
                      <w:t xml:space="preserve">　</w:t>
                    </w:r>
                  </w:p>
                </w:tc>
              </w:sdtContent>
            </w:sdt>
            <w:sdt>
              <w:sdtPr>
                <w:tag w:val="_PLD_57620ddc57e34012a99d49f2280a99e2"/>
                <w:id w:val="381556"/>
                <w:lock w:val="sdtLocked"/>
              </w:sdtPr>
              <w:sdtContent>
                <w:tc>
                  <w:tcPr>
                    <w:tcW w:w="874" w:type="pct"/>
                    <w:shd w:val="clear" w:color="auto" w:fill="auto"/>
                    <w:vAlign w:val="center"/>
                  </w:tcPr>
                  <w:p w:rsidR="00F816AD" w:rsidRDefault="00F816AD" w:rsidP="00F816AD">
                    <w:pPr>
                      <w:jc w:val="center"/>
                      <w:rPr>
                        <w:szCs w:val="21"/>
                      </w:rPr>
                    </w:pPr>
                    <w:r>
                      <w:rPr>
                        <w:szCs w:val="21"/>
                      </w:rPr>
                      <w:t>合计</w:t>
                    </w:r>
                  </w:p>
                </w:tc>
              </w:sdtContent>
            </w:sdt>
          </w:tr>
          <w:tr w:rsidR="00F816AD" w:rsidTr="00F816AD">
            <w:trPr>
              <w:trHeight w:val="284"/>
            </w:trPr>
            <w:sdt>
              <w:sdtPr>
                <w:tag w:val="_PLD_97ce5956782c457c89e9607c943b01d4"/>
                <w:id w:val="381557"/>
                <w:lock w:val="sdtLocked"/>
              </w:sdtPr>
              <w:sdtContent>
                <w:tc>
                  <w:tcPr>
                    <w:tcW w:w="975" w:type="pct"/>
                    <w:shd w:val="clear" w:color="auto" w:fill="auto"/>
                    <w:vAlign w:val="center"/>
                  </w:tcPr>
                  <w:p w:rsidR="00F816AD" w:rsidRDefault="00F816AD" w:rsidP="00F816AD">
                    <w:pPr>
                      <w:rPr>
                        <w:szCs w:val="21"/>
                      </w:rPr>
                    </w:pPr>
                    <w:r>
                      <w:rPr>
                        <w:szCs w:val="21"/>
                      </w:rPr>
                      <w:t>一、</w:t>
                    </w:r>
                    <w:r>
                      <w:rPr>
                        <w:rFonts w:hint="eastAsia"/>
                        <w:szCs w:val="21"/>
                      </w:rPr>
                      <w:t>账面原值</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3ece69191bc64684a4f52dc219040125"/>
                <w:id w:val="381558"/>
                <w:lock w:val="sdtLocked"/>
              </w:sdtPr>
              <w:sdtContent>
                <w:tc>
                  <w:tcPr>
                    <w:tcW w:w="975" w:type="pct"/>
                    <w:shd w:val="clear" w:color="auto" w:fill="auto"/>
                    <w:vAlign w:val="center"/>
                  </w:tcPr>
                  <w:p w:rsidR="00F816AD" w:rsidRDefault="00F816AD" w:rsidP="00F816AD">
                    <w:pPr>
                      <w:rPr>
                        <w:szCs w:val="21"/>
                      </w:rPr>
                    </w:pPr>
                    <w:r>
                      <w:rPr>
                        <w:szCs w:val="21"/>
                      </w:rPr>
                      <w:t xml:space="preserve">    1.</w:t>
                    </w:r>
                    <w:r>
                      <w:rPr>
                        <w:rFonts w:hint="eastAsia"/>
                        <w:szCs w:val="21"/>
                      </w:rPr>
                      <w:t>期</w:t>
                    </w:r>
                    <w:r>
                      <w:rPr>
                        <w:szCs w:val="21"/>
                      </w:rPr>
                      <w:t>初余额</w:t>
                    </w:r>
                  </w:p>
                </w:tc>
              </w:sdtContent>
            </w:sdt>
            <w:tc>
              <w:tcPr>
                <w:tcW w:w="874" w:type="pct"/>
                <w:shd w:val="clear" w:color="auto" w:fill="auto"/>
                <w:vAlign w:val="center"/>
              </w:tcPr>
              <w:p w:rsidR="00F816AD" w:rsidRDefault="00F816AD" w:rsidP="00F816AD">
                <w:pPr>
                  <w:jc w:val="right"/>
                  <w:rPr>
                    <w:szCs w:val="21"/>
                  </w:rPr>
                </w:pPr>
                <w:r>
                  <w:t>116,752,497.4</w:t>
                </w:r>
                <w:r w:rsidR="00FF6B87">
                  <w:rPr>
                    <w:rFonts w:hint="eastAsia"/>
                  </w:rPr>
                  <w:t>4</w:t>
                </w:r>
              </w:p>
            </w:tc>
            <w:tc>
              <w:tcPr>
                <w:tcW w:w="816" w:type="pct"/>
                <w:shd w:val="clear" w:color="auto" w:fill="auto"/>
                <w:vAlign w:val="center"/>
              </w:tcPr>
              <w:p w:rsidR="00F816AD" w:rsidRDefault="00F816AD" w:rsidP="00F816AD">
                <w:pPr>
                  <w:jc w:val="right"/>
                  <w:rPr>
                    <w:szCs w:val="21"/>
                  </w:rPr>
                </w:pPr>
                <w:r>
                  <w:t>2,669,616.48</w:t>
                </w:r>
              </w:p>
            </w:tc>
            <w:tc>
              <w:tcPr>
                <w:tcW w:w="816" w:type="pct"/>
                <w:shd w:val="clear" w:color="auto" w:fill="auto"/>
                <w:vAlign w:val="center"/>
              </w:tcPr>
              <w:p w:rsidR="00F816AD" w:rsidRDefault="00F816AD" w:rsidP="00F816AD">
                <w:pPr>
                  <w:jc w:val="right"/>
                  <w:rPr>
                    <w:szCs w:val="21"/>
                  </w:rPr>
                </w:pPr>
                <w:r>
                  <w:t>8,800,000</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128,222,113.9</w:t>
                </w:r>
                <w:r w:rsidR="00BF2275">
                  <w:rPr>
                    <w:rFonts w:hint="eastAsia"/>
                  </w:rPr>
                  <w:t>2</w:t>
                </w:r>
              </w:p>
            </w:tc>
          </w:tr>
          <w:tr w:rsidR="00F816AD" w:rsidTr="00F816AD">
            <w:trPr>
              <w:trHeight w:val="284"/>
            </w:trPr>
            <w:sdt>
              <w:sdtPr>
                <w:tag w:val="_PLD_619b832ec5e340dc899fb93538a5459d"/>
                <w:id w:val="381559"/>
                <w:lock w:val="sdtLocked"/>
              </w:sdtPr>
              <w:sdtContent>
                <w:tc>
                  <w:tcPr>
                    <w:tcW w:w="975" w:type="pct"/>
                    <w:shd w:val="clear" w:color="auto" w:fill="auto"/>
                    <w:vAlign w:val="center"/>
                  </w:tcPr>
                  <w:p w:rsidR="00F816AD" w:rsidRDefault="00F816AD" w:rsidP="00F816AD">
                    <w:pPr>
                      <w:ind w:firstLineChars="200" w:firstLine="420"/>
                      <w:rPr>
                        <w:szCs w:val="21"/>
                      </w:rPr>
                    </w:pPr>
                    <w:r>
                      <w:rPr>
                        <w:szCs w:val="21"/>
                      </w:rPr>
                      <w:t>2.本期增加</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90ef4a07fa3c4f969161b700396d9ac5"/>
                <w:id w:val="381560"/>
                <w:lock w:val="sdtLocked"/>
              </w:sdtPr>
              <w:sdtContent>
                <w:tc>
                  <w:tcPr>
                    <w:tcW w:w="975" w:type="pct"/>
                    <w:shd w:val="clear" w:color="auto" w:fill="auto"/>
                    <w:vAlign w:val="center"/>
                  </w:tcPr>
                  <w:p w:rsidR="00F816AD" w:rsidRDefault="00F816AD" w:rsidP="00F816AD">
                    <w:pPr>
                      <w:ind w:firstLineChars="300" w:firstLine="630"/>
                      <w:rPr>
                        <w:szCs w:val="21"/>
                      </w:rPr>
                    </w:pPr>
                    <w:r>
                      <w:rPr>
                        <w:szCs w:val="21"/>
                      </w:rPr>
                      <w:t>(1)</w:t>
                    </w:r>
                    <w:r>
                      <w:rPr>
                        <w:rFonts w:hint="eastAsia"/>
                        <w:szCs w:val="21"/>
                      </w:rPr>
                      <w:t>购置</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fdfb103746a24d0281c1e921b5c8be79"/>
                <w:id w:val="381561"/>
                <w:lock w:val="sdtLocked"/>
              </w:sdtPr>
              <w:sdtContent>
                <w:tc>
                  <w:tcPr>
                    <w:tcW w:w="975" w:type="pct"/>
                    <w:shd w:val="clear" w:color="auto" w:fill="auto"/>
                    <w:vAlign w:val="center"/>
                  </w:tcPr>
                  <w:p w:rsidR="00F816AD" w:rsidRDefault="00F816AD" w:rsidP="00F816AD">
                    <w:pPr>
                      <w:ind w:firstLineChars="300" w:firstLine="630"/>
                      <w:rPr>
                        <w:szCs w:val="21"/>
                      </w:rPr>
                    </w:pPr>
                    <w:r>
                      <w:rPr>
                        <w:rFonts w:hint="eastAsia"/>
                        <w:szCs w:val="21"/>
                      </w:rPr>
                      <w:t>(</w:t>
                    </w:r>
                    <w:r>
                      <w:rPr>
                        <w:szCs w:val="21"/>
                      </w:rPr>
                      <w:t>2)</w:t>
                    </w:r>
                    <w:r>
                      <w:rPr>
                        <w:rFonts w:hint="eastAsia"/>
                        <w:szCs w:val="21"/>
                      </w:rPr>
                      <w:t>内部研发</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p w:rsidR="00F816AD" w:rsidRDefault="00F816AD" w:rsidP="00F816AD">
                <w:pPr>
                  <w:jc w:val="right"/>
                  <w:rPr>
                    <w:szCs w:val="21"/>
                  </w:rPr>
                </w:pPr>
              </w:p>
            </w:tc>
          </w:tr>
          <w:tr w:rsidR="00F816AD" w:rsidTr="00F816AD">
            <w:trPr>
              <w:trHeight w:val="284"/>
            </w:trPr>
            <w:sdt>
              <w:sdtPr>
                <w:tag w:val="_PLD_a843f8687ca145b0abf8bd1ef13c7d8f"/>
                <w:id w:val="381562"/>
                <w:lock w:val="sdtLocked"/>
              </w:sdtPr>
              <w:sdtContent>
                <w:tc>
                  <w:tcPr>
                    <w:tcW w:w="975" w:type="pct"/>
                    <w:shd w:val="clear" w:color="auto" w:fill="auto"/>
                  </w:tcPr>
                  <w:p w:rsidR="00F816AD" w:rsidRDefault="00F816AD" w:rsidP="00F816AD">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e2ff397d9d9a4a48baa098333a2effda"/>
                <w:id w:val="381563"/>
                <w:lock w:val="sdtLocked"/>
              </w:sdtPr>
              <w:sdtContent>
                <w:tc>
                  <w:tcPr>
                    <w:tcW w:w="975" w:type="pct"/>
                    <w:shd w:val="clear" w:color="auto" w:fill="auto"/>
                    <w:vAlign w:val="center"/>
                  </w:tcPr>
                  <w:p w:rsidR="00F816AD" w:rsidRDefault="00F816AD" w:rsidP="00F816AD">
                    <w:pPr>
                      <w:rPr>
                        <w:szCs w:val="21"/>
                      </w:rPr>
                    </w:pPr>
                    <w:r>
                      <w:rPr>
                        <w:szCs w:val="21"/>
                      </w:rPr>
                      <w:t xml:space="preserve">    3.本期减少</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01039cac859c46279f030f4ef8891ef8"/>
                <w:id w:val="381564"/>
                <w:lock w:val="sdtLocked"/>
              </w:sdtPr>
              <w:sdtContent>
                <w:tc>
                  <w:tcPr>
                    <w:tcW w:w="975" w:type="pct"/>
                    <w:shd w:val="clear" w:color="auto" w:fill="auto"/>
                    <w:vAlign w:val="center"/>
                  </w:tcPr>
                  <w:p w:rsidR="00F816AD" w:rsidRDefault="00F816AD" w:rsidP="00F816AD">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4f7e6faa1a2a40ff9644db9d2bcd8070"/>
                <w:id w:val="381565"/>
                <w:lock w:val="sdtLocked"/>
              </w:sdtPr>
              <w:sdtContent>
                <w:tc>
                  <w:tcPr>
                    <w:tcW w:w="975" w:type="pct"/>
                    <w:shd w:val="clear" w:color="auto" w:fill="auto"/>
                    <w:vAlign w:val="center"/>
                  </w:tcPr>
                  <w:p w:rsidR="00F816AD" w:rsidRDefault="00F816AD" w:rsidP="00F816AD">
                    <w:pPr>
                      <w:rPr>
                        <w:szCs w:val="21"/>
                      </w:rPr>
                    </w:pPr>
                    <w:r>
                      <w:rPr>
                        <w:szCs w:val="21"/>
                      </w:rPr>
                      <w:t xml:space="preserve">   4.期末余额</w:t>
                    </w:r>
                  </w:p>
                </w:tc>
              </w:sdtContent>
            </w:sdt>
            <w:tc>
              <w:tcPr>
                <w:tcW w:w="874" w:type="pct"/>
                <w:shd w:val="clear" w:color="auto" w:fill="auto"/>
                <w:vAlign w:val="center"/>
              </w:tcPr>
              <w:p w:rsidR="00F816AD" w:rsidRDefault="00F816AD" w:rsidP="00F816AD">
                <w:pPr>
                  <w:jc w:val="right"/>
                  <w:rPr>
                    <w:szCs w:val="21"/>
                  </w:rPr>
                </w:pPr>
                <w:r>
                  <w:t>116,752,497.4</w:t>
                </w:r>
                <w:r w:rsidR="00BF2275">
                  <w:rPr>
                    <w:rFonts w:hint="eastAsia"/>
                  </w:rPr>
                  <w:t>4</w:t>
                </w:r>
              </w:p>
            </w:tc>
            <w:tc>
              <w:tcPr>
                <w:tcW w:w="816" w:type="pct"/>
                <w:shd w:val="clear" w:color="auto" w:fill="auto"/>
                <w:vAlign w:val="center"/>
              </w:tcPr>
              <w:p w:rsidR="00F816AD" w:rsidRDefault="00F816AD" w:rsidP="00F816AD">
                <w:pPr>
                  <w:jc w:val="right"/>
                  <w:rPr>
                    <w:szCs w:val="21"/>
                  </w:rPr>
                </w:pPr>
                <w:r>
                  <w:t>2,669,616.48</w:t>
                </w:r>
              </w:p>
            </w:tc>
            <w:tc>
              <w:tcPr>
                <w:tcW w:w="816" w:type="pct"/>
                <w:shd w:val="clear" w:color="auto" w:fill="auto"/>
                <w:vAlign w:val="center"/>
              </w:tcPr>
              <w:p w:rsidR="00F816AD" w:rsidRDefault="00F816AD" w:rsidP="00F816AD">
                <w:pPr>
                  <w:jc w:val="right"/>
                  <w:rPr>
                    <w:szCs w:val="21"/>
                  </w:rPr>
                </w:pPr>
                <w:r>
                  <w:t>8,800,000</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128,222,113.9</w:t>
                </w:r>
                <w:r w:rsidR="00BF2275">
                  <w:rPr>
                    <w:rFonts w:hint="eastAsia"/>
                  </w:rPr>
                  <w:t>2</w:t>
                </w:r>
              </w:p>
            </w:tc>
          </w:tr>
          <w:tr w:rsidR="00F816AD" w:rsidTr="00F816AD">
            <w:trPr>
              <w:trHeight w:val="284"/>
            </w:trPr>
            <w:sdt>
              <w:sdtPr>
                <w:tag w:val="_PLD_3d92ef615d3b41e5abb58e018e2db72b"/>
                <w:id w:val="381566"/>
                <w:lock w:val="sdtLocked"/>
              </w:sdtPr>
              <w:sdtContent>
                <w:tc>
                  <w:tcPr>
                    <w:tcW w:w="975" w:type="pct"/>
                    <w:shd w:val="clear" w:color="auto" w:fill="auto"/>
                    <w:vAlign w:val="center"/>
                  </w:tcPr>
                  <w:p w:rsidR="00F816AD" w:rsidRDefault="00F816AD" w:rsidP="00F816AD">
                    <w:pPr>
                      <w:rPr>
                        <w:szCs w:val="21"/>
                      </w:rPr>
                    </w:pPr>
                    <w:r>
                      <w:rPr>
                        <w:szCs w:val="21"/>
                      </w:rPr>
                      <w:t>二、累计</w:t>
                    </w:r>
                    <w:r>
                      <w:rPr>
                        <w:rFonts w:hint="eastAsia"/>
                        <w:szCs w:val="21"/>
                      </w:rPr>
                      <w:t>摊销</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193e5febfa90446ca630ebb42ca96e06"/>
                <w:id w:val="381567"/>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1.期</w:t>
                    </w:r>
                    <w:r>
                      <w:rPr>
                        <w:szCs w:val="21"/>
                      </w:rPr>
                      <w:t>初余额</w:t>
                    </w:r>
                  </w:p>
                </w:tc>
              </w:sdtContent>
            </w:sdt>
            <w:tc>
              <w:tcPr>
                <w:tcW w:w="874" w:type="pct"/>
                <w:shd w:val="clear" w:color="auto" w:fill="auto"/>
                <w:vAlign w:val="center"/>
              </w:tcPr>
              <w:p w:rsidR="00F816AD" w:rsidRDefault="00F816AD" w:rsidP="00F816AD">
                <w:pPr>
                  <w:jc w:val="right"/>
                  <w:rPr>
                    <w:szCs w:val="21"/>
                  </w:rPr>
                </w:pPr>
                <w:r>
                  <w:t>22,455,553.97</w:t>
                </w:r>
              </w:p>
            </w:tc>
            <w:tc>
              <w:tcPr>
                <w:tcW w:w="816" w:type="pct"/>
                <w:shd w:val="clear" w:color="auto" w:fill="auto"/>
                <w:vAlign w:val="center"/>
              </w:tcPr>
              <w:p w:rsidR="00F816AD" w:rsidRDefault="00F816AD" w:rsidP="00F816AD">
                <w:pPr>
                  <w:jc w:val="right"/>
                  <w:rPr>
                    <w:szCs w:val="21"/>
                  </w:rPr>
                </w:pPr>
                <w:r>
                  <w:t>1,834,099.48</w:t>
                </w:r>
              </w:p>
            </w:tc>
            <w:tc>
              <w:tcPr>
                <w:tcW w:w="816" w:type="pct"/>
                <w:shd w:val="clear" w:color="auto" w:fill="auto"/>
                <w:vAlign w:val="center"/>
              </w:tcPr>
              <w:p w:rsidR="00F816AD" w:rsidRDefault="00F816AD" w:rsidP="00F816AD">
                <w:pPr>
                  <w:jc w:val="right"/>
                  <w:rPr>
                    <w:szCs w:val="21"/>
                  </w:rPr>
                </w:pPr>
                <w:r>
                  <w:t>5,011,111.03</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29,300,764.48</w:t>
                </w:r>
              </w:p>
            </w:tc>
          </w:tr>
          <w:tr w:rsidR="00F816AD" w:rsidTr="00F816AD">
            <w:trPr>
              <w:trHeight w:val="284"/>
            </w:trPr>
            <w:sdt>
              <w:sdtPr>
                <w:tag w:val="_PLD_1002de94b721483c99b3b05a42a37601"/>
                <w:id w:val="381568"/>
                <w:lock w:val="sdtLocked"/>
              </w:sdtPr>
              <w:sdtContent>
                <w:tc>
                  <w:tcPr>
                    <w:tcW w:w="975" w:type="pct"/>
                    <w:shd w:val="clear" w:color="auto" w:fill="auto"/>
                    <w:vAlign w:val="center"/>
                  </w:tcPr>
                  <w:p w:rsidR="00F816AD" w:rsidRDefault="00F816AD" w:rsidP="00F816AD">
                    <w:pPr>
                      <w:ind w:firstLineChars="200" w:firstLine="420"/>
                      <w:rPr>
                        <w:szCs w:val="21"/>
                      </w:rPr>
                    </w:pPr>
                    <w:r>
                      <w:rPr>
                        <w:szCs w:val="21"/>
                      </w:rPr>
                      <w:t>2.本期增加</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r>
                  <w:t>1,188,876.42</w:t>
                </w:r>
              </w:p>
            </w:tc>
            <w:tc>
              <w:tcPr>
                <w:tcW w:w="816" w:type="pct"/>
                <w:shd w:val="clear" w:color="auto" w:fill="auto"/>
                <w:vAlign w:val="center"/>
              </w:tcPr>
              <w:p w:rsidR="00F816AD" w:rsidRDefault="00F816AD" w:rsidP="00F816AD">
                <w:pPr>
                  <w:jc w:val="right"/>
                  <w:rPr>
                    <w:szCs w:val="21"/>
                  </w:rPr>
                </w:pPr>
                <w:r>
                  <w:t>249,973.92</w:t>
                </w:r>
              </w:p>
            </w:tc>
            <w:tc>
              <w:tcPr>
                <w:tcW w:w="816" w:type="pct"/>
                <w:shd w:val="clear" w:color="auto" w:fill="auto"/>
                <w:vAlign w:val="center"/>
              </w:tcPr>
              <w:p w:rsidR="00F816AD" w:rsidRDefault="00F816AD" w:rsidP="00F816AD">
                <w:pPr>
                  <w:jc w:val="right"/>
                  <w:rPr>
                    <w:szCs w:val="21"/>
                  </w:rPr>
                </w:pPr>
                <w:r>
                  <w:t>733,333.32</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2,172,183.66</w:t>
                </w:r>
              </w:p>
            </w:tc>
          </w:tr>
          <w:tr w:rsidR="00F816AD" w:rsidTr="00F816AD">
            <w:trPr>
              <w:trHeight w:val="284"/>
            </w:trPr>
            <w:sdt>
              <w:sdtPr>
                <w:tag w:val="_PLD_8a3c7c560c054537b4caae539fe46c59"/>
                <w:id w:val="381569"/>
                <w:lock w:val="sdtLocked"/>
              </w:sdtPr>
              <w:sdtContent>
                <w:tc>
                  <w:tcPr>
                    <w:tcW w:w="975" w:type="pct"/>
                    <w:shd w:val="clear" w:color="auto" w:fill="auto"/>
                    <w:vAlign w:val="center"/>
                  </w:tcPr>
                  <w:p w:rsidR="00F816AD" w:rsidRDefault="00F816AD" w:rsidP="00F816AD">
                    <w:pPr>
                      <w:ind w:firstLineChars="300" w:firstLine="630"/>
                      <w:rPr>
                        <w:szCs w:val="21"/>
                      </w:rPr>
                    </w:pPr>
                    <w:r>
                      <w:rPr>
                        <w:rFonts w:hint="eastAsia"/>
                        <w:szCs w:val="21"/>
                      </w:rPr>
                      <w:t>（1）</w:t>
                    </w:r>
                    <w:r>
                      <w:rPr>
                        <w:szCs w:val="21"/>
                      </w:rPr>
                      <w:t>计提</w:t>
                    </w:r>
                  </w:p>
                </w:tc>
              </w:sdtContent>
            </w:sdt>
            <w:tc>
              <w:tcPr>
                <w:tcW w:w="874" w:type="pct"/>
                <w:shd w:val="clear" w:color="auto" w:fill="auto"/>
                <w:vAlign w:val="center"/>
              </w:tcPr>
              <w:p w:rsidR="00F816AD" w:rsidRDefault="00F816AD" w:rsidP="00F816AD">
                <w:pPr>
                  <w:jc w:val="right"/>
                  <w:rPr>
                    <w:szCs w:val="21"/>
                  </w:rPr>
                </w:pPr>
                <w:r>
                  <w:t>1,188,876.42</w:t>
                </w:r>
              </w:p>
            </w:tc>
            <w:tc>
              <w:tcPr>
                <w:tcW w:w="816" w:type="pct"/>
                <w:shd w:val="clear" w:color="auto" w:fill="auto"/>
                <w:vAlign w:val="center"/>
              </w:tcPr>
              <w:p w:rsidR="00F816AD" w:rsidRDefault="00F816AD" w:rsidP="00F816AD">
                <w:pPr>
                  <w:jc w:val="right"/>
                  <w:rPr>
                    <w:szCs w:val="21"/>
                  </w:rPr>
                </w:pPr>
                <w:r>
                  <w:t>249,973.92</w:t>
                </w:r>
              </w:p>
            </w:tc>
            <w:tc>
              <w:tcPr>
                <w:tcW w:w="816" w:type="pct"/>
                <w:shd w:val="clear" w:color="auto" w:fill="auto"/>
                <w:vAlign w:val="center"/>
              </w:tcPr>
              <w:p w:rsidR="00F816AD" w:rsidRDefault="00F816AD" w:rsidP="00F816AD">
                <w:pPr>
                  <w:jc w:val="right"/>
                  <w:rPr>
                    <w:szCs w:val="21"/>
                  </w:rPr>
                </w:pPr>
                <w:r>
                  <w:t>733,333.32</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2,172,183.66</w:t>
                </w:r>
              </w:p>
            </w:tc>
          </w:tr>
          <w:tr w:rsidR="00F816AD" w:rsidTr="00F816AD">
            <w:trPr>
              <w:trHeight w:val="284"/>
            </w:trPr>
            <w:sdt>
              <w:sdtPr>
                <w:tag w:val="_PLD_915cb31bb4224f868e630c1166a0d717"/>
                <w:id w:val="381570"/>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3.</w:t>
                    </w:r>
                    <w:r>
                      <w:rPr>
                        <w:szCs w:val="21"/>
                      </w:rPr>
                      <w:t>本期减少</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0d3cdfa6a81e4a8ab3796288b6ac246d"/>
                <w:id w:val="381571"/>
                <w:lock w:val="sdtLocked"/>
              </w:sdtPr>
              <w:sdtContent>
                <w:tc>
                  <w:tcPr>
                    <w:tcW w:w="975" w:type="pct"/>
                    <w:shd w:val="clear" w:color="auto" w:fill="auto"/>
                    <w:vAlign w:val="center"/>
                  </w:tcPr>
                  <w:p w:rsidR="00F816AD" w:rsidRDefault="00F816AD" w:rsidP="00F816AD">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6b52e77de021464b99b9a2d55cb6dc5b"/>
                <w:id w:val="381572"/>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4.</w:t>
                    </w:r>
                    <w:r>
                      <w:rPr>
                        <w:szCs w:val="21"/>
                      </w:rPr>
                      <w:t>期末余额</w:t>
                    </w:r>
                  </w:p>
                </w:tc>
              </w:sdtContent>
            </w:sdt>
            <w:tc>
              <w:tcPr>
                <w:tcW w:w="874" w:type="pct"/>
                <w:shd w:val="clear" w:color="auto" w:fill="auto"/>
                <w:vAlign w:val="center"/>
              </w:tcPr>
              <w:p w:rsidR="00F816AD" w:rsidRDefault="00F816AD" w:rsidP="00F816AD">
                <w:pPr>
                  <w:jc w:val="right"/>
                  <w:rPr>
                    <w:szCs w:val="21"/>
                  </w:rPr>
                </w:pPr>
                <w:r>
                  <w:t>23,644,430.39</w:t>
                </w:r>
              </w:p>
            </w:tc>
            <w:tc>
              <w:tcPr>
                <w:tcW w:w="816" w:type="pct"/>
                <w:shd w:val="clear" w:color="auto" w:fill="auto"/>
                <w:vAlign w:val="center"/>
              </w:tcPr>
              <w:p w:rsidR="00F816AD" w:rsidRDefault="00F816AD" w:rsidP="00F816AD">
                <w:pPr>
                  <w:jc w:val="right"/>
                  <w:rPr>
                    <w:szCs w:val="21"/>
                  </w:rPr>
                </w:pPr>
                <w:r>
                  <w:t>2,084,073.4</w:t>
                </w:r>
                <w:r w:rsidR="00094116">
                  <w:rPr>
                    <w:rFonts w:hint="eastAsia"/>
                  </w:rPr>
                  <w:t>0</w:t>
                </w:r>
              </w:p>
            </w:tc>
            <w:tc>
              <w:tcPr>
                <w:tcW w:w="816" w:type="pct"/>
                <w:shd w:val="clear" w:color="auto" w:fill="auto"/>
                <w:vAlign w:val="center"/>
              </w:tcPr>
              <w:p w:rsidR="00F816AD" w:rsidRDefault="00F816AD" w:rsidP="00F816AD">
                <w:pPr>
                  <w:jc w:val="right"/>
                  <w:rPr>
                    <w:szCs w:val="21"/>
                  </w:rPr>
                </w:pPr>
                <w:r>
                  <w:t>5,744,444.35</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31,472,948.14</w:t>
                </w:r>
              </w:p>
            </w:tc>
          </w:tr>
          <w:tr w:rsidR="00F816AD" w:rsidTr="00F816AD">
            <w:trPr>
              <w:trHeight w:val="284"/>
            </w:trPr>
            <w:sdt>
              <w:sdtPr>
                <w:tag w:val="_PLD_100d3bc56cc142c1b30c3998528f8af2"/>
                <w:id w:val="381573"/>
                <w:lock w:val="sdtLocked"/>
              </w:sdtPr>
              <w:sdtContent>
                <w:tc>
                  <w:tcPr>
                    <w:tcW w:w="975" w:type="pct"/>
                    <w:shd w:val="clear" w:color="auto" w:fill="auto"/>
                    <w:vAlign w:val="center"/>
                  </w:tcPr>
                  <w:p w:rsidR="00F816AD" w:rsidRDefault="00F816AD" w:rsidP="00F816AD">
                    <w:pPr>
                      <w:rPr>
                        <w:szCs w:val="21"/>
                      </w:rPr>
                    </w:pPr>
                    <w:r>
                      <w:rPr>
                        <w:szCs w:val="21"/>
                      </w:rPr>
                      <w:t>三、减值准备</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420f955ca82e4f579c5533e44e7054ff"/>
                <w:id w:val="381574"/>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1.期</w:t>
                    </w:r>
                    <w:r>
                      <w:rPr>
                        <w:szCs w:val="21"/>
                      </w:rPr>
                      <w:t>初余额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7efb2ccf9b504b529547ebac5b8ce675"/>
                <w:id w:val="381575"/>
                <w:lock w:val="sdtLocked"/>
              </w:sdtPr>
              <w:sdtContent>
                <w:tc>
                  <w:tcPr>
                    <w:tcW w:w="975" w:type="pct"/>
                    <w:shd w:val="clear" w:color="auto" w:fill="auto"/>
                    <w:vAlign w:val="center"/>
                  </w:tcPr>
                  <w:p w:rsidR="00F816AD" w:rsidRDefault="00F816AD" w:rsidP="00F816AD">
                    <w:pPr>
                      <w:ind w:firstLineChars="200" w:firstLine="420"/>
                      <w:rPr>
                        <w:szCs w:val="21"/>
                      </w:rPr>
                    </w:pPr>
                    <w:r>
                      <w:rPr>
                        <w:szCs w:val="21"/>
                      </w:rPr>
                      <w:t>2.本期增加</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c13e2ead7b5f41d0891abcff97ced932"/>
                <w:id w:val="381576"/>
                <w:lock w:val="sdtLocked"/>
              </w:sdtPr>
              <w:sdtContent>
                <w:tc>
                  <w:tcPr>
                    <w:tcW w:w="975" w:type="pct"/>
                    <w:shd w:val="clear" w:color="auto" w:fill="auto"/>
                    <w:vAlign w:val="center"/>
                  </w:tcPr>
                  <w:p w:rsidR="00F816AD" w:rsidRDefault="00F816AD" w:rsidP="00F816AD">
                    <w:pPr>
                      <w:ind w:firstLineChars="300" w:firstLine="630"/>
                      <w:rPr>
                        <w:szCs w:val="21"/>
                      </w:rPr>
                    </w:pPr>
                    <w:r>
                      <w:rPr>
                        <w:rFonts w:hint="eastAsia"/>
                        <w:szCs w:val="21"/>
                      </w:rPr>
                      <w:t>（1）</w:t>
                    </w:r>
                    <w:r>
                      <w:rPr>
                        <w:szCs w:val="21"/>
                      </w:rPr>
                      <w:t>计提</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80ddaa0f1cfd432483c808ea875d3645"/>
                <w:id w:val="381577"/>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3.</w:t>
                    </w:r>
                    <w:r>
                      <w:rPr>
                        <w:szCs w:val="21"/>
                      </w:rPr>
                      <w:t>本期减少</w:t>
                    </w:r>
                    <w:r>
                      <w:rPr>
                        <w:rFonts w:hint="eastAsia"/>
                        <w:szCs w:val="21"/>
                      </w:rPr>
                      <w:t>金额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2737286ed2dd4f3f95206ad01cd11070"/>
                <w:id w:val="381578"/>
                <w:lock w:val="sdtLocked"/>
              </w:sdtPr>
              <w:sdtContent>
                <w:tc>
                  <w:tcPr>
                    <w:tcW w:w="975" w:type="pct"/>
                    <w:shd w:val="clear" w:color="auto" w:fill="auto"/>
                    <w:vAlign w:val="center"/>
                  </w:tcPr>
                  <w:p w:rsidR="00F816AD" w:rsidRDefault="00F816AD" w:rsidP="00F816AD">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4a919606beac465fb30f547b86305b00"/>
                <w:id w:val="381579"/>
                <w:lock w:val="sdtLocked"/>
              </w:sdtPr>
              <w:sdtContent>
                <w:tc>
                  <w:tcPr>
                    <w:tcW w:w="975" w:type="pct"/>
                    <w:shd w:val="clear" w:color="auto" w:fill="auto"/>
                    <w:vAlign w:val="center"/>
                  </w:tcPr>
                  <w:p w:rsidR="00F816AD" w:rsidRDefault="00F816AD" w:rsidP="00F816AD">
                    <w:pPr>
                      <w:ind w:firstLineChars="200" w:firstLine="420"/>
                      <w:rPr>
                        <w:szCs w:val="21"/>
                      </w:rPr>
                    </w:pPr>
                    <w:r>
                      <w:rPr>
                        <w:rFonts w:hint="eastAsia"/>
                        <w:szCs w:val="21"/>
                      </w:rPr>
                      <w:t>4.</w:t>
                    </w:r>
                    <w:r>
                      <w:rPr>
                        <w:szCs w:val="21"/>
                      </w:rPr>
                      <w:t>期末余额</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77aceef1b70d43c0846f7e8f529b7784"/>
                <w:id w:val="381580"/>
                <w:lock w:val="sdtLocked"/>
              </w:sdtPr>
              <w:sdtContent>
                <w:tc>
                  <w:tcPr>
                    <w:tcW w:w="975" w:type="pct"/>
                    <w:shd w:val="clear" w:color="auto" w:fill="auto"/>
                    <w:vAlign w:val="center"/>
                  </w:tcPr>
                  <w:p w:rsidR="00F816AD" w:rsidRDefault="00F816AD" w:rsidP="00F816AD">
                    <w:pPr>
                      <w:rPr>
                        <w:szCs w:val="21"/>
                      </w:rPr>
                    </w:pPr>
                    <w:r>
                      <w:rPr>
                        <w:szCs w:val="21"/>
                      </w:rPr>
                      <w:t>四、账面价值</w:t>
                    </w:r>
                  </w:p>
                </w:tc>
              </w:sdtContent>
            </w:sdt>
            <w:tc>
              <w:tcPr>
                <w:tcW w:w="874"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816" w:type="pct"/>
                <w:shd w:val="clear" w:color="auto" w:fill="auto"/>
                <w:vAlign w:val="center"/>
              </w:tcPr>
              <w:p w:rsidR="00F816AD" w:rsidRDefault="00F816AD" w:rsidP="00F816AD">
                <w:pPr>
                  <w:jc w:val="right"/>
                  <w:rPr>
                    <w:szCs w:val="21"/>
                  </w:rPr>
                </w:pP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p>
            </w:tc>
          </w:tr>
          <w:tr w:rsidR="00F816AD" w:rsidTr="00F816AD">
            <w:trPr>
              <w:trHeight w:val="284"/>
            </w:trPr>
            <w:sdt>
              <w:sdtPr>
                <w:tag w:val="_PLD_7b3cabd4024540c8bf9dc83469ecf7d4"/>
                <w:id w:val="381581"/>
                <w:lock w:val="sdtLocked"/>
              </w:sdtPr>
              <w:sdtContent>
                <w:tc>
                  <w:tcPr>
                    <w:tcW w:w="975" w:type="pct"/>
                    <w:shd w:val="clear" w:color="auto" w:fill="auto"/>
                    <w:vAlign w:val="center"/>
                  </w:tcPr>
                  <w:p w:rsidR="00F816AD" w:rsidRDefault="00F816AD" w:rsidP="00F816AD">
                    <w:pPr>
                      <w:rPr>
                        <w:szCs w:val="21"/>
                      </w:rPr>
                    </w:pPr>
                    <w:r>
                      <w:rPr>
                        <w:szCs w:val="21"/>
                      </w:rPr>
                      <w:t xml:space="preserve">    1.期末账面价值</w:t>
                    </w:r>
                  </w:p>
                </w:tc>
              </w:sdtContent>
            </w:sdt>
            <w:tc>
              <w:tcPr>
                <w:tcW w:w="874" w:type="pct"/>
                <w:shd w:val="clear" w:color="auto" w:fill="auto"/>
                <w:vAlign w:val="center"/>
              </w:tcPr>
              <w:p w:rsidR="00F816AD" w:rsidRDefault="00F816AD" w:rsidP="00F816AD">
                <w:pPr>
                  <w:jc w:val="right"/>
                  <w:rPr>
                    <w:szCs w:val="21"/>
                  </w:rPr>
                </w:pPr>
                <w:r>
                  <w:t>93,108,067.05</w:t>
                </w:r>
              </w:p>
            </w:tc>
            <w:tc>
              <w:tcPr>
                <w:tcW w:w="816" w:type="pct"/>
                <w:shd w:val="clear" w:color="auto" w:fill="auto"/>
                <w:vAlign w:val="center"/>
              </w:tcPr>
              <w:p w:rsidR="00F816AD" w:rsidRDefault="00F816AD" w:rsidP="00F816AD">
                <w:pPr>
                  <w:jc w:val="right"/>
                  <w:rPr>
                    <w:szCs w:val="21"/>
                  </w:rPr>
                </w:pPr>
                <w:r>
                  <w:t>585,543.08</w:t>
                </w:r>
              </w:p>
            </w:tc>
            <w:tc>
              <w:tcPr>
                <w:tcW w:w="816" w:type="pct"/>
                <w:shd w:val="clear" w:color="auto" w:fill="auto"/>
                <w:vAlign w:val="center"/>
              </w:tcPr>
              <w:p w:rsidR="00F816AD" w:rsidRDefault="00F816AD" w:rsidP="00F816AD">
                <w:pPr>
                  <w:jc w:val="right"/>
                  <w:rPr>
                    <w:szCs w:val="21"/>
                  </w:rPr>
                </w:pPr>
                <w:r>
                  <w:t>3,055,555.65</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96,749,165.78</w:t>
                </w:r>
              </w:p>
            </w:tc>
          </w:tr>
          <w:tr w:rsidR="00F816AD" w:rsidTr="00F816AD">
            <w:trPr>
              <w:trHeight w:val="284"/>
            </w:trPr>
            <w:sdt>
              <w:sdtPr>
                <w:tag w:val="_PLD_04cb9e53cf0d4d8b83570453ac161e64"/>
                <w:id w:val="381582"/>
                <w:lock w:val="sdtLocked"/>
              </w:sdtPr>
              <w:sdtContent>
                <w:tc>
                  <w:tcPr>
                    <w:tcW w:w="975" w:type="pct"/>
                    <w:shd w:val="clear" w:color="auto" w:fill="auto"/>
                    <w:vAlign w:val="center"/>
                  </w:tcPr>
                  <w:p w:rsidR="00F816AD" w:rsidRDefault="00F816AD" w:rsidP="00F816AD">
                    <w:pPr>
                      <w:rPr>
                        <w:szCs w:val="21"/>
                      </w:rPr>
                    </w:pPr>
                    <w:r>
                      <w:rPr>
                        <w:szCs w:val="21"/>
                      </w:rPr>
                      <w:t xml:space="preserve">    2.</w:t>
                    </w:r>
                    <w:r>
                      <w:rPr>
                        <w:rFonts w:hint="eastAsia"/>
                        <w:szCs w:val="21"/>
                      </w:rPr>
                      <w:t>期初</w:t>
                    </w:r>
                    <w:r>
                      <w:rPr>
                        <w:szCs w:val="21"/>
                      </w:rPr>
                      <w:t>账面价值</w:t>
                    </w:r>
                  </w:p>
                </w:tc>
              </w:sdtContent>
            </w:sdt>
            <w:tc>
              <w:tcPr>
                <w:tcW w:w="874" w:type="pct"/>
                <w:shd w:val="clear" w:color="auto" w:fill="auto"/>
                <w:vAlign w:val="center"/>
              </w:tcPr>
              <w:p w:rsidR="00F816AD" w:rsidRDefault="00F816AD" w:rsidP="00F816AD">
                <w:pPr>
                  <w:jc w:val="right"/>
                  <w:rPr>
                    <w:szCs w:val="21"/>
                  </w:rPr>
                </w:pPr>
                <w:r>
                  <w:t>94,296,943.47</w:t>
                </w:r>
              </w:p>
            </w:tc>
            <w:tc>
              <w:tcPr>
                <w:tcW w:w="816" w:type="pct"/>
                <w:shd w:val="clear" w:color="auto" w:fill="auto"/>
                <w:vAlign w:val="center"/>
              </w:tcPr>
              <w:p w:rsidR="00F816AD" w:rsidRDefault="00F816AD" w:rsidP="00F816AD">
                <w:pPr>
                  <w:jc w:val="right"/>
                  <w:rPr>
                    <w:szCs w:val="21"/>
                  </w:rPr>
                </w:pPr>
                <w:r>
                  <w:t>835,517</w:t>
                </w:r>
              </w:p>
            </w:tc>
            <w:tc>
              <w:tcPr>
                <w:tcW w:w="816" w:type="pct"/>
                <w:shd w:val="clear" w:color="auto" w:fill="auto"/>
                <w:vAlign w:val="center"/>
              </w:tcPr>
              <w:p w:rsidR="00F816AD" w:rsidRDefault="00F816AD" w:rsidP="00F816AD">
                <w:pPr>
                  <w:jc w:val="right"/>
                  <w:rPr>
                    <w:szCs w:val="21"/>
                  </w:rPr>
                </w:pPr>
                <w:r>
                  <w:t>3,788,888.97</w:t>
                </w:r>
              </w:p>
            </w:tc>
            <w:tc>
              <w:tcPr>
                <w:tcW w:w="644" w:type="pct"/>
                <w:shd w:val="clear" w:color="auto" w:fill="auto"/>
                <w:vAlign w:val="center"/>
              </w:tcPr>
              <w:p w:rsidR="00F816AD" w:rsidRDefault="00F816AD" w:rsidP="00F816AD">
                <w:pPr>
                  <w:jc w:val="right"/>
                  <w:rPr>
                    <w:szCs w:val="21"/>
                  </w:rPr>
                </w:pPr>
              </w:p>
            </w:tc>
            <w:tc>
              <w:tcPr>
                <w:tcW w:w="874" w:type="pct"/>
                <w:shd w:val="clear" w:color="auto" w:fill="auto"/>
                <w:vAlign w:val="center"/>
              </w:tcPr>
              <w:p w:rsidR="00F816AD" w:rsidRDefault="00F816AD" w:rsidP="00F816AD">
                <w:pPr>
                  <w:jc w:val="right"/>
                  <w:rPr>
                    <w:szCs w:val="21"/>
                  </w:rPr>
                </w:pPr>
                <w:r>
                  <w:t>98,921,349.44</w:t>
                </w:r>
              </w:p>
            </w:tc>
          </w:tr>
        </w:tbl>
        <w:p w:rsidR="00F816AD" w:rsidRDefault="00F816AD"/>
        <w:p w:rsidR="00F8723E" w:rsidRDefault="001C6C4E">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381583"/>
              <w:lock w:val="sdtLocked"/>
              <w:placeholder>
                <w:docPart w:val="GBC22222222222222222222222222222"/>
              </w:placeholder>
            </w:sdtPr>
            <w:sdtContent>
              <w:r w:rsidR="004C20D5">
                <w:rPr>
                  <w:rFonts w:hint="eastAsia"/>
                  <w:szCs w:val="21"/>
                </w:rPr>
                <w:t>0</w:t>
              </w:r>
            </w:sdtContent>
          </w:sdt>
          <w:r>
            <w:rPr>
              <w:rFonts w:hint="eastAsia"/>
              <w:szCs w:val="21"/>
            </w:rPr>
            <w:t>%</w:t>
          </w:r>
        </w:p>
        <w:p w:rsidR="00F8723E" w:rsidRDefault="007F631D">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381586"/>
        <w:lock w:val="sdtLocked"/>
        <w:placeholder>
          <w:docPart w:val="GBC22222222222222222222222222222"/>
        </w:placeholder>
      </w:sdtPr>
      <w:sdtContent>
        <w:p w:rsidR="00F8723E" w:rsidRDefault="001C6C4E" w:rsidP="001A75CA">
          <w:pPr>
            <w:pStyle w:val="4"/>
            <w:numPr>
              <w:ilvl w:val="0"/>
              <w:numId w:val="43"/>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381585"/>
            <w:lock w:val="sdtContentLocked"/>
            <w:placeholder>
              <w:docPart w:val="GBC22222222222222222222222222222"/>
            </w:placeholder>
          </w:sdtPr>
          <w:sdtContent>
            <w:p w:rsidR="00F8723E" w:rsidRDefault="007F631D" w:rsidP="00F816AD">
              <w:pPr>
                <w:rPr>
                  <w:szCs w:val="21"/>
                </w:rPr>
              </w:pPr>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sdtContent>
    </w:sdt>
    <w:sdt>
      <w:sdtPr>
        <w:rPr>
          <w:szCs w:val="21"/>
        </w:rPr>
        <w:alias w:val="模块:无形资产说明"/>
        <w:tag w:val="_GBC_c2d02a8bb1274cb1bf0330030cc64229"/>
        <w:id w:val="381588"/>
        <w:lock w:val="sdtLocked"/>
        <w:placeholder>
          <w:docPart w:val="GBC22222222222222222222222222222"/>
        </w:placeholder>
      </w:sdtPr>
      <w:sdtContent>
        <w:p w:rsidR="00F8723E" w:rsidRDefault="001C6C4E">
          <w:pPr>
            <w:rPr>
              <w:szCs w:val="21"/>
            </w:rPr>
          </w:pPr>
          <w:r>
            <w:rPr>
              <w:rFonts w:hint="eastAsia"/>
              <w:szCs w:val="21"/>
            </w:rPr>
            <w:t>其他说明：</w:t>
          </w:r>
        </w:p>
        <w:sdt>
          <w:sdtPr>
            <w:rPr>
              <w:szCs w:val="21"/>
            </w:rPr>
            <w:alias w:val="是否适用：无形资产的说明[双击切换]"/>
            <w:tag w:val="_GBC_dc3c687f3c2c457e9024304c14129458"/>
            <w:id w:val="381587"/>
            <w:lock w:val="sdtContentLocked"/>
            <w:placeholder>
              <w:docPart w:val="GBC22222222222222222222222222222"/>
            </w:placeholder>
          </w:sdtPr>
          <w:sdtContent>
            <w:p w:rsidR="00F8723E" w:rsidRDefault="007F631D" w:rsidP="00F816AD">
              <w:pPr>
                <w:rPr>
                  <w:szCs w:val="21"/>
                </w:rPr>
              </w:pPr>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p w:rsidR="00F8723E" w:rsidRDefault="007F631D">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381590"/>
        <w:lock w:val="sdtLocked"/>
        <w:placeholder>
          <w:docPart w:val="GBC22222222222222222222222222222"/>
        </w:placeholder>
      </w:sdtPr>
      <w:sdtEndPr>
        <w:rPr>
          <w:rFonts w:cstheme="minorBidi" w:hint="default"/>
          <w:kern w:val="2"/>
        </w:rPr>
      </w:sdtEndPr>
      <w:sdtContent>
        <w:p w:rsidR="00F8723E" w:rsidRDefault="001C6C4E" w:rsidP="001A75CA">
          <w:pPr>
            <w:pStyle w:val="3"/>
            <w:numPr>
              <w:ilvl w:val="0"/>
              <w:numId w:val="15"/>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381589"/>
            <w:lock w:val="sdtContentLocked"/>
            <w:placeholder>
              <w:docPart w:val="GBC22222222222222222222222222222"/>
            </w:placeholder>
          </w:sdtPr>
          <w:sdtContent>
            <w:p w:rsidR="00F816AD"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pPr>
            <w:snapToGrid w:val="0"/>
            <w:spacing w:line="240" w:lineRule="atLeast"/>
            <w:rPr>
              <w:szCs w:val="21"/>
            </w:rPr>
          </w:pPr>
        </w:p>
      </w:sdtContent>
    </w:sdt>
    <w:p w:rsidR="00F8723E" w:rsidRDefault="00F8723E">
      <w:pPr>
        <w:snapToGrid w:val="0"/>
        <w:spacing w:line="240" w:lineRule="atLeast"/>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381605"/>
        <w:lock w:val="sdtLocked"/>
        <w:placeholder>
          <w:docPart w:val="GBC22222222222222222222222222222"/>
        </w:placeholder>
      </w:sdtPr>
      <w:sdtContent>
        <w:p w:rsidR="00F8723E" w:rsidRDefault="001C6C4E" w:rsidP="001A75CA">
          <w:pPr>
            <w:pStyle w:val="4"/>
            <w:numPr>
              <w:ilvl w:val="0"/>
              <w:numId w:val="44"/>
            </w:numPr>
            <w:tabs>
              <w:tab w:val="left" w:pos="588"/>
            </w:tabs>
          </w:pPr>
          <w:r>
            <w:rPr>
              <w:rFonts w:hint="eastAsia"/>
            </w:rPr>
            <w:t>商誉账面原值</w:t>
          </w:r>
        </w:p>
        <w:sdt>
          <w:sdtPr>
            <w:alias w:val="是否适用：商誉账面原值[双击切换]"/>
            <w:tag w:val="_GBC_e2a869d440cf4b7f9f592f3e22cea85d"/>
            <w:id w:val="381591"/>
            <w:lock w:val="sdtContentLocked"/>
            <w:placeholder>
              <w:docPart w:val="GBC22222222222222222222222222222"/>
            </w:placeholder>
          </w:sdtPr>
          <w:sdtContent>
            <w:p w:rsidR="00F8723E" w:rsidRDefault="007F631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16AD" w:rsidRDefault="001C6C4E">
          <w:pPr>
            <w:jc w:val="right"/>
            <w:rPr>
              <w:szCs w:val="21"/>
            </w:rPr>
          </w:pPr>
          <w:r>
            <w:rPr>
              <w:rFonts w:hint="eastAsia"/>
              <w:szCs w:val="21"/>
            </w:rPr>
            <w:t>单位：</w:t>
          </w:r>
          <w:sdt>
            <w:sdtPr>
              <w:rPr>
                <w:rFonts w:hint="eastAsia"/>
                <w:szCs w:val="21"/>
              </w:rPr>
              <w:alias w:val="单位：财务附注：商誉"/>
              <w:tag w:val="_GBC_4797b6084eb24fe79f24d181640f3283"/>
              <w:id w:val="3815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3815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6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8"/>
            <w:gridCol w:w="1276"/>
            <w:gridCol w:w="1278"/>
            <w:gridCol w:w="350"/>
            <w:gridCol w:w="784"/>
            <w:gridCol w:w="424"/>
            <w:gridCol w:w="1396"/>
          </w:tblGrid>
          <w:tr w:rsidR="00F816AD" w:rsidTr="00A45146">
            <w:trPr>
              <w:trHeight w:val="284"/>
              <w:jc w:val="center"/>
            </w:trPr>
            <w:sdt>
              <w:sdtPr>
                <w:tag w:val="_PLD_b248be5460bf4bb299c4579815256238"/>
                <w:id w:val="381594"/>
                <w:lock w:val="sdtLocked"/>
              </w:sdtPr>
              <w:sdtContent>
                <w:tc>
                  <w:tcPr>
                    <w:tcW w:w="1935" w:type="pct"/>
                    <w:vMerge w:val="restar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被投资单位名称或形成商誉的事项</w:t>
                    </w:r>
                  </w:p>
                </w:tc>
              </w:sdtContent>
            </w:sdt>
            <w:sdt>
              <w:sdtPr>
                <w:tag w:val="_PLD_a25f69a57b624da887f74ab27a20ba0b"/>
                <w:id w:val="381595"/>
                <w:lock w:val="sdtLocked"/>
              </w:sdtPr>
              <w:sdtContent>
                <w:tc>
                  <w:tcPr>
                    <w:tcW w:w="710" w:type="pct"/>
                    <w:vMerge w:val="restar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期初余额</w:t>
                    </w:r>
                  </w:p>
                </w:tc>
              </w:sdtContent>
            </w:sdt>
            <w:sdt>
              <w:sdtPr>
                <w:tag w:val="_PLD_c348d952dc8b438289897d2014b7d310"/>
                <w:id w:val="381596"/>
                <w:lock w:val="sdtLocked"/>
              </w:sdtPr>
              <w:sdtContent>
                <w:tc>
                  <w:tcPr>
                    <w:tcW w:w="906" w:type="pct"/>
                    <w:gridSpan w:val="2"/>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本期增加</w:t>
                    </w:r>
                  </w:p>
                </w:tc>
              </w:sdtContent>
            </w:sdt>
            <w:sdt>
              <w:sdtPr>
                <w:tag w:val="_PLD_5560c6ea7650430a8c304ee861d4bc25"/>
                <w:id w:val="381597"/>
                <w:lock w:val="sdtLocked"/>
              </w:sdtPr>
              <w:sdtContent>
                <w:tc>
                  <w:tcPr>
                    <w:tcW w:w="672" w:type="pct"/>
                    <w:gridSpan w:val="2"/>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本期减少</w:t>
                    </w:r>
                  </w:p>
                </w:tc>
              </w:sdtContent>
            </w:sdt>
            <w:sdt>
              <w:sdtPr>
                <w:tag w:val="_PLD_075635973edd4d94a997d2ed78e56d8b"/>
                <w:id w:val="381598"/>
                <w:lock w:val="sdtLocked"/>
              </w:sdtPr>
              <w:sdtContent>
                <w:tc>
                  <w:tcPr>
                    <w:tcW w:w="777" w:type="pct"/>
                    <w:vMerge w:val="restar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期末余额</w:t>
                    </w:r>
                  </w:p>
                </w:tc>
              </w:sdtContent>
            </w:sdt>
          </w:tr>
          <w:tr w:rsidR="00A45146" w:rsidTr="00A45146">
            <w:trPr>
              <w:trHeight w:val="535"/>
              <w:jc w:val="center"/>
            </w:trPr>
            <w:tc>
              <w:tcPr>
                <w:tcW w:w="1935" w:type="pct"/>
                <w:vMerge/>
                <w:shd w:val="clear" w:color="auto" w:fill="auto"/>
              </w:tcPr>
              <w:p w:rsidR="00F816AD" w:rsidRDefault="00F816AD" w:rsidP="00F816AD">
                <w:pPr>
                  <w:autoSpaceDE w:val="0"/>
                  <w:autoSpaceDN w:val="0"/>
                  <w:adjustRightInd w:val="0"/>
                  <w:snapToGrid w:val="0"/>
                  <w:jc w:val="center"/>
                  <w:rPr>
                    <w:szCs w:val="21"/>
                  </w:rPr>
                </w:pPr>
              </w:p>
            </w:tc>
            <w:tc>
              <w:tcPr>
                <w:tcW w:w="710" w:type="pct"/>
                <w:vMerge/>
                <w:shd w:val="clear" w:color="auto" w:fill="auto"/>
              </w:tcPr>
              <w:p w:rsidR="00F816AD" w:rsidRDefault="00F816AD" w:rsidP="00F816AD">
                <w:pPr>
                  <w:autoSpaceDE w:val="0"/>
                  <w:autoSpaceDN w:val="0"/>
                  <w:adjustRightInd w:val="0"/>
                  <w:snapToGrid w:val="0"/>
                  <w:jc w:val="center"/>
                  <w:rPr>
                    <w:szCs w:val="21"/>
                  </w:rPr>
                </w:pPr>
              </w:p>
            </w:tc>
            <w:sdt>
              <w:sdtPr>
                <w:tag w:val="_PLD_1553ab7e041e4cd0bdd59c30d303dc84"/>
                <w:id w:val="381599"/>
                <w:lock w:val="sdtLocked"/>
              </w:sdtPr>
              <w:sdtContent>
                <w:tc>
                  <w:tcPr>
                    <w:tcW w:w="711" w:type="pc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企业合并形成的</w:t>
                    </w:r>
                  </w:p>
                </w:tc>
              </w:sdtContent>
            </w:sdt>
            <w:sdt>
              <w:sdtPr>
                <w:rPr>
                  <w:szCs w:val="21"/>
                </w:rPr>
                <w:alias w:val="商誉账面原值本期增加额项目名称"/>
                <w:tag w:val="_GBC_c14b754516e24efd9115d33500cd04df"/>
                <w:id w:val="381600"/>
                <w:lock w:val="sdtLocked"/>
                <w:showingPlcHdr/>
              </w:sdtPr>
              <w:sdtEndPr>
                <w:rPr>
                  <w:rFonts w:hint="eastAsia"/>
                </w:rPr>
              </w:sdtEndPr>
              <w:sdtContent>
                <w:tc>
                  <w:tcPr>
                    <w:tcW w:w="195" w:type="pc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 xml:space="preserve">　</w:t>
                    </w:r>
                  </w:p>
                </w:tc>
              </w:sdtContent>
            </w:sdt>
            <w:sdt>
              <w:sdtPr>
                <w:tag w:val="_PLD_52f6eef41a0247f195c94af6823a4b67"/>
                <w:id w:val="381601"/>
                <w:lock w:val="sdtLocked"/>
              </w:sdtPr>
              <w:sdtContent>
                <w:tc>
                  <w:tcPr>
                    <w:tcW w:w="436" w:type="pc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处置</w:t>
                    </w:r>
                  </w:p>
                </w:tc>
              </w:sdtContent>
            </w:sdt>
            <w:sdt>
              <w:sdtPr>
                <w:rPr>
                  <w:szCs w:val="21"/>
                </w:rPr>
                <w:alias w:val="商誉账面原值本期减少额项目名称"/>
                <w:tag w:val="_GBC_5ba36aaca8144cb8979636970f4c6ae3"/>
                <w:id w:val="381602"/>
                <w:lock w:val="sdtLocked"/>
                <w:showingPlcHdr/>
              </w:sdtPr>
              <w:sdtEndPr>
                <w:rPr>
                  <w:rFonts w:hint="eastAsia"/>
                </w:rPr>
              </w:sdtEndPr>
              <w:sdtContent>
                <w:tc>
                  <w:tcPr>
                    <w:tcW w:w="236" w:type="pct"/>
                    <w:shd w:val="clear" w:color="auto" w:fill="auto"/>
                    <w:vAlign w:val="center"/>
                  </w:tcPr>
                  <w:p w:rsidR="00F816AD" w:rsidRDefault="00F816AD" w:rsidP="00F816AD">
                    <w:pPr>
                      <w:autoSpaceDE w:val="0"/>
                      <w:autoSpaceDN w:val="0"/>
                      <w:adjustRightInd w:val="0"/>
                      <w:snapToGrid w:val="0"/>
                      <w:jc w:val="center"/>
                      <w:rPr>
                        <w:szCs w:val="21"/>
                      </w:rPr>
                    </w:pPr>
                    <w:r>
                      <w:rPr>
                        <w:rFonts w:hint="eastAsia"/>
                        <w:szCs w:val="21"/>
                      </w:rPr>
                      <w:t xml:space="preserve">　</w:t>
                    </w:r>
                  </w:p>
                </w:tc>
              </w:sdtContent>
            </w:sdt>
            <w:tc>
              <w:tcPr>
                <w:tcW w:w="777" w:type="pct"/>
                <w:vMerge/>
                <w:shd w:val="clear" w:color="auto" w:fill="auto"/>
              </w:tcPr>
              <w:p w:rsidR="00F816AD" w:rsidRDefault="00F816AD" w:rsidP="00F816AD">
                <w:pPr>
                  <w:autoSpaceDE w:val="0"/>
                  <w:autoSpaceDN w:val="0"/>
                  <w:adjustRightInd w:val="0"/>
                  <w:snapToGrid w:val="0"/>
                  <w:jc w:val="center"/>
                  <w:rPr>
                    <w:szCs w:val="21"/>
                  </w:rPr>
                </w:pPr>
              </w:p>
            </w:tc>
          </w:tr>
          <w:sdt>
            <w:sdtPr>
              <w:rPr>
                <w:szCs w:val="21"/>
              </w:rPr>
              <w:alias w:val="商誉明细"/>
              <w:tag w:val="_GBC_916c5c3712e44d7db6b8c9e16bcf5865"/>
              <w:id w:val="381603"/>
              <w:lock w:val="sdtLocked"/>
            </w:sdtPr>
            <w:sdtContent>
              <w:tr w:rsidR="00A45146" w:rsidTr="00A45146">
                <w:trPr>
                  <w:trHeight w:val="338"/>
                  <w:jc w:val="center"/>
                </w:trPr>
                <w:tc>
                  <w:tcPr>
                    <w:tcW w:w="1935" w:type="pct"/>
                    <w:shd w:val="clear" w:color="auto" w:fill="auto"/>
                    <w:vAlign w:val="center"/>
                  </w:tcPr>
                  <w:p w:rsidR="00F816AD" w:rsidRDefault="00F816AD" w:rsidP="00F816AD">
                    <w:pPr>
                      <w:autoSpaceDE w:val="0"/>
                      <w:autoSpaceDN w:val="0"/>
                      <w:adjustRightInd w:val="0"/>
                      <w:snapToGrid w:val="0"/>
                      <w:jc w:val="both"/>
                      <w:rPr>
                        <w:szCs w:val="21"/>
                      </w:rPr>
                    </w:pPr>
                    <w:r>
                      <w:t>长沙波德冶金材料有限公司</w:t>
                    </w:r>
                  </w:p>
                </w:tc>
                <w:tc>
                  <w:tcPr>
                    <w:tcW w:w="710" w:type="pct"/>
                    <w:shd w:val="clear" w:color="auto" w:fill="auto"/>
                    <w:vAlign w:val="center"/>
                  </w:tcPr>
                  <w:p w:rsidR="00F816AD" w:rsidRDefault="00F816AD" w:rsidP="00F816AD">
                    <w:pPr>
                      <w:autoSpaceDE w:val="0"/>
                      <w:autoSpaceDN w:val="0"/>
                      <w:adjustRightInd w:val="0"/>
                      <w:snapToGrid w:val="0"/>
                      <w:jc w:val="right"/>
                      <w:rPr>
                        <w:szCs w:val="21"/>
                      </w:rPr>
                    </w:pPr>
                    <w:r>
                      <w:t>106,104.49</w:t>
                    </w:r>
                  </w:p>
                </w:tc>
                <w:tc>
                  <w:tcPr>
                    <w:tcW w:w="711" w:type="pct"/>
                    <w:shd w:val="clear" w:color="auto" w:fill="auto"/>
                    <w:vAlign w:val="center"/>
                  </w:tcPr>
                  <w:p w:rsidR="00F816AD" w:rsidRDefault="00F816AD" w:rsidP="00F816AD">
                    <w:pPr>
                      <w:autoSpaceDE w:val="0"/>
                      <w:autoSpaceDN w:val="0"/>
                      <w:adjustRightInd w:val="0"/>
                      <w:snapToGrid w:val="0"/>
                      <w:jc w:val="right"/>
                      <w:rPr>
                        <w:szCs w:val="21"/>
                      </w:rPr>
                    </w:pPr>
                  </w:p>
                </w:tc>
                <w:tc>
                  <w:tcPr>
                    <w:tcW w:w="195" w:type="pct"/>
                    <w:shd w:val="clear" w:color="auto" w:fill="auto"/>
                    <w:vAlign w:val="center"/>
                  </w:tcPr>
                  <w:p w:rsidR="00F816AD" w:rsidRDefault="00F816AD" w:rsidP="00F816AD">
                    <w:pPr>
                      <w:autoSpaceDE w:val="0"/>
                      <w:autoSpaceDN w:val="0"/>
                      <w:adjustRightInd w:val="0"/>
                      <w:snapToGrid w:val="0"/>
                      <w:jc w:val="right"/>
                      <w:rPr>
                        <w:szCs w:val="21"/>
                      </w:rPr>
                    </w:pPr>
                  </w:p>
                </w:tc>
                <w:tc>
                  <w:tcPr>
                    <w:tcW w:w="436" w:type="pct"/>
                    <w:shd w:val="clear" w:color="auto" w:fill="auto"/>
                    <w:vAlign w:val="center"/>
                  </w:tcPr>
                  <w:p w:rsidR="00F816AD" w:rsidRDefault="00F816AD" w:rsidP="00F816AD">
                    <w:pPr>
                      <w:autoSpaceDE w:val="0"/>
                      <w:autoSpaceDN w:val="0"/>
                      <w:adjustRightInd w:val="0"/>
                      <w:snapToGrid w:val="0"/>
                      <w:jc w:val="right"/>
                      <w:rPr>
                        <w:szCs w:val="21"/>
                      </w:rPr>
                    </w:pPr>
                  </w:p>
                </w:tc>
                <w:tc>
                  <w:tcPr>
                    <w:tcW w:w="236" w:type="pct"/>
                    <w:shd w:val="clear" w:color="auto" w:fill="auto"/>
                    <w:vAlign w:val="center"/>
                  </w:tcPr>
                  <w:p w:rsidR="00F816AD" w:rsidRDefault="00F816AD" w:rsidP="00F816AD">
                    <w:pPr>
                      <w:autoSpaceDE w:val="0"/>
                      <w:autoSpaceDN w:val="0"/>
                      <w:adjustRightInd w:val="0"/>
                      <w:snapToGrid w:val="0"/>
                      <w:jc w:val="right"/>
                      <w:rPr>
                        <w:szCs w:val="21"/>
                      </w:rPr>
                    </w:pPr>
                  </w:p>
                </w:tc>
                <w:tc>
                  <w:tcPr>
                    <w:tcW w:w="777" w:type="pct"/>
                    <w:shd w:val="clear" w:color="auto" w:fill="auto"/>
                    <w:vAlign w:val="center"/>
                  </w:tcPr>
                  <w:p w:rsidR="00F816AD" w:rsidRDefault="00F816AD" w:rsidP="00F816AD">
                    <w:pPr>
                      <w:autoSpaceDE w:val="0"/>
                      <w:autoSpaceDN w:val="0"/>
                      <w:adjustRightInd w:val="0"/>
                      <w:snapToGrid w:val="0"/>
                      <w:jc w:val="right"/>
                      <w:rPr>
                        <w:szCs w:val="21"/>
                      </w:rPr>
                    </w:pPr>
                    <w:r>
                      <w:t>106,104.49</w:t>
                    </w:r>
                  </w:p>
                </w:tc>
              </w:tr>
            </w:sdtContent>
          </w:sdt>
          <w:tr w:rsidR="00A45146" w:rsidRPr="00F816AD" w:rsidTr="00A45146">
            <w:trPr>
              <w:trHeight w:val="296"/>
              <w:jc w:val="center"/>
            </w:trPr>
            <w:sdt>
              <w:sdtPr>
                <w:tag w:val="_PLD_e45c45262afc495e90b6033bd7a17ec4"/>
                <w:id w:val="381604"/>
                <w:lock w:val="sdtLocked"/>
              </w:sdtPr>
              <w:sdtContent>
                <w:tc>
                  <w:tcPr>
                    <w:tcW w:w="1935" w:type="pct"/>
                    <w:shd w:val="clear" w:color="auto" w:fill="auto"/>
                    <w:vAlign w:val="center"/>
                  </w:tcPr>
                  <w:p w:rsidR="00F816AD" w:rsidRDefault="00F816AD" w:rsidP="00F816AD">
                    <w:pPr>
                      <w:autoSpaceDE w:val="0"/>
                      <w:autoSpaceDN w:val="0"/>
                      <w:adjustRightInd w:val="0"/>
                      <w:snapToGrid w:val="0"/>
                      <w:jc w:val="center"/>
                      <w:rPr>
                        <w:szCs w:val="21"/>
                        <w:u w:val="double"/>
                      </w:rPr>
                    </w:pPr>
                    <w:r>
                      <w:rPr>
                        <w:rFonts w:hint="eastAsia"/>
                        <w:szCs w:val="21"/>
                      </w:rPr>
                      <w:t>合计</w:t>
                    </w:r>
                  </w:p>
                </w:tc>
              </w:sdtContent>
            </w:sdt>
            <w:tc>
              <w:tcPr>
                <w:tcW w:w="710" w:type="pct"/>
                <w:shd w:val="clear" w:color="auto" w:fill="auto"/>
                <w:vAlign w:val="center"/>
              </w:tcPr>
              <w:p w:rsidR="00F816AD" w:rsidRPr="00F816AD" w:rsidRDefault="00F816AD" w:rsidP="00F816AD">
                <w:pPr>
                  <w:jc w:val="right"/>
                </w:pPr>
                <w:r>
                  <w:t>106,104.49</w:t>
                </w:r>
              </w:p>
            </w:tc>
            <w:tc>
              <w:tcPr>
                <w:tcW w:w="711" w:type="pct"/>
                <w:shd w:val="clear" w:color="auto" w:fill="auto"/>
                <w:vAlign w:val="center"/>
              </w:tcPr>
              <w:p w:rsidR="00F816AD" w:rsidRPr="00F816AD" w:rsidRDefault="00F816AD" w:rsidP="00F816AD">
                <w:pPr>
                  <w:jc w:val="right"/>
                </w:pPr>
              </w:p>
            </w:tc>
            <w:tc>
              <w:tcPr>
                <w:tcW w:w="195" w:type="pct"/>
                <w:shd w:val="clear" w:color="auto" w:fill="auto"/>
                <w:vAlign w:val="center"/>
              </w:tcPr>
              <w:p w:rsidR="00F816AD" w:rsidRPr="00F816AD" w:rsidRDefault="00F816AD" w:rsidP="00F816AD">
                <w:pPr>
                  <w:jc w:val="right"/>
                </w:pPr>
              </w:p>
            </w:tc>
            <w:tc>
              <w:tcPr>
                <w:tcW w:w="436" w:type="pct"/>
                <w:shd w:val="clear" w:color="auto" w:fill="auto"/>
                <w:vAlign w:val="center"/>
              </w:tcPr>
              <w:p w:rsidR="00F816AD" w:rsidRPr="00F816AD" w:rsidRDefault="00F816AD" w:rsidP="00F816AD">
                <w:pPr>
                  <w:jc w:val="right"/>
                </w:pPr>
              </w:p>
            </w:tc>
            <w:tc>
              <w:tcPr>
                <w:tcW w:w="236" w:type="pct"/>
                <w:shd w:val="clear" w:color="auto" w:fill="auto"/>
                <w:vAlign w:val="center"/>
              </w:tcPr>
              <w:p w:rsidR="00F816AD" w:rsidRPr="00F816AD" w:rsidRDefault="00F816AD" w:rsidP="00F816AD">
                <w:pPr>
                  <w:jc w:val="right"/>
                </w:pPr>
              </w:p>
            </w:tc>
            <w:tc>
              <w:tcPr>
                <w:tcW w:w="777" w:type="pct"/>
                <w:shd w:val="clear" w:color="auto" w:fill="auto"/>
                <w:vAlign w:val="center"/>
              </w:tcPr>
              <w:p w:rsidR="00F816AD" w:rsidRPr="00F816AD" w:rsidRDefault="00F816AD" w:rsidP="00F816AD">
                <w:pPr>
                  <w:jc w:val="right"/>
                </w:pPr>
                <w:r>
                  <w:t>106,104.49</w:t>
                </w:r>
              </w:p>
            </w:tc>
          </w:tr>
        </w:tbl>
        <w:p w:rsidR="00F8723E" w:rsidRPr="00F816AD" w:rsidRDefault="007F631D" w:rsidP="00F816AD"/>
      </w:sdtContent>
    </w:sdt>
    <w:p w:rsidR="00F8723E" w:rsidRDefault="00F8723E">
      <w:pPr>
        <w:rPr>
          <w:szCs w:val="21"/>
        </w:rPr>
      </w:pPr>
    </w:p>
    <w:sdt>
      <w:sdtPr>
        <w:rPr>
          <w:rFonts w:ascii="宋体" w:hAnsi="宋体" w:cs="宋体" w:hint="eastAsia"/>
          <w:b w:val="0"/>
          <w:bCs w:val="0"/>
          <w:kern w:val="0"/>
          <w:szCs w:val="24"/>
        </w:rPr>
        <w:alias w:val="模块:商誉减值准备"/>
        <w:tag w:val="_SEC_6fe538077d4746d4ba51a5610b4bd03b"/>
        <w:id w:val="381607"/>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44"/>
            </w:numPr>
            <w:tabs>
              <w:tab w:val="left" w:pos="588"/>
            </w:tabs>
          </w:pPr>
          <w:r>
            <w:rPr>
              <w:rFonts w:hint="eastAsia"/>
            </w:rPr>
            <w:t>商誉减值准备</w:t>
          </w:r>
        </w:p>
        <w:p w:rsidR="00F8723E" w:rsidRDefault="007F631D" w:rsidP="00F816AD">
          <w:sdt>
            <w:sdtPr>
              <w:alias w:val="是否适用：商誉减值准备[双击切换]"/>
              <w:tag w:val="_GBC_743c9a20b5c043668f28664eb36decf8"/>
              <w:id w:val="381606"/>
              <w:lock w:val="sdtContentLocked"/>
              <w:placeholder>
                <w:docPart w:val="GBC22222222222222222222222222222"/>
              </w:placeholder>
            </w:sdtPr>
            <w:sdtContent>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sdtContent>
          </w:sdt>
        </w:p>
      </w:sdtContent>
    </w:sdt>
    <w:bookmarkStart w:id="154" w:name="_Hlk10535081" w:displacedByCustomXml="next"/>
    <w:bookmarkStart w:id="155"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81609"/>
        <w:lock w:val="sdtLocked"/>
        <w:placeholder>
          <w:docPart w:val="GBC22222222222222222222222222222"/>
        </w:placeholder>
      </w:sdtPr>
      <w:sdtEndPr>
        <w:rPr>
          <w:rFonts w:hint="default"/>
        </w:rPr>
      </w:sdtEndPr>
      <w:sdtContent>
        <w:p w:rsidR="00F8723E" w:rsidRDefault="001C6C4E" w:rsidP="001A75CA">
          <w:pPr>
            <w:pStyle w:val="4"/>
            <w:numPr>
              <w:ilvl w:val="0"/>
              <w:numId w:val="44"/>
            </w:numPr>
            <w:tabs>
              <w:tab w:val="left" w:pos="588"/>
            </w:tabs>
          </w:pPr>
          <w:r>
            <w:rPr>
              <w:rFonts w:hint="eastAsia"/>
            </w:rPr>
            <w:t>商誉所在资产组或资产组组合的相关信息</w:t>
          </w:r>
          <w:bookmarkEnd w:id="154"/>
        </w:p>
        <w:sdt>
          <w:sdtPr>
            <w:alias w:val="是否适用：商誉所在资产组或资产组组合的相关信息[双击切换]"/>
            <w:tag w:val="_GBC_a40a76b7512a45b79930a13f56d19c6d"/>
            <w:id w:val="381608"/>
            <w:lock w:val="sdtContentLocked"/>
            <w:placeholder>
              <w:docPart w:val="GBC22222222222222222222222222222"/>
            </w:placeholder>
          </w:sdtPr>
          <w:sdtContent>
            <w:p w:rsidR="00F8723E"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sdtContent>
    </w:sdt>
    <w:bookmarkEnd w:id="155"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381611"/>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44"/>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381610"/>
            <w:lock w:val="sdtContentLocked"/>
            <w:placeholder>
              <w:docPart w:val="GBC22222222222222222222222222222"/>
            </w:placeholder>
          </w:sdtPr>
          <w:sdtContent>
            <w:p w:rsidR="00F8723E" w:rsidRDefault="007F631D" w:rsidP="00F816AD">
              <w:pPr>
                <w:rPr>
                  <w:szCs w:val="21"/>
                </w:rPr>
              </w:pPr>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sdtContent>
    </w:sdt>
    <w:p w:rsidR="00F8723E" w:rsidRDefault="00F8723E">
      <w:pPr>
        <w:rPr>
          <w:szCs w:val="21"/>
        </w:rPr>
      </w:pPr>
    </w:p>
    <w:bookmarkStart w:id="156" w:name="_Hlk10535249" w:displacedByCustomXml="next"/>
    <w:bookmarkStart w:id="157" w:name="_Hlk10535258" w:displacedByCustomXml="next"/>
    <w:sdt>
      <w:sdtPr>
        <w:rPr>
          <w:rFonts w:ascii="宋体" w:hAnsi="宋体" w:cs="宋体" w:hint="eastAsia"/>
          <w:b w:val="0"/>
          <w:bCs w:val="0"/>
          <w:kern w:val="0"/>
          <w:szCs w:val="21"/>
        </w:rPr>
        <w:alias w:val="模块:商誉减值测试的影响"/>
        <w:tag w:val="_SEC_fd017e302f8c4189978aac3dc8581f09"/>
        <w:id w:val="381613"/>
        <w:lock w:val="sdtLocked"/>
        <w:placeholder>
          <w:docPart w:val="GBC22222222222222222222222222222"/>
        </w:placeholder>
      </w:sdtPr>
      <w:sdtEndPr>
        <w:rPr>
          <w:rFonts w:hint="default"/>
        </w:rPr>
      </w:sdtEndPr>
      <w:sdtContent>
        <w:p w:rsidR="00F8723E" w:rsidRDefault="001C6C4E" w:rsidP="001A75CA">
          <w:pPr>
            <w:pStyle w:val="4"/>
            <w:numPr>
              <w:ilvl w:val="0"/>
              <w:numId w:val="44"/>
            </w:numPr>
            <w:tabs>
              <w:tab w:val="left" w:pos="588"/>
            </w:tabs>
            <w:ind w:left="567" w:hanging="567"/>
            <w:rPr>
              <w:szCs w:val="21"/>
            </w:rPr>
          </w:pPr>
          <w:r>
            <w:rPr>
              <w:rFonts w:hint="eastAsia"/>
              <w:szCs w:val="21"/>
            </w:rPr>
            <w:t>商誉减值测试的影响</w:t>
          </w:r>
          <w:bookmarkEnd w:id="156"/>
        </w:p>
        <w:sdt>
          <w:sdtPr>
            <w:rPr>
              <w:szCs w:val="21"/>
            </w:rPr>
            <w:alias w:val="是否适用：商誉减值测试的影响[双击切换]"/>
            <w:tag w:val="_GBC_24d2ea865aff4dda9d4cd3c8b1eb71cc"/>
            <w:id w:val="381612"/>
            <w:lock w:val="sdtContentLocked"/>
            <w:placeholder>
              <w:docPart w:val="GBC22222222222222222222222222222"/>
            </w:placeholder>
          </w:sdtPr>
          <w:sdtContent>
            <w:p w:rsidR="00F8723E" w:rsidRDefault="007F631D" w:rsidP="00F816AD">
              <w:pPr>
                <w:rPr>
                  <w:szCs w:val="21"/>
                </w:rPr>
              </w:pPr>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bookmarkEnd w:id="157" w:displacedByCustomXml="prev"/>
    <w:p w:rsidR="00F8723E" w:rsidRDefault="00F8723E">
      <w:pPr>
        <w:rPr>
          <w:szCs w:val="21"/>
        </w:rPr>
      </w:pPr>
    </w:p>
    <w:sdt>
      <w:sdtPr>
        <w:rPr>
          <w:rFonts w:hint="eastAsia"/>
        </w:rPr>
        <w:alias w:val="模块:其他说明"/>
        <w:tag w:val="_SEC_fd9f0a21b0c44e29ba84ddb7842fe32a"/>
        <w:id w:val="381615"/>
        <w:lock w:val="sdtLocked"/>
        <w:placeholder>
          <w:docPart w:val="GBC22222222222222222222222222222"/>
        </w:placeholder>
      </w:sdtPr>
      <w:sdtEndPr>
        <w:rPr>
          <w:rFonts w:hint="default"/>
          <w:szCs w:val="21"/>
        </w:rPr>
      </w:sdtEndPr>
      <w:sdtContent>
        <w:p w:rsidR="00F8723E" w:rsidRDefault="001C6C4E">
          <w:r>
            <w:rPr>
              <w:rFonts w:hint="eastAsia"/>
            </w:rPr>
            <w:t>其他说明：</w:t>
          </w:r>
        </w:p>
        <w:sdt>
          <w:sdtPr>
            <w:alias w:val="是否适用：商誉其他需要说明的事项[双击切换]"/>
            <w:tag w:val="_GBC_6b2c2377a4a6486b9a4ba845bd2192f6"/>
            <w:id w:val="381614"/>
            <w:lock w:val="sdtContentLocked"/>
            <w:placeholder>
              <w:docPart w:val="GBC22222222222222222222222222222"/>
            </w:placeholder>
          </w:sdtPr>
          <w:sdtContent>
            <w:p w:rsidR="00F8723E" w:rsidRDefault="007F631D" w:rsidP="00F816AD">
              <w:pPr>
                <w:rPr>
                  <w:szCs w:val="21"/>
                </w:rPr>
              </w:pPr>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sdtContent>
    </w:sdt>
    <w:p w:rsidR="00F8723E" w:rsidRDefault="00F8723E">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381617"/>
        <w:lock w:val="sdtLocked"/>
        <w:placeholder>
          <w:docPart w:val="GBC22222222222222222222222222222"/>
        </w:placeholder>
      </w:sdtPr>
      <w:sdtEndPr>
        <w:rPr>
          <w:rFonts w:cstheme="minorBidi" w:hint="default"/>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381616"/>
            <w:lock w:val="sdtContentLocked"/>
            <w:placeholder>
              <w:docPart w:val="GBC22222222222222222222222222222"/>
            </w:placeholder>
          </w:sdtPr>
          <w:sdtContent>
            <w:p w:rsidR="00F816AD" w:rsidRDefault="007F631D" w:rsidP="00F816A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723E" w:rsidRDefault="007F631D">
          <w:pPr>
            <w:rPr>
              <w:szCs w:val="21"/>
            </w:rPr>
          </w:pPr>
        </w:p>
      </w:sdtContent>
    </w:sdt>
    <w:sdt>
      <w:sdtPr>
        <w:rPr>
          <w:rFonts w:ascii="宋体" w:hAnsi="宋体" w:cs="宋体" w:hint="eastAsia"/>
          <w:b w:val="0"/>
          <w:bCs w:val="0"/>
          <w:kern w:val="0"/>
          <w:szCs w:val="21"/>
        </w:rPr>
        <w:alias w:val="模块:未经抵销的递延所得税资产"/>
        <w:tag w:val="_SEC_24cb6110bf5143448478343c289c754e"/>
        <w:id w:val="381636"/>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递延所得税资产/ 递延所得税负债</w:t>
          </w:r>
        </w:p>
        <w:p w:rsidR="00F8723E" w:rsidRDefault="001C6C4E" w:rsidP="001A75CA">
          <w:pPr>
            <w:pStyle w:val="4"/>
            <w:numPr>
              <w:ilvl w:val="0"/>
              <w:numId w:val="45"/>
            </w:numPr>
            <w:tabs>
              <w:tab w:val="left" w:pos="588"/>
              <w:tab w:val="left" w:pos="616"/>
            </w:tabs>
          </w:pPr>
          <w:bookmarkStart w:id="158" w:name="_Toc215903151"/>
          <w:r>
            <w:rPr>
              <w:rFonts w:hint="eastAsia"/>
            </w:rPr>
            <w:t>未经抵销的递延所得税资产</w:t>
          </w:r>
        </w:p>
        <w:sdt>
          <w:sdtPr>
            <w:alias w:val="是否适用：未经抵销的递延所得税资产[双击切换]"/>
            <w:tag w:val="_GBC_fc6e77974a404dc3bef5fc386ae4e1e7"/>
            <w:id w:val="381618"/>
            <w:lock w:val="sdtContentLocked"/>
            <w:placeholder>
              <w:docPart w:val="GBC22222222222222222222222222222"/>
            </w:placeholder>
          </w:sdtPr>
          <w:sdtContent>
            <w:p w:rsidR="00F8723E" w:rsidRDefault="007F631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16AD" w:rsidRDefault="001C6C4E">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81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58"/>
          <w:sdt>
            <w:sdtPr>
              <w:rPr>
                <w:rFonts w:hint="eastAsia"/>
                <w:szCs w:val="21"/>
              </w:rPr>
              <w:alias w:val="币种：财务附注：已确认的递延所得税资产和递延所得税负债"/>
              <w:tag w:val="_GBC_a48237f045494aa9a0ea8c2cb35b1c0f"/>
              <w:id w:val="3816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874"/>
            <w:gridCol w:w="1629"/>
            <w:gridCol w:w="1686"/>
            <w:gridCol w:w="1627"/>
          </w:tblGrid>
          <w:tr w:rsidR="00F816AD" w:rsidTr="00F816AD">
            <w:trPr>
              <w:trHeight w:val="285"/>
            </w:trPr>
            <w:sdt>
              <w:sdtPr>
                <w:tag w:val="_PLD_e45101b3a01946f19f22657bb959574e"/>
                <w:id w:val="381621"/>
                <w:lock w:val="sdtLocked"/>
              </w:sdtPr>
              <w:sdtContent>
                <w:tc>
                  <w:tcPr>
                    <w:tcW w:w="1235" w:type="pct"/>
                    <w:vMerge w:val="restart"/>
                    <w:shd w:val="clear" w:color="auto" w:fill="auto"/>
                    <w:vAlign w:val="center"/>
                  </w:tcPr>
                  <w:p w:rsidR="00F816AD" w:rsidRDefault="00F816AD" w:rsidP="00F816AD">
                    <w:pPr>
                      <w:jc w:val="center"/>
                      <w:rPr>
                        <w:szCs w:val="21"/>
                      </w:rPr>
                    </w:pPr>
                    <w:r>
                      <w:rPr>
                        <w:rFonts w:hint="eastAsia"/>
                        <w:szCs w:val="21"/>
                      </w:rPr>
                      <w:t>项目</w:t>
                    </w:r>
                  </w:p>
                </w:tc>
              </w:sdtContent>
            </w:sdt>
            <w:sdt>
              <w:sdtPr>
                <w:tag w:val="_PLD_dd892ffecd234c819059bf10f71b1910"/>
                <w:id w:val="381622"/>
                <w:lock w:val="sdtLocked"/>
              </w:sdtPr>
              <w:sdtContent>
                <w:tc>
                  <w:tcPr>
                    <w:tcW w:w="1935" w:type="pct"/>
                    <w:gridSpan w:val="2"/>
                    <w:shd w:val="clear" w:color="auto" w:fill="auto"/>
                    <w:vAlign w:val="center"/>
                  </w:tcPr>
                  <w:p w:rsidR="00F816AD" w:rsidRDefault="00F816AD" w:rsidP="00F816AD">
                    <w:pPr>
                      <w:jc w:val="center"/>
                      <w:rPr>
                        <w:szCs w:val="21"/>
                      </w:rPr>
                    </w:pPr>
                    <w:r>
                      <w:rPr>
                        <w:rFonts w:hint="eastAsia"/>
                        <w:szCs w:val="21"/>
                      </w:rPr>
                      <w:t>期末余额</w:t>
                    </w:r>
                  </w:p>
                </w:tc>
              </w:sdtContent>
            </w:sdt>
            <w:sdt>
              <w:sdtPr>
                <w:tag w:val="_PLD_be855fcb002344d6ae2c74083e90b1c1"/>
                <w:id w:val="381623"/>
                <w:lock w:val="sdtLocked"/>
              </w:sdtPr>
              <w:sdtContent>
                <w:tc>
                  <w:tcPr>
                    <w:tcW w:w="1830" w:type="pct"/>
                    <w:gridSpan w:val="2"/>
                    <w:shd w:val="clear" w:color="auto" w:fill="auto"/>
                    <w:vAlign w:val="center"/>
                  </w:tcPr>
                  <w:p w:rsidR="00F816AD" w:rsidRDefault="00F816AD" w:rsidP="00F816AD">
                    <w:pPr>
                      <w:jc w:val="center"/>
                      <w:rPr>
                        <w:szCs w:val="21"/>
                      </w:rPr>
                    </w:pPr>
                    <w:r>
                      <w:rPr>
                        <w:rFonts w:hint="eastAsia"/>
                        <w:szCs w:val="21"/>
                      </w:rPr>
                      <w:t>期初余额</w:t>
                    </w:r>
                  </w:p>
                </w:tc>
              </w:sdtContent>
            </w:sdt>
          </w:tr>
          <w:tr w:rsidR="00F816AD" w:rsidTr="00F816AD">
            <w:trPr>
              <w:trHeight w:val="285"/>
            </w:trPr>
            <w:tc>
              <w:tcPr>
                <w:tcW w:w="1235" w:type="pct"/>
                <w:vMerge/>
                <w:shd w:val="clear" w:color="auto" w:fill="auto"/>
                <w:vAlign w:val="center"/>
              </w:tcPr>
              <w:p w:rsidR="00F816AD" w:rsidRDefault="00F816AD" w:rsidP="00F816AD">
                <w:pPr>
                  <w:jc w:val="center"/>
                  <w:rPr>
                    <w:b/>
                    <w:szCs w:val="21"/>
                  </w:rPr>
                </w:pPr>
              </w:p>
            </w:tc>
            <w:sdt>
              <w:sdtPr>
                <w:tag w:val="_PLD_c82eb64547054aa39a1b7bfe7c532e2e"/>
                <w:id w:val="381624"/>
                <w:lock w:val="sdtLocked"/>
              </w:sdtPr>
              <w:sdtContent>
                <w:tc>
                  <w:tcPr>
                    <w:tcW w:w="1035" w:type="pct"/>
                    <w:shd w:val="clear" w:color="auto" w:fill="auto"/>
                    <w:vAlign w:val="center"/>
                  </w:tcPr>
                  <w:p w:rsidR="00F816AD" w:rsidRDefault="00F816AD" w:rsidP="00F816AD">
                    <w:pPr>
                      <w:jc w:val="center"/>
                      <w:rPr>
                        <w:szCs w:val="21"/>
                      </w:rPr>
                    </w:pPr>
                    <w:r>
                      <w:rPr>
                        <w:rFonts w:hint="eastAsia"/>
                        <w:szCs w:val="21"/>
                      </w:rPr>
                      <w:t>可抵扣暂时性差异</w:t>
                    </w:r>
                  </w:p>
                </w:tc>
              </w:sdtContent>
            </w:sdt>
            <w:sdt>
              <w:sdtPr>
                <w:tag w:val="_PLD_ad2e47975c52486d8bfc7fec079252de"/>
                <w:id w:val="381625"/>
                <w:lock w:val="sdtLocked"/>
              </w:sdtPr>
              <w:sdtContent>
                <w:tc>
                  <w:tcPr>
                    <w:tcW w:w="900" w:type="pct"/>
                    <w:shd w:val="clear" w:color="auto" w:fill="auto"/>
                    <w:vAlign w:val="center"/>
                  </w:tcPr>
                  <w:p w:rsidR="00F816AD" w:rsidRDefault="00F816AD" w:rsidP="00F816AD">
                    <w:pPr>
                      <w:jc w:val="center"/>
                      <w:rPr>
                        <w:szCs w:val="21"/>
                      </w:rPr>
                    </w:pPr>
                    <w:r>
                      <w:rPr>
                        <w:rFonts w:hint="eastAsia"/>
                        <w:szCs w:val="21"/>
                      </w:rPr>
                      <w:t>递延所得税</w:t>
                    </w:r>
                  </w:p>
                  <w:p w:rsidR="00F816AD" w:rsidRDefault="00F816AD" w:rsidP="00F816AD">
                    <w:pPr>
                      <w:jc w:val="center"/>
                      <w:rPr>
                        <w:szCs w:val="21"/>
                      </w:rPr>
                    </w:pPr>
                    <w:r>
                      <w:rPr>
                        <w:rFonts w:hint="eastAsia"/>
                        <w:szCs w:val="21"/>
                      </w:rPr>
                      <w:t>资产</w:t>
                    </w:r>
                  </w:p>
                </w:tc>
              </w:sdtContent>
            </w:sdt>
            <w:sdt>
              <w:sdtPr>
                <w:tag w:val="_PLD_0e0e7aabb5f8432ea9da8b4066b2e897"/>
                <w:id w:val="381626"/>
                <w:lock w:val="sdtLocked"/>
              </w:sdtPr>
              <w:sdtContent>
                <w:tc>
                  <w:tcPr>
                    <w:tcW w:w="931" w:type="pct"/>
                    <w:shd w:val="clear" w:color="auto" w:fill="auto"/>
                    <w:vAlign w:val="center"/>
                  </w:tcPr>
                  <w:p w:rsidR="00F816AD" w:rsidRDefault="00F816AD" w:rsidP="00F816AD">
                    <w:pPr>
                      <w:jc w:val="center"/>
                      <w:rPr>
                        <w:szCs w:val="21"/>
                      </w:rPr>
                    </w:pPr>
                    <w:r>
                      <w:rPr>
                        <w:rFonts w:hint="eastAsia"/>
                        <w:szCs w:val="21"/>
                      </w:rPr>
                      <w:t>可抵扣暂时性差异</w:t>
                    </w:r>
                  </w:p>
                </w:tc>
              </w:sdtContent>
            </w:sdt>
            <w:sdt>
              <w:sdtPr>
                <w:tag w:val="_PLD_34147e3346eb4b24b314e0dadaab6983"/>
                <w:id w:val="381627"/>
                <w:lock w:val="sdtLocked"/>
              </w:sdtPr>
              <w:sdtContent>
                <w:tc>
                  <w:tcPr>
                    <w:tcW w:w="899" w:type="pct"/>
                    <w:shd w:val="clear" w:color="auto" w:fill="auto"/>
                    <w:vAlign w:val="center"/>
                  </w:tcPr>
                  <w:p w:rsidR="00F816AD" w:rsidRDefault="00F816AD" w:rsidP="00F816AD">
                    <w:pPr>
                      <w:jc w:val="center"/>
                      <w:rPr>
                        <w:szCs w:val="21"/>
                      </w:rPr>
                    </w:pPr>
                    <w:r>
                      <w:rPr>
                        <w:rFonts w:hint="eastAsia"/>
                        <w:szCs w:val="21"/>
                      </w:rPr>
                      <w:t>递延所得税</w:t>
                    </w:r>
                  </w:p>
                  <w:p w:rsidR="00F816AD" w:rsidRDefault="00F816AD" w:rsidP="00F816AD">
                    <w:pPr>
                      <w:jc w:val="center"/>
                      <w:rPr>
                        <w:szCs w:val="21"/>
                      </w:rPr>
                    </w:pPr>
                    <w:r>
                      <w:rPr>
                        <w:rFonts w:hint="eastAsia"/>
                        <w:szCs w:val="21"/>
                      </w:rPr>
                      <w:t>资产</w:t>
                    </w:r>
                  </w:p>
                </w:tc>
              </w:sdtContent>
            </w:sdt>
          </w:tr>
          <w:tr w:rsidR="00F816AD" w:rsidTr="00F816AD">
            <w:trPr>
              <w:trHeight w:val="285"/>
            </w:trPr>
            <w:sdt>
              <w:sdtPr>
                <w:tag w:val="_PLD_1bf7e1aa06884192bd26302547776324"/>
                <w:id w:val="381628"/>
                <w:lock w:val="sdtLocked"/>
              </w:sdtPr>
              <w:sdtContent>
                <w:tc>
                  <w:tcPr>
                    <w:tcW w:w="1235" w:type="pct"/>
                    <w:shd w:val="clear" w:color="auto" w:fill="auto"/>
                    <w:vAlign w:val="center"/>
                  </w:tcPr>
                  <w:p w:rsidR="00F816AD" w:rsidRDefault="00F816AD" w:rsidP="00F816AD">
                    <w:pPr>
                      <w:rPr>
                        <w:szCs w:val="21"/>
                      </w:rPr>
                    </w:pPr>
                    <w:r>
                      <w:rPr>
                        <w:rFonts w:hint="eastAsia"/>
                        <w:szCs w:val="21"/>
                      </w:rPr>
                      <w:t>资产减值准备</w:t>
                    </w:r>
                  </w:p>
                </w:tc>
              </w:sdtContent>
            </w:sdt>
            <w:tc>
              <w:tcPr>
                <w:tcW w:w="1035" w:type="pct"/>
                <w:shd w:val="clear" w:color="auto" w:fill="auto"/>
                <w:vAlign w:val="center"/>
              </w:tcPr>
              <w:p w:rsidR="00F816AD" w:rsidRDefault="00F816AD" w:rsidP="00F816AD">
                <w:pPr>
                  <w:jc w:val="right"/>
                  <w:rPr>
                    <w:szCs w:val="21"/>
                  </w:rPr>
                </w:pPr>
                <w:r>
                  <w:t>61,575,618.47</w:t>
                </w:r>
              </w:p>
            </w:tc>
            <w:tc>
              <w:tcPr>
                <w:tcW w:w="900" w:type="pct"/>
                <w:shd w:val="clear" w:color="auto" w:fill="auto"/>
                <w:vAlign w:val="center"/>
              </w:tcPr>
              <w:p w:rsidR="00F816AD" w:rsidRDefault="00F816AD" w:rsidP="00F816AD">
                <w:pPr>
                  <w:jc w:val="right"/>
                  <w:rPr>
                    <w:szCs w:val="21"/>
                  </w:rPr>
                </w:pPr>
                <w:r>
                  <w:t>11,972,971.21</w:t>
                </w:r>
              </w:p>
            </w:tc>
            <w:tc>
              <w:tcPr>
                <w:tcW w:w="931" w:type="pct"/>
                <w:shd w:val="clear" w:color="auto" w:fill="auto"/>
                <w:vAlign w:val="center"/>
              </w:tcPr>
              <w:p w:rsidR="00F816AD" w:rsidRDefault="00F816AD" w:rsidP="00F816AD">
                <w:pPr>
                  <w:jc w:val="right"/>
                  <w:rPr>
                    <w:szCs w:val="21"/>
                  </w:rPr>
                </w:pPr>
                <w:r>
                  <w:t>60,916,047.45</w:t>
                </w:r>
              </w:p>
            </w:tc>
            <w:tc>
              <w:tcPr>
                <w:tcW w:w="899" w:type="pct"/>
                <w:shd w:val="clear" w:color="auto" w:fill="auto"/>
                <w:vAlign w:val="center"/>
              </w:tcPr>
              <w:p w:rsidR="00F816AD" w:rsidRDefault="00F816AD" w:rsidP="00F816AD">
                <w:pPr>
                  <w:jc w:val="right"/>
                  <w:rPr>
                    <w:szCs w:val="21"/>
                  </w:rPr>
                </w:pPr>
                <w:r>
                  <w:t>11,979,884.14</w:t>
                </w:r>
              </w:p>
            </w:tc>
          </w:tr>
          <w:tr w:rsidR="00F816AD" w:rsidTr="00F816AD">
            <w:trPr>
              <w:trHeight w:val="285"/>
            </w:trPr>
            <w:sdt>
              <w:sdtPr>
                <w:tag w:val="_PLD_024091818f2b4c9386a36ed63f88f791"/>
                <w:id w:val="381629"/>
                <w:lock w:val="sdtLocked"/>
              </w:sdtPr>
              <w:sdtContent>
                <w:tc>
                  <w:tcPr>
                    <w:tcW w:w="1235" w:type="pct"/>
                    <w:shd w:val="clear" w:color="auto" w:fill="auto"/>
                    <w:vAlign w:val="center"/>
                  </w:tcPr>
                  <w:p w:rsidR="00F816AD" w:rsidRDefault="00F816AD" w:rsidP="00F816AD">
                    <w:pPr>
                      <w:rPr>
                        <w:szCs w:val="21"/>
                      </w:rPr>
                    </w:pPr>
                    <w:r>
                      <w:rPr>
                        <w:rFonts w:hint="eastAsia"/>
                        <w:szCs w:val="21"/>
                      </w:rPr>
                      <w:t>内部交易未实现利润</w:t>
                    </w:r>
                  </w:p>
                </w:tc>
              </w:sdtContent>
            </w:sdt>
            <w:tc>
              <w:tcPr>
                <w:tcW w:w="1035" w:type="pct"/>
                <w:shd w:val="clear" w:color="auto" w:fill="auto"/>
                <w:vAlign w:val="center"/>
              </w:tcPr>
              <w:p w:rsidR="00F816AD" w:rsidRDefault="00F816AD" w:rsidP="00F816AD">
                <w:pPr>
                  <w:jc w:val="right"/>
                  <w:rPr>
                    <w:szCs w:val="21"/>
                  </w:rPr>
                </w:pPr>
              </w:p>
            </w:tc>
            <w:tc>
              <w:tcPr>
                <w:tcW w:w="900" w:type="pct"/>
                <w:shd w:val="clear" w:color="auto" w:fill="auto"/>
                <w:vAlign w:val="center"/>
              </w:tcPr>
              <w:p w:rsidR="00F816AD" w:rsidRDefault="00F816AD" w:rsidP="00F816AD">
                <w:pPr>
                  <w:jc w:val="right"/>
                  <w:rPr>
                    <w:szCs w:val="21"/>
                  </w:rPr>
                </w:pPr>
              </w:p>
            </w:tc>
            <w:tc>
              <w:tcPr>
                <w:tcW w:w="931" w:type="pct"/>
                <w:shd w:val="clear" w:color="auto" w:fill="auto"/>
                <w:vAlign w:val="center"/>
              </w:tcPr>
              <w:p w:rsidR="00F816AD" w:rsidRDefault="00F816AD" w:rsidP="00F816AD">
                <w:pPr>
                  <w:jc w:val="right"/>
                  <w:rPr>
                    <w:szCs w:val="21"/>
                  </w:rPr>
                </w:pPr>
              </w:p>
            </w:tc>
            <w:tc>
              <w:tcPr>
                <w:tcW w:w="899" w:type="pct"/>
                <w:shd w:val="clear" w:color="auto" w:fill="auto"/>
                <w:vAlign w:val="center"/>
              </w:tcPr>
              <w:p w:rsidR="00F816AD" w:rsidRDefault="00F816AD" w:rsidP="00F816AD">
                <w:pPr>
                  <w:jc w:val="right"/>
                  <w:rPr>
                    <w:szCs w:val="21"/>
                  </w:rPr>
                </w:pPr>
              </w:p>
            </w:tc>
          </w:tr>
          <w:tr w:rsidR="00F816AD" w:rsidTr="00F816AD">
            <w:trPr>
              <w:trHeight w:val="285"/>
            </w:trPr>
            <w:sdt>
              <w:sdtPr>
                <w:tag w:val="_PLD_cab9951be3e845939320c38b7e9544d7"/>
                <w:id w:val="381630"/>
                <w:lock w:val="sdtLocked"/>
              </w:sdtPr>
              <w:sdtContent>
                <w:tc>
                  <w:tcPr>
                    <w:tcW w:w="1235" w:type="pct"/>
                    <w:tcBorders>
                      <w:bottom w:val="single" w:sz="4" w:space="0" w:color="auto"/>
                    </w:tcBorders>
                    <w:shd w:val="clear" w:color="auto" w:fill="auto"/>
                    <w:vAlign w:val="center"/>
                  </w:tcPr>
                  <w:p w:rsidR="00F816AD" w:rsidRDefault="00F816AD" w:rsidP="00F816AD">
                    <w:pPr>
                      <w:rPr>
                        <w:szCs w:val="21"/>
                      </w:rPr>
                    </w:pPr>
                    <w:r>
                      <w:rPr>
                        <w:rFonts w:hint="eastAsia"/>
                        <w:szCs w:val="21"/>
                      </w:rPr>
                      <w:t>可抵扣亏损</w:t>
                    </w:r>
                  </w:p>
                </w:tc>
              </w:sdtContent>
            </w:sdt>
            <w:tc>
              <w:tcPr>
                <w:tcW w:w="1035" w:type="pct"/>
                <w:shd w:val="clear" w:color="auto" w:fill="auto"/>
                <w:vAlign w:val="center"/>
              </w:tcPr>
              <w:p w:rsidR="00F816AD" w:rsidRDefault="00F816AD" w:rsidP="00F816AD">
                <w:pPr>
                  <w:jc w:val="right"/>
                  <w:rPr>
                    <w:szCs w:val="21"/>
                  </w:rPr>
                </w:pPr>
                <w:r>
                  <w:t>55,611,229.40</w:t>
                </w:r>
              </w:p>
            </w:tc>
            <w:tc>
              <w:tcPr>
                <w:tcW w:w="900" w:type="pct"/>
                <w:shd w:val="clear" w:color="auto" w:fill="auto"/>
                <w:vAlign w:val="center"/>
              </w:tcPr>
              <w:p w:rsidR="00F816AD" w:rsidRDefault="00F816AD" w:rsidP="00F816AD">
                <w:pPr>
                  <w:jc w:val="right"/>
                  <w:rPr>
                    <w:szCs w:val="21"/>
                  </w:rPr>
                </w:pPr>
                <w:r>
                  <w:t>13,902,807.35</w:t>
                </w:r>
              </w:p>
            </w:tc>
            <w:tc>
              <w:tcPr>
                <w:tcW w:w="931" w:type="pct"/>
                <w:shd w:val="clear" w:color="auto" w:fill="auto"/>
                <w:vAlign w:val="center"/>
              </w:tcPr>
              <w:p w:rsidR="00F816AD" w:rsidRDefault="00F816AD" w:rsidP="00F816AD">
                <w:pPr>
                  <w:jc w:val="right"/>
                  <w:rPr>
                    <w:szCs w:val="21"/>
                  </w:rPr>
                </w:pPr>
                <w:r>
                  <w:t>58,943,202.40</w:t>
                </w:r>
              </w:p>
            </w:tc>
            <w:tc>
              <w:tcPr>
                <w:tcW w:w="899" w:type="pct"/>
                <w:shd w:val="clear" w:color="auto" w:fill="auto"/>
                <w:vAlign w:val="center"/>
              </w:tcPr>
              <w:p w:rsidR="00F816AD" w:rsidRDefault="00F816AD" w:rsidP="00F816AD">
                <w:pPr>
                  <w:jc w:val="right"/>
                  <w:rPr>
                    <w:szCs w:val="21"/>
                  </w:rPr>
                </w:pPr>
                <w:r>
                  <w:t>14,735,800.60</w:t>
                </w:r>
              </w:p>
            </w:tc>
          </w:tr>
          <w:sdt>
            <w:sdtPr>
              <w:rPr>
                <w:szCs w:val="21"/>
              </w:rPr>
              <w:alias w:val="递延所得税资产明细"/>
              <w:tag w:val="_GBC_78d44848a87d4473a54948d3e2adbb46"/>
              <w:id w:val="381631"/>
              <w:lock w:val="sdtLocked"/>
            </w:sdtPr>
            <w:sdtContent>
              <w:tr w:rsidR="00F816AD" w:rsidTr="00F816AD">
                <w:trPr>
                  <w:trHeight w:val="285"/>
                </w:trPr>
                <w:tc>
                  <w:tcPr>
                    <w:tcW w:w="1235" w:type="pct"/>
                    <w:shd w:val="clear" w:color="auto" w:fill="auto"/>
                    <w:vAlign w:val="center"/>
                  </w:tcPr>
                  <w:p w:rsidR="00F816AD" w:rsidRDefault="00F816AD" w:rsidP="00F816AD">
                    <w:pPr>
                      <w:rPr>
                        <w:szCs w:val="21"/>
                      </w:rPr>
                    </w:pPr>
                    <w:r>
                      <w:t>应付职工薪酬</w:t>
                    </w:r>
                  </w:p>
                </w:tc>
                <w:tc>
                  <w:tcPr>
                    <w:tcW w:w="1035" w:type="pct"/>
                    <w:shd w:val="clear" w:color="auto" w:fill="auto"/>
                    <w:vAlign w:val="center"/>
                  </w:tcPr>
                  <w:p w:rsidR="00F816AD" w:rsidRDefault="00F816AD" w:rsidP="00F816AD">
                    <w:pPr>
                      <w:jc w:val="right"/>
                      <w:rPr>
                        <w:szCs w:val="21"/>
                      </w:rPr>
                    </w:pPr>
                    <w:r>
                      <w:t>16,224,716.75</w:t>
                    </w:r>
                  </w:p>
                </w:tc>
                <w:tc>
                  <w:tcPr>
                    <w:tcW w:w="900" w:type="pct"/>
                    <w:shd w:val="clear" w:color="auto" w:fill="auto"/>
                    <w:vAlign w:val="center"/>
                  </w:tcPr>
                  <w:p w:rsidR="00F816AD" w:rsidRDefault="00F816AD" w:rsidP="00F816AD">
                    <w:pPr>
                      <w:jc w:val="right"/>
                      <w:rPr>
                        <w:szCs w:val="21"/>
                      </w:rPr>
                    </w:pPr>
                    <w:r>
                      <w:t>2,433,707.51</w:t>
                    </w:r>
                  </w:p>
                </w:tc>
                <w:tc>
                  <w:tcPr>
                    <w:tcW w:w="931" w:type="pct"/>
                    <w:shd w:val="clear" w:color="auto" w:fill="auto"/>
                    <w:vAlign w:val="center"/>
                  </w:tcPr>
                  <w:p w:rsidR="00F816AD" w:rsidRDefault="00F816AD" w:rsidP="00F816AD">
                    <w:pPr>
                      <w:jc w:val="right"/>
                      <w:rPr>
                        <w:szCs w:val="21"/>
                      </w:rPr>
                    </w:pPr>
                    <w:r>
                      <w:t>12,417,947.92</w:t>
                    </w:r>
                  </w:p>
                </w:tc>
                <w:tc>
                  <w:tcPr>
                    <w:tcW w:w="899" w:type="pct"/>
                    <w:shd w:val="clear" w:color="auto" w:fill="auto"/>
                    <w:vAlign w:val="center"/>
                  </w:tcPr>
                  <w:p w:rsidR="00F816AD" w:rsidRDefault="00F816AD" w:rsidP="00F816AD">
                    <w:pPr>
                      <w:jc w:val="right"/>
                      <w:rPr>
                        <w:szCs w:val="21"/>
                      </w:rPr>
                    </w:pPr>
                    <w:r>
                      <w:t>1,892,692.19</w:t>
                    </w:r>
                  </w:p>
                </w:tc>
              </w:tr>
            </w:sdtContent>
          </w:sdt>
          <w:sdt>
            <w:sdtPr>
              <w:rPr>
                <w:szCs w:val="21"/>
              </w:rPr>
              <w:alias w:val="递延所得税资产明细"/>
              <w:tag w:val="_GBC_78d44848a87d4473a54948d3e2adbb46"/>
              <w:id w:val="381632"/>
              <w:lock w:val="sdtLocked"/>
            </w:sdtPr>
            <w:sdtContent>
              <w:tr w:rsidR="00F816AD" w:rsidTr="00F816AD">
                <w:trPr>
                  <w:trHeight w:val="285"/>
                </w:trPr>
                <w:tc>
                  <w:tcPr>
                    <w:tcW w:w="1235" w:type="pct"/>
                    <w:shd w:val="clear" w:color="auto" w:fill="auto"/>
                    <w:vAlign w:val="center"/>
                  </w:tcPr>
                  <w:p w:rsidR="00F816AD" w:rsidRDefault="00F816AD" w:rsidP="00F816AD">
                    <w:pPr>
                      <w:rPr>
                        <w:szCs w:val="21"/>
                      </w:rPr>
                    </w:pPr>
                    <w:r>
                      <w:t>已计入应按税额的递延收益</w:t>
                    </w:r>
                  </w:p>
                </w:tc>
                <w:tc>
                  <w:tcPr>
                    <w:tcW w:w="1035" w:type="pct"/>
                    <w:shd w:val="clear" w:color="auto" w:fill="auto"/>
                    <w:vAlign w:val="center"/>
                  </w:tcPr>
                  <w:p w:rsidR="00F816AD" w:rsidRDefault="00F816AD" w:rsidP="00F816AD">
                    <w:pPr>
                      <w:jc w:val="right"/>
                      <w:rPr>
                        <w:szCs w:val="21"/>
                      </w:rPr>
                    </w:pPr>
                    <w:r>
                      <w:t>21,409,313.50</w:t>
                    </w:r>
                  </w:p>
                </w:tc>
                <w:tc>
                  <w:tcPr>
                    <w:tcW w:w="900" w:type="pct"/>
                    <w:shd w:val="clear" w:color="auto" w:fill="auto"/>
                    <w:vAlign w:val="center"/>
                  </w:tcPr>
                  <w:p w:rsidR="00F816AD" w:rsidRDefault="00F816AD" w:rsidP="00F816AD">
                    <w:pPr>
                      <w:jc w:val="right"/>
                      <w:rPr>
                        <w:szCs w:val="21"/>
                      </w:rPr>
                    </w:pPr>
                    <w:r>
                      <w:t>3,211,397.03</w:t>
                    </w:r>
                  </w:p>
                </w:tc>
                <w:tc>
                  <w:tcPr>
                    <w:tcW w:w="931" w:type="pct"/>
                    <w:shd w:val="clear" w:color="auto" w:fill="auto"/>
                    <w:vAlign w:val="center"/>
                  </w:tcPr>
                  <w:p w:rsidR="00F816AD" w:rsidRDefault="00F816AD" w:rsidP="00F816AD">
                    <w:pPr>
                      <w:jc w:val="right"/>
                      <w:rPr>
                        <w:szCs w:val="21"/>
                      </w:rPr>
                    </w:pPr>
                    <w:r>
                      <w:t>21,409,313.50</w:t>
                    </w:r>
                  </w:p>
                </w:tc>
                <w:tc>
                  <w:tcPr>
                    <w:tcW w:w="899" w:type="pct"/>
                    <w:shd w:val="clear" w:color="auto" w:fill="auto"/>
                    <w:vAlign w:val="center"/>
                  </w:tcPr>
                  <w:p w:rsidR="00F816AD" w:rsidRDefault="00F816AD" w:rsidP="00F816AD">
                    <w:pPr>
                      <w:jc w:val="right"/>
                      <w:rPr>
                        <w:szCs w:val="21"/>
                      </w:rPr>
                    </w:pPr>
                    <w:r>
                      <w:t>3,211,397.03</w:t>
                    </w:r>
                  </w:p>
                </w:tc>
              </w:tr>
            </w:sdtContent>
          </w:sdt>
          <w:sdt>
            <w:sdtPr>
              <w:rPr>
                <w:szCs w:val="21"/>
              </w:rPr>
              <w:alias w:val="递延所得税资产明细"/>
              <w:tag w:val="_GBC_78d44848a87d4473a54948d3e2adbb46"/>
              <w:id w:val="381633"/>
              <w:lock w:val="sdtLocked"/>
            </w:sdtPr>
            <w:sdtContent>
              <w:tr w:rsidR="00F816AD" w:rsidTr="00F816AD">
                <w:trPr>
                  <w:trHeight w:val="285"/>
                </w:trPr>
                <w:tc>
                  <w:tcPr>
                    <w:tcW w:w="1235" w:type="pct"/>
                    <w:shd w:val="clear" w:color="auto" w:fill="auto"/>
                    <w:vAlign w:val="center"/>
                  </w:tcPr>
                  <w:p w:rsidR="00F816AD" w:rsidRDefault="00F816AD" w:rsidP="00F816AD">
                    <w:pPr>
                      <w:rPr>
                        <w:szCs w:val="21"/>
                      </w:rPr>
                    </w:pPr>
                    <w:r>
                      <w:t>计入其他综合收益的可供出售金融资产公允价值变动</w:t>
                    </w:r>
                  </w:p>
                </w:tc>
                <w:tc>
                  <w:tcPr>
                    <w:tcW w:w="1035" w:type="pct"/>
                    <w:shd w:val="clear" w:color="auto" w:fill="auto"/>
                    <w:vAlign w:val="center"/>
                  </w:tcPr>
                  <w:p w:rsidR="00F816AD" w:rsidRDefault="00F816AD" w:rsidP="00F816AD">
                    <w:pPr>
                      <w:jc w:val="right"/>
                      <w:rPr>
                        <w:szCs w:val="21"/>
                      </w:rPr>
                    </w:pPr>
                  </w:p>
                </w:tc>
                <w:tc>
                  <w:tcPr>
                    <w:tcW w:w="900" w:type="pct"/>
                    <w:shd w:val="clear" w:color="auto" w:fill="auto"/>
                    <w:vAlign w:val="center"/>
                  </w:tcPr>
                  <w:p w:rsidR="00F816AD" w:rsidRDefault="00F816AD" w:rsidP="00F816AD">
                    <w:pPr>
                      <w:jc w:val="right"/>
                      <w:rPr>
                        <w:szCs w:val="21"/>
                      </w:rPr>
                    </w:pPr>
                  </w:p>
                </w:tc>
                <w:tc>
                  <w:tcPr>
                    <w:tcW w:w="931" w:type="pct"/>
                    <w:shd w:val="clear" w:color="auto" w:fill="auto"/>
                    <w:vAlign w:val="center"/>
                  </w:tcPr>
                  <w:p w:rsidR="00F816AD" w:rsidRDefault="00F816AD" w:rsidP="00F816AD">
                    <w:pPr>
                      <w:jc w:val="right"/>
                      <w:rPr>
                        <w:szCs w:val="21"/>
                      </w:rPr>
                    </w:pPr>
                  </w:p>
                </w:tc>
                <w:tc>
                  <w:tcPr>
                    <w:tcW w:w="899" w:type="pct"/>
                    <w:shd w:val="clear" w:color="auto" w:fill="auto"/>
                    <w:vAlign w:val="center"/>
                  </w:tcPr>
                  <w:p w:rsidR="00F816AD" w:rsidRDefault="00F816AD" w:rsidP="00F816AD">
                    <w:pPr>
                      <w:jc w:val="right"/>
                      <w:rPr>
                        <w:szCs w:val="21"/>
                      </w:rPr>
                    </w:pPr>
                  </w:p>
                </w:tc>
              </w:tr>
            </w:sdtContent>
          </w:sdt>
          <w:sdt>
            <w:sdtPr>
              <w:rPr>
                <w:szCs w:val="21"/>
              </w:rPr>
              <w:alias w:val="递延所得税资产明细"/>
              <w:tag w:val="_GBC_78d44848a87d4473a54948d3e2adbb46"/>
              <w:id w:val="381634"/>
              <w:lock w:val="sdtLocked"/>
            </w:sdtPr>
            <w:sdtContent>
              <w:tr w:rsidR="00F816AD" w:rsidTr="00F816AD">
                <w:trPr>
                  <w:trHeight w:val="285"/>
                </w:trPr>
                <w:tc>
                  <w:tcPr>
                    <w:tcW w:w="1235" w:type="pct"/>
                    <w:shd w:val="clear" w:color="auto" w:fill="auto"/>
                    <w:vAlign w:val="center"/>
                  </w:tcPr>
                  <w:p w:rsidR="00F816AD" w:rsidRDefault="00F816AD" w:rsidP="00F816AD">
                    <w:pPr>
                      <w:rPr>
                        <w:szCs w:val="21"/>
                      </w:rPr>
                    </w:pPr>
                    <w:r>
                      <w:t>交易性金融资产公允价值变动</w:t>
                    </w:r>
                  </w:p>
                </w:tc>
                <w:tc>
                  <w:tcPr>
                    <w:tcW w:w="1035" w:type="pct"/>
                    <w:shd w:val="clear" w:color="auto" w:fill="auto"/>
                    <w:vAlign w:val="center"/>
                  </w:tcPr>
                  <w:p w:rsidR="00F816AD" w:rsidRDefault="00F816AD" w:rsidP="00F816AD">
                    <w:pPr>
                      <w:jc w:val="right"/>
                      <w:rPr>
                        <w:szCs w:val="21"/>
                      </w:rPr>
                    </w:pPr>
                    <w:r>
                      <w:t>159,395.02</w:t>
                    </w:r>
                  </w:p>
                </w:tc>
                <w:tc>
                  <w:tcPr>
                    <w:tcW w:w="900" w:type="pct"/>
                    <w:shd w:val="clear" w:color="auto" w:fill="auto"/>
                    <w:vAlign w:val="center"/>
                  </w:tcPr>
                  <w:p w:rsidR="00F816AD" w:rsidRDefault="00F816AD" w:rsidP="00F816AD">
                    <w:pPr>
                      <w:jc w:val="right"/>
                      <w:rPr>
                        <w:szCs w:val="21"/>
                      </w:rPr>
                    </w:pPr>
                    <w:r>
                      <w:t>39,848.75</w:t>
                    </w:r>
                  </w:p>
                </w:tc>
                <w:tc>
                  <w:tcPr>
                    <w:tcW w:w="931" w:type="pct"/>
                    <w:shd w:val="clear" w:color="auto" w:fill="auto"/>
                    <w:vAlign w:val="center"/>
                  </w:tcPr>
                  <w:p w:rsidR="00F816AD" w:rsidRDefault="00F816AD" w:rsidP="00F816AD">
                    <w:pPr>
                      <w:jc w:val="right"/>
                      <w:rPr>
                        <w:szCs w:val="21"/>
                      </w:rPr>
                    </w:pPr>
                    <w:r>
                      <w:t>219,531.56</w:t>
                    </w:r>
                  </w:p>
                </w:tc>
                <w:tc>
                  <w:tcPr>
                    <w:tcW w:w="899" w:type="pct"/>
                    <w:shd w:val="clear" w:color="auto" w:fill="auto"/>
                    <w:vAlign w:val="center"/>
                  </w:tcPr>
                  <w:p w:rsidR="00F816AD" w:rsidRDefault="00F816AD" w:rsidP="00F816AD">
                    <w:pPr>
                      <w:jc w:val="right"/>
                      <w:rPr>
                        <w:szCs w:val="21"/>
                      </w:rPr>
                    </w:pPr>
                    <w:r>
                      <w:t>54,882.89</w:t>
                    </w:r>
                  </w:p>
                </w:tc>
              </w:tr>
            </w:sdtContent>
          </w:sdt>
          <w:tr w:rsidR="00F816AD" w:rsidRPr="00F816AD" w:rsidTr="00F816AD">
            <w:trPr>
              <w:trHeight w:val="285"/>
            </w:trPr>
            <w:sdt>
              <w:sdtPr>
                <w:tag w:val="_PLD_aff9781bbd7249709be440b59752c5c2"/>
                <w:id w:val="381635"/>
                <w:lock w:val="sdtLocked"/>
              </w:sdtPr>
              <w:sdtContent>
                <w:tc>
                  <w:tcPr>
                    <w:tcW w:w="1235" w:type="pct"/>
                    <w:shd w:val="clear" w:color="auto" w:fill="auto"/>
                    <w:vAlign w:val="center"/>
                  </w:tcPr>
                  <w:p w:rsidR="00F816AD" w:rsidRDefault="00F816AD" w:rsidP="00F816AD">
                    <w:pPr>
                      <w:jc w:val="center"/>
                      <w:rPr>
                        <w:szCs w:val="21"/>
                      </w:rPr>
                    </w:pPr>
                    <w:r>
                      <w:rPr>
                        <w:rFonts w:hint="eastAsia"/>
                        <w:szCs w:val="21"/>
                      </w:rPr>
                      <w:t>合计</w:t>
                    </w:r>
                  </w:p>
                </w:tc>
              </w:sdtContent>
            </w:sdt>
            <w:tc>
              <w:tcPr>
                <w:tcW w:w="1035" w:type="pct"/>
                <w:shd w:val="clear" w:color="auto" w:fill="auto"/>
                <w:vAlign w:val="center"/>
              </w:tcPr>
              <w:p w:rsidR="00F816AD" w:rsidRPr="00F816AD" w:rsidRDefault="00F816AD" w:rsidP="00F816AD">
                <w:pPr>
                  <w:jc w:val="right"/>
                </w:pPr>
                <w:r>
                  <w:t>154,980,273.14</w:t>
                </w:r>
              </w:p>
            </w:tc>
            <w:tc>
              <w:tcPr>
                <w:tcW w:w="900" w:type="pct"/>
                <w:shd w:val="clear" w:color="auto" w:fill="auto"/>
                <w:vAlign w:val="center"/>
              </w:tcPr>
              <w:p w:rsidR="00F816AD" w:rsidRPr="00F816AD" w:rsidRDefault="00F816AD" w:rsidP="00F816AD">
                <w:pPr>
                  <w:jc w:val="right"/>
                </w:pPr>
                <w:r>
                  <w:t>31,560,731.85</w:t>
                </w:r>
              </w:p>
            </w:tc>
            <w:tc>
              <w:tcPr>
                <w:tcW w:w="931" w:type="pct"/>
                <w:shd w:val="clear" w:color="auto" w:fill="auto"/>
                <w:vAlign w:val="center"/>
              </w:tcPr>
              <w:p w:rsidR="00F816AD" w:rsidRPr="00F816AD" w:rsidRDefault="00F816AD" w:rsidP="00F816AD">
                <w:pPr>
                  <w:jc w:val="right"/>
                </w:pPr>
                <w:r>
                  <w:t>153,906,042.83</w:t>
                </w:r>
              </w:p>
            </w:tc>
            <w:tc>
              <w:tcPr>
                <w:tcW w:w="899" w:type="pct"/>
                <w:shd w:val="clear" w:color="auto" w:fill="auto"/>
                <w:vAlign w:val="center"/>
              </w:tcPr>
              <w:p w:rsidR="00F816AD" w:rsidRPr="00F816AD" w:rsidRDefault="00F816AD" w:rsidP="00F816AD">
                <w:pPr>
                  <w:jc w:val="right"/>
                </w:pPr>
                <w:r>
                  <w:t>31,874,656.85</w:t>
                </w:r>
              </w:p>
            </w:tc>
          </w:tr>
        </w:tbl>
        <w:p w:rsidR="00F8723E" w:rsidRPr="00F816AD" w:rsidRDefault="007F631D" w:rsidP="00F816AD"/>
      </w:sdtContent>
    </w:sdt>
    <w:bookmarkStart w:id="159" w:name="_Hlk11160621" w:displacedByCustomXml="next"/>
    <w:sdt>
      <w:sdtPr>
        <w:rPr>
          <w:rFonts w:ascii="宋体" w:hAnsi="宋体" w:cs="宋体" w:hint="eastAsia"/>
          <w:b w:val="0"/>
          <w:bCs w:val="0"/>
          <w:kern w:val="0"/>
          <w:szCs w:val="24"/>
        </w:rPr>
        <w:alias w:val="模块:未经抵销的递延所得税负债"/>
        <w:tag w:val="_SEC_022eb52f9e1542cbb5aaa5a287b8ee2a"/>
        <w:id w:val="381652"/>
        <w:lock w:val="sdtLocked"/>
        <w:placeholder>
          <w:docPart w:val="GBC22222222222222222222222222222"/>
        </w:placeholder>
      </w:sdtPr>
      <w:sdtContent>
        <w:p w:rsidR="00F8723E" w:rsidRDefault="001C6C4E" w:rsidP="001A75CA">
          <w:pPr>
            <w:pStyle w:val="4"/>
            <w:numPr>
              <w:ilvl w:val="0"/>
              <w:numId w:val="45"/>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381637"/>
            <w:lock w:val="sdtContentLocked"/>
            <w:placeholder>
              <w:docPart w:val="GBC22222222222222222222222222222"/>
            </w:placeholder>
          </w:sdtPr>
          <w:sdtContent>
            <w:p w:rsidR="00F8723E" w:rsidRDefault="007F631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16AD" w:rsidRDefault="001C6C4E">
          <w:pPr>
            <w:jc w:val="right"/>
          </w:pPr>
          <w:r>
            <w:rPr>
              <w:rFonts w:hint="eastAsia"/>
            </w:rPr>
            <w:t>单位：</w:t>
          </w:r>
          <w:sdt>
            <w:sdtPr>
              <w:rPr>
                <w:rFonts w:hint="eastAsia"/>
              </w:rPr>
              <w:alias w:val="单位：财务附注：未经抵销的递延所得税负债"/>
              <w:tag w:val="_GBC_7fa4a7048e284eb79ceb0dee5165516f"/>
              <w:id w:val="381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816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701"/>
            <w:gridCol w:w="1842"/>
            <w:gridCol w:w="1879"/>
            <w:gridCol w:w="1676"/>
          </w:tblGrid>
          <w:tr w:rsidR="00F816AD" w:rsidTr="00F816AD">
            <w:trPr>
              <w:trHeight w:val="285"/>
            </w:trPr>
            <w:sdt>
              <w:sdtPr>
                <w:tag w:val="_PLD_66ef6111bb2d4b3792b581d6ff38c8d2"/>
                <w:id w:val="381640"/>
                <w:lock w:val="sdtLocked"/>
              </w:sdtPr>
              <w:sdtContent>
                <w:tc>
                  <w:tcPr>
                    <w:tcW w:w="1078" w:type="pct"/>
                    <w:vMerge w:val="restart"/>
                    <w:shd w:val="clear" w:color="auto" w:fill="auto"/>
                    <w:vAlign w:val="center"/>
                  </w:tcPr>
                  <w:p w:rsidR="00F816AD" w:rsidRDefault="00F816AD" w:rsidP="00F816AD">
                    <w:pPr>
                      <w:jc w:val="center"/>
                      <w:rPr>
                        <w:szCs w:val="21"/>
                      </w:rPr>
                    </w:pPr>
                    <w:r>
                      <w:rPr>
                        <w:rFonts w:hint="eastAsia"/>
                        <w:szCs w:val="21"/>
                      </w:rPr>
                      <w:t>项目</w:t>
                    </w:r>
                  </w:p>
                </w:tc>
              </w:sdtContent>
            </w:sdt>
            <w:sdt>
              <w:sdtPr>
                <w:tag w:val="_PLD_b850d4f63866495f80e69799c9ea1b37"/>
                <w:id w:val="381641"/>
                <w:lock w:val="sdtLocked"/>
              </w:sdtPr>
              <w:sdtContent>
                <w:tc>
                  <w:tcPr>
                    <w:tcW w:w="1958" w:type="pct"/>
                    <w:gridSpan w:val="2"/>
                    <w:shd w:val="clear" w:color="auto" w:fill="auto"/>
                    <w:vAlign w:val="center"/>
                  </w:tcPr>
                  <w:p w:rsidR="00F816AD" w:rsidRDefault="00F816AD" w:rsidP="00F816AD">
                    <w:pPr>
                      <w:jc w:val="center"/>
                      <w:rPr>
                        <w:szCs w:val="21"/>
                      </w:rPr>
                    </w:pPr>
                    <w:r>
                      <w:rPr>
                        <w:rFonts w:hint="eastAsia"/>
                        <w:szCs w:val="21"/>
                      </w:rPr>
                      <w:t>期末余额</w:t>
                    </w:r>
                  </w:p>
                </w:tc>
              </w:sdtContent>
            </w:sdt>
            <w:sdt>
              <w:sdtPr>
                <w:tag w:val="_PLD_951c3eee882c4aaa862f620814f6ce4e"/>
                <w:id w:val="381642"/>
                <w:lock w:val="sdtLocked"/>
              </w:sdtPr>
              <w:sdtContent>
                <w:tc>
                  <w:tcPr>
                    <w:tcW w:w="1964" w:type="pct"/>
                    <w:gridSpan w:val="2"/>
                    <w:shd w:val="clear" w:color="auto" w:fill="auto"/>
                    <w:vAlign w:val="center"/>
                  </w:tcPr>
                  <w:p w:rsidR="00F816AD" w:rsidRDefault="00F816AD" w:rsidP="00F816AD">
                    <w:pPr>
                      <w:jc w:val="center"/>
                      <w:rPr>
                        <w:szCs w:val="21"/>
                      </w:rPr>
                    </w:pPr>
                    <w:r>
                      <w:rPr>
                        <w:rFonts w:hint="eastAsia"/>
                        <w:szCs w:val="21"/>
                      </w:rPr>
                      <w:t>期初余额</w:t>
                    </w:r>
                  </w:p>
                </w:tc>
              </w:sdtContent>
            </w:sdt>
          </w:tr>
          <w:tr w:rsidR="00F816AD" w:rsidTr="00F816AD">
            <w:trPr>
              <w:trHeight w:val="285"/>
            </w:trPr>
            <w:tc>
              <w:tcPr>
                <w:tcW w:w="1078" w:type="pct"/>
                <w:vMerge/>
                <w:shd w:val="clear" w:color="auto" w:fill="auto"/>
                <w:vAlign w:val="center"/>
              </w:tcPr>
              <w:p w:rsidR="00F816AD" w:rsidRDefault="00F816AD" w:rsidP="00F816AD">
                <w:pPr>
                  <w:jc w:val="center"/>
                  <w:rPr>
                    <w:b/>
                    <w:szCs w:val="21"/>
                  </w:rPr>
                </w:pPr>
              </w:p>
            </w:tc>
            <w:sdt>
              <w:sdtPr>
                <w:tag w:val="_PLD_f33e3c528ff14a2bac81ec99970641f6"/>
                <w:id w:val="381643"/>
                <w:lock w:val="sdtLocked"/>
              </w:sdtPr>
              <w:sdtContent>
                <w:tc>
                  <w:tcPr>
                    <w:tcW w:w="940" w:type="pct"/>
                    <w:shd w:val="clear" w:color="auto" w:fill="auto"/>
                    <w:vAlign w:val="center"/>
                  </w:tcPr>
                  <w:p w:rsidR="00F816AD" w:rsidRDefault="00F816AD" w:rsidP="00F816AD">
                    <w:pPr>
                      <w:jc w:val="center"/>
                      <w:rPr>
                        <w:szCs w:val="21"/>
                      </w:rPr>
                    </w:pPr>
                    <w:r>
                      <w:rPr>
                        <w:rFonts w:ascii="Arial" w:hAnsi="Arial" w:hint="eastAsia"/>
                        <w:szCs w:val="21"/>
                      </w:rPr>
                      <w:t>应纳税暂时性差异</w:t>
                    </w:r>
                  </w:p>
                </w:tc>
              </w:sdtContent>
            </w:sdt>
            <w:sdt>
              <w:sdtPr>
                <w:tag w:val="_PLD_0cb734f9904e4a57a5107d601b9b38d1"/>
                <w:id w:val="381644"/>
                <w:lock w:val="sdtLocked"/>
              </w:sdtPr>
              <w:sdtContent>
                <w:tc>
                  <w:tcPr>
                    <w:tcW w:w="1018" w:type="pct"/>
                    <w:shd w:val="clear" w:color="auto" w:fill="auto"/>
                    <w:vAlign w:val="center"/>
                  </w:tcPr>
                  <w:p w:rsidR="00F816AD" w:rsidRDefault="00F816AD" w:rsidP="00F816AD">
                    <w:pPr>
                      <w:jc w:val="center"/>
                      <w:rPr>
                        <w:szCs w:val="21"/>
                      </w:rPr>
                    </w:pPr>
                    <w:r>
                      <w:rPr>
                        <w:rFonts w:hint="eastAsia"/>
                        <w:szCs w:val="21"/>
                      </w:rPr>
                      <w:t>递延所得税</w:t>
                    </w:r>
                  </w:p>
                  <w:p w:rsidR="00F816AD" w:rsidRDefault="00F816AD" w:rsidP="00F816AD">
                    <w:pPr>
                      <w:jc w:val="center"/>
                      <w:rPr>
                        <w:szCs w:val="21"/>
                      </w:rPr>
                    </w:pPr>
                    <w:r>
                      <w:rPr>
                        <w:rFonts w:hint="eastAsia"/>
                        <w:szCs w:val="21"/>
                      </w:rPr>
                      <w:t>负债</w:t>
                    </w:r>
                  </w:p>
                </w:tc>
              </w:sdtContent>
            </w:sdt>
            <w:sdt>
              <w:sdtPr>
                <w:tag w:val="_PLD_ddf3980c66a840e782386c14bb078052"/>
                <w:id w:val="381645"/>
                <w:lock w:val="sdtLocked"/>
              </w:sdtPr>
              <w:sdtContent>
                <w:tc>
                  <w:tcPr>
                    <w:tcW w:w="1038" w:type="pct"/>
                    <w:shd w:val="clear" w:color="auto" w:fill="auto"/>
                    <w:vAlign w:val="center"/>
                  </w:tcPr>
                  <w:p w:rsidR="00F816AD" w:rsidRDefault="00F816AD" w:rsidP="00F816AD">
                    <w:pPr>
                      <w:jc w:val="center"/>
                      <w:rPr>
                        <w:szCs w:val="21"/>
                      </w:rPr>
                    </w:pPr>
                    <w:r>
                      <w:rPr>
                        <w:rFonts w:ascii="Arial" w:hAnsi="Arial" w:hint="eastAsia"/>
                        <w:szCs w:val="21"/>
                      </w:rPr>
                      <w:t>应纳税暂时性差异</w:t>
                    </w:r>
                  </w:p>
                </w:tc>
              </w:sdtContent>
            </w:sdt>
            <w:sdt>
              <w:sdtPr>
                <w:tag w:val="_PLD_590dc17e8304449fbff47c3b3cd45eb5"/>
                <w:id w:val="381646"/>
                <w:lock w:val="sdtLocked"/>
              </w:sdtPr>
              <w:sdtContent>
                <w:tc>
                  <w:tcPr>
                    <w:tcW w:w="926" w:type="pct"/>
                    <w:shd w:val="clear" w:color="auto" w:fill="auto"/>
                    <w:vAlign w:val="center"/>
                  </w:tcPr>
                  <w:p w:rsidR="00F816AD" w:rsidRDefault="00F816AD" w:rsidP="00F816AD">
                    <w:pPr>
                      <w:jc w:val="center"/>
                      <w:rPr>
                        <w:szCs w:val="21"/>
                      </w:rPr>
                    </w:pPr>
                    <w:r>
                      <w:rPr>
                        <w:rFonts w:hint="eastAsia"/>
                        <w:szCs w:val="21"/>
                      </w:rPr>
                      <w:t>递延所得税</w:t>
                    </w:r>
                  </w:p>
                  <w:p w:rsidR="00F816AD" w:rsidRDefault="00F816AD" w:rsidP="00F816AD">
                    <w:pPr>
                      <w:jc w:val="center"/>
                      <w:rPr>
                        <w:szCs w:val="21"/>
                      </w:rPr>
                    </w:pPr>
                    <w:r>
                      <w:rPr>
                        <w:rFonts w:hint="eastAsia"/>
                        <w:szCs w:val="21"/>
                      </w:rPr>
                      <w:t>负债</w:t>
                    </w:r>
                  </w:p>
                </w:tc>
              </w:sdtContent>
            </w:sdt>
          </w:tr>
          <w:tr w:rsidR="00F816AD" w:rsidTr="00F816AD">
            <w:trPr>
              <w:trHeight w:val="285"/>
            </w:trPr>
            <w:sdt>
              <w:sdtPr>
                <w:tag w:val="_PLD_82ac8bb49f704e4d94c96a530da54377"/>
                <w:id w:val="381647"/>
                <w:lock w:val="sdtLocked"/>
              </w:sdtPr>
              <w:sdtContent>
                <w:tc>
                  <w:tcPr>
                    <w:tcW w:w="1078" w:type="pct"/>
                    <w:shd w:val="clear" w:color="auto" w:fill="auto"/>
                    <w:vAlign w:val="center"/>
                  </w:tcPr>
                  <w:p w:rsidR="00F816AD" w:rsidRDefault="00F816AD" w:rsidP="00F816AD">
                    <w:pPr>
                      <w:jc w:val="both"/>
                      <w:rPr>
                        <w:szCs w:val="21"/>
                      </w:rPr>
                    </w:pPr>
                    <w:r>
                      <w:rPr>
                        <w:rFonts w:hint="eastAsia"/>
                        <w:szCs w:val="21"/>
                      </w:rPr>
                      <w:t>非同一控制企业合并资产评估增值</w:t>
                    </w:r>
                  </w:p>
                </w:tc>
              </w:sdtContent>
            </w:sdt>
            <w:tc>
              <w:tcPr>
                <w:tcW w:w="940" w:type="pct"/>
                <w:shd w:val="clear" w:color="auto" w:fill="auto"/>
                <w:vAlign w:val="center"/>
              </w:tcPr>
              <w:p w:rsidR="00F816AD" w:rsidRDefault="00F816AD" w:rsidP="00F816AD">
                <w:pPr>
                  <w:jc w:val="right"/>
                  <w:rPr>
                    <w:szCs w:val="21"/>
                  </w:rPr>
                </w:pPr>
              </w:p>
            </w:tc>
            <w:tc>
              <w:tcPr>
                <w:tcW w:w="1018" w:type="pct"/>
                <w:shd w:val="clear" w:color="auto" w:fill="auto"/>
                <w:vAlign w:val="center"/>
              </w:tcPr>
              <w:p w:rsidR="00F816AD" w:rsidRDefault="00F816AD" w:rsidP="00F816AD">
                <w:pPr>
                  <w:jc w:val="right"/>
                  <w:rPr>
                    <w:szCs w:val="21"/>
                  </w:rPr>
                </w:pPr>
              </w:p>
            </w:tc>
            <w:tc>
              <w:tcPr>
                <w:tcW w:w="1038" w:type="pct"/>
                <w:shd w:val="clear" w:color="auto" w:fill="auto"/>
                <w:vAlign w:val="center"/>
              </w:tcPr>
              <w:p w:rsidR="00F816AD" w:rsidRDefault="00F816AD" w:rsidP="00F816AD">
                <w:pPr>
                  <w:jc w:val="right"/>
                  <w:rPr>
                    <w:szCs w:val="21"/>
                  </w:rPr>
                </w:pPr>
              </w:p>
            </w:tc>
            <w:tc>
              <w:tcPr>
                <w:tcW w:w="926" w:type="pct"/>
                <w:shd w:val="clear" w:color="auto" w:fill="auto"/>
                <w:vAlign w:val="center"/>
              </w:tcPr>
              <w:p w:rsidR="00F816AD" w:rsidRDefault="00F816AD" w:rsidP="00F816AD">
                <w:pPr>
                  <w:jc w:val="right"/>
                  <w:rPr>
                    <w:szCs w:val="21"/>
                  </w:rPr>
                </w:pPr>
              </w:p>
            </w:tc>
          </w:tr>
          <w:tr w:rsidR="00F816AD" w:rsidTr="00F816AD">
            <w:trPr>
              <w:trHeight w:val="285"/>
            </w:trPr>
            <w:tc>
              <w:tcPr>
                <w:tcW w:w="1078" w:type="pct"/>
                <w:shd w:val="clear" w:color="auto" w:fill="auto"/>
                <w:vAlign w:val="center"/>
              </w:tcPr>
              <w:sdt>
                <w:sdtPr>
                  <w:rPr>
                    <w:rFonts w:hint="eastAsia"/>
                  </w:rPr>
                  <w:tag w:val="_PLD_c10a6dcf7ba2404bb74bab955cd90441"/>
                  <w:id w:val="381648"/>
                  <w:lock w:val="sdtLocked"/>
                </w:sdtPr>
                <w:sdtContent>
                  <w:p w:rsidR="00F816AD" w:rsidRDefault="00F816AD" w:rsidP="00F816AD">
                    <w:pPr>
                      <w:jc w:val="both"/>
                    </w:pPr>
                    <w:r>
                      <w:rPr>
                        <w:rFonts w:hint="eastAsia"/>
                      </w:rPr>
                      <w:t>其他债权投资公允价值变动</w:t>
                    </w:r>
                  </w:p>
                </w:sdtContent>
              </w:sdt>
            </w:tc>
            <w:tc>
              <w:tcPr>
                <w:tcW w:w="940" w:type="pct"/>
                <w:shd w:val="clear" w:color="auto" w:fill="auto"/>
                <w:vAlign w:val="center"/>
              </w:tcPr>
              <w:p w:rsidR="00F816AD" w:rsidRDefault="00F816AD" w:rsidP="00F816AD">
                <w:pPr>
                  <w:jc w:val="right"/>
                  <w:rPr>
                    <w:szCs w:val="21"/>
                  </w:rPr>
                </w:pPr>
              </w:p>
            </w:tc>
            <w:tc>
              <w:tcPr>
                <w:tcW w:w="1018" w:type="pct"/>
                <w:shd w:val="clear" w:color="auto" w:fill="auto"/>
                <w:vAlign w:val="center"/>
              </w:tcPr>
              <w:p w:rsidR="00F816AD" w:rsidRDefault="00F816AD" w:rsidP="00F816AD">
                <w:pPr>
                  <w:jc w:val="right"/>
                  <w:rPr>
                    <w:szCs w:val="21"/>
                  </w:rPr>
                </w:pPr>
              </w:p>
            </w:tc>
            <w:tc>
              <w:tcPr>
                <w:tcW w:w="1038" w:type="pct"/>
                <w:shd w:val="clear" w:color="auto" w:fill="auto"/>
                <w:vAlign w:val="center"/>
              </w:tcPr>
              <w:p w:rsidR="00F816AD" w:rsidRDefault="00F816AD" w:rsidP="00F816AD">
                <w:pPr>
                  <w:jc w:val="right"/>
                  <w:rPr>
                    <w:szCs w:val="21"/>
                  </w:rPr>
                </w:pPr>
              </w:p>
            </w:tc>
            <w:tc>
              <w:tcPr>
                <w:tcW w:w="926" w:type="pct"/>
                <w:shd w:val="clear" w:color="auto" w:fill="auto"/>
                <w:vAlign w:val="center"/>
              </w:tcPr>
              <w:p w:rsidR="00F816AD" w:rsidRDefault="00F816AD" w:rsidP="00F816AD">
                <w:pPr>
                  <w:jc w:val="right"/>
                  <w:rPr>
                    <w:szCs w:val="21"/>
                  </w:rPr>
                </w:pPr>
              </w:p>
            </w:tc>
          </w:tr>
          <w:tr w:rsidR="00F816AD" w:rsidTr="00F816AD">
            <w:trPr>
              <w:trHeight w:val="285"/>
            </w:trPr>
            <w:tc>
              <w:tcPr>
                <w:tcW w:w="1078" w:type="pct"/>
                <w:shd w:val="clear" w:color="auto" w:fill="auto"/>
                <w:vAlign w:val="center"/>
              </w:tcPr>
              <w:sdt>
                <w:sdtPr>
                  <w:rPr>
                    <w:rFonts w:hint="eastAsia"/>
                  </w:rPr>
                  <w:tag w:val="_PLD_c4d1e5f508084b6f99fe550210fa1b02"/>
                  <w:id w:val="381649"/>
                  <w:lock w:val="sdtLocked"/>
                </w:sdtPr>
                <w:sdtContent>
                  <w:p w:rsidR="00F816AD" w:rsidRDefault="00F816AD" w:rsidP="00F816AD">
                    <w:pPr>
                      <w:jc w:val="both"/>
                    </w:pPr>
                    <w:r>
                      <w:rPr>
                        <w:rFonts w:hint="eastAsia"/>
                      </w:rPr>
                      <w:t>其他权益工具投资公允价值变动</w:t>
                    </w:r>
                  </w:p>
                </w:sdtContent>
              </w:sdt>
            </w:tc>
            <w:tc>
              <w:tcPr>
                <w:tcW w:w="940" w:type="pct"/>
                <w:shd w:val="clear" w:color="auto" w:fill="auto"/>
                <w:vAlign w:val="center"/>
              </w:tcPr>
              <w:p w:rsidR="00F816AD" w:rsidRDefault="00F816AD" w:rsidP="00F816AD">
                <w:pPr>
                  <w:jc w:val="right"/>
                  <w:rPr>
                    <w:szCs w:val="21"/>
                  </w:rPr>
                </w:pPr>
              </w:p>
            </w:tc>
            <w:tc>
              <w:tcPr>
                <w:tcW w:w="1018" w:type="pct"/>
                <w:shd w:val="clear" w:color="auto" w:fill="auto"/>
                <w:vAlign w:val="center"/>
              </w:tcPr>
              <w:p w:rsidR="00F816AD" w:rsidRDefault="00F816AD" w:rsidP="00F816AD">
                <w:pPr>
                  <w:jc w:val="right"/>
                  <w:rPr>
                    <w:szCs w:val="21"/>
                  </w:rPr>
                </w:pPr>
              </w:p>
            </w:tc>
            <w:tc>
              <w:tcPr>
                <w:tcW w:w="1038" w:type="pct"/>
                <w:shd w:val="clear" w:color="auto" w:fill="auto"/>
                <w:vAlign w:val="center"/>
              </w:tcPr>
              <w:p w:rsidR="00F816AD" w:rsidRDefault="00F816AD" w:rsidP="00F816AD">
                <w:pPr>
                  <w:jc w:val="right"/>
                  <w:rPr>
                    <w:szCs w:val="21"/>
                  </w:rPr>
                </w:pPr>
              </w:p>
            </w:tc>
            <w:tc>
              <w:tcPr>
                <w:tcW w:w="926" w:type="pct"/>
                <w:shd w:val="clear" w:color="auto" w:fill="auto"/>
                <w:vAlign w:val="center"/>
              </w:tcPr>
              <w:p w:rsidR="00F816AD" w:rsidRDefault="00F816AD" w:rsidP="00F816AD">
                <w:pPr>
                  <w:jc w:val="right"/>
                  <w:rPr>
                    <w:szCs w:val="21"/>
                  </w:rPr>
                </w:pPr>
              </w:p>
            </w:tc>
          </w:tr>
          <w:sdt>
            <w:sdtPr>
              <w:rPr>
                <w:szCs w:val="21"/>
              </w:rPr>
              <w:alias w:val="递延所得税负债明细"/>
              <w:tag w:val="_GBC_b1614c80d1bd478fbd0f56aa84238e04"/>
              <w:id w:val="381650"/>
              <w:lock w:val="sdtLocked"/>
            </w:sdtPr>
            <w:sdtContent>
              <w:tr w:rsidR="00F816AD" w:rsidTr="00F816AD">
                <w:trPr>
                  <w:trHeight w:val="285"/>
                </w:trPr>
                <w:tc>
                  <w:tcPr>
                    <w:tcW w:w="1078" w:type="pct"/>
                    <w:shd w:val="clear" w:color="auto" w:fill="auto"/>
                    <w:vAlign w:val="center"/>
                  </w:tcPr>
                  <w:p w:rsidR="00F816AD" w:rsidRDefault="00F816AD" w:rsidP="00F816AD">
                    <w:pPr>
                      <w:jc w:val="both"/>
                      <w:rPr>
                        <w:szCs w:val="21"/>
                      </w:rPr>
                    </w:pPr>
                    <w:r>
                      <w:t>交易性金融资产公允价值变动</w:t>
                    </w:r>
                  </w:p>
                </w:tc>
                <w:tc>
                  <w:tcPr>
                    <w:tcW w:w="940" w:type="pct"/>
                    <w:shd w:val="clear" w:color="auto" w:fill="auto"/>
                    <w:vAlign w:val="center"/>
                  </w:tcPr>
                  <w:p w:rsidR="00F816AD" w:rsidRDefault="00F816AD" w:rsidP="00F816AD">
                    <w:pPr>
                      <w:jc w:val="right"/>
                      <w:rPr>
                        <w:szCs w:val="21"/>
                      </w:rPr>
                    </w:pPr>
                    <w:r>
                      <w:t>178,277,970.4</w:t>
                    </w:r>
                  </w:p>
                </w:tc>
                <w:tc>
                  <w:tcPr>
                    <w:tcW w:w="1018" w:type="pct"/>
                    <w:shd w:val="clear" w:color="auto" w:fill="auto"/>
                    <w:vAlign w:val="center"/>
                  </w:tcPr>
                  <w:p w:rsidR="00F816AD" w:rsidRDefault="00F816AD" w:rsidP="00F816AD">
                    <w:pPr>
                      <w:jc w:val="right"/>
                      <w:rPr>
                        <w:szCs w:val="21"/>
                      </w:rPr>
                    </w:pPr>
                    <w:r>
                      <w:t>26,745,536.47</w:t>
                    </w:r>
                  </w:p>
                </w:tc>
                <w:tc>
                  <w:tcPr>
                    <w:tcW w:w="1038" w:type="pct"/>
                    <w:shd w:val="clear" w:color="auto" w:fill="auto"/>
                    <w:vAlign w:val="center"/>
                  </w:tcPr>
                  <w:p w:rsidR="00F816AD" w:rsidRDefault="00F816AD" w:rsidP="00F816AD">
                    <w:pPr>
                      <w:jc w:val="right"/>
                      <w:rPr>
                        <w:szCs w:val="21"/>
                      </w:rPr>
                    </w:pPr>
                    <w:r>
                      <w:t>189,740,385.7</w:t>
                    </w:r>
                  </w:p>
                </w:tc>
                <w:tc>
                  <w:tcPr>
                    <w:tcW w:w="926" w:type="pct"/>
                    <w:shd w:val="clear" w:color="auto" w:fill="auto"/>
                    <w:vAlign w:val="center"/>
                  </w:tcPr>
                  <w:p w:rsidR="00F816AD" w:rsidRDefault="00F816AD" w:rsidP="00F816AD">
                    <w:pPr>
                      <w:jc w:val="right"/>
                      <w:rPr>
                        <w:szCs w:val="21"/>
                      </w:rPr>
                    </w:pPr>
                    <w:r>
                      <w:t>28,461,057.85</w:t>
                    </w:r>
                  </w:p>
                </w:tc>
              </w:tr>
            </w:sdtContent>
          </w:sdt>
          <w:tr w:rsidR="00F816AD" w:rsidRPr="00F816AD" w:rsidTr="00F816AD">
            <w:trPr>
              <w:trHeight w:val="285"/>
            </w:trPr>
            <w:sdt>
              <w:sdtPr>
                <w:tag w:val="_PLD_382351978b994852b2d36dbea92fd0cc"/>
                <w:id w:val="381651"/>
                <w:lock w:val="sdtLocked"/>
              </w:sdtPr>
              <w:sdtContent>
                <w:tc>
                  <w:tcPr>
                    <w:tcW w:w="1078" w:type="pct"/>
                    <w:shd w:val="clear" w:color="auto" w:fill="auto"/>
                    <w:vAlign w:val="center"/>
                  </w:tcPr>
                  <w:p w:rsidR="00F816AD" w:rsidRDefault="00F816AD" w:rsidP="00F816AD">
                    <w:pPr>
                      <w:jc w:val="center"/>
                      <w:rPr>
                        <w:szCs w:val="21"/>
                      </w:rPr>
                    </w:pPr>
                    <w:r>
                      <w:rPr>
                        <w:rFonts w:hint="eastAsia"/>
                        <w:szCs w:val="21"/>
                      </w:rPr>
                      <w:t>合计</w:t>
                    </w:r>
                  </w:p>
                </w:tc>
              </w:sdtContent>
            </w:sdt>
            <w:tc>
              <w:tcPr>
                <w:tcW w:w="940" w:type="pct"/>
                <w:shd w:val="clear" w:color="auto" w:fill="auto"/>
                <w:vAlign w:val="center"/>
              </w:tcPr>
              <w:p w:rsidR="00F816AD" w:rsidRPr="00F816AD" w:rsidRDefault="00F816AD" w:rsidP="00F816AD">
                <w:pPr>
                  <w:jc w:val="right"/>
                </w:pPr>
                <w:r>
                  <w:t>178,277,970.4</w:t>
                </w:r>
              </w:p>
            </w:tc>
            <w:tc>
              <w:tcPr>
                <w:tcW w:w="1018" w:type="pct"/>
                <w:shd w:val="clear" w:color="auto" w:fill="auto"/>
                <w:vAlign w:val="center"/>
              </w:tcPr>
              <w:p w:rsidR="00F816AD" w:rsidRPr="00F816AD" w:rsidRDefault="00F816AD" w:rsidP="00F816AD">
                <w:pPr>
                  <w:jc w:val="right"/>
                </w:pPr>
                <w:r>
                  <w:t>26,745,536.47</w:t>
                </w:r>
              </w:p>
            </w:tc>
            <w:tc>
              <w:tcPr>
                <w:tcW w:w="1038" w:type="pct"/>
                <w:shd w:val="clear" w:color="auto" w:fill="auto"/>
                <w:vAlign w:val="center"/>
              </w:tcPr>
              <w:p w:rsidR="00F816AD" w:rsidRPr="00F816AD" w:rsidRDefault="00F816AD" w:rsidP="00F816AD">
                <w:pPr>
                  <w:jc w:val="right"/>
                </w:pPr>
                <w:r>
                  <w:t>189,740,385.7</w:t>
                </w:r>
              </w:p>
            </w:tc>
            <w:tc>
              <w:tcPr>
                <w:tcW w:w="926" w:type="pct"/>
                <w:shd w:val="clear" w:color="auto" w:fill="auto"/>
                <w:vAlign w:val="center"/>
              </w:tcPr>
              <w:p w:rsidR="00F816AD" w:rsidRPr="00F816AD" w:rsidRDefault="00F816AD" w:rsidP="00F816AD">
                <w:pPr>
                  <w:jc w:val="right"/>
                </w:pPr>
                <w:r>
                  <w:t>28,461,057.85</w:t>
                </w:r>
              </w:p>
            </w:tc>
          </w:tr>
        </w:tbl>
        <w:p w:rsidR="00F8723E" w:rsidRDefault="007F631D"/>
      </w:sdtContent>
    </w:sdt>
    <w:bookmarkEnd w:id="159" w:displacedByCustomXml="prev"/>
    <w:bookmarkStart w:id="160"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381654"/>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45"/>
            </w:numPr>
            <w:tabs>
              <w:tab w:val="left" w:pos="588"/>
              <w:tab w:val="left" w:pos="616"/>
            </w:tabs>
          </w:pPr>
          <w:r>
            <w:rPr>
              <w:rFonts w:hint="eastAsia"/>
            </w:rPr>
            <w:t>以抵销后净额列示的递延所得税资产或负债</w:t>
          </w:r>
        </w:p>
        <w:p w:rsidR="00F8723E" w:rsidRDefault="007F631D" w:rsidP="00F816AD">
          <w:pPr>
            <w:rPr>
              <w:szCs w:val="21"/>
            </w:rPr>
          </w:pPr>
          <w:sdt>
            <w:sdtPr>
              <w:alias w:val="是否适用：以抵销后净额列示的递延所得税资产或负债[双击切换]"/>
              <w:tag w:val="_GBC_d6419a9d2dc94127a5f6aea72cb2a94d"/>
              <w:id w:val="381653"/>
              <w:lock w:val="sdtContentLocked"/>
              <w:placeholder>
                <w:docPart w:val="GBC22222222222222222222222222222"/>
              </w:placeholder>
            </w:sdtPr>
            <w:sdtContent>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sdtContent>
          </w:sdt>
        </w:p>
      </w:sdtContent>
      <w:bookmarkEnd w:id="160" w:displacedByCustomXml="next"/>
    </w:sdt>
    <w:bookmarkStart w:id="161" w:name="_Hlk11160660" w:displacedByCustomXml="next"/>
    <w:sdt>
      <w:sdtPr>
        <w:rPr>
          <w:rFonts w:ascii="宋体" w:hAnsi="宋体" w:cs="宋体" w:hint="eastAsia"/>
          <w:b w:val="0"/>
          <w:bCs w:val="0"/>
          <w:kern w:val="0"/>
          <w:szCs w:val="21"/>
        </w:rPr>
        <w:alias w:val="模块:未确认递延所得税资产明细"/>
        <w:tag w:val="_SEC_858c4743950048c4949e354ac068e8af"/>
        <w:id w:val="381666"/>
        <w:lock w:val="sdtLocked"/>
        <w:placeholder>
          <w:docPart w:val="GBC22222222222222222222222222222"/>
        </w:placeholder>
      </w:sdtPr>
      <w:sdtEndPr>
        <w:rPr>
          <w:szCs w:val="24"/>
        </w:rPr>
      </w:sdtEndPr>
      <w:sdtContent>
        <w:p w:rsidR="00F8723E" w:rsidRDefault="001C6C4E" w:rsidP="001A75CA">
          <w:pPr>
            <w:pStyle w:val="4"/>
            <w:numPr>
              <w:ilvl w:val="0"/>
              <w:numId w:val="45"/>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381655"/>
            <w:lock w:val="sdtContentLocked"/>
            <w:placeholder>
              <w:docPart w:val="GBC22222222222222222222222222222"/>
            </w:placeholder>
          </w:sdtPr>
          <w:sdtContent>
            <w:p w:rsidR="00F8723E" w:rsidRDefault="007F631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16AD" w:rsidRDefault="001C6C4E">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3816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381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8858F4" w:rsidRPr="00CE2B6D" w:rsidTr="00C9549A">
            <w:trPr>
              <w:trHeight w:val="285"/>
            </w:trPr>
            <w:sdt>
              <w:sdtPr>
                <w:rPr>
                  <w:color w:val="000000" w:themeColor="text1"/>
                </w:rPr>
                <w:tag w:val="_PLD_bfd226eac09b4e2fb1cc66684c879c9b"/>
                <w:id w:val="60622092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项目</w:t>
                    </w:r>
                  </w:p>
                </w:tc>
              </w:sdtContent>
            </w:sdt>
            <w:sdt>
              <w:sdtPr>
                <w:rPr>
                  <w:color w:val="000000" w:themeColor="text1"/>
                </w:rPr>
                <w:tag w:val="_PLD_bba7988c74a34dcf950349beb6df1c0b"/>
                <w:id w:val="606220930"/>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期末余额</w:t>
                    </w:r>
                  </w:p>
                </w:tc>
              </w:sdtContent>
            </w:sdt>
            <w:sdt>
              <w:sdtPr>
                <w:rPr>
                  <w:color w:val="000000" w:themeColor="text1"/>
                </w:rPr>
                <w:tag w:val="_PLD_36004da9855d4469bf16ab328077f444"/>
                <w:id w:val="60622093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期初余额</w:t>
                    </w:r>
                  </w:p>
                </w:tc>
              </w:sdtContent>
            </w:sdt>
          </w:tr>
          <w:tr w:rsidR="008858F4" w:rsidRPr="00CE2B6D" w:rsidTr="00C9549A">
            <w:trPr>
              <w:trHeight w:val="285"/>
            </w:trPr>
            <w:sdt>
              <w:sdtPr>
                <w:rPr>
                  <w:color w:val="000000" w:themeColor="text1"/>
                </w:rPr>
                <w:tag w:val="_PLD_381c26214cb146ecba0c66da7cccbb9b"/>
                <w:id w:val="60622093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rPr>
                        <w:color w:val="000000" w:themeColor="text1"/>
                        <w:szCs w:val="21"/>
                      </w:rPr>
                    </w:pPr>
                    <w:r w:rsidRPr="00CE2B6D">
                      <w:rPr>
                        <w:rFonts w:hint="eastAsia"/>
                        <w:color w:val="000000" w:themeColor="text1"/>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p>
            </w:tc>
          </w:tr>
          <w:tr w:rsidR="008858F4" w:rsidRPr="00CE2B6D" w:rsidTr="00C9549A">
            <w:trPr>
              <w:trHeight w:val="285"/>
            </w:trPr>
            <w:sdt>
              <w:sdtPr>
                <w:rPr>
                  <w:color w:val="000000" w:themeColor="text1"/>
                </w:rPr>
                <w:tag w:val="_PLD_7d61d57f3afe461287d338be31b7f128"/>
                <w:id w:val="60622093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rPr>
                        <w:color w:val="000000" w:themeColor="text1"/>
                        <w:szCs w:val="21"/>
                      </w:rPr>
                    </w:pPr>
                    <w:r w:rsidRPr="00CE2B6D">
                      <w:rPr>
                        <w:rFonts w:hint="eastAsia"/>
                        <w:color w:val="000000" w:themeColor="text1"/>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128,391,850.48</w:t>
                </w: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121,453,011.47</w:t>
                </w:r>
              </w:p>
            </w:tc>
          </w:tr>
          <w:sdt>
            <w:sdtPr>
              <w:rPr>
                <w:rFonts w:asciiTheme="minorHAnsi" w:eastAsiaTheme="minorEastAsia" w:hAnsiTheme="minorHAnsi" w:cstheme="minorBidi" w:hint="eastAsia"/>
                <w:color w:val="000000" w:themeColor="text1"/>
                <w:kern w:val="2"/>
                <w:szCs w:val="21"/>
              </w:rPr>
              <w:alias w:val="未确认递延所得税资产明细"/>
              <w:tag w:val="_GBC_dececa13e6ec42e9a7b6dc670fa5ccbb"/>
              <w:id w:val="606220934"/>
              <w:lock w:val="sdtLocked"/>
            </w:sdtPr>
            <w:sdtContent>
              <w:tr w:rsidR="008858F4" w:rsidRPr="00CE2B6D" w:rsidTr="00C9549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rPr>
                        <w:color w:val="000000" w:themeColor="text1"/>
                        <w:szCs w:val="21"/>
                      </w:rPr>
                    </w:pPr>
                    <w:r w:rsidRPr="00CE2B6D">
                      <w:rPr>
                        <w:color w:val="000000" w:themeColor="text1"/>
                      </w:rPr>
                      <w:t>坏账准备</w:t>
                    </w:r>
                  </w:p>
                </w:tc>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37,848,186.39</w:t>
                    </w: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34,025,159.96</w:t>
                    </w:r>
                  </w:p>
                </w:tc>
              </w:tr>
            </w:sdtContent>
          </w:sdt>
          <w:sdt>
            <w:sdtPr>
              <w:rPr>
                <w:rFonts w:asciiTheme="minorHAnsi" w:eastAsiaTheme="minorEastAsia" w:hAnsiTheme="minorHAnsi" w:cstheme="minorBidi" w:hint="eastAsia"/>
                <w:color w:val="000000" w:themeColor="text1"/>
                <w:kern w:val="2"/>
                <w:szCs w:val="21"/>
              </w:rPr>
              <w:alias w:val="未确认递延所得税资产明细"/>
              <w:tag w:val="_GBC_dececa13e6ec42e9a7b6dc670fa5ccbb"/>
              <w:id w:val="606220935"/>
              <w:lock w:val="sdtLocked"/>
            </w:sdtPr>
            <w:sdtContent>
              <w:tr w:rsidR="008858F4" w:rsidRPr="00CE2B6D" w:rsidTr="00C9549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rPr>
                        <w:color w:val="000000" w:themeColor="text1"/>
                        <w:szCs w:val="21"/>
                      </w:rPr>
                    </w:pPr>
                    <w:r w:rsidRPr="00CE2B6D">
                      <w:rPr>
                        <w:color w:val="000000" w:themeColor="text1"/>
                      </w:rPr>
                      <w:t>存货跌价准备</w:t>
                    </w:r>
                  </w:p>
                </w:tc>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71,765,399.14</w:t>
                    </w: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color w:val="000000" w:themeColor="text1"/>
                      </w:rPr>
                      <w:t>68,950,181.24</w:t>
                    </w:r>
                  </w:p>
                </w:tc>
              </w:tr>
            </w:sdtContent>
          </w:sdt>
          <w:sdt>
            <w:sdtPr>
              <w:rPr>
                <w:rFonts w:asciiTheme="minorHAnsi" w:eastAsiaTheme="minorEastAsia" w:hAnsiTheme="minorHAnsi" w:cstheme="minorBidi" w:hint="eastAsia"/>
                <w:color w:val="000000" w:themeColor="text1"/>
                <w:kern w:val="2"/>
                <w:szCs w:val="21"/>
              </w:rPr>
              <w:alias w:val="未确认递延所得税资产明细"/>
              <w:tag w:val="_GBC_dececa13e6ec42e9a7b6dc670fa5ccbb"/>
              <w:id w:val="606220936"/>
              <w:lock w:val="sdtLocked"/>
            </w:sdtPr>
            <w:sdtContent>
              <w:tr w:rsidR="008858F4" w:rsidRPr="00CE2B6D" w:rsidTr="00C9549A">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rPr>
                        <w:b/>
                        <w:color w:val="000000" w:themeColor="text1"/>
                        <w:szCs w:val="21"/>
                      </w:rPr>
                    </w:pPr>
                    <w:r w:rsidRPr="00CE2B6D">
                      <w:rPr>
                        <w:rFonts w:hint="eastAsia"/>
                        <w:color w:val="000000" w:themeColor="text1"/>
                        <w:szCs w:val="21"/>
                      </w:rPr>
                      <w:t>商誉减值准备</w:t>
                    </w:r>
                  </w:p>
                </w:tc>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rFonts w:hint="eastAsia"/>
                        <w:color w:val="000000" w:themeColor="text1"/>
                        <w:szCs w:val="21"/>
                      </w:rPr>
                      <w:t>13,658,045.56</w:t>
                    </w: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szCs w:val="21"/>
                      </w:rPr>
                    </w:pPr>
                    <w:r w:rsidRPr="00CE2B6D">
                      <w:rPr>
                        <w:rFonts w:hint="eastAsia"/>
                        <w:color w:val="000000" w:themeColor="text1"/>
                        <w:szCs w:val="21"/>
                      </w:rPr>
                      <w:t>13,658,045.56</w:t>
                    </w:r>
                  </w:p>
                </w:tc>
              </w:tr>
            </w:sdtContent>
          </w:sdt>
          <w:tr w:rsidR="008858F4" w:rsidRPr="00CE2B6D" w:rsidTr="00C9549A">
            <w:trPr>
              <w:trHeight w:val="285"/>
            </w:trPr>
            <w:sdt>
              <w:sdtPr>
                <w:rPr>
                  <w:color w:val="000000" w:themeColor="text1"/>
                </w:rPr>
                <w:tag w:val="_PLD_a867b83c897e41619f1515baeb2b55ff"/>
                <w:id w:val="60622093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center"/>
                      <w:rPr>
                        <w:color w:val="000000" w:themeColor="text1"/>
                        <w:szCs w:val="21"/>
                      </w:rPr>
                    </w:pPr>
                    <w:r w:rsidRPr="00CE2B6D">
                      <w:rPr>
                        <w:rFonts w:hint="eastAsia"/>
                        <w:color w:val="000000" w:themeColor="text1"/>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rPr>
                </w:pPr>
                <w:r w:rsidRPr="00CE2B6D">
                  <w:rPr>
                    <w:color w:val="000000" w:themeColor="text1"/>
                  </w:rPr>
                  <w:t>251,663,481.57</w:t>
                </w:r>
              </w:p>
            </w:tc>
            <w:tc>
              <w:tcPr>
                <w:tcW w:w="1701" w:type="pct"/>
                <w:tcBorders>
                  <w:top w:val="single" w:sz="4" w:space="0" w:color="auto"/>
                  <w:left w:val="single" w:sz="4" w:space="0" w:color="auto"/>
                  <w:bottom w:val="single" w:sz="4" w:space="0" w:color="auto"/>
                  <w:right w:val="single" w:sz="4" w:space="0" w:color="auto"/>
                </w:tcBorders>
                <w:vAlign w:val="center"/>
              </w:tcPr>
              <w:p w:rsidR="008858F4" w:rsidRPr="00CE2B6D" w:rsidRDefault="008858F4" w:rsidP="00C9549A">
                <w:pPr>
                  <w:jc w:val="right"/>
                  <w:rPr>
                    <w:color w:val="000000" w:themeColor="text1"/>
                  </w:rPr>
                </w:pPr>
                <w:r w:rsidRPr="00CE2B6D">
                  <w:rPr>
                    <w:color w:val="000000" w:themeColor="text1"/>
                  </w:rPr>
                  <w:t>238,086,398.23</w:t>
                </w:r>
              </w:p>
            </w:tc>
          </w:tr>
        </w:tbl>
        <w:p w:rsidR="00F8723E" w:rsidRPr="00CE2B6D" w:rsidRDefault="007F631D"/>
      </w:sdtContent>
    </w:sdt>
    <w:bookmarkEnd w:id="161" w:displacedByCustomXml="prev"/>
    <w:bookmarkStart w:id="162"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381681"/>
        <w:lock w:val="sdtLocked"/>
        <w:placeholder>
          <w:docPart w:val="GBC22222222222222222222222222222"/>
        </w:placeholder>
      </w:sdtPr>
      <w:sdtEndPr>
        <w:rPr>
          <w:szCs w:val="24"/>
        </w:rPr>
      </w:sdtEndPr>
      <w:sdtContent>
        <w:p w:rsidR="00F8723E" w:rsidRDefault="001C6C4E" w:rsidP="001A75CA">
          <w:pPr>
            <w:pStyle w:val="4"/>
            <w:numPr>
              <w:ilvl w:val="0"/>
              <w:numId w:val="45"/>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381667"/>
            <w:lock w:val="sdtContentLocked"/>
            <w:placeholder>
              <w:docPart w:val="GBC22222222222222222222222222222"/>
            </w:placeholder>
          </w:sdtPr>
          <w:sdtContent>
            <w:p w:rsidR="00F8723E" w:rsidRDefault="007F631D">
              <w:r>
                <w:fldChar w:fldCharType="begin"/>
              </w:r>
              <w:r w:rsidR="00F816AD">
                <w:instrText xml:space="preserve"> MACROBUTTON  SnrToggleCheckbox √适用 </w:instrText>
              </w:r>
              <w:r>
                <w:fldChar w:fldCharType="end"/>
              </w:r>
              <w:r>
                <w:fldChar w:fldCharType="begin"/>
              </w:r>
              <w:r w:rsidR="00F816AD">
                <w:instrText xml:space="preserve"> MACROBUTTON  SnrToggleCheckbox □不适用 </w:instrText>
              </w:r>
              <w:r>
                <w:fldChar w:fldCharType="end"/>
              </w:r>
            </w:p>
          </w:sdtContent>
        </w:sdt>
        <w:p w:rsidR="00F816AD" w:rsidRDefault="001C6C4E">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3816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38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F816AD" w:rsidTr="00F816AD">
            <w:trPr>
              <w:trHeight w:val="285"/>
            </w:trPr>
            <w:sdt>
              <w:sdtPr>
                <w:tag w:val="_PLD_710a470de2b84ef593de891faad46b6b"/>
                <w:id w:val="381670"/>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center"/>
                      <w:rPr>
                        <w:szCs w:val="21"/>
                      </w:rPr>
                    </w:pPr>
                    <w:r>
                      <w:rPr>
                        <w:rFonts w:hint="eastAsia"/>
                        <w:szCs w:val="21"/>
                      </w:rPr>
                      <w:t>年份</w:t>
                    </w:r>
                  </w:p>
                </w:tc>
              </w:sdtContent>
            </w:sdt>
            <w:sdt>
              <w:sdtPr>
                <w:tag w:val="_PLD_a6335ab4fba14ab8946b823c64f03503"/>
                <w:id w:val="381671"/>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center"/>
                      <w:rPr>
                        <w:szCs w:val="21"/>
                      </w:rPr>
                    </w:pPr>
                    <w:r>
                      <w:rPr>
                        <w:rFonts w:hint="eastAsia"/>
                        <w:szCs w:val="21"/>
                      </w:rPr>
                      <w:t>期末金额</w:t>
                    </w:r>
                  </w:p>
                </w:tc>
              </w:sdtContent>
            </w:sdt>
            <w:sdt>
              <w:sdtPr>
                <w:tag w:val="_PLD_7582e6645cec4513a5606c104f2d83f1"/>
                <w:id w:val="381672"/>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center"/>
                      <w:rPr>
                        <w:szCs w:val="21"/>
                      </w:rPr>
                    </w:pPr>
                    <w:r>
                      <w:rPr>
                        <w:rFonts w:hint="eastAsia"/>
                        <w:szCs w:val="21"/>
                      </w:rPr>
                      <w:t>期初金额</w:t>
                    </w:r>
                  </w:p>
                </w:tc>
              </w:sdtContent>
            </w:sdt>
            <w:sdt>
              <w:sdtPr>
                <w:tag w:val="_PLD_1a030fe5a0564bed845b9b81b2eda8b8"/>
                <w:id w:val="381673"/>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381674"/>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2020年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29,781,912.48</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29,781,912.48</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sdt>
            <w:sdtPr>
              <w:rPr>
                <w:rFonts w:hint="eastAsia"/>
                <w:szCs w:val="21"/>
              </w:rPr>
              <w:alias w:val="未确认递延所得税资产的可抵扣亏损到期明细"/>
              <w:tag w:val="_GBC_a44a3a947eba4ff199b2b5473e07ff8b"/>
              <w:id w:val="381675"/>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2021年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43,891,770.83</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43,891,770.83</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sdt>
            <w:sdtPr>
              <w:rPr>
                <w:rFonts w:hint="eastAsia"/>
                <w:szCs w:val="21"/>
              </w:rPr>
              <w:alias w:val="未确认递延所得税资产的可抵扣亏损到期明细"/>
              <w:tag w:val="_GBC_a44a3a947eba4ff199b2b5473e07ff8b"/>
              <w:id w:val="381676"/>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2022年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22,353,715.68</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22,353,715.68</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sdt>
            <w:sdtPr>
              <w:rPr>
                <w:rFonts w:hint="eastAsia"/>
                <w:szCs w:val="21"/>
              </w:rPr>
              <w:alias w:val="未确认递延所得税资产的可抵扣亏损到期明细"/>
              <w:tag w:val="_GBC_a44a3a947eba4ff199b2b5473e07ff8b"/>
              <w:id w:val="381677"/>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2023年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14,696,647.46</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14,696,647.46</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sdt>
            <w:sdtPr>
              <w:rPr>
                <w:rFonts w:hint="eastAsia"/>
                <w:szCs w:val="21"/>
              </w:rPr>
              <w:alias w:val="未确认递延所得税资产的可抵扣亏损到期明细"/>
              <w:tag w:val="_GBC_a44a3a947eba4ff199b2b5473e07ff8b"/>
              <w:id w:val="381678"/>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2024年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10,728,965.02</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10,728,965.02</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sdt>
            <w:sdtPr>
              <w:rPr>
                <w:rFonts w:hint="eastAsia"/>
                <w:szCs w:val="21"/>
              </w:rPr>
              <w:alias w:val="未确认递延所得税资产的可抵扣亏损到期明细"/>
              <w:tag w:val="_GBC_a44a3a947eba4ff199b2b5473e07ff8b"/>
              <w:id w:val="381679"/>
              <w:lock w:val="sdtLocked"/>
            </w:sdtPr>
            <w:sdtContent>
              <w:tr w:rsidR="00F816AD" w:rsidTr="00F816AD">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both"/>
                      <w:rPr>
                        <w:szCs w:val="21"/>
                      </w:rPr>
                    </w:pPr>
                    <w:r>
                      <w:t>2025年</w:t>
                    </w:r>
                  </w:p>
                </w:tc>
                <w:tc>
                  <w:tcPr>
                    <w:tcW w:w="1263"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6,938,839.01</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rPr>
                        <w:szCs w:val="21"/>
                      </w:rPr>
                    </w:pPr>
                    <w:r>
                      <w:t> </w:t>
                    </w:r>
                  </w:p>
                </w:tc>
              </w:tr>
            </w:sdtContent>
          </w:sdt>
          <w:tr w:rsidR="00F816AD" w:rsidRPr="00F816AD" w:rsidTr="00F816AD">
            <w:trPr>
              <w:trHeight w:val="285"/>
            </w:trPr>
            <w:sdt>
              <w:sdtPr>
                <w:tag w:val="_PLD_46168047d07447b6bd845849845604bb"/>
                <w:id w:val="381680"/>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F816AD" w:rsidRDefault="00F816AD" w:rsidP="00F816AD">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F816AD" w:rsidRPr="008858F4" w:rsidRDefault="008858F4" w:rsidP="008858F4">
                <w:pPr>
                  <w:jc w:val="right"/>
                  <w:rPr>
                    <w:sz w:val="24"/>
                  </w:rPr>
                </w:pPr>
                <w:r>
                  <w:rPr>
                    <w:rFonts w:hint="eastAsia"/>
                  </w:rPr>
                  <w:t xml:space="preserve">128,391,850.48 </w:t>
                </w:r>
              </w:p>
            </w:tc>
            <w:tc>
              <w:tcPr>
                <w:tcW w:w="1284" w:type="pct"/>
                <w:tcBorders>
                  <w:top w:val="single" w:sz="4" w:space="0" w:color="auto"/>
                  <w:left w:val="single" w:sz="4" w:space="0" w:color="auto"/>
                  <w:bottom w:val="single" w:sz="4" w:space="0" w:color="auto"/>
                  <w:right w:val="single" w:sz="4" w:space="0" w:color="auto"/>
                </w:tcBorders>
                <w:vAlign w:val="center"/>
              </w:tcPr>
              <w:p w:rsidR="00F816AD" w:rsidRDefault="00F816AD" w:rsidP="00F816AD">
                <w:pPr>
                  <w:jc w:val="right"/>
                  <w:rPr>
                    <w:szCs w:val="21"/>
                  </w:rPr>
                </w:pPr>
                <w:r>
                  <w:t>121,453,011.47</w:t>
                </w:r>
              </w:p>
            </w:tc>
            <w:tc>
              <w:tcPr>
                <w:tcW w:w="1301" w:type="pct"/>
                <w:tcBorders>
                  <w:top w:val="single" w:sz="4" w:space="0" w:color="auto"/>
                  <w:left w:val="single" w:sz="4" w:space="0" w:color="auto"/>
                  <w:bottom w:val="single" w:sz="4" w:space="0" w:color="auto"/>
                  <w:right w:val="single" w:sz="4" w:space="0" w:color="auto"/>
                </w:tcBorders>
              </w:tcPr>
              <w:p w:rsidR="00F816AD" w:rsidRDefault="00F816AD" w:rsidP="00F816AD">
                <w:pPr>
                  <w:jc w:val="center"/>
                  <w:rPr>
                    <w:szCs w:val="21"/>
                  </w:rPr>
                </w:pPr>
                <w:r>
                  <w:rPr>
                    <w:rFonts w:hint="eastAsia"/>
                    <w:szCs w:val="21"/>
                  </w:rPr>
                  <w:t>/</w:t>
                </w:r>
              </w:p>
            </w:tc>
          </w:tr>
        </w:tbl>
        <w:p w:rsidR="00F8723E" w:rsidRPr="00F816AD" w:rsidRDefault="007F631D" w:rsidP="00F816AD"/>
      </w:sdtContent>
    </w:sdt>
    <w:bookmarkEnd w:id="162"/>
    <w:p w:rsidR="00F8723E" w:rsidRDefault="00F8723E">
      <w:pPr>
        <w:rPr>
          <w:color w:val="FF00FF"/>
          <w:szCs w:val="21"/>
        </w:rPr>
      </w:pPr>
    </w:p>
    <w:sdt>
      <w:sdtPr>
        <w:rPr>
          <w:rFonts w:hint="eastAsia"/>
          <w:szCs w:val="21"/>
        </w:rPr>
        <w:alias w:val="模块:递延所得税资产和递延所得税负债的说明"/>
        <w:tag w:val="_GBC_057749240d604d9ab0db94f6e505935f"/>
        <w:id w:val="381683"/>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381682"/>
            <w:lock w:val="sdtContentLocked"/>
            <w:placeholder>
              <w:docPart w:val="GBC22222222222222222222222222222"/>
            </w:placeholder>
          </w:sdtPr>
          <w:sdtContent>
            <w:p w:rsidR="00F8723E" w:rsidRDefault="007F631D" w:rsidP="00F816AD">
              <w:pPr>
                <w:rPr>
                  <w:szCs w:val="21"/>
                </w:rPr>
              </w:pPr>
              <w:r>
                <w:rPr>
                  <w:szCs w:val="21"/>
                </w:rPr>
                <w:fldChar w:fldCharType="begin"/>
              </w:r>
              <w:r w:rsidR="00F816AD">
                <w:rPr>
                  <w:szCs w:val="21"/>
                </w:rPr>
                <w:instrText xml:space="preserve"> MACROBUTTON  SnrToggleCheckbox □适用 </w:instrText>
              </w:r>
              <w:r>
                <w:rPr>
                  <w:szCs w:val="21"/>
                </w:rPr>
                <w:fldChar w:fldCharType="end"/>
              </w:r>
              <w:r>
                <w:rPr>
                  <w:szCs w:val="21"/>
                </w:rPr>
                <w:fldChar w:fldCharType="begin"/>
              </w:r>
              <w:r w:rsidR="00F816AD">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163" w:name="_Hlk10535308" w:displacedByCustomXml="next"/>
    <w:sdt>
      <w:sdtPr>
        <w:rPr>
          <w:rFonts w:ascii="宋体" w:hAnsi="宋体" w:cs="宋体" w:hint="eastAsia"/>
          <w:b w:val="0"/>
          <w:bCs w:val="0"/>
          <w:kern w:val="0"/>
          <w:szCs w:val="21"/>
        </w:rPr>
        <w:alias w:val="模块:其他非流动资产"/>
        <w:tag w:val="_GBC_b8db472f168c433c9cdb46a39ab78b50"/>
        <w:id w:val="381708"/>
        <w:lock w:val="sdtLocked"/>
        <w:placeholder>
          <w:docPart w:val="GBC22222222222222222222222222222"/>
        </w:placeholder>
      </w:sdtPr>
      <w:sdtContent>
        <w:p w:rsidR="00F8723E" w:rsidRDefault="001C6C4E" w:rsidP="001A75CA">
          <w:pPr>
            <w:pStyle w:val="3"/>
            <w:numPr>
              <w:ilvl w:val="0"/>
              <w:numId w:val="15"/>
            </w:numPr>
            <w:tabs>
              <w:tab w:val="left" w:pos="504"/>
            </w:tabs>
            <w:rPr>
              <w:szCs w:val="21"/>
            </w:rPr>
          </w:pPr>
          <w:r>
            <w:rPr>
              <w:rFonts w:hint="eastAsia"/>
              <w:szCs w:val="21"/>
            </w:rPr>
            <w:t>其他非流动资产</w:t>
          </w:r>
        </w:p>
        <w:sdt>
          <w:sdtPr>
            <w:alias w:val="是否适用：其他非流动资产[双击切换]"/>
            <w:tag w:val="_GBC_227882aeaa9b4aa98d6af8bcac2af7a5"/>
            <w:id w:val="381684"/>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F8723E" w:rsidRDefault="001C6C4E">
          <w:pPr>
            <w:jc w:val="right"/>
          </w:pPr>
          <w:r>
            <w:rPr>
              <w:rFonts w:hint="eastAsia"/>
            </w:rPr>
            <w:t>单位：</w:t>
          </w:r>
          <w:sdt>
            <w:sdtPr>
              <w:alias w:val="单位：财务附注：其他非流动资产"/>
              <w:tag w:val="_GBC_5fd172528c7e4c4c8619b250ae90cdb4"/>
              <w:id w:val="3816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381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272" w:type="pct"/>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750"/>
            <w:gridCol w:w="1696"/>
            <w:gridCol w:w="557"/>
            <w:gridCol w:w="1753"/>
            <w:gridCol w:w="1591"/>
            <w:gridCol w:w="577"/>
            <w:gridCol w:w="1628"/>
          </w:tblGrid>
          <w:tr w:rsidR="00DE3AE1" w:rsidTr="00A45146">
            <w:trPr>
              <w:jc w:val="center"/>
            </w:trPr>
            <w:sdt>
              <w:sdtPr>
                <w:tag w:val="_PLD_a0072e7adb6c49bb95cec91e0b7ec491"/>
                <w:id w:val="381687"/>
                <w:lock w:val="sdtLocked"/>
              </w:sdtPr>
              <w:sdtContent>
                <w:tc>
                  <w:tcPr>
                    <w:tcW w:w="931" w:type="pct"/>
                    <w:vMerge w:val="restart"/>
                    <w:shd w:val="clear" w:color="auto" w:fill="auto"/>
                    <w:vAlign w:val="center"/>
                  </w:tcPr>
                  <w:p w:rsidR="00DE3AE1" w:rsidRDefault="00DE3AE1" w:rsidP="00720FAB">
                    <w:pPr>
                      <w:jc w:val="center"/>
                    </w:pPr>
                    <w:r>
                      <w:rPr>
                        <w:rFonts w:hint="eastAsia"/>
                      </w:rPr>
                      <w:t>项目</w:t>
                    </w:r>
                  </w:p>
                </w:tc>
              </w:sdtContent>
            </w:sdt>
            <w:sdt>
              <w:sdtPr>
                <w:tag w:val="_PLD_9557fd4b49c84b3db8c9ae69c7346562"/>
                <w:id w:val="381688"/>
                <w:lock w:val="sdtLocked"/>
              </w:sdtPr>
              <w:sdtContent>
                <w:tc>
                  <w:tcPr>
                    <w:tcW w:w="2052" w:type="pct"/>
                    <w:gridSpan w:val="3"/>
                    <w:vAlign w:val="center"/>
                  </w:tcPr>
                  <w:p w:rsidR="00DE3AE1" w:rsidRDefault="00DE3AE1" w:rsidP="00720FAB">
                    <w:pPr>
                      <w:jc w:val="center"/>
                    </w:pPr>
                    <w:r>
                      <w:rPr>
                        <w:rFonts w:hint="eastAsia"/>
                      </w:rPr>
                      <w:t>期末余额</w:t>
                    </w:r>
                  </w:p>
                </w:tc>
              </w:sdtContent>
            </w:sdt>
            <w:sdt>
              <w:sdtPr>
                <w:tag w:val="_PLD_dad73a13c6c344aaa0bec642175f96c3"/>
                <w:id w:val="381689"/>
                <w:lock w:val="sdtLocked"/>
              </w:sdtPr>
              <w:sdtContent>
                <w:tc>
                  <w:tcPr>
                    <w:tcW w:w="2017" w:type="pct"/>
                    <w:gridSpan w:val="3"/>
                    <w:vAlign w:val="center"/>
                  </w:tcPr>
                  <w:p w:rsidR="00DE3AE1" w:rsidRDefault="00DE3AE1" w:rsidP="00720FAB">
                    <w:pPr>
                      <w:jc w:val="center"/>
                    </w:pPr>
                    <w:r>
                      <w:rPr>
                        <w:rFonts w:hint="eastAsia"/>
                      </w:rPr>
                      <w:t>期初余额</w:t>
                    </w:r>
                  </w:p>
                </w:tc>
              </w:sdtContent>
            </w:sdt>
          </w:tr>
          <w:tr w:rsidR="00DE3AE1" w:rsidTr="00A45146">
            <w:trPr>
              <w:jc w:val="center"/>
            </w:trPr>
            <w:tc>
              <w:tcPr>
                <w:tcW w:w="931" w:type="pct"/>
                <w:vMerge/>
                <w:shd w:val="clear" w:color="auto" w:fill="auto"/>
                <w:vAlign w:val="center"/>
              </w:tcPr>
              <w:p w:rsidR="00DE3AE1" w:rsidRDefault="00DE3AE1" w:rsidP="00720FAB">
                <w:pPr>
                  <w:jc w:val="center"/>
                </w:pPr>
              </w:p>
            </w:tc>
            <w:tc>
              <w:tcPr>
                <w:tcW w:w="812" w:type="pct"/>
                <w:vAlign w:val="center"/>
              </w:tcPr>
              <w:sdt>
                <w:sdtPr>
                  <w:rPr>
                    <w:rFonts w:hint="eastAsia"/>
                    <w:szCs w:val="21"/>
                  </w:rPr>
                  <w:tag w:val="_PLD_93d316b5ed8d45ea95cfce051b0f999d"/>
                  <w:id w:val="381690"/>
                  <w:lock w:val="sdtLocked"/>
                </w:sdtPr>
                <w:sdtContent>
                  <w:p w:rsidR="00DE3AE1" w:rsidRDefault="00DE3AE1" w:rsidP="00720FAB">
                    <w:pPr>
                      <w:jc w:val="center"/>
                    </w:pPr>
                    <w:r>
                      <w:rPr>
                        <w:rFonts w:hint="eastAsia"/>
                        <w:szCs w:val="21"/>
                      </w:rPr>
                      <w:t>账面余额</w:t>
                    </w:r>
                  </w:p>
                </w:sdtContent>
              </w:sdt>
            </w:tc>
            <w:tc>
              <w:tcPr>
                <w:tcW w:w="307" w:type="pct"/>
                <w:vAlign w:val="center"/>
              </w:tcPr>
              <w:sdt>
                <w:sdtPr>
                  <w:tag w:val="_PLD_ce9573e9b47f4859912e77c530974f87"/>
                  <w:id w:val="381691"/>
                  <w:lock w:val="sdtLocked"/>
                </w:sdtPr>
                <w:sdtContent>
                  <w:p w:rsidR="00DE3AE1" w:rsidRDefault="00DE3AE1" w:rsidP="00720FAB">
                    <w:pPr>
                      <w:jc w:val="center"/>
                    </w:pPr>
                    <w:r>
                      <w:t>减值准备</w:t>
                    </w:r>
                  </w:p>
                </w:sdtContent>
              </w:sdt>
            </w:tc>
            <w:tc>
              <w:tcPr>
                <w:tcW w:w="933" w:type="pct"/>
                <w:shd w:val="clear" w:color="auto" w:fill="auto"/>
                <w:vAlign w:val="center"/>
              </w:tcPr>
              <w:sdt>
                <w:sdtPr>
                  <w:tag w:val="_PLD_4b72c2cb7df84a3a9384f2eaa1acaf3a"/>
                  <w:id w:val="381692"/>
                  <w:lock w:val="sdtLocked"/>
                </w:sdtPr>
                <w:sdtContent>
                  <w:p w:rsidR="00DE3AE1" w:rsidRDefault="00DE3AE1" w:rsidP="00720FAB">
                    <w:pPr>
                      <w:jc w:val="center"/>
                    </w:pPr>
                    <w:r>
                      <w:t>账面价值</w:t>
                    </w:r>
                  </w:p>
                </w:sdtContent>
              </w:sdt>
            </w:tc>
            <w:tc>
              <w:tcPr>
                <w:tcW w:w="833" w:type="pct"/>
                <w:vAlign w:val="center"/>
              </w:tcPr>
              <w:sdt>
                <w:sdtPr>
                  <w:tag w:val="_PLD_31abd03025c54702bba8f28fbcd435be"/>
                  <w:id w:val="381693"/>
                  <w:lock w:val="sdtLocked"/>
                </w:sdtPr>
                <w:sdtContent>
                  <w:p w:rsidR="00DE3AE1" w:rsidRDefault="00DE3AE1" w:rsidP="00720FAB">
                    <w:pPr>
                      <w:jc w:val="center"/>
                    </w:pPr>
                    <w:r>
                      <w:t>账面余额</w:t>
                    </w:r>
                  </w:p>
                </w:sdtContent>
              </w:sdt>
            </w:tc>
            <w:tc>
              <w:tcPr>
                <w:tcW w:w="317" w:type="pct"/>
                <w:vAlign w:val="center"/>
              </w:tcPr>
              <w:sdt>
                <w:sdtPr>
                  <w:tag w:val="_PLD_5650816a035d4b9d999e9f87d1506d3b"/>
                  <w:id w:val="381694"/>
                  <w:lock w:val="sdtLocked"/>
                </w:sdtPr>
                <w:sdtContent>
                  <w:p w:rsidR="00DE3AE1" w:rsidRDefault="00DE3AE1" w:rsidP="00720FAB">
                    <w:pPr>
                      <w:jc w:val="center"/>
                    </w:pPr>
                    <w:r>
                      <w:t>减值准备</w:t>
                    </w:r>
                  </w:p>
                </w:sdtContent>
              </w:sdt>
            </w:tc>
            <w:tc>
              <w:tcPr>
                <w:tcW w:w="867" w:type="pct"/>
                <w:shd w:val="clear" w:color="auto" w:fill="auto"/>
                <w:vAlign w:val="center"/>
              </w:tcPr>
              <w:sdt>
                <w:sdtPr>
                  <w:tag w:val="_PLD_76b67d2d1c1543c0b22ec33e5ae8e28a"/>
                  <w:id w:val="381695"/>
                  <w:lock w:val="sdtLocked"/>
                </w:sdtPr>
                <w:sdtContent>
                  <w:p w:rsidR="00DE3AE1" w:rsidRDefault="00DE3AE1" w:rsidP="00720FAB">
                    <w:pPr>
                      <w:jc w:val="center"/>
                    </w:pPr>
                    <w:r>
                      <w:t>账面价值</w:t>
                    </w:r>
                  </w:p>
                </w:sdtContent>
              </w:sdt>
            </w:tc>
          </w:tr>
          <w:tr w:rsidR="00DE3AE1" w:rsidTr="00A45146">
            <w:trPr>
              <w:jc w:val="center"/>
            </w:trPr>
            <w:sdt>
              <w:sdtPr>
                <w:tag w:val="_PLD_9f43b36b71d04985ba53ac007747aff7"/>
                <w:id w:val="381696"/>
                <w:lock w:val="sdtLocked"/>
              </w:sdtPr>
              <w:sdtContent>
                <w:tc>
                  <w:tcPr>
                    <w:tcW w:w="931" w:type="pct"/>
                    <w:shd w:val="clear" w:color="auto" w:fill="auto"/>
                    <w:vAlign w:val="center"/>
                  </w:tcPr>
                  <w:p w:rsidR="00DE3AE1" w:rsidRDefault="00DE3AE1" w:rsidP="00720FAB">
                    <w:r>
                      <w:rPr>
                        <w:rFonts w:hint="eastAsia"/>
                      </w:rPr>
                      <w:t>合同取得成本</w:t>
                    </w:r>
                  </w:p>
                </w:tc>
              </w:sdtContent>
            </w:sdt>
            <w:tc>
              <w:tcPr>
                <w:tcW w:w="812" w:type="pct"/>
                <w:vAlign w:val="center"/>
              </w:tcPr>
              <w:p w:rsidR="00DE3AE1" w:rsidRDefault="00DE3AE1" w:rsidP="00DE3AE1">
                <w:pPr>
                  <w:jc w:val="right"/>
                </w:pP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p>
            </w:tc>
            <w:tc>
              <w:tcPr>
                <w:tcW w:w="833" w:type="pct"/>
                <w:vAlign w:val="center"/>
              </w:tcPr>
              <w:p w:rsidR="00DE3AE1" w:rsidRDefault="00DE3AE1" w:rsidP="00DE3AE1">
                <w:pPr>
                  <w:jc w:val="right"/>
                </w:pP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p>
            </w:tc>
          </w:tr>
          <w:tr w:rsidR="00DE3AE1" w:rsidTr="00A45146">
            <w:trPr>
              <w:jc w:val="center"/>
            </w:trPr>
            <w:sdt>
              <w:sdtPr>
                <w:tag w:val="_PLD_c550a39c676e441eae179e171293d126"/>
                <w:id w:val="381697"/>
                <w:lock w:val="sdtLocked"/>
              </w:sdtPr>
              <w:sdtContent>
                <w:tc>
                  <w:tcPr>
                    <w:tcW w:w="931" w:type="pct"/>
                    <w:shd w:val="clear" w:color="auto" w:fill="auto"/>
                    <w:vAlign w:val="center"/>
                  </w:tcPr>
                  <w:p w:rsidR="00DE3AE1" w:rsidRDefault="00DE3AE1" w:rsidP="00720FAB">
                    <w:r>
                      <w:rPr>
                        <w:rFonts w:hint="eastAsia"/>
                      </w:rPr>
                      <w:t>合同履约成本</w:t>
                    </w:r>
                  </w:p>
                </w:tc>
              </w:sdtContent>
            </w:sdt>
            <w:tc>
              <w:tcPr>
                <w:tcW w:w="812" w:type="pct"/>
                <w:vAlign w:val="center"/>
              </w:tcPr>
              <w:p w:rsidR="00DE3AE1" w:rsidRDefault="00DE3AE1" w:rsidP="00DE3AE1">
                <w:pPr>
                  <w:jc w:val="right"/>
                </w:pP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p>
            </w:tc>
            <w:tc>
              <w:tcPr>
                <w:tcW w:w="833" w:type="pct"/>
                <w:vAlign w:val="center"/>
              </w:tcPr>
              <w:p w:rsidR="00DE3AE1" w:rsidRDefault="00DE3AE1" w:rsidP="00DE3AE1">
                <w:pPr>
                  <w:jc w:val="right"/>
                </w:pP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p>
            </w:tc>
          </w:tr>
          <w:tr w:rsidR="00DE3AE1" w:rsidTr="00A45146">
            <w:trPr>
              <w:jc w:val="center"/>
            </w:trPr>
            <w:sdt>
              <w:sdtPr>
                <w:tag w:val="_PLD_21c63e43195a45f681e28944e7d60b72"/>
                <w:id w:val="381698"/>
                <w:lock w:val="sdtLocked"/>
              </w:sdtPr>
              <w:sdtContent>
                <w:tc>
                  <w:tcPr>
                    <w:tcW w:w="931" w:type="pct"/>
                    <w:shd w:val="clear" w:color="auto" w:fill="auto"/>
                    <w:vAlign w:val="center"/>
                  </w:tcPr>
                  <w:p w:rsidR="00DE3AE1" w:rsidRDefault="00DE3AE1" w:rsidP="00720FAB">
                    <w:r>
                      <w:rPr>
                        <w:rFonts w:hint="eastAsia"/>
                      </w:rPr>
                      <w:t>应收退货成本</w:t>
                    </w:r>
                  </w:p>
                </w:tc>
              </w:sdtContent>
            </w:sdt>
            <w:tc>
              <w:tcPr>
                <w:tcW w:w="812" w:type="pct"/>
                <w:vAlign w:val="center"/>
              </w:tcPr>
              <w:p w:rsidR="00DE3AE1" w:rsidRDefault="00DE3AE1" w:rsidP="00DE3AE1">
                <w:pPr>
                  <w:jc w:val="right"/>
                </w:pP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p>
            </w:tc>
            <w:tc>
              <w:tcPr>
                <w:tcW w:w="833" w:type="pct"/>
                <w:vAlign w:val="center"/>
              </w:tcPr>
              <w:p w:rsidR="00DE3AE1" w:rsidRDefault="00DE3AE1" w:rsidP="00DE3AE1">
                <w:pPr>
                  <w:jc w:val="right"/>
                </w:pP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p>
            </w:tc>
          </w:tr>
          <w:tr w:rsidR="00DE3AE1" w:rsidTr="00A45146">
            <w:trPr>
              <w:jc w:val="center"/>
            </w:trPr>
            <w:sdt>
              <w:sdtPr>
                <w:tag w:val="_PLD_f1f5826e769b49f1996be0b834406450"/>
                <w:id w:val="381699"/>
                <w:lock w:val="sdtLocked"/>
              </w:sdtPr>
              <w:sdtContent>
                <w:tc>
                  <w:tcPr>
                    <w:tcW w:w="931" w:type="pct"/>
                    <w:shd w:val="clear" w:color="auto" w:fill="auto"/>
                    <w:vAlign w:val="center"/>
                  </w:tcPr>
                  <w:p w:rsidR="00DE3AE1" w:rsidRDefault="00DE3AE1" w:rsidP="00720FAB">
                    <w:r>
                      <w:rPr>
                        <w:rFonts w:hint="eastAsia"/>
                      </w:rPr>
                      <w:t>合同资产</w:t>
                    </w:r>
                  </w:p>
                </w:tc>
              </w:sdtContent>
            </w:sdt>
            <w:tc>
              <w:tcPr>
                <w:tcW w:w="812" w:type="pct"/>
                <w:vAlign w:val="center"/>
              </w:tcPr>
              <w:p w:rsidR="00DE3AE1" w:rsidRDefault="00DE3AE1" w:rsidP="00DE3AE1">
                <w:pPr>
                  <w:jc w:val="right"/>
                </w:pP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p>
            </w:tc>
            <w:tc>
              <w:tcPr>
                <w:tcW w:w="833" w:type="pct"/>
                <w:vAlign w:val="center"/>
              </w:tcPr>
              <w:p w:rsidR="00DE3AE1" w:rsidRDefault="00DE3AE1" w:rsidP="00DE3AE1">
                <w:pPr>
                  <w:jc w:val="right"/>
                </w:pP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p>
            </w:tc>
          </w:tr>
          <w:sdt>
            <w:sdtPr>
              <w:alias w:val="其他长期资产明细"/>
              <w:tag w:val="_TUP_d1338bd1e5ff437489b690d48cf84797"/>
              <w:id w:val="381700"/>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预付土地出让金</w:t>
                    </w:r>
                  </w:p>
                </w:tc>
                <w:tc>
                  <w:tcPr>
                    <w:tcW w:w="812" w:type="pct"/>
                    <w:vAlign w:val="center"/>
                  </w:tcPr>
                  <w:p w:rsidR="00DE3AE1" w:rsidRDefault="00DE3AE1" w:rsidP="00DE3AE1">
                    <w:pPr>
                      <w:jc w:val="right"/>
                    </w:pPr>
                    <w:r>
                      <w:t>36,242,504.09</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36,242,504.09</w:t>
                    </w:r>
                  </w:p>
                </w:tc>
                <w:tc>
                  <w:tcPr>
                    <w:tcW w:w="833" w:type="pct"/>
                    <w:vAlign w:val="center"/>
                  </w:tcPr>
                  <w:p w:rsidR="00DE3AE1" w:rsidRDefault="00DE3AE1" w:rsidP="00DE3AE1">
                    <w:pPr>
                      <w:jc w:val="right"/>
                    </w:pPr>
                    <w:r>
                      <w:t>36,242,504.09</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36,242,504.09</w:t>
                    </w:r>
                  </w:p>
                </w:tc>
              </w:tr>
            </w:sdtContent>
          </w:sdt>
          <w:sdt>
            <w:sdtPr>
              <w:alias w:val="其他长期资产明细"/>
              <w:tag w:val="_TUP_d1338bd1e5ff437489b690d48cf84797"/>
              <w:id w:val="381701"/>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预付工程款</w:t>
                    </w:r>
                  </w:p>
                </w:tc>
                <w:tc>
                  <w:tcPr>
                    <w:tcW w:w="812" w:type="pct"/>
                    <w:vAlign w:val="center"/>
                  </w:tcPr>
                  <w:p w:rsidR="00DE3AE1" w:rsidRDefault="00DE3AE1" w:rsidP="00DE3AE1">
                    <w:pPr>
                      <w:jc w:val="right"/>
                    </w:pPr>
                    <w:r>
                      <w:t>812,079.47</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812,079.47</w:t>
                    </w:r>
                  </w:p>
                </w:tc>
                <w:tc>
                  <w:tcPr>
                    <w:tcW w:w="833" w:type="pct"/>
                    <w:vAlign w:val="center"/>
                  </w:tcPr>
                  <w:p w:rsidR="00DE3AE1" w:rsidRDefault="00DE3AE1" w:rsidP="00DE3AE1">
                    <w:pPr>
                      <w:jc w:val="right"/>
                    </w:pPr>
                    <w:r>
                      <w:t>4,442,879.39</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4,442,879.39</w:t>
                    </w:r>
                  </w:p>
                </w:tc>
              </w:tr>
            </w:sdtContent>
          </w:sdt>
          <w:sdt>
            <w:sdtPr>
              <w:alias w:val="其他长期资产明细"/>
              <w:tag w:val="_TUP_d1338bd1e5ff437489b690d48cf84797"/>
              <w:id w:val="381702"/>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预付房屋、设备款</w:t>
                    </w:r>
                  </w:p>
                </w:tc>
                <w:tc>
                  <w:tcPr>
                    <w:tcW w:w="812" w:type="pct"/>
                    <w:vAlign w:val="center"/>
                  </w:tcPr>
                  <w:p w:rsidR="00DE3AE1" w:rsidRDefault="00DE3AE1" w:rsidP="00DE3AE1">
                    <w:pPr>
                      <w:jc w:val="right"/>
                    </w:pPr>
                    <w:r>
                      <w:t>5,257,019.07</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5,257,019.07</w:t>
                    </w:r>
                  </w:p>
                </w:tc>
                <w:tc>
                  <w:tcPr>
                    <w:tcW w:w="833" w:type="pct"/>
                    <w:vAlign w:val="center"/>
                  </w:tcPr>
                  <w:p w:rsidR="00DE3AE1" w:rsidRDefault="00DE3AE1" w:rsidP="00DE3AE1">
                    <w:pPr>
                      <w:jc w:val="right"/>
                    </w:pPr>
                    <w:r>
                      <w:t>1,300,620.00</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1,300,620.00</w:t>
                    </w:r>
                  </w:p>
                </w:tc>
              </w:tr>
            </w:sdtContent>
          </w:sdt>
          <w:sdt>
            <w:sdtPr>
              <w:alias w:val="其他长期资产明细"/>
              <w:tag w:val="_TUP_d1338bd1e5ff437489b690d48cf84797"/>
              <w:id w:val="381703"/>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住房公积金（永安轴承）</w:t>
                    </w:r>
                  </w:p>
                </w:tc>
                <w:tc>
                  <w:tcPr>
                    <w:tcW w:w="812" w:type="pct"/>
                    <w:vAlign w:val="center"/>
                  </w:tcPr>
                  <w:p w:rsidR="00DE3AE1" w:rsidRDefault="00DE3AE1" w:rsidP="00DE3AE1">
                    <w:pPr>
                      <w:jc w:val="right"/>
                    </w:pPr>
                    <w:r>
                      <w:t>588,758.75</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588,758.75</w:t>
                    </w:r>
                  </w:p>
                </w:tc>
                <w:tc>
                  <w:tcPr>
                    <w:tcW w:w="833" w:type="pct"/>
                    <w:vAlign w:val="center"/>
                  </w:tcPr>
                  <w:p w:rsidR="00DE3AE1" w:rsidRDefault="00DE3AE1" w:rsidP="00DE3AE1">
                    <w:pPr>
                      <w:jc w:val="right"/>
                    </w:pPr>
                    <w:r>
                      <w:t>588,758.75</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588,758.75</w:t>
                    </w:r>
                  </w:p>
                </w:tc>
              </w:tr>
            </w:sdtContent>
          </w:sdt>
          <w:sdt>
            <w:sdtPr>
              <w:alias w:val="其他长期资产明细"/>
              <w:tag w:val="_TUP_d1338bd1e5ff437489b690d48cf84797"/>
              <w:id w:val="381704"/>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建行房改户资产到其他非流动资产（红旗）</w:t>
                    </w:r>
                  </w:p>
                </w:tc>
                <w:tc>
                  <w:tcPr>
                    <w:tcW w:w="812" w:type="pct"/>
                    <w:vAlign w:val="center"/>
                  </w:tcPr>
                  <w:p w:rsidR="00DE3AE1" w:rsidRDefault="00DE3AE1" w:rsidP="00DE3AE1">
                    <w:pPr>
                      <w:jc w:val="right"/>
                    </w:pPr>
                    <w:r>
                      <w:t>815,339.85</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815,339.85</w:t>
                    </w:r>
                  </w:p>
                </w:tc>
                <w:tc>
                  <w:tcPr>
                    <w:tcW w:w="833" w:type="pct"/>
                    <w:vAlign w:val="center"/>
                  </w:tcPr>
                  <w:p w:rsidR="00DE3AE1" w:rsidRDefault="00DE3AE1" w:rsidP="00DE3AE1">
                    <w:pPr>
                      <w:jc w:val="right"/>
                    </w:pPr>
                    <w:r>
                      <w:t>813,891.16</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813,891.16</w:t>
                    </w:r>
                  </w:p>
                </w:tc>
              </w:tr>
            </w:sdtContent>
          </w:sdt>
          <w:sdt>
            <w:sdtPr>
              <w:alias w:val="其他长期资产明细"/>
              <w:tag w:val="_TUP_d1338bd1e5ff437489b690d48cf84797"/>
              <w:id w:val="381705"/>
              <w:lock w:val="sdtLocked"/>
            </w:sdtPr>
            <w:sdtEndPr>
              <w:rPr>
                <w:rFonts w:hint="eastAsia"/>
              </w:rPr>
            </w:sdtEndPr>
            <w:sdtContent>
              <w:tr w:rsidR="00DE3AE1" w:rsidTr="00A45146">
                <w:trPr>
                  <w:jc w:val="center"/>
                </w:trPr>
                <w:tc>
                  <w:tcPr>
                    <w:tcW w:w="931" w:type="pct"/>
                    <w:shd w:val="clear" w:color="auto" w:fill="auto"/>
                    <w:vAlign w:val="center"/>
                  </w:tcPr>
                  <w:p w:rsidR="00DE3AE1" w:rsidRDefault="00DE3AE1" w:rsidP="00720FAB">
                    <w:r>
                      <w:t>新厂房预付款</w:t>
                    </w:r>
                  </w:p>
                </w:tc>
                <w:tc>
                  <w:tcPr>
                    <w:tcW w:w="812" w:type="pct"/>
                    <w:vAlign w:val="center"/>
                  </w:tcPr>
                  <w:p w:rsidR="00DE3AE1" w:rsidRDefault="00DE3AE1" w:rsidP="00DE3AE1">
                    <w:pPr>
                      <w:jc w:val="right"/>
                    </w:pPr>
                    <w:r>
                      <w:t>120,000,000.00</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120,000,000.00</w:t>
                    </w:r>
                  </w:p>
                </w:tc>
                <w:tc>
                  <w:tcPr>
                    <w:tcW w:w="833" w:type="pct"/>
                    <w:vAlign w:val="center"/>
                  </w:tcPr>
                  <w:p w:rsidR="00DE3AE1" w:rsidRDefault="00DE3AE1" w:rsidP="00DE3AE1">
                    <w:pPr>
                      <w:jc w:val="right"/>
                    </w:pP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p>
                </w:tc>
              </w:tr>
            </w:sdtContent>
          </w:sdt>
          <w:tr w:rsidR="00DE3AE1" w:rsidTr="00A45146">
            <w:trPr>
              <w:jc w:val="center"/>
            </w:trPr>
            <w:sdt>
              <w:sdtPr>
                <w:tag w:val="_PLD_baa34d661ffd46a3a68ebd63193a4444"/>
                <w:id w:val="381706"/>
                <w:lock w:val="sdtLocked"/>
              </w:sdtPr>
              <w:sdtContent>
                <w:tc>
                  <w:tcPr>
                    <w:tcW w:w="931" w:type="pct"/>
                    <w:shd w:val="clear" w:color="auto" w:fill="auto"/>
                    <w:vAlign w:val="center"/>
                  </w:tcPr>
                  <w:p w:rsidR="00DE3AE1" w:rsidRDefault="00DE3AE1" w:rsidP="00720FAB">
                    <w:pPr>
                      <w:jc w:val="center"/>
                    </w:pPr>
                    <w:r>
                      <w:rPr>
                        <w:rFonts w:hint="eastAsia"/>
                      </w:rPr>
                      <w:t>合计</w:t>
                    </w:r>
                  </w:p>
                </w:tc>
              </w:sdtContent>
            </w:sdt>
            <w:tc>
              <w:tcPr>
                <w:tcW w:w="812" w:type="pct"/>
                <w:vAlign w:val="center"/>
              </w:tcPr>
              <w:p w:rsidR="00DE3AE1" w:rsidRDefault="00DE3AE1" w:rsidP="00DE3AE1">
                <w:pPr>
                  <w:jc w:val="right"/>
                </w:pPr>
                <w:r>
                  <w:t>163,715,701.23</w:t>
                </w:r>
              </w:p>
            </w:tc>
            <w:tc>
              <w:tcPr>
                <w:tcW w:w="307" w:type="pct"/>
                <w:vAlign w:val="center"/>
              </w:tcPr>
              <w:p w:rsidR="00DE3AE1" w:rsidRDefault="00DE3AE1" w:rsidP="00DE3AE1">
                <w:pPr>
                  <w:jc w:val="right"/>
                </w:pPr>
              </w:p>
            </w:tc>
            <w:tc>
              <w:tcPr>
                <w:tcW w:w="933" w:type="pct"/>
                <w:shd w:val="clear" w:color="auto" w:fill="auto"/>
                <w:vAlign w:val="center"/>
              </w:tcPr>
              <w:p w:rsidR="00DE3AE1" w:rsidRDefault="00DE3AE1" w:rsidP="00DE3AE1">
                <w:pPr>
                  <w:jc w:val="right"/>
                </w:pPr>
                <w:r>
                  <w:t>163,715,701.23</w:t>
                </w:r>
              </w:p>
            </w:tc>
            <w:tc>
              <w:tcPr>
                <w:tcW w:w="833" w:type="pct"/>
                <w:vAlign w:val="center"/>
              </w:tcPr>
              <w:p w:rsidR="00DE3AE1" w:rsidRDefault="00DE3AE1" w:rsidP="00DE3AE1">
                <w:pPr>
                  <w:jc w:val="right"/>
                </w:pPr>
                <w:r>
                  <w:t>43,388,653.39</w:t>
                </w:r>
              </w:p>
            </w:tc>
            <w:tc>
              <w:tcPr>
                <w:tcW w:w="317" w:type="pct"/>
                <w:vAlign w:val="center"/>
              </w:tcPr>
              <w:p w:rsidR="00DE3AE1" w:rsidRDefault="00DE3AE1" w:rsidP="00DE3AE1">
                <w:pPr>
                  <w:jc w:val="right"/>
                </w:pPr>
              </w:p>
            </w:tc>
            <w:tc>
              <w:tcPr>
                <w:tcW w:w="867" w:type="pct"/>
                <w:shd w:val="clear" w:color="auto" w:fill="auto"/>
                <w:vAlign w:val="center"/>
              </w:tcPr>
              <w:p w:rsidR="00DE3AE1" w:rsidRDefault="00DE3AE1" w:rsidP="00DE3AE1">
                <w:pPr>
                  <w:jc w:val="right"/>
                </w:pPr>
                <w:r>
                  <w:t>43,388,653.39</w:t>
                </w:r>
              </w:p>
            </w:tc>
          </w:tr>
        </w:tbl>
        <w:p w:rsidR="00F8723E" w:rsidRDefault="001C6C4E">
          <w:pPr>
            <w:rPr>
              <w:szCs w:val="21"/>
            </w:rPr>
          </w:pPr>
          <w:r>
            <w:rPr>
              <w:rFonts w:hint="eastAsia"/>
              <w:szCs w:val="21"/>
            </w:rPr>
            <w:t>其他说明：</w:t>
          </w:r>
        </w:p>
        <w:sdt>
          <w:sdtPr>
            <w:rPr>
              <w:szCs w:val="21"/>
            </w:rPr>
            <w:alias w:val="其他长期资产的说明"/>
            <w:tag w:val="_GBC_c90d49970b64411f909938927f41ebe5"/>
            <w:id w:val="381707"/>
            <w:lock w:val="sdtLocked"/>
            <w:placeholder>
              <w:docPart w:val="GBC22222222222222222222222222222"/>
            </w:placeholder>
          </w:sdtPr>
          <w:sdtContent>
            <w:p w:rsidR="00CE2B6D" w:rsidRDefault="007904BB">
              <w:pPr>
                <w:rPr>
                  <w:szCs w:val="21"/>
                </w:rPr>
              </w:pPr>
              <w:r>
                <w:rPr>
                  <w:rFonts w:hint="eastAsia"/>
                  <w:szCs w:val="21"/>
                </w:rPr>
                <w:t>无</w:t>
              </w:r>
            </w:p>
            <w:p w:rsidR="00F8723E" w:rsidRDefault="007F631D">
              <w:pPr>
                <w:rPr>
                  <w:szCs w:val="21"/>
                </w:rPr>
              </w:pPr>
            </w:p>
          </w:sdtContent>
        </w:sdt>
      </w:sdtContent>
    </w:sdt>
    <w:bookmarkEnd w:id="163" w:displacedByCustomXml="prev"/>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381721"/>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4"/>
            <w:numPr>
              <w:ilvl w:val="0"/>
              <w:numId w:val="46"/>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381709"/>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短期借款分类"/>
              <w:tag w:val="_GBC_f3353209b65c4921b63143340e11aac9"/>
              <w:id w:val="3817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381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DE3AE1" w:rsidTr="00720FAB">
            <w:trPr>
              <w:cantSplit/>
            </w:trPr>
            <w:sdt>
              <w:sdtPr>
                <w:tag w:val="_PLD_3476605067da474199aa03dc83e3d88c"/>
                <w:id w:val="381712"/>
                <w:lock w:val="sdtLocked"/>
              </w:sdtPr>
              <w:sdtContent>
                <w:tc>
                  <w:tcPr>
                    <w:tcW w:w="1614" w:type="pct"/>
                    <w:vAlign w:val="center"/>
                  </w:tcPr>
                  <w:p w:rsidR="00DE3AE1" w:rsidRDefault="00DE3AE1" w:rsidP="00720FA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381713"/>
                <w:lock w:val="sdtLocked"/>
              </w:sdtPr>
              <w:sdtContent>
                <w:tc>
                  <w:tcPr>
                    <w:tcW w:w="1688" w:type="pct"/>
                    <w:vAlign w:val="center"/>
                  </w:tcPr>
                  <w:p w:rsidR="00DE3AE1" w:rsidRDefault="00DE3AE1" w:rsidP="00720FAB">
                    <w:pPr>
                      <w:jc w:val="center"/>
                      <w:rPr>
                        <w:color w:val="000000" w:themeColor="text1"/>
                        <w:szCs w:val="21"/>
                      </w:rPr>
                    </w:pPr>
                    <w:r>
                      <w:rPr>
                        <w:rFonts w:hint="eastAsia"/>
                        <w:color w:val="000000" w:themeColor="text1"/>
                        <w:szCs w:val="21"/>
                      </w:rPr>
                      <w:t>期末余额</w:t>
                    </w:r>
                  </w:p>
                </w:tc>
              </w:sdtContent>
            </w:sdt>
            <w:sdt>
              <w:sdtPr>
                <w:tag w:val="_PLD_c16f582c583d4324abc605c4bc563081"/>
                <w:id w:val="381714"/>
                <w:lock w:val="sdtLocked"/>
              </w:sdtPr>
              <w:sdtContent>
                <w:tc>
                  <w:tcPr>
                    <w:tcW w:w="1698" w:type="pct"/>
                    <w:vAlign w:val="center"/>
                  </w:tcPr>
                  <w:p w:rsidR="00DE3AE1" w:rsidRDefault="00DE3AE1" w:rsidP="00720FAB">
                    <w:pPr>
                      <w:jc w:val="center"/>
                      <w:rPr>
                        <w:color w:val="000000" w:themeColor="text1"/>
                        <w:szCs w:val="21"/>
                      </w:rPr>
                    </w:pPr>
                    <w:r>
                      <w:rPr>
                        <w:rFonts w:hint="eastAsia"/>
                        <w:color w:val="000000" w:themeColor="text1"/>
                        <w:szCs w:val="21"/>
                      </w:rPr>
                      <w:t>期初余额</w:t>
                    </w:r>
                  </w:p>
                </w:tc>
              </w:sdtContent>
            </w:sdt>
          </w:tr>
          <w:tr w:rsidR="00DE3AE1" w:rsidTr="00720FAB">
            <w:trPr>
              <w:cantSplit/>
            </w:trPr>
            <w:sdt>
              <w:sdtPr>
                <w:tag w:val="_PLD_0e8c36451cb04874b50771df2ac75104"/>
                <w:id w:val="381715"/>
                <w:lock w:val="sdtLocked"/>
              </w:sdtPr>
              <w:sdtContent>
                <w:tc>
                  <w:tcPr>
                    <w:tcW w:w="1614" w:type="pct"/>
                    <w:shd w:val="clear" w:color="auto" w:fill="auto"/>
                  </w:tcPr>
                  <w:p w:rsidR="00DE3AE1" w:rsidRDefault="00DE3AE1" w:rsidP="00720FAB">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c>
              <w:tcPr>
                <w:tcW w:w="169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r>
          <w:tr w:rsidR="00DE3AE1" w:rsidTr="00720FAB">
            <w:trPr>
              <w:cantSplit/>
            </w:trPr>
            <w:sdt>
              <w:sdtPr>
                <w:tag w:val="_PLD_175aee4cc1e24ae397a153f47913ca90"/>
                <w:id w:val="381716"/>
                <w:lock w:val="sdtLocked"/>
              </w:sdtPr>
              <w:sdtContent>
                <w:tc>
                  <w:tcPr>
                    <w:tcW w:w="1614" w:type="pct"/>
                    <w:shd w:val="clear" w:color="auto" w:fill="auto"/>
                  </w:tcPr>
                  <w:p w:rsidR="00DE3AE1" w:rsidRDefault="00DE3AE1" w:rsidP="00720FAB">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c>
              <w:tcPr>
                <w:tcW w:w="169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r>
          <w:tr w:rsidR="00DE3AE1" w:rsidTr="00720FAB">
            <w:trPr>
              <w:cantSplit/>
            </w:trPr>
            <w:sdt>
              <w:sdtPr>
                <w:tag w:val="_PLD_683943eeaad3404fa9922b66239868d3"/>
                <w:id w:val="381717"/>
                <w:lock w:val="sdtLocked"/>
              </w:sdtPr>
              <w:sdtContent>
                <w:tc>
                  <w:tcPr>
                    <w:tcW w:w="1614" w:type="pct"/>
                    <w:shd w:val="clear" w:color="auto" w:fill="auto"/>
                  </w:tcPr>
                  <w:p w:rsidR="00DE3AE1" w:rsidRDefault="00DE3AE1" w:rsidP="00720FAB">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c>
              <w:tcPr>
                <w:tcW w:w="169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p>
            </w:tc>
          </w:tr>
          <w:tr w:rsidR="00DE3AE1" w:rsidTr="00720FAB">
            <w:trPr>
              <w:cantSplit/>
              <w:trHeight w:val="237"/>
            </w:trPr>
            <w:sdt>
              <w:sdtPr>
                <w:tag w:val="_PLD_ac3f684241c3446d8157cc100dc691d8"/>
                <w:id w:val="381718"/>
                <w:lock w:val="sdtLocked"/>
              </w:sdtPr>
              <w:sdtContent>
                <w:tc>
                  <w:tcPr>
                    <w:tcW w:w="1614" w:type="pct"/>
                    <w:shd w:val="clear" w:color="auto" w:fill="auto"/>
                  </w:tcPr>
                  <w:p w:rsidR="00DE3AE1" w:rsidRDefault="00DE3AE1" w:rsidP="00720FAB">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DE3AE1" w:rsidRDefault="00E8157C" w:rsidP="00720FAB">
                <w:pPr>
                  <w:autoSpaceDE w:val="0"/>
                  <w:autoSpaceDN w:val="0"/>
                  <w:adjustRightInd w:val="0"/>
                  <w:snapToGrid w:val="0"/>
                  <w:spacing w:line="240" w:lineRule="atLeast"/>
                  <w:ind w:right="180"/>
                  <w:jc w:val="right"/>
                  <w:rPr>
                    <w:szCs w:val="21"/>
                  </w:rPr>
                </w:pPr>
                <w:r>
                  <w:rPr>
                    <w:rFonts w:hint="eastAsia"/>
                  </w:rPr>
                  <w:t>10,000,000.00</w:t>
                </w:r>
              </w:p>
            </w:tc>
            <w:tc>
              <w:tcPr>
                <w:tcW w:w="1698" w:type="pct"/>
                <w:shd w:val="clear" w:color="auto" w:fill="auto"/>
              </w:tcPr>
              <w:p w:rsidR="00DE3AE1" w:rsidRDefault="00DE3AE1" w:rsidP="00720FAB">
                <w:pPr>
                  <w:autoSpaceDE w:val="0"/>
                  <w:autoSpaceDN w:val="0"/>
                  <w:adjustRightInd w:val="0"/>
                  <w:snapToGrid w:val="0"/>
                  <w:spacing w:line="240" w:lineRule="atLeast"/>
                  <w:ind w:right="180"/>
                  <w:jc w:val="right"/>
                  <w:rPr>
                    <w:szCs w:val="21"/>
                  </w:rPr>
                </w:pPr>
                <w:r>
                  <w:t>250,000,000.00</w:t>
                </w:r>
              </w:p>
            </w:tc>
          </w:tr>
          <w:tr w:rsidR="00DE3AE1" w:rsidTr="00720FAB">
            <w:trPr>
              <w:cantSplit/>
            </w:trPr>
            <w:sdt>
              <w:sdtPr>
                <w:tag w:val="_PLD_d743f636779d41b799b60f4fd4a017df"/>
                <w:id w:val="381719"/>
                <w:lock w:val="sdtLocked"/>
              </w:sdtPr>
              <w:sdtContent>
                <w:tc>
                  <w:tcPr>
                    <w:tcW w:w="1614" w:type="pct"/>
                    <w:vAlign w:val="center"/>
                  </w:tcPr>
                  <w:p w:rsidR="00DE3AE1" w:rsidRDefault="00DE3AE1" w:rsidP="00720FAB">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DE3AE1" w:rsidRDefault="00E8157C" w:rsidP="00720FAB">
                <w:pPr>
                  <w:autoSpaceDE w:val="0"/>
                  <w:autoSpaceDN w:val="0"/>
                  <w:adjustRightInd w:val="0"/>
                  <w:snapToGrid w:val="0"/>
                  <w:spacing w:line="240" w:lineRule="atLeast"/>
                  <w:ind w:right="180"/>
                  <w:jc w:val="right"/>
                  <w:rPr>
                    <w:szCs w:val="21"/>
                  </w:rPr>
                </w:pPr>
                <w:r>
                  <w:rPr>
                    <w:rFonts w:hint="eastAsia"/>
                  </w:rPr>
                  <w:t>10,000,000.00</w:t>
                </w:r>
              </w:p>
            </w:tc>
            <w:tc>
              <w:tcPr>
                <w:tcW w:w="1698" w:type="pct"/>
              </w:tcPr>
              <w:p w:rsidR="00DE3AE1" w:rsidRDefault="00DE3AE1" w:rsidP="00720FAB">
                <w:pPr>
                  <w:autoSpaceDE w:val="0"/>
                  <w:autoSpaceDN w:val="0"/>
                  <w:adjustRightInd w:val="0"/>
                  <w:snapToGrid w:val="0"/>
                  <w:spacing w:line="240" w:lineRule="atLeast"/>
                  <w:ind w:right="180"/>
                  <w:jc w:val="right"/>
                  <w:rPr>
                    <w:szCs w:val="21"/>
                  </w:rPr>
                </w:pPr>
                <w:r>
                  <w:t>250,000,000.00</w:t>
                </w:r>
              </w:p>
            </w:tc>
          </w:tr>
        </w:tbl>
        <w:p w:rsidR="00DE3AE1" w:rsidRDefault="00DE3AE1"/>
        <w:p w:rsidR="00F8723E" w:rsidRDefault="001C6C4E">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381720"/>
            <w:lock w:val="sdtLocked"/>
            <w:placeholder>
              <w:docPart w:val="GBC22222222222222222222222222222"/>
            </w:placeholder>
          </w:sdtPr>
          <w:sdtContent>
            <w:p w:rsidR="00F8723E" w:rsidRDefault="007904BB">
              <w:pPr>
                <w:snapToGrid w:val="0"/>
                <w:spacing w:line="240" w:lineRule="atLeast"/>
                <w:rPr>
                  <w:color w:val="000000" w:themeColor="text1"/>
                  <w:szCs w:val="21"/>
                </w:rPr>
              </w:pPr>
              <w:r>
                <w:rPr>
                  <w:rFonts w:hint="eastAsia"/>
                  <w:szCs w:val="21"/>
                </w:rPr>
                <w:t>无</w:t>
              </w:r>
            </w:p>
          </w:sdtContent>
        </w:sdt>
      </w:sdtContent>
    </w:sdt>
    <w:p w:rsidR="00F8723E" w:rsidRDefault="00F8723E">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381723"/>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4"/>
            <w:numPr>
              <w:ilvl w:val="0"/>
              <w:numId w:val="46"/>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381722"/>
            <w:lock w:val="sdtContentLocked"/>
            <w:placeholder>
              <w:docPart w:val="GBC22222222222222222222222222222"/>
            </w:placeholder>
          </w:sdtPr>
          <w:sdtContent>
            <w:p w:rsidR="00F8723E" w:rsidRDefault="007F631D" w:rsidP="00DE3AE1">
              <w:pPr>
                <w:rPr>
                  <w:szCs w:val="21"/>
                </w:rPr>
              </w:pPr>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381725"/>
        <w:lock w:val="sdtLocked"/>
        <w:placeholder>
          <w:docPart w:val="GBC22222222222222222222222222222"/>
        </w:placeholder>
      </w:sdtPr>
      <w:sdtContent>
        <w:p w:rsidR="00F8723E" w:rsidRDefault="001C6C4E">
          <w:pPr>
            <w:rPr>
              <w:szCs w:val="21"/>
            </w:rPr>
          </w:pPr>
          <w:r>
            <w:rPr>
              <w:rFonts w:hint="eastAsia"/>
              <w:szCs w:val="21"/>
            </w:rPr>
            <w:t>其他说明：</w:t>
          </w:r>
        </w:p>
        <w:sdt>
          <w:sdtPr>
            <w:rPr>
              <w:szCs w:val="21"/>
            </w:rPr>
            <w:alias w:val="是否适用：短期借款的说明[双击切换]"/>
            <w:tag w:val="_GBC_663e3ee6df014147bb9c7daa18ccb062"/>
            <w:id w:val="381724"/>
            <w:lock w:val="sdtContentLocked"/>
            <w:placeholder>
              <w:docPart w:val="GBC22222222222222222222222222222"/>
            </w:placeholder>
          </w:sdtPr>
          <w:sdtContent>
            <w:p w:rsidR="00F8723E" w:rsidRDefault="007F631D" w:rsidP="00DE3AE1">
              <w:pPr>
                <w:rPr>
                  <w:szCs w:val="21"/>
                </w:rPr>
              </w:pPr>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164" w:name="_Hlk10535388" w:displacedByCustomXml="next"/>
    <w:sdt>
      <w:sdtPr>
        <w:rPr>
          <w:rFonts w:ascii="宋体" w:hAnsi="宋体" w:cs="宋体" w:hint="eastAsia"/>
          <w:b w:val="0"/>
          <w:bCs w:val="0"/>
          <w:kern w:val="0"/>
          <w:szCs w:val="21"/>
        </w:rPr>
        <w:alias w:val="模块:交易性金融负债"/>
        <w:tag w:val="_SEC_354c17e0a096493bbae36dd9bb3f3774"/>
        <w:id w:val="381727"/>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381726"/>
            <w:lock w:val="sdtContentLocked"/>
            <w:placeholder>
              <w:docPart w:val="GBC22222222222222222222222222222"/>
            </w:placeholder>
          </w:sdtPr>
          <w:sdtContent>
            <w:p w:rsidR="00DE3AE1" w:rsidRDefault="007F631D" w:rsidP="00DE3AE1">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p w:rsidR="00F8723E" w:rsidRDefault="007F631D">
          <w:pPr>
            <w:rPr>
              <w:szCs w:val="21"/>
            </w:rPr>
          </w:pPr>
        </w:p>
      </w:sdtContent>
    </w:sdt>
    <w:bookmarkEnd w:id="164" w:displacedByCustomXml="prev"/>
    <w:p w:rsidR="00F8723E" w:rsidRDefault="00F8723E">
      <w:pPr>
        <w:rPr>
          <w:szCs w:val="21"/>
        </w:rPr>
      </w:pPr>
    </w:p>
    <w:sdt>
      <w:sdtPr>
        <w:rPr>
          <w:rFonts w:ascii="宋体" w:hAnsi="宋体" w:cs="宋体" w:hint="eastAsia"/>
          <w:b w:val="0"/>
          <w:bCs w:val="0"/>
          <w:kern w:val="0"/>
          <w:szCs w:val="21"/>
        </w:rPr>
        <w:alias w:val="模块:衍生金融负债"/>
        <w:tag w:val="_GBC_c6a901495ec44a7798e3a75ddb5e06bf"/>
        <w:id w:val="381729"/>
        <w:lock w:val="sdtLocked"/>
        <w:placeholder>
          <w:docPart w:val="GBC22222222222222222222222222222"/>
        </w:placeholder>
      </w:sdtPr>
      <w:sdtContent>
        <w:p w:rsidR="00F8723E" w:rsidRDefault="001C6C4E" w:rsidP="001A75CA">
          <w:pPr>
            <w:pStyle w:val="3"/>
            <w:numPr>
              <w:ilvl w:val="0"/>
              <w:numId w:val="15"/>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381728"/>
            <w:lock w:val="sdtContentLocked"/>
            <w:placeholder>
              <w:docPart w:val="GBC22222222222222222222222222222"/>
            </w:placeholder>
          </w:sdtPr>
          <w:sdtContent>
            <w:p w:rsidR="00DE3AE1" w:rsidRDefault="007F631D" w:rsidP="00DE3AE1">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p w:rsidR="00F8723E" w:rsidRDefault="007F631D">
          <w:pPr>
            <w:rPr>
              <w:szCs w:val="21"/>
            </w:rPr>
          </w:pPr>
        </w:p>
      </w:sdtContent>
    </w:sdt>
    <w:p w:rsidR="00F8723E" w:rsidRDefault="00F8723E">
      <w:pPr>
        <w:rPr>
          <w:szCs w:val="21"/>
        </w:rPr>
      </w:pPr>
    </w:p>
    <w:p w:rsidR="00F8723E" w:rsidRDefault="001C6C4E" w:rsidP="001A75CA">
      <w:pPr>
        <w:pStyle w:val="3"/>
        <w:numPr>
          <w:ilvl w:val="0"/>
          <w:numId w:val="15"/>
        </w:numPr>
        <w:tabs>
          <w:tab w:val="left" w:pos="504"/>
        </w:tabs>
      </w:pPr>
      <w:r>
        <w:rPr>
          <w:rFonts w:hint="eastAsia"/>
        </w:rPr>
        <w:t>应付票据</w:t>
      </w:r>
    </w:p>
    <w:sdt>
      <w:sdtPr>
        <w:alias w:val="是否适用：应付票据[双击切换]"/>
        <w:tag w:val="_GBC_57c67181b34944e782b23a48b1843e8f"/>
        <w:id w:val="381730"/>
        <w:lock w:val="sdtContentLocked"/>
        <w:placeholder>
          <w:docPart w:val="GBC22222222222222222222222222222"/>
        </w:placeholder>
      </w:sdtPr>
      <w:sdtContent>
        <w:p w:rsidR="00DE3AE1" w:rsidRDefault="007F631D" w:rsidP="00DE3AE1">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381740"/>
        <w:lock w:val="sdtLocked"/>
      </w:sdtPr>
      <w:sdtEndPr>
        <w:rPr>
          <w:szCs w:val="21"/>
        </w:rPr>
      </w:sdtEndPr>
      <w:sdtContent>
        <w:p w:rsidR="00DE3AE1" w:rsidRDefault="00DE3AE1">
          <w:pPr>
            <w:jc w:val="right"/>
          </w:pPr>
          <w:r>
            <w:rPr>
              <w:rFonts w:hint="eastAsia"/>
            </w:rPr>
            <w:t>单位：</w:t>
          </w:r>
          <w:sdt>
            <w:sdtPr>
              <w:rPr>
                <w:rFonts w:hint="eastAsia"/>
              </w:rPr>
              <w:alias w:val="单位：财务附注：应付票据"/>
              <w:tag w:val="_GBC_db69c246a0d14735805df636930e34ba"/>
              <w:id w:val="38173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38173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DE3AE1" w:rsidTr="00720FAB">
            <w:trPr>
              <w:cantSplit/>
            </w:trPr>
            <w:sdt>
              <w:sdtPr>
                <w:tag w:val="_PLD_faa4f5cfe5ae4b0a9c786ca922191e7e"/>
                <w:id w:val="381733"/>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DE3AE1" w:rsidRDefault="00DE3AE1" w:rsidP="00720FAB">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381734"/>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DE3AE1" w:rsidRDefault="00DE3AE1" w:rsidP="00720FA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38173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DE3AE1" w:rsidRDefault="00DE3AE1" w:rsidP="00720FAB">
                    <w:pPr>
                      <w:autoSpaceDE w:val="0"/>
                      <w:autoSpaceDN w:val="0"/>
                      <w:adjustRightInd w:val="0"/>
                      <w:snapToGrid w:val="0"/>
                      <w:spacing w:line="240" w:lineRule="atLeast"/>
                      <w:jc w:val="center"/>
                      <w:rPr>
                        <w:szCs w:val="21"/>
                      </w:rPr>
                    </w:pPr>
                    <w:r>
                      <w:rPr>
                        <w:rFonts w:hint="eastAsia"/>
                        <w:szCs w:val="21"/>
                      </w:rPr>
                      <w:t>期初余额</w:t>
                    </w:r>
                  </w:p>
                </w:tc>
              </w:sdtContent>
            </w:sdt>
          </w:tr>
          <w:tr w:rsidR="00DE3AE1" w:rsidTr="00DE3AE1">
            <w:trPr>
              <w:cantSplit/>
            </w:trPr>
            <w:sdt>
              <w:sdtPr>
                <w:tag w:val="_PLD_612dd94d183548b6a311a7688699608c"/>
                <w:id w:val="381736"/>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autoSpaceDE w:val="0"/>
                      <w:autoSpaceDN w:val="0"/>
                      <w:adjustRightInd w:val="0"/>
                      <w:snapToGrid w:val="0"/>
                      <w:spacing w:line="240" w:lineRule="atLeast"/>
                      <w:jc w:val="both"/>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jc w:val="right"/>
                  <w:rPr>
                    <w:szCs w:val="21"/>
                  </w:rPr>
                </w:pPr>
              </w:p>
            </w:tc>
          </w:tr>
          <w:tr w:rsidR="00DE3AE1" w:rsidTr="00DE3AE1">
            <w:trPr>
              <w:cantSplit/>
            </w:trPr>
            <w:sdt>
              <w:sdtPr>
                <w:tag w:val="_PLD_a78177bc2f9c4e819670fb289b9d6192"/>
                <w:id w:val="381737"/>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autoSpaceDE w:val="0"/>
                      <w:autoSpaceDN w:val="0"/>
                      <w:adjustRightInd w:val="0"/>
                      <w:snapToGrid w:val="0"/>
                      <w:spacing w:line="240" w:lineRule="atLeast"/>
                      <w:jc w:val="both"/>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ind w:right="13"/>
                  <w:jc w:val="right"/>
                  <w:rPr>
                    <w:szCs w:val="21"/>
                  </w:rPr>
                </w:pPr>
                <w:r>
                  <w:t>35,481,645.37</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DE3AE1" w:rsidRDefault="00DE3AE1" w:rsidP="00DE3AE1">
                <w:pPr>
                  <w:jc w:val="right"/>
                  <w:rPr>
                    <w:szCs w:val="21"/>
                  </w:rPr>
                </w:pPr>
                <w:r>
                  <w:t>21,701,580.00</w:t>
                </w:r>
              </w:p>
            </w:tc>
          </w:tr>
          <w:tr w:rsidR="00DE3AE1" w:rsidTr="00DE3AE1">
            <w:trPr>
              <w:cantSplit/>
            </w:trPr>
            <w:sdt>
              <w:sdtPr>
                <w:tag w:val="_PLD_91c7e1de96284cd2994cfcf7c0e798dc"/>
                <w:id w:val="381738"/>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DE3AE1" w:rsidRDefault="00DE3AE1" w:rsidP="00720FAB">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rsidR="00DE3AE1" w:rsidRDefault="00DE3AE1" w:rsidP="00DE3AE1">
                <w:pPr>
                  <w:jc w:val="right"/>
                  <w:rPr>
                    <w:szCs w:val="21"/>
                  </w:rPr>
                </w:pPr>
                <w:r>
                  <w:t>35,481,645.37</w:t>
                </w:r>
              </w:p>
            </w:tc>
            <w:tc>
              <w:tcPr>
                <w:tcW w:w="1824" w:type="pct"/>
                <w:tcBorders>
                  <w:top w:val="single" w:sz="6" w:space="0" w:color="auto"/>
                  <w:left w:val="single" w:sz="6" w:space="0" w:color="auto"/>
                  <w:bottom w:val="single" w:sz="6" w:space="0" w:color="auto"/>
                  <w:right w:val="single" w:sz="6" w:space="0" w:color="auto"/>
                </w:tcBorders>
                <w:vAlign w:val="center"/>
              </w:tcPr>
              <w:p w:rsidR="00DE3AE1" w:rsidRDefault="00DE3AE1" w:rsidP="00DE3AE1">
                <w:pPr>
                  <w:jc w:val="right"/>
                  <w:rPr>
                    <w:szCs w:val="21"/>
                  </w:rPr>
                </w:pPr>
                <w:r>
                  <w:t>21,701,580.00</w:t>
                </w:r>
              </w:p>
            </w:tc>
          </w:tr>
        </w:tbl>
        <w:p w:rsidR="00DE3AE1" w:rsidRDefault="00DE3AE1"/>
        <w:p w:rsidR="00DE3AE1" w:rsidRDefault="00DE3AE1">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381739"/>
              <w:lock w:val="sdtLocked"/>
            </w:sdtPr>
            <w:sdtContent>
              <w:r>
                <w:rPr>
                  <w:rFonts w:hint="eastAsia"/>
                  <w:szCs w:val="21"/>
                </w:rPr>
                <w:t>0</w:t>
              </w:r>
            </w:sdtContent>
          </w:sdt>
          <w:r>
            <w:rPr>
              <w:rFonts w:hint="eastAsia"/>
              <w:szCs w:val="21"/>
            </w:rPr>
            <w:t xml:space="preserve"> 元。</w:t>
          </w:r>
        </w:p>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381751"/>
        <w:lock w:val="sdtLocked"/>
        <w:placeholder>
          <w:docPart w:val="GBC22222222222222222222222222222"/>
        </w:placeholder>
      </w:sdtPr>
      <w:sdtEndPr>
        <w:rPr>
          <w:szCs w:val="24"/>
        </w:rPr>
      </w:sdtEndPr>
      <w:sdtContent>
        <w:p w:rsidR="00F8723E" w:rsidRDefault="001C6C4E" w:rsidP="001A75CA">
          <w:pPr>
            <w:pStyle w:val="4"/>
            <w:numPr>
              <w:ilvl w:val="0"/>
              <w:numId w:val="47"/>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381741"/>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DE3AE1" w:rsidRDefault="001C6C4E">
          <w:pPr>
            <w:jc w:val="right"/>
            <w:rPr>
              <w:szCs w:val="21"/>
            </w:rPr>
          </w:pPr>
          <w:r>
            <w:rPr>
              <w:rFonts w:hint="eastAsia"/>
              <w:szCs w:val="21"/>
            </w:rPr>
            <w:t>单位：</w:t>
          </w:r>
          <w:sdt>
            <w:sdtPr>
              <w:rPr>
                <w:rFonts w:hint="eastAsia"/>
                <w:szCs w:val="21"/>
              </w:rPr>
              <w:alias w:val="单位：财务附注：应付账款情况"/>
              <w:tag w:val="_GBC_53c05e3ea1bb4f08bbe5cf204a0947b9"/>
              <w:id w:val="3817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381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DE3AE1" w:rsidTr="00720FAB">
            <w:sdt>
              <w:sdtPr>
                <w:tag w:val="_PLD_7dae27caeee34d74add24cd985083c75"/>
                <w:id w:val="381744"/>
                <w:lock w:val="sdtLocked"/>
              </w:sdtPr>
              <w:sdtContent>
                <w:tc>
                  <w:tcPr>
                    <w:tcW w:w="1570" w:type="pct"/>
                    <w:shd w:val="clear" w:color="auto" w:fill="auto"/>
                  </w:tcPr>
                  <w:p w:rsidR="00DE3AE1" w:rsidRDefault="00DE3AE1" w:rsidP="00720FAB">
                    <w:pPr>
                      <w:jc w:val="center"/>
                      <w:rPr>
                        <w:szCs w:val="21"/>
                      </w:rPr>
                    </w:pPr>
                    <w:r>
                      <w:rPr>
                        <w:rFonts w:hint="eastAsia"/>
                        <w:szCs w:val="21"/>
                      </w:rPr>
                      <w:t>项目</w:t>
                    </w:r>
                  </w:p>
                </w:tc>
              </w:sdtContent>
            </w:sdt>
            <w:sdt>
              <w:sdtPr>
                <w:tag w:val="_PLD_136ba417561e421ea02da8004fdf8b33"/>
                <w:id w:val="381745"/>
                <w:lock w:val="sdtLocked"/>
              </w:sdtPr>
              <w:sdtContent>
                <w:tc>
                  <w:tcPr>
                    <w:tcW w:w="1584" w:type="pct"/>
                    <w:shd w:val="clear" w:color="auto" w:fill="auto"/>
                  </w:tcPr>
                  <w:p w:rsidR="00DE3AE1" w:rsidRDefault="00DE3AE1" w:rsidP="00720FAB">
                    <w:pPr>
                      <w:jc w:val="center"/>
                      <w:rPr>
                        <w:szCs w:val="21"/>
                      </w:rPr>
                    </w:pPr>
                    <w:r>
                      <w:rPr>
                        <w:rFonts w:hint="eastAsia"/>
                        <w:szCs w:val="21"/>
                      </w:rPr>
                      <w:t>期末余额</w:t>
                    </w:r>
                  </w:p>
                </w:tc>
              </w:sdtContent>
            </w:sdt>
            <w:sdt>
              <w:sdtPr>
                <w:tag w:val="_PLD_bc4b311c1ee54bd48b7b2ba2ab79c364"/>
                <w:id w:val="381746"/>
                <w:lock w:val="sdtLocked"/>
              </w:sdtPr>
              <w:sdtContent>
                <w:tc>
                  <w:tcPr>
                    <w:tcW w:w="1846" w:type="pct"/>
                    <w:shd w:val="clear" w:color="auto" w:fill="auto"/>
                  </w:tcPr>
                  <w:p w:rsidR="00DE3AE1" w:rsidRDefault="00DE3AE1" w:rsidP="00720FAB">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381747"/>
              <w:lock w:val="sdtLocked"/>
            </w:sdtPr>
            <w:sdtContent>
              <w:tr w:rsidR="00DE3AE1" w:rsidTr="00DE3AE1">
                <w:tc>
                  <w:tcPr>
                    <w:tcW w:w="1570" w:type="pct"/>
                    <w:shd w:val="clear" w:color="auto" w:fill="auto"/>
                    <w:vAlign w:val="center"/>
                  </w:tcPr>
                  <w:p w:rsidR="00DE3AE1" w:rsidRDefault="00DE3AE1" w:rsidP="00DE3AE1">
                    <w:pPr>
                      <w:jc w:val="both"/>
                      <w:rPr>
                        <w:szCs w:val="21"/>
                      </w:rPr>
                    </w:pPr>
                    <w:r>
                      <w:t>货款</w:t>
                    </w:r>
                  </w:p>
                </w:tc>
                <w:tc>
                  <w:tcPr>
                    <w:tcW w:w="1584" w:type="pct"/>
                    <w:shd w:val="clear" w:color="auto" w:fill="auto"/>
                    <w:vAlign w:val="center"/>
                  </w:tcPr>
                  <w:p w:rsidR="00DE3AE1" w:rsidRDefault="00DE3AE1" w:rsidP="00DE3AE1">
                    <w:pPr>
                      <w:jc w:val="right"/>
                      <w:rPr>
                        <w:szCs w:val="21"/>
                      </w:rPr>
                    </w:pPr>
                    <w:r>
                      <w:t>110,309,471.79</w:t>
                    </w:r>
                  </w:p>
                </w:tc>
                <w:tc>
                  <w:tcPr>
                    <w:tcW w:w="1846" w:type="pct"/>
                    <w:shd w:val="clear" w:color="auto" w:fill="auto"/>
                    <w:vAlign w:val="center"/>
                  </w:tcPr>
                  <w:p w:rsidR="00DE3AE1" w:rsidRDefault="00DE3AE1" w:rsidP="00DE3AE1">
                    <w:pPr>
                      <w:jc w:val="right"/>
                      <w:rPr>
                        <w:szCs w:val="21"/>
                      </w:rPr>
                    </w:pPr>
                    <w:r>
                      <w:t>99,965,532.59</w:t>
                    </w:r>
                  </w:p>
                </w:tc>
              </w:tr>
            </w:sdtContent>
          </w:sdt>
          <w:sdt>
            <w:sdtPr>
              <w:rPr>
                <w:rFonts w:hint="eastAsia"/>
                <w:szCs w:val="21"/>
              </w:rPr>
              <w:alias w:val="应付账款情况明细"/>
              <w:tag w:val="_GBC_6a9eb940fbe64774bcca168078c6adaa"/>
              <w:id w:val="381748"/>
              <w:lock w:val="sdtLocked"/>
            </w:sdtPr>
            <w:sdtContent>
              <w:tr w:rsidR="00DE3AE1" w:rsidTr="00DE3AE1">
                <w:tc>
                  <w:tcPr>
                    <w:tcW w:w="1570" w:type="pct"/>
                    <w:shd w:val="clear" w:color="auto" w:fill="auto"/>
                    <w:vAlign w:val="center"/>
                  </w:tcPr>
                  <w:p w:rsidR="00DE3AE1" w:rsidRDefault="00DE3AE1" w:rsidP="00DE3AE1">
                    <w:pPr>
                      <w:jc w:val="both"/>
                      <w:rPr>
                        <w:szCs w:val="21"/>
                      </w:rPr>
                    </w:pPr>
                    <w:r>
                      <w:t>工程及设备款</w:t>
                    </w:r>
                  </w:p>
                </w:tc>
                <w:tc>
                  <w:tcPr>
                    <w:tcW w:w="1584" w:type="pct"/>
                    <w:shd w:val="clear" w:color="auto" w:fill="auto"/>
                    <w:vAlign w:val="center"/>
                  </w:tcPr>
                  <w:p w:rsidR="00DE3AE1" w:rsidRDefault="00DE3AE1" w:rsidP="00DE3AE1">
                    <w:pPr>
                      <w:jc w:val="right"/>
                      <w:rPr>
                        <w:szCs w:val="21"/>
                      </w:rPr>
                    </w:pPr>
                    <w:r>
                      <w:t>24,043,310.48</w:t>
                    </w:r>
                  </w:p>
                </w:tc>
                <w:tc>
                  <w:tcPr>
                    <w:tcW w:w="1846" w:type="pct"/>
                    <w:shd w:val="clear" w:color="auto" w:fill="auto"/>
                    <w:vAlign w:val="center"/>
                  </w:tcPr>
                  <w:p w:rsidR="00DE3AE1" w:rsidRDefault="00DE3AE1" w:rsidP="00DE3AE1">
                    <w:pPr>
                      <w:jc w:val="right"/>
                      <w:rPr>
                        <w:szCs w:val="21"/>
                      </w:rPr>
                    </w:pPr>
                    <w:r>
                      <w:t>32,462,954.95</w:t>
                    </w:r>
                  </w:p>
                </w:tc>
              </w:tr>
            </w:sdtContent>
          </w:sdt>
          <w:sdt>
            <w:sdtPr>
              <w:rPr>
                <w:rFonts w:hint="eastAsia"/>
                <w:szCs w:val="21"/>
              </w:rPr>
              <w:alias w:val="应付账款情况明细"/>
              <w:tag w:val="_GBC_6a9eb940fbe64774bcca168078c6adaa"/>
              <w:id w:val="381749"/>
              <w:lock w:val="sdtLocked"/>
            </w:sdtPr>
            <w:sdtContent>
              <w:tr w:rsidR="00DE3AE1" w:rsidTr="00DE3AE1">
                <w:tc>
                  <w:tcPr>
                    <w:tcW w:w="1570" w:type="pct"/>
                    <w:shd w:val="clear" w:color="auto" w:fill="auto"/>
                    <w:vAlign w:val="center"/>
                  </w:tcPr>
                  <w:p w:rsidR="00DE3AE1" w:rsidRDefault="00DE3AE1" w:rsidP="00DE3AE1">
                    <w:pPr>
                      <w:jc w:val="both"/>
                      <w:rPr>
                        <w:szCs w:val="21"/>
                      </w:rPr>
                    </w:pPr>
                    <w:r>
                      <w:t>其他</w:t>
                    </w:r>
                  </w:p>
                </w:tc>
                <w:tc>
                  <w:tcPr>
                    <w:tcW w:w="1584" w:type="pct"/>
                    <w:shd w:val="clear" w:color="auto" w:fill="auto"/>
                    <w:vAlign w:val="center"/>
                  </w:tcPr>
                  <w:p w:rsidR="00DE3AE1" w:rsidRDefault="00DE3AE1" w:rsidP="00DE3AE1">
                    <w:pPr>
                      <w:jc w:val="right"/>
                      <w:rPr>
                        <w:szCs w:val="21"/>
                      </w:rPr>
                    </w:pPr>
                    <w:r>
                      <w:t>443,514.36</w:t>
                    </w:r>
                  </w:p>
                </w:tc>
                <w:tc>
                  <w:tcPr>
                    <w:tcW w:w="1846" w:type="pct"/>
                    <w:shd w:val="clear" w:color="auto" w:fill="auto"/>
                    <w:vAlign w:val="center"/>
                  </w:tcPr>
                  <w:p w:rsidR="00DE3AE1" w:rsidRDefault="00DE3AE1" w:rsidP="00DE3AE1">
                    <w:pPr>
                      <w:jc w:val="right"/>
                      <w:rPr>
                        <w:szCs w:val="21"/>
                      </w:rPr>
                    </w:pPr>
                    <w:r>
                      <w:t>1,055,170.46</w:t>
                    </w:r>
                  </w:p>
                </w:tc>
              </w:tr>
            </w:sdtContent>
          </w:sdt>
          <w:tr w:rsidR="00DE3AE1" w:rsidRPr="00DE3AE1" w:rsidTr="00DE3AE1">
            <w:sdt>
              <w:sdtPr>
                <w:tag w:val="_PLD_b82b4cb1d4fa4c8fb75bed463f2da31b"/>
                <w:id w:val="381750"/>
                <w:lock w:val="sdtLocked"/>
              </w:sdtPr>
              <w:sdtContent>
                <w:tc>
                  <w:tcPr>
                    <w:tcW w:w="1570" w:type="pct"/>
                    <w:shd w:val="clear" w:color="auto" w:fill="auto"/>
                  </w:tcPr>
                  <w:p w:rsidR="00DE3AE1" w:rsidRDefault="00DE3AE1" w:rsidP="00720FAB">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rsidR="00DE3AE1" w:rsidRPr="00DE3AE1" w:rsidRDefault="00DE3AE1" w:rsidP="00DE3AE1">
                <w:pPr>
                  <w:jc w:val="right"/>
                </w:pPr>
                <w:r>
                  <w:t>134,796,296.63</w:t>
                </w:r>
              </w:p>
            </w:tc>
            <w:tc>
              <w:tcPr>
                <w:tcW w:w="1846" w:type="pct"/>
                <w:shd w:val="clear" w:color="auto" w:fill="auto"/>
                <w:vAlign w:val="center"/>
              </w:tcPr>
              <w:p w:rsidR="00DE3AE1" w:rsidRPr="00DE3AE1" w:rsidRDefault="00DE3AE1" w:rsidP="00DE3AE1">
                <w:pPr>
                  <w:jc w:val="right"/>
                </w:pPr>
                <w:r>
                  <w:t>133,483,658.00</w:t>
                </w:r>
              </w:p>
            </w:tc>
          </w:tr>
        </w:tbl>
        <w:p w:rsidR="00F8723E" w:rsidRPr="00DE3AE1" w:rsidRDefault="007F631D" w:rsidP="00DE3AE1"/>
      </w:sdtContent>
    </w:sdt>
    <w:p w:rsidR="00F8723E" w:rsidRDefault="00F8723E">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381753"/>
        <w:lock w:val="sdtLocked"/>
        <w:placeholder>
          <w:docPart w:val="GBC22222222222222222222222222222"/>
        </w:placeholder>
      </w:sdtPr>
      <w:sdtEndPr>
        <w:rPr>
          <w:kern w:val="2"/>
        </w:rPr>
      </w:sdtEndPr>
      <w:sdtContent>
        <w:p w:rsidR="00F8723E" w:rsidRDefault="001C6C4E" w:rsidP="001A75CA">
          <w:pPr>
            <w:pStyle w:val="4"/>
            <w:numPr>
              <w:ilvl w:val="0"/>
              <w:numId w:val="47"/>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381752"/>
            <w:lock w:val="sdtContentLocked"/>
            <w:placeholder>
              <w:docPart w:val="GBC22222222222222222222222222222"/>
            </w:placeholder>
          </w:sdtPr>
          <w:sdtContent>
            <w:p w:rsidR="00F8723E" w:rsidRDefault="007F631D" w:rsidP="00DE3AE1">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381755"/>
        <w:lock w:val="sdtLocked"/>
        <w:placeholder>
          <w:docPart w:val="GBC22222222222222222222222222222"/>
        </w:placeholder>
      </w:sdtPr>
      <w:sdtEndPr>
        <w:rPr>
          <w:rFonts w:cstheme="minorBidi" w:hint="default"/>
          <w:b w:val="0"/>
          <w:bCs w:val="0"/>
          <w:kern w:val="2"/>
          <w:szCs w:val="21"/>
        </w:rPr>
      </w:sdtEndPr>
      <w:sdtContent>
        <w:p w:rsidR="00F8723E" w:rsidRDefault="001C6C4E">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381754"/>
            <w:lock w:val="sdtContentLocked"/>
            <w:placeholder>
              <w:docPart w:val="GBC22222222222222222222222222222"/>
            </w:placeholder>
          </w:sdtPr>
          <w:sdtContent>
            <w:p w:rsidR="00F8723E" w:rsidRDefault="007F631D" w:rsidP="00DE3AE1">
              <w:pPr>
                <w:rPr>
                  <w:szCs w:val="21"/>
                </w:rPr>
              </w:pPr>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sdtContent>
    </w:sdt>
    <w:p w:rsidR="00F8723E" w:rsidRDefault="00F8723E">
      <w:pPr>
        <w:snapToGrid w:val="0"/>
        <w:spacing w:line="240" w:lineRule="atLeast"/>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381764"/>
        <w:lock w:val="sdtLocked"/>
        <w:placeholder>
          <w:docPart w:val="GBC22222222222222222222222222222"/>
        </w:placeholder>
      </w:sdtPr>
      <w:sdtEndPr>
        <w:rPr>
          <w:szCs w:val="24"/>
        </w:rPr>
      </w:sdtEndPr>
      <w:sdtContent>
        <w:p w:rsidR="00F8723E" w:rsidRDefault="001C6C4E" w:rsidP="001A75CA">
          <w:pPr>
            <w:pStyle w:val="4"/>
            <w:numPr>
              <w:ilvl w:val="0"/>
              <w:numId w:val="48"/>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381756"/>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DE3AE1" w:rsidRDefault="001C6C4E">
          <w:pPr>
            <w:jc w:val="right"/>
            <w:rPr>
              <w:szCs w:val="21"/>
            </w:rPr>
          </w:pPr>
          <w:r>
            <w:rPr>
              <w:rFonts w:hint="eastAsia"/>
              <w:szCs w:val="21"/>
            </w:rPr>
            <w:t>单位：</w:t>
          </w:r>
          <w:sdt>
            <w:sdtPr>
              <w:rPr>
                <w:rFonts w:hint="eastAsia"/>
                <w:szCs w:val="21"/>
              </w:rPr>
              <w:alias w:val="单位：财务附注：预收账款情况"/>
              <w:tag w:val="_GBC_f4564e0d7a8a4a9589aae9168c4c8fdb"/>
              <w:id w:val="3817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3817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DE3AE1" w:rsidTr="00720FAB">
            <w:sdt>
              <w:sdtPr>
                <w:tag w:val="_PLD_d5dd98b095374d108e2df93a96e434bb"/>
                <w:id w:val="381759"/>
                <w:lock w:val="sdtLocked"/>
              </w:sdtPr>
              <w:sdtContent>
                <w:tc>
                  <w:tcPr>
                    <w:tcW w:w="1601" w:type="pct"/>
                    <w:shd w:val="clear" w:color="auto" w:fill="auto"/>
                  </w:tcPr>
                  <w:p w:rsidR="00DE3AE1" w:rsidRDefault="00DE3AE1" w:rsidP="00720FAB">
                    <w:pPr>
                      <w:jc w:val="center"/>
                      <w:rPr>
                        <w:szCs w:val="21"/>
                      </w:rPr>
                    </w:pPr>
                    <w:r>
                      <w:rPr>
                        <w:rFonts w:hint="eastAsia"/>
                        <w:szCs w:val="21"/>
                      </w:rPr>
                      <w:t>项目</w:t>
                    </w:r>
                  </w:p>
                </w:tc>
              </w:sdtContent>
            </w:sdt>
            <w:sdt>
              <w:sdtPr>
                <w:tag w:val="_PLD_9fc077db74354318b54c7ec24cd1ce0c"/>
                <w:id w:val="381760"/>
                <w:lock w:val="sdtLocked"/>
              </w:sdtPr>
              <w:sdtContent>
                <w:tc>
                  <w:tcPr>
                    <w:tcW w:w="1701" w:type="pct"/>
                    <w:shd w:val="clear" w:color="auto" w:fill="auto"/>
                  </w:tcPr>
                  <w:p w:rsidR="00DE3AE1" w:rsidRDefault="00DE3AE1" w:rsidP="00720FAB">
                    <w:pPr>
                      <w:jc w:val="center"/>
                      <w:rPr>
                        <w:szCs w:val="21"/>
                      </w:rPr>
                    </w:pPr>
                    <w:r>
                      <w:rPr>
                        <w:rFonts w:hint="eastAsia"/>
                        <w:szCs w:val="21"/>
                      </w:rPr>
                      <w:t>期末余额</w:t>
                    </w:r>
                  </w:p>
                </w:tc>
              </w:sdtContent>
            </w:sdt>
            <w:sdt>
              <w:sdtPr>
                <w:tag w:val="_PLD_aa9447699c054ad4b698586b835a3180"/>
                <w:id w:val="381761"/>
                <w:lock w:val="sdtLocked"/>
              </w:sdtPr>
              <w:sdtContent>
                <w:tc>
                  <w:tcPr>
                    <w:tcW w:w="1698" w:type="pct"/>
                    <w:shd w:val="clear" w:color="auto" w:fill="auto"/>
                  </w:tcPr>
                  <w:p w:rsidR="00DE3AE1" w:rsidRDefault="00DE3AE1" w:rsidP="00720FAB">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381762"/>
              <w:lock w:val="sdtLocked"/>
            </w:sdtPr>
            <w:sdtContent>
              <w:tr w:rsidR="00DE3AE1" w:rsidTr="00DE3AE1">
                <w:tc>
                  <w:tcPr>
                    <w:tcW w:w="1601" w:type="pct"/>
                    <w:shd w:val="clear" w:color="auto" w:fill="auto"/>
                    <w:vAlign w:val="center"/>
                  </w:tcPr>
                  <w:p w:rsidR="00DE3AE1" w:rsidRDefault="00DE3AE1" w:rsidP="00DE3AE1">
                    <w:pPr>
                      <w:jc w:val="both"/>
                      <w:rPr>
                        <w:szCs w:val="21"/>
                      </w:rPr>
                    </w:pPr>
                    <w:r>
                      <w:t>货款</w:t>
                    </w:r>
                  </w:p>
                </w:tc>
                <w:tc>
                  <w:tcPr>
                    <w:tcW w:w="1701" w:type="pct"/>
                    <w:shd w:val="clear" w:color="auto" w:fill="auto"/>
                    <w:vAlign w:val="center"/>
                  </w:tcPr>
                  <w:p w:rsidR="00DE3AE1" w:rsidRDefault="00DE3AE1" w:rsidP="00DE3AE1">
                    <w:pPr>
                      <w:jc w:val="right"/>
                      <w:rPr>
                        <w:szCs w:val="21"/>
                      </w:rPr>
                    </w:pPr>
                    <w:r>
                      <w:t>29,564,167.34</w:t>
                    </w:r>
                  </w:p>
                </w:tc>
                <w:tc>
                  <w:tcPr>
                    <w:tcW w:w="1698" w:type="pct"/>
                    <w:shd w:val="clear" w:color="auto" w:fill="auto"/>
                    <w:vAlign w:val="center"/>
                  </w:tcPr>
                  <w:p w:rsidR="00DE3AE1" w:rsidRDefault="00DE3AE1" w:rsidP="00DE3AE1">
                    <w:pPr>
                      <w:jc w:val="right"/>
                      <w:rPr>
                        <w:szCs w:val="21"/>
                      </w:rPr>
                    </w:pPr>
                    <w:r>
                      <w:t>11,237,237.15</w:t>
                    </w:r>
                  </w:p>
                </w:tc>
              </w:tr>
            </w:sdtContent>
          </w:sdt>
          <w:tr w:rsidR="00DE3AE1" w:rsidRPr="00DE3AE1" w:rsidTr="00DE3AE1">
            <w:sdt>
              <w:sdtPr>
                <w:tag w:val="_PLD_dbdcdc98ceee47408e8ac7a0d53c5b39"/>
                <w:id w:val="381763"/>
                <w:lock w:val="sdtLocked"/>
              </w:sdtPr>
              <w:sdtContent>
                <w:tc>
                  <w:tcPr>
                    <w:tcW w:w="1601" w:type="pct"/>
                    <w:shd w:val="clear" w:color="auto" w:fill="auto"/>
                  </w:tcPr>
                  <w:p w:rsidR="00DE3AE1" w:rsidRDefault="00DE3AE1" w:rsidP="00720FAB">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rsidR="00DE3AE1" w:rsidRPr="00DE3AE1" w:rsidRDefault="00DE3AE1" w:rsidP="00DE3AE1">
                <w:pPr>
                  <w:jc w:val="right"/>
                </w:pPr>
                <w:r>
                  <w:t>29,564,167.34</w:t>
                </w:r>
              </w:p>
            </w:tc>
            <w:tc>
              <w:tcPr>
                <w:tcW w:w="1698" w:type="pct"/>
                <w:shd w:val="clear" w:color="auto" w:fill="auto"/>
                <w:vAlign w:val="center"/>
              </w:tcPr>
              <w:p w:rsidR="00DE3AE1" w:rsidRPr="00DE3AE1" w:rsidRDefault="00DE3AE1" w:rsidP="00DE3AE1">
                <w:pPr>
                  <w:jc w:val="right"/>
                </w:pPr>
                <w:r>
                  <w:t>11,237,237.15</w:t>
                </w:r>
              </w:p>
            </w:tc>
          </w:tr>
        </w:tbl>
        <w:p w:rsidR="00F8723E" w:rsidRPr="00DE3AE1" w:rsidRDefault="007F631D" w:rsidP="00DE3AE1"/>
      </w:sdtContent>
    </w:sdt>
    <w:p w:rsidR="00F8723E" w:rsidRDefault="00F8723E">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381766"/>
        <w:lock w:val="sdtLocked"/>
        <w:placeholder>
          <w:docPart w:val="GBC22222222222222222222222222222"/>
        </w:placeholder>
      </w:sdtPr>
      <w:sdtContent>
        <w:p w:rsidR="00F8723E" w:rsidRDefault="001C6C4E" w:rsidP="001A75CA">
          <w:pPr>
            <w:pStyle w:val="4"/>
            <w:numPr>
              <w:ilvl w:val="0"/>
              <w:numId w:val="48"/>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381765"/>
            <w:lock w:val="sdtContentLocked"/>
            <w:placeholder>
              <w:docPart w:val="GBC22222222222222222222222222222"/>
            </w:placeholder>
          </w:sdtPr>
          <w:sdtContent>
            <w:p w:rsidR="00F8723E" w:rsidRDefault="007F631D" w:rsidP="00DE3AE1">
              <w:pPr>
                <w:rPr>
                  <w:rFonts w:cstheme="minorBidi"/>
                  <w:szCs w:val="21"/>
                </w:rPr>
              </w:pPr>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381768"/>
        <w:lock w:val="sdtLocked"/>
        <w:placeholder>
          <w:docPart w:val="GBC22222222222222222222222222222"/>
        </w:placeholder>
      </w:sdtPr>
      <w:sdtEndPr>
        <w:rPr>
          <w:rFonts w:cstheme="minorBidi" w:hint="default"/>
          <w:b w:val="0"/>
          <w:bCs w:val="0"/>
          <w:color w:val="000000" w:themeColor="text1"/>
          <w:kern w:val="2"/>
          <w:szCs w:val="21"/>
        </w:rPr>
      </w:sdtEndPr>
      <w:sdtContent>
        <w:p w:rsidR="00F8723E" w:rsidRDefault="001C6C4E">
          <w:r>
            <w:rPr>
              <w:rFonts w:hint="eastAsia"/>
            </w:rPr>
            <w:t>其他说明：</w:t>
          </w:r>
        </w:p>
        <w:sdt>
          <w:sdtPr>
            <w:alias w:val="是否适用：预收账款的其他说明[双击切换]"/>
            <w:tag w:val="_GBC_f473b6b28a104ffc812e6da4cf5177e5"/>
            <w:id w:val="381767"/>
            <w:lock w:val="sdtContentLocked"/>
            <w:placeholder>
              <w:docPart w:val="GBC22222222222222222222222222222"/>
            </w:placeholder>
          </w:sdtPr>
          <w:sdtContent>
            <w:p w:rsidR="00F8723E" w:rsidRDefault="007F631D" w:rsidP="00DE3AE1">
              <w:pPr>
                <w:rPr>
                  <w:szCs w:val="21"/>
                </w:rPr>
              </w:pPr>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Content>
    </w:sdt>
    <w:p w:rsidR="00F8723E" w:rsidRDefault="00F8723E">
      <w:pPr>
        <w:rPr>
          <w:szCs w:val="21"/>
        </w:rPr>
      </w:pPr>
    </w:p>
    <w:bookmarkStart w:id="165" w:name="_Hlk10535609" w:displacedByCustomXml="next"/>
    <w:sdt>
      <w:sdtPr>
        <w:rPr>
          <w:rFonts w:ascii="宋体" w:hAnsi="宋体" w:cs="宋体" w:hint="eastAsia"/>
          <w:b w:val="0"/>
          <w:bCs w:val="0"/>
          <w:kern w:val="0"/>
          <w:szCs w:val="21"/>
        </w:rPr>
        <w:alias w:val="模块:合同负债"/>
        <w:tag w:val="_SEC_c98a59ac0d184ea5b3b590c23bf7ff8d"/>
        <w:id w:val="381770"/>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szCs w:val="21"/>
            </w:rPr>
          </w:pPr>
          <w:r>
            <w:rPr>
              <w:rFonts w:hint="eastAsia"/>
              <w:szCs w:val="21"/>
            </w:rPr>
            <w:t>合同负债</w:t>
          </w:r>
        </w:p>
        <w:p w:rsidR="00F8723E" w:rsidRDefault="001C6C4E" w:rsidP="001A75CA">
          <w:pPr>
            <w:pStyle w:val="4"/>
            <w:numPr>
              <w:ilvl w:val="0"/>
              <w:numId w:val="69"/>
            </w:numPr>
          </w:pPr>
          <w:r>
            <w:rPr>
              <w:rFonts w:hint="eastAsia"/>
            </w:rPr>
            <w:t>合同负债情况</w:t>
          </w:r>
        </w:p>
        <w:sdt>
          <w:sdtPr>
            <w:alias w:val="是否适用：合同负债情况[双击切换]"/>
            <w:tag w:val="_GBC_2b6238a8ea00438eab947f83a5f6451d"/>
            <w:id w:val="381769"/>
            <w:lock w:val="sdtContentLocked"/>
            <w:placeholder>
              <w:docPart w:val="GBC22222222222222222222222222222"/>
            </w:placeholder>
          </w:sdtPr>
          <w:sdtContent>
            <w:p w:rsidR="00F8723E" w:rsidRDefault="007F631D" w:rsidP="00DE3AE1">
              <w:pPr>
                <w:rPr>
                  <w:szCs w:val="21"/>
                </w:rPr>
              </w:pPr>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sdtContent>
    </w:sdt>
    <w:bookmarkEnd w:id="165" w:displacedByCustomXml="prev"/>
    <w:bookmarkStart w:id="166"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381772"/>
        <w:lock w:val="sdtLocked"/>
        <w:placeholder>
          <w:docPart w:val="GBC22222222222222222222222222222"/>
        </w:placeholder>
      </w:sdtPr>
      <w:sdtEndPr>
        <w:rPr>
          <w:rFonts w:hint="default"/>
        </w:rPr>
      </w:sdtEndPr>
      <w:sdtContent>
        <w:p w:rsidR="00F8723E" w:rsidRDefault="001C6C4E" w:rsidP="001A75CA">
          <w:pPr>
            <w:pStyle w:val="4"/>
            <w:numPr>
              <w:ilvl w:val="0"/>
              <w:numId w:val="69"/>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381771"/>
            <w:lock w:val="sdtContentLocked"/>
            <w:placeholder>
              <w:docPart w:val="GBC22222222222222222222222222222"/>
            </w:placeholder>
          </w:sdtPr>
          <w:sdtContent>
            <w:p w:rsidR="00F8723E" w:rsidRDefault="007F631D" w:rsidP="00DE3AE1">
              <w:pPr>
                <w:rPr>
                  <w:szCs w:val="21"/>
                </w:rPr>
              </w:pPr>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sdtContent>
    </w:sdt>
    <w:bookmarkEnd w:id="166" w:displacedByCustomXml="prev"/>
    <w:bookmarkStart w:id="167" w:name="_Hlk10535687" w:displacedByCustomXml="next"/>
    <w:bookmarkStart w:id="168" w:name="_Hlk10535696" w:displacedByCustomXml="next"/>
    <w:sdt>
      <w:sdtPr>
        <w:rPr>
          <w:rFonts w:hint="eastAsia"/>
          <w:szCs w:val="21"/>
        </w:rPr>
        <w:alias w:val="模块:其他说明："/>
        <w:tag w:val="_SEC_1910d69cccc04d3fb0422784d0b1dd58"/>
        <w:id w:val="381774"/>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其他说明：</w:t>
          </w:r>
          <w:bookmarkEnd w:id="167"/>
        </w:p>
        <w:sdt>
          <w:sdtPr>
            <w:rPr>
              <w:szCs w:val="21"/>
            </w:rPr>
            <w:alias w:val="是否适用：合同负债其他说明[双击切换]"/>
            <w:tag w:val="_GBC_f73cf097b72042508657c656d4dc0c08"/>
            <w:id w:val="381773"/>
            <w:lock w:val="sdtContentLocked"/>
            <w:placeholder>
              <w:docPart w:val="GBC22222222222222222222222222222"/>
            </w:placeholder>
          </w:sdtPr>
          <w:sdtContent>
            <w:p w:rsidR="00F8723E" w:rsidRDefault="007F631D" w:rsidP="00DE3AE1">
              <w:r>
                <w:rPr>
                  <w:szCs w:val="21"/>
                </w:rPr>
                <w:fldChar w:fldCharType="begin"/>
              </w:r>
              <w:r w:rsidR="00DE3AE1">
                <w:rPr>
                  <w:szCs w:val="21"/>
                </w:rPr>
                <w:instrText xml:space="preserve"> MACROBUTTON  SnrToggleCheckbox □适用 </w:instrText>
              </w:r>
              <w:r>
                <w:rPr>
                  <w:szCs w:val="21"/>
                </w:rPr>
                <w:fldChar w:fldCharType="end"/>
              </w:r>
              <w:r>
                <w:rPr>
                  <w:szCs w:val="21"/>
                </w:rPr>
                <w:fldChar w:fldCharType="begin"/>
              </w:r>
              <w:r w:rsidR="00DE3AE1">
                <w:rPr>
                  <w:szCs w:val="21"/>
                </w:rPr>
                <w:instrText xml:space="preserve"> MACROBUTTON  SnrToggleCheckbox √不适用 </w:instrText>
              </w:r>
              <w:r>
                <w:rPr>
                  <w:szCs w:val="21"/>
                </w:rPr>
                <w:fldChar w:fldCharType="end"/>
              </w:r>
            </w:p>
          </w:sdtContent>
        </w:sdt>
      </w:sdtContent>
    </w:sdt>
    <w:bookmarkEnd w:id="168" w:displacedByCustomXml="prev"/>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381788"/>
        <w:lock w:val="sdtLocked"/>
        <w:placeholder>
          <w:docPart w:val="GBC22222222222222222222222222222"/>
        </w:placeholder>
      </w:sdtPr>
      <w:sdtContent>
        <w:p w:rsidR="00F8723E" w:rsidRDefault="001C6C4E" w:rsidP="001A75CA">
          <w:pPr>
            <w:pStyle w:val="4"/>
            <w:numPr>
              <w:ilvl w:val="0"/>
              <w:numId w:val="97"/>
            </w:numPr>
          </w:pPr>
          <w:r>
            <w:rPr>
              <w:rFonts w:hint="eastAsia"/>
            </w:rPr>
            <w:t>应付职工薪酬列示</w:t>
          </w:r>
        </w:p>
        <w:sdt>
          <w:sdtPr>
            <w:alias w:val="是否适用：应付职工薪酬列示[双击切换]"/>
            <w:tag w:val="_GBC_88faccc480a843dca589c1af0d3fee37"/>
            <w:id w:val="381775"/>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应付职工薪酬"/>
              <w:tag w:val="_GBC_5c4cdcd7cd924c4ca8e87f806bc459b0"/>
              <w:id w:val="3817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381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327"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5"/>
            <w:gridCol w:w="1701"/>
            <w:gridCol w:w="1703"/>
            <w:gridCol w:w="1701"/>
            <w:gridCol w:w="1581"/>
          </w:tblGrid>
          <w:tr w:rsidR="00DE3AE1" w:rsidTr="007904BB">
            <w:trPr>
              <w:jc w:val="center"/>
            </w:trPr>
            <w:sdt>
              <w:sdtPr>
                <w:tag w:val="_PLD_481bea2acb8f49ac9b4cfc92cd4a426e"/>
                <w:id w:val="381778"/>
                <w:lock w:val="sdtLocked"/>
              </w:sdtPr>
              <w:sdtContent>
                <w:tc>
                  <w:tcPr>
                    <w:tcW w:w="1533" w:type="pct"/>
                    <w:shd w:val="clear" w:color="auto" w:fill="auto"/>
                    <w:vAlign w:val="center"/>
                  </w:tcPr>
                  <w:p w:rsidR="00DE3AE1" w:rsidRDefault="00DE3AE1" w:rsidP="00720FAB">
                    <w:pPr>
                      <w:jc w:val="center"/>
                    </w:pPr>
                    <w:r>
                      <w:rPr>
                        <w:rFonts w:hint="eastAsia"/>
                      </w:rPr>
                      <w:t>项目</w:t>
                    </w:r>
                  </w:p>
                </w:tc>
              </w:sdtContent>
            </w:sdt>
            <w:sdt>
              <w:sdtPr>
                <w:tag w:val="_PLD_ff27c0f5bcb94d9b932762b91edf2ff1"/>
                <w:id w:val="381779"/>
                <w:lock w:val="sdtLocked"/>
              </w:sdtPr>
              <w:sdtContent>
                <w:tc>
                  <w:tcPr>
                    <w:tcW w:w="882" w:type="pct"/>
                    <w:shd w:val="clear" w:color="auto" w:fill="auto"/>
                    <w:vAlign w:val="center"/>
                  </w:tcPr>
                  <w:p w:rsidR="00DE3AE1" w:rsidRDefault="00DE3AE1" w:rsidP="00720FAB">
                    <w:pPr>
                      <w:jc w:val="center"/>
                    </w:pPr>
                    <w:r>
                      <w:rPr>
                        <w:rFonts w:hint="eastAsia"/>
                      </w:rPr>
                      <w:t>期初余额</w:t>
                    </w:r>
                  </w:p>
                </w:tc>
              </w:sdtContent>
            </w:sdt>
            <w:sdt>
              <w:sdtPr>
                <w:tag w:val="_PLD_7274636f27ae4e048ade60bfddaa8164"/>
                <w:id w:val="381780"/>
                <w:lock w:val="sdtLocked"/>
              </w:sdtPr>
              <w:sdtContent>
                <w:tc>
                  <w:tcPr>
                    <w:tcW w:w="883" w:type="pct"/>
                    <w:shd w:val="clear" w:color="auto" w:fill="auto"/>
                    <w:vAlign w:val="center"/>
                  </w:tcPr>
                  <w:p w:rsidR="00DE3AE1" w:rsidRDefault="00DE3AE1" w:rsidP="00720FAB">
                    <w:pPr>
                      <w:jc w:val="center"/>
                    </w:pPr>
                    <w:r>
                      <w:rPr>
                        <w:rFonts w:hint="eastAsia"/>
                      </w:rPr>
                      <w:t>本期增加</w:t>
                    </w:r>
                  </w:p>
                </w:tc>
              </w:sdtContent>
            </w:sdt>
            <w:sdt>
              <w:sdtPr>
                <w:tag w:val="_PLD_07ae572963de436aa2308d649a28c23b"/>
                <w:id w:val="381781"/>
                <w:lock w:val="sdtLocked"/>
              </w:sdtPr>
              <w:sdtContent>
                <w:tc>
                  <w:tcPr>
                    <w:tcW w:w="882" w:type="pct"/>
                    <w:shd w:val="clear" w:color="auto" w:fill="auto"/>
                    <w:vAlign w:val="center"/>
                  </w:tcPr>
                  <w:p w:rsidR="00DE3AE1" w:rsidRDefault="00DE3AE1" w:rsidP="00720FAB">
                    <w:pPr>
                      <w:jc w:val="center"/>
                    </w:pPr>
                    <w:r>
                      <w:rPr>
                        <w:rFonts w:hint="eastAsia"/>
                      </w:rPr>
                      <w:t>本期减少</w:t>
                    </w:r>
                  </w:p>
                </w:tc>
              </w:sdtContent>
            </w:sdt>
            <w:sdt>
              <w:sdtPr>
                <w:tag w:val="_PLD_27069329d7654e34bc45ca7dee532204"/>
                <w:id w:val="381782"/>
                <w:lock w:val="sdtLocked"/>
              </w:sdtPr>
              <w:sdtContent>
                <w:tc>
                  <w:tcPr>
                    <w:tcW w:w="820" w:type="pct"/>
                    <w:shd w:val="clear" w:color="auto" w:fill="auto"/>
                    <w:vAlign w:val="center"/>
                  </w:tcPr>
                  <w:p w:rsidR="00DE3AE1" w:rsidRDefault="00DE3AE1" w:rsidP="00720FAB">
                    <w:pPr>
                      <w:jc w:val="center"/>
                    </w:pPr>
                    <w:r>
                      <w:rPr>
                        <w:rFonts w:hint="eastAsia"/>
                      </w:rPr>
                      <w:t>期末余额</w:t>
                    </w:r>
                  </w:p>
                </w:tc>
              </w:sdtContent>
            </w:sdt>
          </w:tr>
          <w:tr w:rsidR="00DE3AE1" w:rsidTr="007904BB">
            <w:trPr>
              <w:jc w:val="center"/>
            </w:trPr>
            <w:sdt>
              <w:sdtPr>
                <w:tag w:val="_PLD_8272d2e82a6f45a197d65c1251ac79c7"/>
                <w:id w:val="381783"/>
                <w:lock w:val="sdtLocked"/>
              </w:sdtPr>
              <w:sdtContent>
                <w:tc>
                  <w:tcPr>
                    <w:tcW w:w="1533" w:type="pct"/>
                    <w:shd w:val="clear" w:color="auto" w:fill="auto"/>
                  </w:tcPr>
                  <w:p w:rsidR="00DE3AE1" w:rsidRDefault="00DE3AE1" w:rsidP="00720FAB">
                    <w:r>
                      <w:rPr>
                        <w:rFonts w:hint="eastAsia"/>
                      </w:rPr>
                      <w:t>一、短期薪酬</w:t>
                    </w:r>
                  </w:p>
                </w:tc>
              </w:sdtContent>
            </w:sdt>
            <w:tc>
              <w:tcPr>
                <w:tcW w:w="882" w:type="pct"/>
                <w:shd w:val="clear" w:color="auto" w:fill="auto"/>
                <w:vAlign w:val="center"/>
              </w:tcPr>
              <w:p w:rsidR="00DE3AE1" w:rsidRDefault="00DE3AE1" w:rsidP="00DE3AE1">
                <w:pPr>
                  <w:jc w:val="right"/>
                </w:pPr>
                <w:r>
                  <w:t>42,340,859.20</w:t>
                </w:r>
              </w:p>
            </w:tc>
            <w:tc>
              <w:tcPr>
                <w:tcW w:w="883" w:type="pct"/>
                <w:shd w:val="clear" w:color="auto" w:fill="auto"/>
                <w:vAlign w:val="center"/>
              </w:tcPr>
              <w:p w:rsidR="00DE3AE1" w:rsidRDefault="00DE3AE1" w:rsidP="00DE3AE1">
                <w:pPr>
                  <w:jc w:val="right"/>
                  <w:rPr>
                    <w:highlight w:val="yellow"/>
                  </w:rPr>
                </w:pPr>
                <w:r>
                  <w:t>100,488,137.13</w:t>
                </w:r>
              </w:p>
            </w:tc>
            <w:tc>
              <w:tcPr>
                <w:tcW w:w="882" w:type="pct"/>
                <w:shd w:val="clear" w:color="auto" w:fill="auto"/>
                <w:vAlign w:val="center"/>
              </w:tcPr>
              <w:p w:rsidR="00DE3AE1" w:rsidRDefault="00DE3AE1" w:rsidP="00DE3AE1">
                <w:pPr>
                  <w:jc w:val="right"/>
                  <w:rPr>
                    <w:highlight w:val="yellow"/>
                  </w:rPr>
                </w:pPr>
                <w:r>
                  <w:t>111,697,117.73</w:t>
                </w:r>
              </w:p>
            </w:tc>
            <w:tc>
              <w:tcPr>
                <w:tcW w:w="820" w:type="pct"/>
                <w:shd w:val="clear" w:color="auto" w:fill="auto"/>
                <w:vAlign w:val="center"/>
              </w:tcPr>
              <w:p w:rsidR="00DE3AE1" w:rsidDel="0038014A" w:rsidRDefault="00DE3AE1" w:rsidP="00DE3AE1">
                <w:pPr>
                  <w:jc w:val="right"/>
                </w:pPr>
                <w:r>
                  <w:t>31,131,878.60</w:t>
                </w:r>
              </w:p>
            </w:tc>
          </w:tr>
          <w:tr w:rsidR="00DE3AE1" w:rsidTr="007904BB">
            <w:trPr>
              <w:jc w:val="center"/>
            </w:trPr>
            <w:sdt>
              <w:sdtPr>
                <w:tag w:val="_PLD_e3c7b981b4f64fe3993a41cabeb3d888"/>
                <w:id w:val="381784"/>
                <w:lock w:val="sdtLocked"/>
              </w:sdtPr>
              <w:sdtContent>
                <w:tc>
                  <w:tcPr>
                    <w:tcW w:w="1533" w:type="pct"/>
                    <w:shd w:val="clear" w:color="auto" w:fill="auto"/>
                  </w:tcPr>
                  <w:p w:rsidR="00DE3AE1" w:rsidRDefault="00DE3AE1" w:rsidP="00720FAB">
                    <w:r>
                      <w:rPr>
                        <w:rFonts w:hint="eastAsia"/>
                      </w:rPr>
                      <w:t>二、离职后福利-设定提存计划</w:t>
                    </w:r>
                  </w:p>
                </w:tc>
              </w:sdtContent>
            </w:sdt>
            <w:tc>
              <w:tcPr>
                <w:tcW w:w="882" w:type="pct"/>
                <w:shd w:val="clear" w:color="auto" w:fill="auto"/>
                <w:vAlign w:val="center"/>
              </w:tcPr>
              <w:p w:rsidR="00DE3AE1" w:rsidRDefault="00DE3AE1" w:rsidP="00DE3AE1">
                <w:pPr>
                  <w:jc w:val="right"/>
                </w:pPr>
                <w:r>
                  <w:t>5,442,732.58</w:t>
                </w:r>
              </w:p>
            </w:tc>
            <w:tc>
              <w:tcPr>
                <w:tcW w:w="883" w:type="pct"/>
                <w:shd w:val="clear" w:color="auto" w:fill="auto"/>
                <w:vAlign w:val="center"/>
              </w:tcPr>
              <w:p w:rsidR="00DE3AE1" w:rsidRDefault="00DE3AE1" w:rsidP="00DE3AE1">
                <w:pPr>
                  <w:jc w:val="right"/>
                </w:pPr>
                <w:r>
                  <w:t>9,344,306.47</w:t>
                </w:r>
              </w:p>
            </w:tc>
            <w:tc>
              <w:tcPr>
                <w:tcW w:w="882" w:type="pct"/>
                <w:shd w:val="clear" w:color="auto" w:fill="auto"/>
                <w:vAlign w:val="center"/>
              </w:tcPr>
              <w:p w:rsidR="00DE3AE1" w:rsidRDefault="00DE3AE1" w:rsidP="00DE3AE1">
                <w:pPr>
                  <w:jc w:val="right"/>
                </w:pPr>
                <w:r>
                  <w:t>6,383,756.72</w:t>
                </w:r>
              </w:p>
            </w:tc>
            <w:tc>
              <w:tcPr>
                <w:tcW w:w="820" w:type="pct"/>
                <w:shd w:val="clear" w:color="auto" w:fill="auto"/>
                <w:vAlign w:val="center"/>
              </w:tcPr>
              <w:p w:rsidR="00DE3AE1" w:rsidRDefault="00DE3AE1" w:rsidP="00DE3AE1">
                <w:pPr>
                  <w:jc w:val="right"/>
                </w:pPr>
                <w:r>
                  <w:t>8,403,282.33</w:t>
                </w:r>
              </w:p>
            </w:tc>
          </w:tr>
          <w:tr w:rsidR="00DE3AE1" w:rsidTr="007904BB">
            <w:trPr>
              <w:jc w:val="center"/>
            </w:trPr>
            <w:sdt>
              <w:sdtPr>
                <w:tag w:val="_PLD_d615e4da2a4948e5994fcc5682898c56"/>
                <w:id w:val="381785"/>
                <w:lock w:val="sdtLocked"/>
              </w:sdtPr>
              <w:sdtContent>
                <w:tc>
                  <w:tcPr>
                    <w:tcW w:w="1533" w:type="pct"/>
                    <w:shd w:val="clear" w:color="auto" w:fill="auto"/>
                  </w:tcPr>
                  <w:p w:rsidR="00DE3AE1" w:rsidRDefault="00DE3AE1" w:rsidP="00720FAB">
                    <w:r>
                      <w:rPr>
                        <w:rFonts w:hint="eastAsia"/>
                      </w:rPr>
                      <w:t>三、辞退福利</w:t>
                    </w:r>
                  </w:p>
                </w:tc>
              </w:sdtContent>
            </w:sdt>
            <w:tc>
              <w:tcPr>
                <w:tcW w:w="882" w:type="pct"/>
                <w:shd w:val="clear" w:color="auto" w:fill="auto"/>
                <w:vAlign w:val="center"/>
              </w:tcPr>
              <w:p w:rsidR="00DE3AE1" w:rsidRDefault="00DE3AE1" w:rsidP="00DE3AE1">
                <w:pPr>
                  <w:jc w:val="right"/>
                </w:pPr>
              </w:p>
            </w:tc>
            <w:tc>
              <w:tcPr>
                <w:tcW w:w="883" w:type="pct"/>
                <w:shd w:val="clear" w:color="auto" w:fill="auto"/>
                <w:vAlign w:val="center"/>
              </w:tcPr>
              <w:p w:rsidR="00DE3AE1" w:rsidRDefault="00DE3AE1" w:rsidP="00DE3AE1">
                <w:pPr>
                  <w:jc w:val="right"/>
                </w:pPr>
              </w:p>
            </w:tc>
            <w:tc>
              <w:tcPr>
                <w:tcW w:w="882" w:type="pct"/>
                <w:shd w:val="clear" w:color="auto" w:fill="auto"/>
                <w:vAlign w:val="center"/>
              </w:tcPr>
              <w:p w:rsidR="00DE3AE1" w:rsidRDefault="00DE3AE1" w:rsidP="00DE3AE1">
                <w:pPr>
                  <w:jc w:val="right"/>
                </w:pPr>
              </w:p>
            </w:tc>
            <w:tc>
              <w:tcPr>
                <w:tcW w:w="820" w:type="pct"/>
                <w:shd w:val="clear" w:color="auto" w:fill="auto"/>
                <w:vAlign w:val="center"/>
              </w:tcPr>
              <w:p w:rsidR="00DE3AE1" w:rsidRDefault="00DE3AE1" w:rsidP="00DE3AE1">
                <w:pPr>
                  <w:jc w:val="right"/>
                </w:pPr>
              </w:p>
            </w:tc>
          </w:tr>
          <w:tr w:rsidR="00DE3AE1" w:rsidTr="007904BB">
            <w:trPr>
              <w:jc w:val="center"/>
            </w:trPr>
            <w:sdt>
              <w:sdtPr>
                <w:tag w:val="_PLD_f85ecebc2b9f455eb675b5c3c3edb84c"/>
                <w:id w:val="381786"/>
                <w:lock w:val="sdtLocked"/>
              </w:sdtPr>
              <w:sdtContent>
                <w:tc>
                  <w:tcPr>
                    <w:tcW w:w="1533" w:type="pct"/>
                    <w:shd w:val="clear" w:color="auto" w:fill="auto"/>
                  </w:tcPr>
                  <w:p w:rsidR="00DE3AE1" w:rsidRDefault="00DE3AE1" w:rsidP="00720FAB">
                    <w:r>
                      <w:rPr>
                        <w:rFonts w:hint="eastAsia"/>
                      </w:rPr>
                      <w:t>四、一年内到期的其他福利</w:t>
                    </w:r>
                  </w:p>
                </w:tc>
              </w:sdtContent>
            </w:sdt>
            <w:tc>
              <w:tcPr>
                <w:tcW w:w="882" w:type="pct"/>
                <w:shd w:val="clear" w:color="auto" w:fill="auto"/>
                <w:vAlign w:val="center"/>
              </w:tcPr>
              <w:p w:rsidR="00DE3AE1" w:rsidRDefault="00DE3AE1" w:rsidP="00DE3AE1">
                <w:pPr>
                  <w:jc w:val="right"/>
                </w:pPr>
              </w:p>
            </w:tc>
            <w:tc>
              <w:tcPr>
                <w:tcW w:w="883" w:type="pct"/>
                <w:shd w:val="clear" w:color="auto" w:fill="auto"/>
                <w:vAlign w:val="center"/>
              </w:tcPr>
              <w:p w:rsidR="00DE3AE1" w:rsidRDefault="00DE3AE1" w:rsidP="00DE3AE1">
                <w:pPr>
                  <w:jc w:val="right"/>
                </w:pPr>
              </w:p>
            </w:tc>
            <w:tc>
              <w:tcPr>
                <w:tcW w:w="882" w:type="pct"/>
                <w:shd w:val="clear" w:color="auto" w:fill="auto"/>
                <w:vAlign w:val="center"/>
              </w:tcPr>
              <w:p w:rsidR="00DE3AE1" w:rsidRDefault="00DE3AE1" w:rsidP="00DE3AE1">
                <w:pPr>
                  <w:jc w:val="right"/>
                </w:pPr>
              </w:p>
            </w:tc>
            <w:tc>
              <w:tcPr>
                <w:tcW w:w="820" w:type="pct"/>
                <w:shd w:val="clear" w:color="auto" w:fill="auto"/>
                <w:vAlign w:val="center"/>
              </w:tcPr>
              <w:p w:rsidR="00DE3AE1" w:rsidRDefault="00DE3AE1" w:rsidP="00DE3AE1">
                <w:pPr>
                  <w:jc w:val="right"/>
                </w:pPr>
              </w:p>
            </w:tc>
          </w:tr>
          <w:tr w:rsidR="00DE3AE1" w:rsidTr="007904BB">
            <w:trPr>
              <w:jc w:val="center"/>
            </w:trPr>
            <w:sdt>
              <w:sdtPr>
                <w:tag w:val="_PLD_5ce2e7ac546346f4a7bec33299c89503"/>
                <w:id w:val="381787"/>
                <w:lock w:val="sdtLocked"/>
              </w:sdtPr>
              <w:sdtContent>
                <w:tc>
                  <w:tcPr>
                    <w:tcW w:w="1533" w:type="pct"/>
                    <w:shd w:val="clear" w:color="auto" w:fill="auto"/>
                    <w:vAlign w:val="center"/>
                  </w:tcPr>
                  <w:p w:rsidR="00DE3AE1" w:rsidRDefault="00DE3AE1" w:rsidP="00720FAB">
                    <w:pPr>
                      <w:jc w:val="center"/>
                    </w:pPr>
                    <w:r>
                      <w:rPr>
                        <w:rFonts w:hint="eastAsia"/>
                      </w:rPr>
                      <w:t>合计</w:t>
                    </w:r>
                  </w:p>
                </w:tc>
              </w:sdtContent>
            </w:sdt>
            <w:tc>
              <w:tcPr>
                <w:tcW w:w="882" w:type="pct"/>
                <w:shd w:val="clear" w:color="auto" w:fill="auto"/>
                <w:vAlign w:val="center"/>
              </w:tcPr>
              <w:p w:rsidR="00DE3AE1" w:rsidRDefault="00DE3AE1" w:rsidP="00DE3AE1">
                <w:pPr>
                  <w:jc w:val="right"/>
                </w:pPr>
                <w:r>
                  <w:t>47,783,591.78</w:t>
                </w:r>
              </w:p>
            </w:tc>
            <w:tc>
              <w:tcPr>
                <w:tcW w:w="883" w:type="pct"/>
                <w:shd w:val="clear" w:color="auto" w:fill="auto"/>
                <w:vAlign w:val="center"/>
              </w:tcPr>
              <w:p w:rsidR="00DE3AE1" w:rsidRDefault="00DE3AE1" w:rsidP="00DE3AE1">
                <w:pPr>
                  <w:jc w:val="right"/>
                </w:pPr>
                <w:r>
                  <w:t>109,832,443.60</w:t>
                </w:r>
              </w:p>
            </w:tc>
            <w:tc>
              <w:tcPr>
                <w:tcW w:w="882" w:type="pct"/>
                <w:shd w:val="clear" w:color="auto" w:fill="auto"/>
                <w:vAlign w:val="center"/>
              </w:tcPr>
              <w:p w:rsidR="00DE3AE1" w:rsidRDefault="00DE3AE1" w:rsidP="00DE3AE1">
                <w:pPr>
                  <w:jc w:val="right"/>
                </w:pPr>
                <w:r>
                  <w:t>118,080,874.45</w:t>
                </w:r>
              </w:p>
            </w:tc>
            <w:tc>
              <w:tcPr>
                <w:tcW w:w="820" w:type="pct"/>
                <w:shd w:val="clear" w:color="auto" w:fill="auto"/>
                <w:vAlign w:val="center"/>
              </w:tcPr>
              <w:p w:rsidR="00DE3AE1" w:rsidRDefault="00DE3AE1" w:rsidP="00DE3AE1">
                <w:pPr>
                  <w:jc w:val="right"/>
                </w:pPr>
                <w:r>
                  <w:t>39,535,160.93</w:t>
                </w:r>
              </w:p>
            </w:tc>
          </w:tr>
        </w:tbl>
        <w:p w:rsidR="00DE3AE1" w:rsidRDefault="00DE3AE1"/>
        <w:p w:rsidR="00F8723E" w:rsidRDefault="007F631D"/>
      </w:sdtContent>
    </w:sdt>
    <w:sdt>
      <w:sdtPr>
        <w:rPr>
          <w:rFonts w:ascii="宋体" w:hAnsi="宋体" w:cs="宋体" w:hint="eastAsia"/>
          <w:b w:val="0"/>
          <w:bCs w:val="0"/>
          <w:kern w:val="0"/>
          <w:szCs w:val="24"/>
        </w:rPr>
        <w:alias w:val="模块:短期薪酬列示"/>
        <w:tag w:val="_GBC_8889528627cf49dfa80ba4d972a53405"/>
        <w:id w:val="381809"/>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7"/>
            </w:numPr>
          </w:pPr>
          <w:r>
            <w:rPr>
              <w:rFonts w:hint="eastAsia"/>
            </w:rPr>
            <w:t>短期薪酬列示</w:t>
          </w:r>
        </w:p>
        <w:sdt>
          <w:sdtPr>
            <w:alias w:val="是否适用：短期薪酬列示[双击切换]"/>
            <w:tag w:val="_GBC_fe9cc4ffdf524f4695448b31c76167ce"/>
            <w:id w:val="381789"/>
            <w:lock w:val="sdtContentLocked"/>
            <w:placeholder>
              <w:docPart w:val="GBC22222222222222222222222222222"/>
            </w:placeholder>
          </w:sdtPr>
          <w:sdtContent>
            <w:p w:rsidR="00F8723E" w:rsidRDefault="007F631D">
              <w:r>
                <w:fldChar w:fldCharType="begin"/>
              </w:r>
              <w:r w:rsidR="00DE3AE1">
                <w:instrText xml:space="preserve"> MACROBUTTON  SnrToggleCheckbox √适用 </w:instrText>
              </w:r>
              <w:r>
                <w:fldChar w:fldCharType="end"/>
              </w:r>
              <w:r>
                <w:fldChar w:fldCharType="begin"/>
              </w:r>
              <w:r w:rsidR="00DE3AE1">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短期薪酬"/>
              <w:tag w:val="_GBC_f5a2a934147944d68f11ca2bcce4d80f"/>
              <w:id w:val="3817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381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8"/>
            <w:gridCol w:w="1700"/>
            <w:gridCol w:w="1741"/>
            <w:gridCol w:w="1801"/>
            <w:gridCol w:w="1702"/>
          </w:tblGrid>
          <w:tr w:rsidR="00DE3AE1" w:rsidTr="00DE3AE1">
            <w:trPr>
              <w:jc w:val="center"/>
            </w:trPr>
            <w:sdt>
              <w:sdtPr>
                <w:tag w:val="_PLD_7b5378bc64e24511ae79d643c80f9c98"/>
                <w:id w:val="381792"/>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autoSpaceDE w:val="0"/>
                      <w:autoSpaceDN w:val="0"/>
                      <w:adjustRightInd w:val="0"/>
                      <w:jc w:val="center"/>
                      <w:rPr>
                        <w:szCs w:val="21"/>
                      </w:rPr>
                    </w:pPr>
                    <w:r>
                      <w:rPr>
                        <w:rFonts w:hint="eastAsia"/>
                        <w:szCs w:val="21"/>
                      </w:rPr>
                      <w:t>项目</w:t>
                    </w:r>
                  </w:p>
                </w:tc>
              </w:sdtContent>
            </w:sdt>
            <w:sdt>
              <w:sdtPr>
                <w:tag w:val="_PLD_0144fa4bad154236aa75e1dcc0a89e56"/>
                <w:id w:val="381793"/>
                <w:lock w:val="sdtLocked"/>
              </w:sdtPr>
              <w:sdtConten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autoSpaceDE w:val="0"/>
                      <w:autoSpaceDN w:val="0"/>
                      <w:adjustRightInd w:val="0"/>
                      <w:jc w:val="center"/>
                      <w:rPr>
                        <w:szCs w:val="21"/>
                      </w:rPr>
                    </w:pPr>
                    <w:r>
                      <w:rPr>
                        <w:rFonts w:hint="eastAsia"/>
                        <w:szCs w:val="21"/>
                      </w:rPr>
                      <w:t>期初余额</w:t>
                    </w:r>
                  </w:p>
                </w:tc>
              </w:sdtContent>
            </w:sdt>
            <w:sdt>
              <w:sdtPr>
                <w:tag w:val="_PLD_2d15a4a9e10b4386a7ed67bc2137e04a"/>
                <w:id w:val="381794"/>
                <w:lock w:val="sdtLocked"/>
              </w:sdtPr>
              <w:sdtContent>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center"/>
                    </w:pPr>
                    <w:r>
                      <w:rPr>
                        <w:rFonts w:hint="eastAsia"/>
                      </w:rPr>
                      <w:t>本期增加</w:t>
                    </w:r>
                  </w:p>
                </w:tc>
              </w:sdtContent>
            </w:sdt>
            <w:sdt>
              <w:sdtPr>
                <w:tag w:val="_PLD_12a2bbefe0874cde83fdb77f4a4158a1"/>
                <w:id w:val="381795"/>
                <w:lock w:val="sdtLocked"/>
              </w:sdtPr>
              <w:sdtContent>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center"/>
                    </w:pPr>
                    <w:r>
                      <w:t>本期减少</w:t>
                    </w:r>
                  </w:p>
                </w:tc>
              </w:sdtContent>
            </w:sdt>
            <w:sdt>
              <w:sdtPr>
                <w:tag w:val="_PLD_190d6bcbbde148ffb48f230c6d9d7186"/>
                <w:id w:val="381796"/>
                <w:lock w:val="sdtLocked"/>
              </w:sdtPr>
              <w:sdtContent>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autoSpaceDE w:val="0"/>
                      <w:autoSpaceDN w:val="0"/>
                      <w:adjustRightInd w:val="0"/>
                      <w:jc w:val="center"/>
                      <w:rPr>
                        <w:szCs w:val="21"/>
                      </w:rPr>
                    </w:pPr>
                    <w:r>
                      <w:rPr>
                        <w:rFonts w:hint="eastAsia"/>
                        <w:szCs w:val="21"/>
                      </w:rPr>
                      <w:t>期末余额</w:t>
                    </w:r>
                  </w:p>
                </w:tc>
              </w:sdtContent>
            </w:sdt>
          </w:tr>
          <w:tr w:rsidR="00DE3AE1" w:rsidTr="00A45146">
            <w:trPr>
              <w:jc w:val="center"/>
            </w:trPr>
            <w:sdt>
              <w:sdtPr>
                <w:tag w:val="_PLD_b24db0ed8285493c9b46db6af314618d"/>
                <w:id w:val="381797"/>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一、工资、奖金、津贴和补贴</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28,893,583.82</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90,005,035.33</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98,237,270.13</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20,661,349.02</w:t>
                </w:r>
              </w:p>
            </w:tc>
          </w:tr>
          <w:tr w:rsidR="00DE3AE1" w:rsidTr="00A45146">
            <w:trPr>
              <w:jc w:val="center"/>
            </w:trPr>
            <w:sdt>
              <w:sdtPr>
                <w:tag w:val="_PLD_f557df41d0484816863da6fa2f5bb6e0"/>
                <w:id w:val="381798"/>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二、职工福利费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3,600,360.14</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3,025,820.24</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5,290,495.62</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1,335,684.76</w:t>
                </w:r>
              </w:p>
            </w:tc>
          </w:tr>
          <w:tr w:rsidR="00DE3AE1" w:rsidTr="00A45146">
            <w:trPr>
              <w:jc w:val="center"/>
            </w:trPr>
            <w:sdt>
              <w:sdtPr>
                <w:tag w:val="_PLD_dbac61dc87104ba08157258eaf632c94"/>
                <w:id w:val="381799"/>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三、社会保险费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6,287,111.84</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4,013,904.40</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4,663,813.72</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5,637,202.52</w:t>
                </w:r>
              </w:p>
            </w:tc>
          </w:tr>
          <w:tr w:rsidR="00DE3AE1" w:rsidTr="00A45146">
            <w:trPr>
              <w:jc w:val="center"/>
            </w:trPr>
            <w:sdt>
              <w:sdtPr>
                <w:tag w:val="_PLD_1ae6ec180f494dc4bdbe2a71caadcf9d"/>
                <w:id w:val="381800"/>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jc w:val="both"/>
                      <w:rPr>
                        <w:color w:val="008000"/>
                        <w:szCs w:val="21"/>
                      </w:rPr>
                    </w:pPr>
                    <w:r>
                      <w:rPr>
                        <w:rFonts w:hint="eastAsia"/>
                        <w:szCs w:val="21"/>
                      </w:rPr>
                      <w:t>其中：</w:t>
                    </w:r>
                    <w:r>
                      <w:rPr>
                        <w:szCs w:val="21"/>
                      </w:rPr>
                      <w:t>医疗保险费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691,786.66</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2,834,521.28</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3,484,430.60</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41,877.34</w:t>
                </w:r>
              </w:p>
            </w:tc>
          </w:tr>
          <w:tr w:rsidR="00DE3AE1" w:rsidTr="00A45146">
            <w:trPr>
              <w:jc w:val="center"/>
            </w:trPr>
            <w:sdt>
              <w:sdtPr>
                <w:tag w:val="_PLD_a5396281963e4191a16040ecc2da4b44"/>
                <w:id w:val="381801"/>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ind w:firstLineChars="300" w:firstLine="630"/>
                      <w:jc w:val="both"/>
                      <w:rPr>
                        <w:szCs w:val="21"/>
                      </w:rPr>
                    </w:pPr>
                    <w:r>
                      <w:rPr>
                        <w:rFonts w:hint="eastAsia"/>
                        <w:szCs w:val="21"/>
                      </w:rPr>
                      <w:t>工伤保险费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24,716.79</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76,766.75</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76,766.75</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24,716.79</w:t>
                </w:r>
              </w:p>
            </w:tc>
          </w:tr>
          <w:tr w:rsidR="00DE3AE1" w:rsidTr="00A45146">
            <w:trPr>
              <w:jc w:val="center"/>
            </w:trPr>
            <w:sdt>
              <w:sdtPr>
                <w:tag w:val="_PLD_804a3b1683d741ebb83bd99deed156d6"/>
                <w:id w:val="381802"/>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ind w:firstLineChars="300" w:firstLine="630"/>
                      <w:jc w:val="both"/>
                      <w:rPr>
                        <w:szCs w:val="21"/>
                      </w:rPr>
                    </w:pPr>
                    <w:r>
                      <w:rPr>
                        <w:rFonts w:hint="eastAsia"/>
                        <w:szCs w:val="21"/>
                      </w:rPr>
                      <w:t>生育保险费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-27,655.44</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81,127.11</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81,127.11</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-27,655.44</w:t>
                </w:r>
              </w:p>
            </w:tc>
          </w:tr>
          <w:sdt>
            <w:sdtPr>
              <w:rPr>
                <w:szCs w:val="21"/>
              </w:rPr>
              <w:alias w:val="应付职工薪酬中的社会保险费明细"/>
              <w:tag w:val="_GBC_5265fa6813104866908e166950473449"/>
              <w:id w:val="381803"/>
              <w:lock w:val="sdtLocked"/>
            </w:sdtPr>
            <w:sdtContent>
              <w:tr w:rsidR="00DE3AE1" w:rsidTr="00A45146">
                <w:trPr>
                  <w:jc w:val="center"/>
                </w:trPr>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ind w:firstLineChars="300" w:firstLine="630"/>
                      <w:jc w:val="both"/>
                      <w:rPr>
                        <w:szCs w:val="21"/>
                      </w:rPr>
                    </w:pPr>
                    <w:r>
                      <w:t>补充医疗保险</w:t>
                    </w:r>
                  </w:p>
                </w:tc>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5,598,263.83</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1,021,489.26</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1,021,489.26</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5,598,263.83</w:t>
                    </w:r>
                  </w:p>
                </w:tc>
              </w:tr>
            </w:sdtContent>
          </w:sdt>
          <w:tr w:rsidR="00DE3AE1" w:rsidTr="00A45146">
            <w:trPr>
              <w:jc w:val="center"/>
            </w:trPr>
            <w:sdt>
              <w:sdtPr>
                <w:tag w:val="_PLD_7cd8935ff2544a81820fdc14f7afe2b7"/>
                <w:id w:val="381804"/>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四、住房公积金</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924.00</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2,839,840.40</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2,840,899.40</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-135.00</w:t>
                </w:r>
              </w:p>
            </w:tc>
          </w:tr>
          <w:tr w:rsidR="00DE3AE1" w:rsidTr="00A45146">
            <w:trPr>
              <w:jc w:val="center"/>
            </w:trPr>
            <w:sdt>
              <w:sdtPr>
                <w:tag w:val="_PLD_9a4d3040fb464e23a007dcea5588dfc0"/>
                <w:id w:val="381805"/>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五、工会经费和职工教育经费</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3,558,879.40</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603,536.76</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664,638.86</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3,497,777.30</w:t>
                </w:r>
              </w:p>
            </w:tc>
          </w:tr>
          <w:tr w:rsidR="00DE3AE1" w:rsidTr="00A45146">
            <w:trPr>
              <w:jc w:val="center"/>
            </w:trPr>
            <w:sdt>
              <w:sdtPr>
                <w:tag w:val="_PLD_bc842d3a1ac64d43805380b3757b59de"/>
                <w:id w:val="381806"/>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六、短期带薪缺勤</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r>
          <w:tr w:rsidR="00DE3AE1" w:rsidTr="00A45146">
            <w:trPr>
              <w:jc w:val="center"/>
            </w:trPr>
            <w:sdt>
              <w:sdtPr>
                <w:tag w:val="_PLD_54541d44000e431dabc3b1ad9c535a6b"/>
                <w:id w:val="381807"/>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A45146">
                    <w:pPr>
                      <w:autoSpaceDE w:val="0"/>
                      <w:autoSpaceDN w:val="0"/>
                      <w:adjustRightInd w:val="0"/>
                      <w:jc w:val="both"/>
                      <w:rPr>
                        <w:szCs w:val="21"/>
                      </w:rPr>
                    </w:pPr>
                    <w:r>
                      <w:rPr>
                        <w:rFonts w:hint="eastAsia"/>
                        <w:szCs w:val="21"/>
                      </w:rPr>
                      <w:t>七、短期利润分享计划</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p>
            </w:tc>
          </w:tr>
          <w:tr w:rsidR="00DE3AE1" w:rsidTr="00DE3AE1">
            <w:trPr>
              <w:jc w:val="center"/>
            </w:trPr>
            <w:sdt>
              <w:sdtPr>
                <w:tag w:val="_PLD_9abbed23473c4b4bb51ec9b7d667e31c"/>
                <w:id w:val="381808"/>
                <w:lock w:val="sdtLocked"/>
              </w:sdtPr>
              <w:sdtContent>
                <w:tc>
                  <w:tcPr>
                    <w:tcW w:w="1275"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autoSpaceDE w:val="0"/>
                      <w:autoSpaceDN w:val="0"/>
                      <w:adjustRightInd w:val="0"/>
                      <w:jc w:val="center"/>
                      <w:rPr>
                        <w:szCs w:val="21"/>
                      </w:rPr>
                    </w:pPr>
                    <w:r>
                      <w:rPr>
                        <w:rFonts w:hint="eastAsia"/>
                        <w:szCs w:val="21"/>
                      </w:rPr>
                      <w:t>合计</w:t>
                    </w:r>
                  </w:p>
                </w:tc>
              </w:sdtContent>
            </w:sdt>
            <w:tc>
              <w:tcPr>
                <w:tcW w:w="912"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42,340,859.20</w:t>
                </w:r>
              </w:p>
            </w:tc>
            <w:tc>
              <w:tcPr>
                <w:tcW w:w="934"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100,488,137.13</w:t>
                </w:r>
              </w:p>
            </w:tc>
            <w:tc>
              <w:tcPr>
                <w:tcW w:w="966"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111,697,117.73</w:t>
                </w:r>
              </w:p>
            </w:tc>
            <w:tc>
              <w:tcPr>
                <w:tcW w:w="913" w:type="pct"/>
                <w:tcBorders>
                  <w:top w:val="single" w:sz="4" w:space="0" w:color="auto"/>
                  <w:left w:val="single" w:sz="4" w:space="0" w:color="auto"/>
                  <w:bottom w:val="single" w:sz="4" w:space="0" w:color="auto"/>
                  <w:right w:val="single" w:sz="4" w:space="0" w:color="auto"/>
                </w:tcBorders>
                <w:vAlign w:val="center"/>
              </w:tcPr>
              <w:p w:rsidR="00DE3AE1" w:rsidRDefault="00DE3AE1" w:rsidP="00720FAB">
                <w:pPr>
                  <w:jc w:val="right"/>
                  <w:rPr>
                    <w:szCs w:val="21"/>
                  </w:rPr>
                </w:pPr>
                <w:r>
                  <w:t>31,131,878.60</w:t>
                </w:r>
              </w:p>
            </w:tc>
          </w:tr>
        </w:tbl>
        <w:p w:rsidR="00F8723E" w:rsidRDefault="007F631D">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381822"/>
        <w:lock w:val="sdtLocked"/>
        <w:placeholder>
          <w:docPart w:val="GBC22222222222222222222222222222"/>
        </w:placeholder>
      </w:sdtPr>
      <w:sdtContent>
        <w:p w:rsidR="00F8723E" w:rsidRDefault="001C6C4E" w:rsidP="001A75CA">
          <w:pPr>
            <w:pStyle w:val="4"/>
            <w:numPr>
              <w:ilvl w:val="0"/>
              <w:numId w:val="97"/>
            </w:numPr>
            <w:rPr>
              <w:szCs w:val="21"/>
            </w:rPr>
          </w:pPr>
          <w:r>
            <w:rPr>
              <w:rFonts w:hint="eastAsia"/>
              <w:szCs w:val="21"/>
            </w:rPr>
            <w:t>设定提存计划列示</w:t>
          </w:r>
        </w:p>
        <w:sdt>
          <w:sdtPr>
            <w:alias w:val="是否适用：设定提存计划列示[双击切换]"/>
            <w:tag w:val="_GBC_107b7eec6d75473e8809e93d01e00021"/>
            <w:id w:val="381810"/>
            <w:lock w:val="sdtContentLocked"/>
            <w:placeholder>
              <w:docPart w:val="GBC22222222222222222222222222222"/>
            </w:placeholder>
          </w:sdtPr>
          <w:sdtContent>
            <w:p w:rsidR="00F8723E" w:rsidRDefault="007F631D">
              <w:r>
                <w:fldChar w:fldCharType="begin"/>
              </w:r>
              <w:r w:rsidR="006B5E37">
                <w:instrText xml:space="preserve"> MACROBUTTON  SnrToggleCheckbox √适用 </w:instrText>
              </w:r>
              <w:r>
                <w:fldChar w:fldCharType="end"/>
              </w:r>
              <w:r>
                <w:fldChar w:fldCharType="begin"/>
              </w:r>
              <w:r w:rsidR="006B5E37">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设定提存计划列示"/>
              <w:tag w:val="_GBC_744d8f829e6040c78616ef1951ef7e59"/>
              <w:id w:val="381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381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6B5E37" w:rsidTr="00720FAB">
            <w:sdt>
              <w:sdtPr>
                <w:tag w:val="_PLD_f8a9011ca6bd4cc895a50279da6547e9"/>
                <w:id w:val="38181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项目</w:t>
                    </w:r>
                  </w:p>
                </w:tc>
              </w:sdtContent>
            </w:sdt>
            <w:sdt>
              <w:sdtPr>
                <w:tag w:val="_PLD_db9ecea0e08e4c1bb5fe2474183a8480"/>
                <w:id w:val="381814"/>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期初余额</w:t>
                    </w:r>
                  </w:p>
                </w:tc>
              </w:sdtContent>
            </w:sdt>
            <w:sdt>
              <w:sdtPr>
                <w:tag w:val="_PLD_11b6b53867b44c92b19ef791cad0c8c4"/>
                <w:id w:val="381815"/>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本期增加</w:t>
                    </w:r>
                  </w:p>
                </w:tc>
              </w:sdtContent>
            </w:sdt>
            <w:sdt>
              <w:sdtPr>
                <w:tag w:val="_PLD_c2cbd009dd4248ceb9040da5fc326084"/>
                <w:id w:val="381816"/>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本期减少</w:t>
                    </w:r>
                  </w:p>
                </w:tc>
              </w:sdtContent>
            </w:sdt>
            <w:sdt>
              <w:sdtPr>
                <w:tag w:val="_PLD_0ded00fbf217420ebfe8ace86c12086d"/>
                <w:id w:val="381817"/>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期末余额</w:t>
                    </w:r>
                  </w:p>
                </w:tc>
              </w:sdtContent>
            </w:sdt>
          </w:tr>
          <w:tr w:rsidR="006B5E37" w:rsidTr="006B5E37">
            <w:sdt>
              <w:sdtPr>
                <w:tag w:val="_PLD_b93c5842361145079010296748b2acbc"/>
                <w:id w:val="381818"/>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B5E37" w:rsidRDefault="006B5E37" w:rsidP="00720FAB">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6B5E37" w:rsidRDefault="006B5E37" w:rsidP="006B5E37">
                <w:pPr>
                  <w:jc w:val="right"/>
                </w:pPr>
                <w:r>
                  <w:t>64,399.33</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5,825,343.82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5,373,771.01</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515,972.14</w:t>
                </w:r>
              </w:p>
            </w:tc>
          </w:tr>
          <w:tr w:rsidR="006B5E37" w:rsidTr="006B5E37">
            <w:sdt>
              <w:sdtPr>
                <w:tag w:val="_PLD_909a72476f78427892237821bb7d583f"/>
                <w:id w:val="38181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B5E37" w:rsidRDefault="006B5E37" w:rsidP="00720FAB">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6B5E37" w:rsidRDefault="006B5E37" w:rsidP="006B5E37">
                <w:pPr>
                  <w:jc w:val="right"/>
                </w:pPr>
                <w:r>
                  <w:t>2,112.84</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183,924.39</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166,806.56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19,230.67</w:t>
                </w:r>
              </w:p>
            </w:tc>
          </w:tr>
          <w:tr w:rsidR="006B5E37" w:rsidTr="006B5E37">
            <w:sdt>
              <w:sdtPr>
                <w:tag w:val="_PLD_f2bb08099d4d4b2a96054f71c4e23a24"/>
                <w:id w:val="38182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6B5E37" w:rsidRDefault="006B5E37" w:rsidP="00720FAB">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6B5E37" w:rsidRDefault="006B5E37" w:rsidP="006B5E37">
                <w:pPr>
                  <w:jc w:val="right"/>
                </w:pPr>
                <w:r>
                  <w:t>5,376,220.41</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3,335,038.26</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843,179.15</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7,868,079.52</w:t>
                </w:r>
              </w:p>
            </w:tc>
          </w:tr>
          <w:tr w:rsidR="006B5E37" w:rsidTr="006B5E37">
            <w:sdt>
              <w:sdtPr>
                <w:tag w:val="_PLD_258ec0cea28b41718457ba73ff6955af"/>
                <w:id w:val="38182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6B5E37" w:rsidRDefault="006B5E37" w:rsidP="00720FAB">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6B5E37" w:rsidRDefault="006B5E37" w:rsidP="006B5E37">
                <w:pPr>
                  <w:jc w:val="right"/>
                </w:pPr>
                <w:r>
                  <w:t>5,442,732.58</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9,344,306.47</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6,383,756.72</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6B5E37" w:rsidRDefault="006B5E37" w:rsidP="006B5E37">
                <w:pPr>
                  <w:jc w:val="right"/>
                </w:pPr>
                <w:r>
                  <w:t>8,403,282.33</w:t>
                </w:r>
              </w:p>
            </w:tc>
          </w:tr>
        </w:tbl>
        <w:p w:rsidR="00F8723E" w:rsidRDefault="007F631D">
          <w:pPr>
            <w:autoSpaceDE w:val="0"/>
            <w:autoSpaceDN w:val="0"/>
            <w:adjustRightInd w:val="0"/>
            <w:rPr>
              <w:szCs w:val="21"/>
            </w:rPr>
          </w:pPr>
        </w:p>
      </w:sdtContent>
    </w:sdt>
    <w:sdt>
      <w:sdtPr>
        <w:rPr>
          <w:rFonts w:hint="eastAsia"/>
          <w:szCs w:val="21"/>
        </w:rPr>
        <w:alias w:val="模块:应付职工薪酬说明"/>
        <w:tag w:val="_GBC_9173eff793e04226ba65f69088a27313"/>
        <w:id w:val="381824"/>
        <w:lock w:val="sdtLocked"/>
        <w:placeholder>
          <w:docPart w:val="GBC22222222222222222222222222222"/>
        </w:placeholder>
      </w:sdtPr>
      <w:sdtContent>
        <w:p w:rsidR="00F8723E" w:rsidRDefault="001C6C4E">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381823"/>
            <w:lock w:val="sdtContentLocked"/>
            <w:placeholder>
              <w:docPart w:val="GBC22222222222222222222222222222"/>
            </w:placeholder>
          </w:sdtPr>
          <w:sdtContent>
            <w:p w:rsidR="00F8723E" w:rsidRDefault="007F631D" w:rsidP="006B5E37">
              <w:pPr>
                <w:autoSpaceDE w:val="0"/>
                <w:autoSpaceDN w:val="0"/>
                <w:adjustRightInd w:val="0"/>
                <w:rPr>
                  <w:szCs w:val="21"/>
                </w:rPr>
              </w:pPr>
              <w:r>
                <w:rPr>
                  <w:szCs w:val="21"/>
                </w:rPr>
                <w:fldChar w:fldCharType="begin"/>
              </w:r>
              <w:r w:rsidR="006B5E37">
                <w:rPr>
                  <w:szCs w:val="21"/>
                </w:rPr>
                <w:instrText xml:space="preserve"> MACROBUTTON  SnrToggleCheckbox □适用 </w:instrText>
              </w:r>
              <w:r>
                <w:rPr>
                  <w:szCs w:val="21"/>
                </w:rPr>
                <w:fldChar w:fldCharType="end"/>
              </w:r>
              <w:r>
                <w:rPr>
                  <w:szCs w:val="21"/>
                </w:rPr>
                <w:fldChar w:fldCharType="begin"/>
              </w:r>
              <w:r w:rsidR="006B5E37">
                <w:rPr>
                  <w:szCs w:val="21"/>
                </w:rPr>
                <w:instrText xml:space="preserve"> MACROBUTTON  SnrToggleCheckbox √不适用 </w:instrText>
              </w:r>
              <w:r>
                <w:rPr>
                  <w:szCs w:val="21"/>
                </w:rPr>
                <w:fldChar w:fldCharType="end"/>
              </w:r>
            </w:p>
          </w:sdtContent>
        </w:sdt>
      </w:sdtContent>
    </w:sdt>
    <w:p w:rsidR="00F8723E" w:rsidRDefault="00F8723E">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81842"/>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381825"/>
            <w:lock w:val="sdtContentLocked"/>
            <w:placeholder>
              <w:docPart w:val="GBC22222222222222222222222222222"/>
            </w:placeholder>
          </w:sdtPr>
          <w:sdtContent>
            <w:p w:rsidR="00F8723E" w:rsidRDefault="007F631D">
              <w:r>
                <w:fldChar w:fldCharType="begin"/>
              </w:r>
              <w:r w:rsidR="006B5E37">
                <w:instrText xml:space="preserve"> MACROBUTTON  SnrToggleCheckbox √适用 </w:instrText>
              </w:r>
              <w:r>
                <w:fldChar w:fldCharType="end"/>
              </w:r>
              <w:r>
                <w:fldChar w:fldCharType="begin"/>
              </w:r>
              <w:r w:rsidR="006B5E37">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应交税费"/>
              <w:tag w:val="_GBC_a6162c9f021640929018406be611b834"/>
              <w:id w:val="381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381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C60A8F" w:rsidTr="00720FAB">
            <w:trPr>
              <w:cantSplit/>
            </w:trPr>
            <w:sdt>
              <w:sdtPr>
                <w:tag w:val="_PLD_ab0019be2d10489d885d15626d85168f"/>
                <w:id w:val="381828"/>
                <w:lock w:val="sdtLocked"/>
              </w:sdtPr>
              <w:sdtContent>
                <w:tc>
                  <w:tcPr>
                    <w:tcW w:w="1675" w:type="pct"/>
                    <w:vAlign w:val="center"/>
                  </w:tcPr>
                  <w:p w:rsidR="00C60A8F" w:rsidRDefault="00C60A8F" w:rsidP="00720FAB">
                    <w:pPr>
                      <w:ind w:right="105"/>
                      <w:jc w:val="center"/>
                      <w:rPr>
                        <w:szCs w:val="21"/>
                      </w:rPr>
                    </w:pPr>
                    <w:r>
                      <w:rPr>
                        <w:rFonts w:hint="eastAsia"/>
                        <w:szCs w:val="21"/>
                      </w:rPr>
                      <w:t>项目</w:t>
                    </w:r>
                  </w:p>
                </w:tc>
              </w:sdtContent>
            </w:sdt>
            <w:sdt>
              <w:sdtPr>
                <w:tag w:val="_PLD_4d086e8f4e004ee3aa116a5d10a7ecbd"/>
                <w:id w:val="381829"/>
                <w:lock w:val="sdtLocked"/>
              </w:sdtPr>
              <w:sdtContent>
                <w:tc>
                  <w:tcPr>
                    <w:tcW w:w="1661" w:type="pct"/>
                    <w:vAlign w:val="center"/>
                  </w:tcPr>
                  <w:p w:rsidR="00C60A8F" w:rsidRDefault="00C60A8F" w:rsidP="00720FAB">
                    <w:pPr>
                      <w:jc w:val="center"/>
                      <w:rPr>
                        <w:szCs w:val="21"/>
                      </w:rPr>
                    </w:pPr>
                    <w:r>
                      <w:rPr>
                        <w:rFonts w:hint="eastAsia"/>
                        <w:szCs w:val="21"/>
                      </w:rPr>
                      <w:t>期末余额</w:t>
                    </w:r>
                  </w:p>
                </w:tc>
              </w:sdtContent>
            </w:sdt>
            <w:sdt>
              <w:sdtPr>
                <w:tag w:val="_PLD_8b866f731e474c6ebfb67cd903ab95c8"/>
                <w:id w:val="381830"/>
                <w:lock w:val="sdtLocked"/>
              </w:sdtPr>
              <w:sdtContent>
                <w:tc>
                  <w:tcPr>
                    <w:tcW w:w="1664" w:type="pct"/>
                    <w:vAlign w:val="center"/>
                  </w:tcPr>
                  <w:p w:rsidR="00C60A8F" w:rsidRDefault="00C60A8F" w:rsidP="00720FAB">
                    <w:pPr>
                      <w:jc w:val="center"/>
                      <w:rPr>
                        <w:szCs w:val="21"/>
                      </w:rPr>
                    </w:pPr>
                    <w:r>
                      <w:rPr>
                        <w:rFonts w:hint="eastAsia"/>
                        <w:szCs w:val="21"/>
                      </w:rPr>
                      <w:t>期初余额</w:t>
                    </w:r>
                  </w:p>
                </w:tc>
              </w:sdtContent>
            </w:sdt>
          </w:tr>
          <w:tr w:rsidR="00C60A8F" w:rsidTr="00C60A8F">
            <w:trPr>
              <w:cantSplit/>
            </w:trPr>
            <w:sdt>
              <w:sdtPr>
                <w:tag w:val="_PLD_25992e1feab349b78cb44e1cc32b16bd"/>
                <w:id w:val="381831"/>
                <w:lock w:val="sdtLocked"/>
              </w:sdtPr>
              <w:sdtContent>
                <w:tc>
                  <w:tcPr>
                    <w:tcW w:w="1675" w:type="pct"/>
                    <w:shd w:val="clear" w:color="auto" w:fill="auto"/>
                  </w:tcPr>
                  <w:p w:rsidR="00C60A8F" w:rsidRDefault="00C60A8F" w:rsidP="00720FAB">
                    <w:pPr>
                      <w:ind w:right="105"/>
                      <w:rPr>
                        <w:szCs w:val="21"/>
                      </w:rPr>
                    </w:pPr>
                    <w:r>
                      <w:rPr>
                        <w:rFonts w:hint="eastAsia"/>
                        <w:szCs w:val="21"/>
                      </w:rPr>
                      <w:t>增值税</w:t>
                    </w:r>
                  </w:p>
                </w:tc>
              </w:sdtContent>
            </w:sdt>
            <w:tc>
              <w:tcPr>
                <w:tcW w:w="1661" w:type="pct"/>
                <w:shd w:val="clear" w:color="auto" w:fill="auto"/>
                <w:vAlign w:val="center"/>
              </w:tcPr>
              <w:p w:rsidR="00C60A8F" w:rsidRDefault="00C60A8F" w:rsidP="00C60A8F">
                <w:pPr>
                  <w:ind w:right="73"/>
                  <w:jc w:val="right"/>
                  <w:rPr>
                    <w:szCs w:val="21"/>
                  </w:rPr>
                </w:pPr>
                <w:r>
                  <w:t>3,851,357.18</w:t>
                </w:r>
              </w:p>
            </w:tc>
            <w:tc>
              <w:tcPr>
                <w:tcW w:w="1664" w:type="pct"/>
                <w:shd w:val="clear" w:color="auto" w:fill="auto"/>
                <w:vAlign w:val="center"/>
              </w:tcPr>
              <w:p w:rsidR="00C60A8F" w:rsidRDefault="00C60A8F" w:rsidP="00C60A8F">
                <w:pPr>
                  <w:jc w:val="right"/>
                  <w:rPr>
                    <w:szCs w:val="21"/>
                  </w:rPr>
                </w:pPr>
                <w:r>
                  <w:t>5,145,708.37</w:t>
                </w:r>
              </w:p>
            </w:tc>
          </w:tr>
          <w:tr w:rsidR="00C60A8F" w:rsidTr="00C60A8F">
            <w:trPr>
              <w:cantSplit/>
            </w:trPr>
            <w:sdt>
              <w:sdtPr>
                <w:tag w:val="_PLD_4d9ef2a484e444dba2c245f9e9e27dcd"/>
                <w:id w:val="381832"/>
                <w:lock w:val="sdtLocked"/>
              </w:sdtPr>
              <w:sdtContent>
                <w:tc>
                  <w:tcPr>
                    <w:tcW w:w="1675" w:type="pct"/>
                    <w:shd w:val="clear" w:color="auto" w:fill="auto"/>
                  </w:tcPr>
                  <w:p w:rsidR="00C60A8F" w:rsidRDefault="00C60A8F" w:rsidP="00720FAB">
                    <w:pPr>
                      <w:ind w:right="105"/>
                      <w:rPr>
                        <w:szCs w:val="21"/>
                      </w:rPr>
                    </w:pPr>
                    <w:r>
                      <w:rPr>
                        <w:rFonts w:hint="eastAsia"/>
                        <w:szCs w:val="21"/>
                      </w:rPr>
                      <w:t>消费税</w:t>
                    </w:r>
                  </w:p>
                </w:tc>
              </w:sdtContent>
            </w:sdt>
            <w:tc>
              <w:tcPr>
                <w:tcW w:w="1661" w:type="pct"/>
                <w:shd w:val="clear" w:color="auto" w:fill="auto"/>
                <w:vAlign w:val="center"/>
              </w:tcPr>
              <w:p w:rsidR="00C60A8F" w:rsidRDefault="00C60A8F" w:rsidP="00C60A8F">
                <w:pPr>
                  <w:ind w:right="73"/>
                  <w:jc w:val="right"/>
                  <w:rPr>
                    <w:szCs w:val="21"/>
                  </w:rPr>
                </w:pPr>
                <w:r>
                  <w:t>4,001,441.51</w:t>
                </w:r>
              </w:p>
            </w:tc>
            <w:tc>
              <w:tcPr>
                <w:tcW w:w="1664" w:type="pct"/>
                <w:shd w:val="clear" w:color="auto" w:fill="auto"/>
                <w:vAlign w:val="center"/>
              </w:tcPr>
              <w:p w:rsidR="00C60A8F" w:rsidRDefault="00C60A8F" w:rsidP="00C60A8F">
                <w:pPr>
                  <w:jc w:val="right"/>
                  <w:rPr>
                    <w:szCs w:val="21"/>
                  </w:rPr>
                </w:pPr>
                <w:r>
                  <w:t>1,143,032.13</w:t>
                </w:r>
              </w:p>
            </w:tc>
          </w:tr>
          <w:tr w:rsidR="00C60A8F" w:rsidTr="00C60A8F">
            <w:trPr>
              <w:cantSplit/>
            </w:trPr>
            <w:sdt>
              <w:sdtPr>
                <w:tag w:val="_PLD_799e4fa122204cd899b6ef7435fc12c3"/>
                <w:id w:val="381833"/>
                <w:lock w:val="sdtLocked"/>
              </w:sdtPr>
              <w:sdtContent>
                <w:tc>
                  <w:tcPr>
                    <w:tcW w:w="1675" w:type="pct"/>
                    <w:shd w:val="clear" w:color="auto" w:fill="auto"/>
                  </w:tcPr>
                  <w:p w:rsidR="00C60A8F" w:rsidRDefault="00C60A8F" w:rsidP="00720FAB">
                    <w:pPr>
                      <w:ind w:right="105"/>
                      <w:rPr>
                        <w:szCs w:val="21"/>
                      </w:rPr>
                    </w:pPr>
                    <w:r>
                      <w:rPr>
                        <w:rFonts w:hint="eastAsia"/>
                        <w:szCs w:val="21"/>
                      </w:rPr>
                      <w:t>营业税</w:t>
                    </w:r>
                  </w:p>
                </w:tc>
              </w:sdtContent>
            </w:sdt>
            <w:tc>
              <w:tcPr>
                <w:tcW w:w="1661" w:type="pct"/>
                <w:shd w:val="clear" w:color="auto" w:fill="auto"/>
                <w:vAlign w:val="center"/>
              </w:tcPr>
              <w:p w:rsidR="00C60A8F" w:rsidRDefault="00C60A8F" w:rsidP="00C60A8F">
                <w:pPr>
                  <w:ind w:right="73"/>
                  <w:jc w:val="right"/>
                  <w:rPr>
                    <w:szCs w:val="21"/>
                  </w:rPr>
                </w:pPr>
                <w:r>
                  <w:t>332,827.17</w:t>
                </w:r>
              </w:p>
            </w:tc>
            <w:tc>
              <w:tcPr>
                <w:tcW w:w="1664" w:type="pct"/>
                <w:shd w:val="clear" w:color="auto" w:fill="auto"/>
                <w:vAlign w:val="center"/>
              </w:tcPr>
              <w:p w:rsidR="00C60A8F" w:rsidRDefault="00C60A8F" w:rsidP="00C60A8F">
                <w:pPr>
                  <w:jc w:val="right"/>
                  <w:rPr>
                    <w:szCs w:val="21"/>
                  </w:rPr>
                </w:pPr>
                <w:r>
                  <w:t>329,852.69</w:t>
                </w:r>
              </w:p>
            </w:tc>
          </w:tr>
          <w:tr w:rsidR="00C60A8F" w:rsidTr="00C60A8F">
            <w:trPr>
              <w:cantSplit/>
            </w:trPr>
            <w:sdt>
              <w:sdtPr>
                <w:tag w:val="_PLD_6069f9b576594e2eaf73c76c1080318c"/>
                <w:id w:val="381834"/>
                <w:lock w:val="sdtLocked"/>
              </w:sdtPr>
              <w:sdtContent>
                <w:tc>
                  <w:tcPr>
                    <w:tcW w:w="1675" w:type="pct"/>
                    <w:shd w:val="clear" w:color="auto" w:fill="auto"/>
                  </w:tcPr>
                  <w:p w:rsidR="00C60A8F" w:rsidRDefault="00C60A8F" w:rsidP="00720FAB">
                    <w:pPr>
                      <w:ind w:right="105"/>
                      <w:rPr>
                        <w:szCs w:val="21"/>
                      </w:rPr>
                    </w:pPr>
                    <w:r>
                      <w:rPr>
                        <w:rFonts w:hint="eastAsia"/>
                        <w:szCs w:val="21"/>
                      </w:rPr>
                      <w:t>企业所得税</w:t>
                    </w:r>
                  </w:p>
                </w:tc>
              </w:sdtContent>
            </w:sdt>
            <w:tc>
              <w:tcPr>
                <w:tcW w:w="1661" w:type="pct"/>
                <w:shd w:val="clear" w:color="auto" w:fill="auto"/>
                <w:vAlign w:val="center"/>
              </w:tcPr>
              <w:p w:rsidR="00C60A8F" w:rsidRDefault="00C60A8F" w:rsidP="00C60A8F">
                <w:pPr>
                  <w:ind w:right="73"/>
                  <w:jc w:val="right"/>
                  <w:rPr>
                    <w:szCs w:val="21"/>
                  </w:rPr>
                </w:pPr>
                <w:r>
                  <w:t>175,939.03</w:t>
                </w:r>
              </w:p>
            </w:tc>
            <w:tc>
              <w:tcPr>
                <w:tcW w:w="1664" w:type="pct"/>
                <w:shd w:val="clear" w:color="auto" w:fill="auto"/>
                <w:vAlign w:val="center"/>
              </w:tcPr>
              <w:p w:rsidR="00C60A8F" w:rsidRDefault="00C60A8F" w:rsidP="00C60A8F">
                <w:pPr>
                  <w:jc w:val="right"/>
                  <w:rPr>
                    <w:szCs w:val="21"/>
                  </w:rPr>
                </w:pPr>
                <w:r>
                  <w:t>276,672.11</w:t>
                </w:r>
              </w:p>
            </w:tc>
          </w:tr>
          <w:tr w:rsidR="00C60A8F" w:rsidTr="00C60A8F">
            <w:trPr>
              <w:cantSplit/>
            </w:trPr>
            <w:sdt>
              <w:sdtPr>
                <w:tag w:val="_PLD_7034b2e69b80422baeee1441e6830886"/>
                <w:id w:val="381835"/>
                <w:lock w:val="sdtLocked"/>
              </w:sdtPr>
              <w:sdtContent>
                <w:tc>
                  <w:tcPr>
                    <w:tcW w:w="1675" w:type="pct"/>
                    <w:shd w:val="clear" w:color="auto" w:fill="auto"/>
                  </w:tcPr>
                  <w:p w:rsidR="00C60A8F" w:rsidRDefault="00C60A8F" w:rsidP="00720FAB">
                    <w:pPr>
                      <w:ind w:right="105"/>
                      <w:rPr>
                        <w:szCs w:val="21"/>
                      </w:rPr>
                    </w:pPr>
                    <w:r>
                      <w:rPr>
                        <w:rFonts w:hint="eastAsia"/>
                        <w:szCs w:val="21"/>
                      </w:rPr>
                      <w:t>个人所得税</w:t>
                    </w:r>
                  </w:p>
                </w:tc>
              </w:sdtContent>
            </w:sdt>
            <w:tc>
              <w:tcPr>
                <w:tcW w:w="1661" w:type="pct"/>
                <w:shd w:val="clear" w:color="auto" w:fill="auto"/>
                <w:vAlign w:val="center"/>
              </w:tcPr>
              <w:p w:rsidR="00C60A8F" w:rsidRDefault="00C60A8F" w:rsidP="00C60A8F">
                <w:pPr>
                  <w:ind w:right="73"/>
                  <w:jc w:val="right"/>
                  <w:rPr>
                    <w:szCs w:val="21"/>
                  </w:rPr>
                </w:pPr>
                <w:r>
                  <w:t>122,569.95</w:t>
                </w:r>
              </w:p>
            </w:tc>
            <w:tc>
              <w:tcPr>
                <w:tcW w:w="1664" w:type="pct"/>
                <w:shd w:val="clear" w:color="auto" w:fill="auto"/>
                <w:vAlign w:val="center"/>
              </w:tcPr>
              <w:p w:rsidR="00C60A8F" w:rsidRDefault="00C60A8F" w:rsidP="00C60A8F">
                <w:pPr>
                  <w:jc w:val="right"/>
                  <w:rPr>
                    <w:szCs w:val="21"/>
                  </w:rPr>
                </w:pPr>
                <w:r>
                  <w:t>148,655.83</w:t>
                </w:r>
              </w:p>
            </w:tc>
          </w:tr>
          <w:tr w:rsidR="00C60A8F" w:rsidTr="00C60A8F">
            <w:trPr>
              <w:cantSplit/>
            </w:trPr>
            <w:sdt>
              <w:sdtPr>
                <w:tag w:val="_PLD_76c030e64d064b19abe68ec0d74ffc7b"/>
                <w:id w:val="381836"/>
                <w:lock w:val="sdtLocked"/>
              </w:sdtPr>
              <w:sdtContent>
                <w:tc>
                  <w:tcPr>
                    <w:tcW w:w="1675" w:type="pct"/>
                    <w:shd w:val="clear" w:color="auto" w:fill="auto"/>
                  </w:tcPr>
                  <w:p w:rsidR="00C60A8F" w:rsidRDefault="00C60A8F" w:rsidP="00720FAB">
                    <w:pPr>
                      <w:ind w:right="105"/>
                      <w:rPr>
                        <w:szCs w:val="21"/>
                      </w:rPr>
                    </w:pPr>
                    <w:r>
                      <w:rPr>
                        <w:rFonts w:hint="eastAsia"/>
                        <w:szCs w:val="21"/>
                      </w:rPr>
                      <w:t>城市维护建设税</w:t>
                    </w:r>
                  </w:p>
                </w:tc>
              </w:sdtContent>
            </w:sdt>
            <w:tc>
              <w:tcPr>
                <w:tcW w:w="1661" w:type="pct"/>
                <w:shd w:val="clear" w:color="auto" w:fill="auto"/>
                <w:vAlign w:val="center"/>
              </w:tcPr>
              <w:p w:rsidR="00C60A8F" w:rsidRDefault="00C60A8F" w:rsidP="00C60A8F">
                <w:pPr>
                  <w:ind w:right="73"/>
                  <w:jc w:val="right"/>
                  <w:rPr>
                    <w:szCs w:val="21"/>
                  </w:rPr>
                </w:pPr>
                <w:r>
                  <w:t>741,264.08</w:t>
                </w:r>
              </w:p>
            </w:tc>
            <w:tc>
              <w:tcPr>
                <w:tcW w:w="1664" w:type="pct"/>
                <w:shd w:val="clear" w:color="auto" w:fill="auto"/>
                <w:vAlign w:val="center"/>
              </w:tcPr>
              <w:p w:rsidR="00C60A8F" w:rsidRDefault="00C60A8F" w:rsidP="00C60A8F">
                <w:pPr>
                  <w:jc w:val="right"/>
                  <w:rPr>
                    <w:szCs w:val="21"/>
                  </w:rPr>
                </w:pPr>
                <w:r>
                  <w:t>741,577.37</w:t>
                </w:r>
              </w:p>
            </w:tc>
          </w:tr>
          <w:sdt>
            <w:sdtPr>
              <w:rPr>
                <w:rFonts w:hint="eastAsia"/>
                <w:szCs w:val="21"/>
              </w:rPr>
              <w:alias w:val="应交税金明细"/>
              <w:tag w:val="_GBC_0480c028aa8b4cf2885f8f1d9b64c155"/>
              <w:id w:val="381837"/>
              <w:lock w:val="sdtLocked"/>
            </w:sdtPr>
            <w:sdtContent>
              <w:tr w:rsidR="00C60A8F" w:rsidTr="00C60A8F">
                <w:trPr>
                  <w:cantSplit/>
                </w:trPr>
                <w:tc>
                  <w:tcPr>
                    <w:tcW w:w="1675" w:type="pct"/>
                  </w:tcPr>
                  <w:p w:rsidR="00C60A8F" w:rsidRDefault="00C60A8F" w:rsidP="00720FAB">
                    <w:pPr>
                      <w:ind w:right="105"/>
                      <w:rPr>
                        <w:szCs w:val="21"/>
                      </w:rPr>
                    </w:pPr>
                    <w:r>
                      <w:t>房产税</w:t>
                    </w:r>
                  </w:p>
                </w:tc>
                <w:tc>
                  <w:tcPr>
                    <w:tcW w:w="1661" w:type="pct"/>
                    <w:vAlign w:val="center"/>
                  </w:tcPr>
                  <w:p w:rsidR="00C60A8F" w:rsidRDefault="00C60A8F" w:rsidP="00C60A8F">
                    <w:pPr>
                      <w:ind w:right="73"/>
                      <w:jc w:val="right"/>
                      <w:rPr>
                        <w:szCs w:val="21"/>
                      </w:rPr>
                    </w:pPr>
                    <w:r>
                      <w:t>1,166,647.19</w:t>
                    </w:r>
                  </w:p>
                </w:tc>
                <w:tc>
                  <w:tcPr>
                    <w:tcW w:w="1664" w:type="pct"/>
                    <w:vAlign w:val="center"/>
                  </w:tcPr>
                  <w:p w:rsidR="00C60A8F" w:rsidRDefault="00C60A8F" w:rsidP="00C60A8F">
                    <w:pPr>
                      <w:jc w:val="right"/>
                      <w:rPr>
                        <w:szCs w:val="21"/>
                      </w:rPr>
                    </w:pPr>
                    <w:r>
                      <w:t>1,536,543.55</w:t>
                    </w:r>
                  </w:p>
                </w:tc>
              </w:tr>
            </w:sdtContent>
          </w:sdt>
          <w:sdt>
            <w:sdtPr>
              <w:rPr>
                <w:rFonts w:hint="eastAsia"/>
                <w:szCs w:val="21"/>
              </w:rPr>
              <w:alias w:val="应交税金明细"/>
              <w:tag w:val="_GBC_0480c028aa8b4cf2885f8f1d9b64c155"/>
              <w:id w:val="381838"/>
              <w:lock w:val="sdtLocked"/>
            </w:sdtPr>
            <w:sdtContent>
              <w:tr w:rsidR="00C60A8F" w:rsidTr="00C60A8F">
                <w:trPr>
                  <w:cantSplit/>
                </w:trPr>
                <w:tc>
                  <w:tcPr>
                    <w:tcW w:w="1675" w:type="pct"/>
                  </w:tcPr>
                  <w:p w:rsidR="00C60A8F" w:rsidRDefault="00C60A8F" w:rsidP="00720FAB">
                    <w:pPr>
                      <w:ind w:right="105"/>
                      <w:rPr>
                        <w:szCs w:val="21"/>
                      </w:rPr>
                    </w:pPr>
                    <w:r>
                      <w:t>其他税种</w:t>
                    </w:r>
                  </w:p>
                </w:tc>
                <w:tc>
                  <w:tcPr>
                    <w:tcW w:w="1661" w:type="pct"/>
                    <w:vAlign w:val="center"/>
                  </w:tcPr>
                  <w:p w:rsidR="00C60A8F" w:rsidRDefault="00C60A8F" w:rsidP="00C60A8F">
                    <w:pPr>
                      <w:ind w:right="73"/>
                      <w:jc w:val="right"/>
                      <w:rPr>
                        <w:szCs w:val="21"/>
                      </w:rPr>
                    </w:pPr>
                    <w:r>
                      <w:t>609,702.74</w:t>
                    </w:r>
                  </w:p>
                </w:tc>
                <w:tc>
                  <w:tcPr>
                    <w:tcW w:w="1664" w:type="pct"/>
                    <w:vAlign w:val="center"/>
                  </w:tcPr>
                  <w:p w:rsidR="00C60A8F" w:rsidRDefault="00C60A8F" w:rsidP="00C60A8F">
                    <w:pPr>
                      <w:jc w:val="right"/>
                      <w:rPr>
                        <w:szCs w:val="21"/>
                      </w:rPr>
                    </w:pPr>
                    <w:r>
                      <w:t>1,022,934.52</w:t>
                    </w:r>
                  </w:p>
                </w:tc>
              </w:tr>
            </w:sdtContent>
          </w:sdt>
          <w:sdt>
            <w:sdtPr>
              <w:rPr>
                <w:rFonts w:hint="eastAsia"/>
                <w:szCs w:val="21"/>
              </w:rPr>
              <w:alias w:val="应交税金明细"/>
              <w:tag w:val="_GBC_0480c028aa8b4cf2885f8f1d9b64c155"/>
              <w:id w:val="381839"/>
              <w:lock w:val="sdtLocked"/>
            </w:sdtPr>
            <w:sdtContent>
              <w:tr w:rsidR="00C60A8F" w:rsidTr="00C60A8F">
                <w:trPr>
                  <w:cantSplit/>
                </w:trPr>
                <w:tc>
                  <w:tcPr>
                    <w:tcW w:w="1675" w:type="pct"/>
                  </w:tcPr>
                  <w:p w:rsidR="00C60A8F" w:rsidRDefault="00C60A8F" w:rsidP="00720FAB">
                    <w:pPr>
                      <w:ind w:right="105"/>
                      <w:rPr>
                        <w:szCs w:val="21"/>
                      </w:rPr>
                    </w:pPr>
                    <w:r>
                      <w:t>代扣代缴所得税</w:t>
                    </w:r>
                  </w:p>
                </w:tc>
                <w:tc>
                  <w:tcPr>
                    <w:tcW w:w="1661" w:type="pct"/>
                    <w:vAlign w:val="center"/>
                  </w:tcPr>
                  <w:p w:rsidR="00C60A8F" w:rsidRDefault="00C60A8F" w:rsidP="00C60A8F">
                    <w:pPr>
                      <w:ind w:right="73"/>
                      <w:jc w:val="right"/>
                      <w:rPr>
                        <w:szCs w:val="21"/>
                      </w:rPr>
                    </w:pPr>
                  </w:p>
                </w:tc>
                <w:tc>
                  <w:tcPr>
                    <w:tcW w:w="1664" w:type="pct"/>
                    <w:vAlign w:val="center"/>
                  </w:tcPr>
                  <w:p w:rsidR="00C60A8F" w:rsidRDefault="00C60A8F" w:rsidP="00C60A8F">
                    <w:pPr>
                      <w:jc w:val="right"/>
                      <w:rPr>
                        <w:szCs w:val="21"/>
                      </w:rPr>
                    </w:pPr>
                  </w:p>
                </w:tc>
              </w:tr>
            </w:sdtContent>
          </w:sdt>
          <w:tr w:rsidR="00C60A8F" w:rsidTr="00C60A8F">
            <w:trPr>
              <w:cantSplit/>
            </w:trPr>
            <w:sdt>
              <w:sdtPr>
                <w:tag w:val="_PLD_ad567219cf614829af1a2928b1fa259b"/>
                <w:id w:val="381840"/>
                <w:lock w:val="sdtLocked"/>
              </w:sdtPr>
              <w:sdtContent>
                <w:tc>
                  <w:tcPr>
                    <w:tcW w:w="1675" w:type="pct"/>
                    <w:vAlign w:val="center"/>
                  </w:tcPr>
                  <w:p w:rsidR="00C60A8F" w:rsidRDefault="00C60A8F" w:rsidP="00720FAB">
                    <w:pPr>
                      <w:ind w:right="105"/>
                      <w:jc w:val="center"/>
                      <w:rPr>
                        <w:szCs w:val="21"/>
                      </w:rPr>
                    </w:pPr>
                    <w:r>
                      <w:rPr>
                        <w:rFonts w:hint="eastAsia"/>
                        <w:szCs w:val="21"/>
                      </w:rPr>
                      <w:t>合计</w:t>
                    </w:r>
                  </w:p>
                </w:tc>
              </w:sdtContent>
            </w:sdt>
            <w:tc>
              <w:tcPr>
                <w:tcW w:w="1661" w:type="pct"/>
                <w:vAlign w:val="center"/>
              </w:tcPr>
              <w:p w:rsidR="00C60A8F" w:rsidRDefault="00C60A8F" w:rsidP="00C60A8F">
                <w:pPr>
                  <w:ind w:right="73"/>
                  <w:jc w:val="right"/>
                  <w:rPr>
                    <w:szCs w:val="21"/>
                  </w:rPr>
                </w:pPr>
                <w:r>
                  <w:t>11,001,748.85</w:t>
                </w:r>
              </w:p>
            </w:tc>
            <w:tc>
              <w:tcPr>
                <w:tcW w:w="1664" w:type="pct"/>
                <w:vAlign w:val="center"/>
              </w:tcPr>
              <w:p w:rsidR="00C60A8F" w:rsidRDefault="00C60A8F" w:rsidP="00C60A8F">
                <w:pPr>
                  <w:jc w:val="right"/>
                  <w:rPr>
                    <w:szCs w:val="21"/>
                  </w:rPr>
                </w:pPr>
                <w:r>
                  <w:t>10,344,976.57</w:t>
                </w:r>
              </w:p>
            </w:tc>
          </w:tr>
        </w:tbl>
        <w:p w:rsidR="00F8723E" w:rsidRDefault="001C6C4E">
          <w:pPr>
            <w:rPr>
              <w:szCs w:val="21"/>
            </w:rPr>
          </w:pPr>
          <w:r>
            <w:rPr>
              <w:rFonts w:hint="eastAsia"/>
              <w:szCs w:val="21"/>
            </w:rPr>
            <w:t>其他说明：</w:t>
          </w:r>
        </w:p>
        <w:sdt>
          <w:sdtPr>
            <w:rPr>
              <w:szCs w:val="21"/>
            </w:rPr>
            <w:alias w:val="应交税金的说明"/>
            <w:tag w:val="_GBC_fb59f8f9de2d41c3aaf0dc3b0970dd91"/>
            <w:id w:val="381841"/>
            <w:lock w:val="sdtLocked"/>
            <w:placeholder>
              <w:docPart w:val="GBC22222222222222222222222222222"/>
            </w:placeholder>
          </w:sdtPr>
          <w:sdtContent>
            <w:p w:rsidR="00F8723E" w:rsidRDefault="00C60A8F">
              <w:pPr>
                <w:rPr>
                  <w:szCs w:val="21"/>
                </w:rPr>
              </w:pPr>
              <w:r>
                <w:rPr>
                  <w:rFonts w:hint="eastAsia"/>
                  <w:szCs w:val="21"/>
                </w:rPr>
                <w:t>无</w:t>
              </w:r>
            </w:p>
          </w:sdtContent>
        </w:sdt>
      </w:sdtContent>
    </w:sdt>
    <w:p w:rsidR="00F8723E" w:rsidRDefault="00F8723E">
      <w:pPr>
        <w:rPr>
          <w:szCs w:val="21"/>
        </w:rPr>
      </w:pPr>
    </w:p>
    <w:p w:rsidR="00F8723E" w:rsidRDefault="001C6C4E" w:rsidP="001A75CA">
      <w:pPr>
        <w:pStyle w:val="3"/>
        <w:numPr>
          <w:ilvl w:val="0"/>
          <w:numId w:val="15"/>
        </w:numPr>
        <w:tabs>
          <w:tab w:val="left" w:pos="504"/>
        </w:tabs>
        <w:rPr>
          <w:szCs w:val="21"/>
        </w:rPr>
      </w:pPr>
      <w:r>
        <w:rPr>
          <w:rFonts w:hint="eastAsia"/>
          <w:szCs w:val="21"/>
        </w:rPr>
        <w:t>其他应付款</w:t>
      </w:r>
    </w:p>
    <w:bookmarkStart w:id="169" w:name="_Hlk10535943" w:displacedByCustomXml="next"/>
    <w:sdt>
      <w:sdtPr>
        <w:rPr>
          <w:rFonts w:ascii="宋体" w:hAnsi="宋体" w:cs="宋体" w:hint="eastAsia"/>
          <w:b w:val="0"/>
          <w:bCs w:val="0"/>
          <w:kern w:val="0"/>
          <w:szCs w:val="24"/>
        </w:rPr>
        <w:alias w:val="模块:项目列示"/>
        <w:tag w:val="_SEC_d4a31631d4c141d39fd547efdfcde484"/>
        <w:id w:val="381854"/>
        <w:lock w:val="sdtLocked"/>
        <w:placeholder>
          <w:docPart w:val="GBC22222222222222222222222222222"/>
        </w:placeholder>
      </w:sdtPr>
      <w:sdtContent>
        <w:p w:rsidR="00F8723E" w:rsidRDefault="001C6C4E">
          <w:pPr>
            <w:pStyle w:val="4"/>
          </w:pPr>
          <w:r>
            <w:rPr>
              <w:rFonts w:hint="eastAsia"/>
            </w:rPr>
            <w:t>项目列示</w:t>
          </w:r>
        </w:p>
        <w:sdt>
          <w:sdtPr>
            <w:alias w:val="是否适用：其他应付款分类列示[双击切换]"/>
            <w:tag w:val="_GBC_8136b8c1140049519ac46075abed3220"/>
            <w:id w:val="381843"/>
            <w:lock w:val="sdtContentLocked"/>
            <w:placeholder>
              <w:docPart w:val="GBC22222222222222222222222222222"/>
            </w:placeholder>
          </w:sdtPr>
          <w:sdtContent>
            <w:p w:rsidR="00F8723E" w:rsidRDefault="007F631D">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其他应付款分类列示"/>
              <w:tag w:val="_GBC_f725af1ac18e4ea28ff0b171fd9076b1"/>
              <w:id w:val="3818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3818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720FAB" w:rsidTr="00720FAB">
            <w:sdt>
              <w:sdtPr>
                <w:tag w:val="_PLD_d301d6d0c6f244d3b16ca7922fb1eae1"/>
                <w:id w:val="381846"/>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381847"/>
                <w:lock w:val="sdtLocked"/>
              </w:sdtPr>
              <w:sdtContent>
                <w:tc>
                  <w:tcPr>
                    <w:tcW w:w="1582" w:type="pct"/>
                    <w:shd w:val="clear" w:color="auto" w:fill="auto"/>
                    <w:vAlign w:val="center"/>
                  </w:tcPr>
                  <w:p w:rsidR="00720FAB" w:rsidRDefault="00720FAB" w:rsidP="00720FAB">
                    <w:pPr>
                      <w:jc w:val="center"/>
                      <w:rPr>
                        <w:szCs w:val="21"/>
                      </w:rPr>
                    </w:pPr>
                    <w:r>
                      <w:rPr>
                        <w:rFonts w:hint="eastAsia"/>
                        <w:szCs w:val="21"/>
                      </w:rPr>
                      <w:t>期末余额</w:t>
                    </w:r>
                  </w:p>
                </w:tc>
              </w:sdtContent>
            </w:sdt>
            <w:sdt>
              <w:sdtPr>
                <w:tag w:val="_PLD_3ada436da03540938e5f25706fc839ab"/>
                <w:id w:val="381848"/>
                <w:lock w:val="sdtLocked"/>
              </w:sdtPr>
              <w:sdtContent>
                <w:tc>
                  <w:tcPr>
                    <w:tcW w:w="1590" w:type="pct"/>
                    <w:shd w:val="clear" w:color="auto" w:fill="auto"/>
                    <w:vAlign w:val="center"/>
                  </w:tcPr>
                  <w:p w:rsidR="00720FAB" w:rsidRDefault="00720FAB" w:rsidP="00720FAB">
                    <w:pPr>
                      <w:jc w:val="center"/>
                      <w:rPr>
                        <w:szCs w:val="21"/>
                      </w:rPr>
                    </w:pPr>
                    <w:r>
                      <w:rPr>
                        <w:rFonts w:hint="eastAsia"/>
                        <w:szCs w:val="21"/>
                      </w:rPr>
                      <w:t>期初余额</w:t>
                    </w:r>
                  </w:p>
                </w:tc>
              </w:sdtContent>
            </w:sdt>
          </w:tr>
          <w:tr w:rsidR="00720FAB" w:rsidTr="00720FAB">
            <w:sdt>
              <w:sdtPr>
                <w:tag w:val="_PLD_d66a9d37a92f4ab8ae47e30c7542c8f2"/>
                <w:id w:val="381849"/>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both"/>
                      <w:rPr>
                        <w:szCs w:val="21"/>
                      </w:rPr>
                    </w:pPr>
                    <w:r>
                      <w:rPr>
                        <w:rFonts w:hint="eastAsia"/>
                        <w:szCs w:val="21"/>
                      </w:rPr>
                      <w:t>应付利息</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49,302.16</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163,040.40</w:t>
                </w:r>
              </w:p>
            </w:tc>
          </w:tr>
          <w:tr w:rsidR="00720FAB" w:rsidTr="00720FAB">
            <w:sdt>
              <w:sdtPr>
                <w:tag w:val="_PLD_f7c963c0ee7f4ae9a9ee01376e1c10a3"/>
                <w:id w:val="381850"/>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both"/>
                      <w:rPr>
                        <w:szCs w:val="21"/>
                      </w:rPr>
                    </w:pPr>
                    <w:r>
                      <w:rPr>
                        <w:rFonts w:hint="eastAsia"/>
                        <w:szCs w:val="21"/>
                      </w:rPr>
                      <w:t>应付股利</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377,260.47</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498,660.47</w:t>
                </w:r>
              </w:p>
            </w:tc>
          </w:tr>
          <w:tr w:rsidR="00720FAB" w:rsidTr="00720FAB">
            <w:sdt>
              <w:sdtPr>
                <w:tag w:val="_PLD_bef380fd911e4f2a9e651243d4593795"/>
                <w:id w:val="381851"/>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both"/>
                      <w:rPr>
                        <w:szCs w:val="21"/>
                      </w:rPr>
                    </w:pPr>
                    <w:r>
                      <w:rPr>
                        <w:rFonts w:hint="eastAsia"/>
                        <w:szCs w:val="21"/>
                      </w:rPr>
                      <w:t>其他应付款</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29,504,734.29</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23,839,295.95</w:t>
                </w:r>
              </w:p>
            </w:tc>
          </w:tr>
          <w:tr w:rsidR="00720FAB" w:rsidTr="00720FAB">
            <w:sdt>
              <w:sdtPr>
                <w:tag w:val="_PLD_90dc33535197444a8eb7c8a4e477d9b7"/>
                <w:id w:val="381852"/>
                <w:lock w:val="sdtLocked"/>
              </w:sdtPr>
              <w:sdtContent>
                <w:tc>
                  <w:tcPr>
                    <w:tcW w:w="1828" w:type="pct"/>
                    <w:shd w:val="clear" w:color="auto" w:fill="auto"/>
                  </w:tcPr>
                  <w:p w:rsidR="00720FAB" w:rsidRDefault="00720FAB" w:rsidP="00720FA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29,931,296.92</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24,500,996.82</w:t>
                </w:r>
              </w:p>
            </w:tc>
          </w:tr>
        </w:tbl>
        <w:p w:rsidR="00F8723E" w:rsidRDefault="001C6C4E">
          <w:pPr>
            <w:rPr>
              <w:szCs w:val="21"/>
            </w:rPr>
          </w:pPr>
          <w:r>
            <w:rPr>
              <w:rFonts w:hint="eastAsia"/>
              <w:szCs w:val="21"/>
            </w:rPr>
            <w:t>其他说明：</w:t>
          </w:r>
        </w:p>
        <w:p w:rsidR="00F8723E" w:rsidRDefault="007F631D">
          <w:sdt>
            <w:sdtPr>
              <w:alias w:val="其他应付款分类列示其他说明"/>
              <w:tag w:val="_GBC_8fa93aac828f4ed1ab8ba954856081f1"/>
              <w:id w:val="381853"/>
              <w:lock w:val="sdtLocked"/>
              <w:placeholder>
                <w:docPart w:val="GBC22222222222222222222222222222"/>
              </w:placeholder>
            </w:sdtPr>
            <w:sdtContent>
              <w:r w:rsidR="00720FAB">
                <w:rPr>
                  <w:rFonts w:hint="eastAsia"/>
                </w:rPr>
                <w:t>无</w:t>
              </w:r>
            </w:sdtContent>
          </w:sdt>
        </w:p>
        <w:p w:rsidR="00F8723E" w:rsidRDefault="007F631D"/>
      </w:sdtContent>
    </w:sdt>
    <w:bookmarkEnd w:id="169" w:displacedByCustomXml="prev"/>
    <w:bookmarkStart w:id="170" w:name="_Hlk10536047" w:displacedByCustomXml="next"/>
    <w:sdt>
      <w:sdtPr>
        <w:rPr>
          <w:rFonts w:ascii="宋体" w:hAnsi="宋体" w:cs="宋体" w:hint="eastAsia"/>
          <w:b w:val="0"/>
          <w:bCs w:val="0"/>
          <w:kern w:val="0"/>
          <w:szCs w:val="24"/>
        </w:rPr>
        <w:alias w:val="模块:应付利息"/>
        <w:tag w:val="_SEC_60feb8ef6f7c4655a263f50d12c222d8"/>
        <w:id w:val="381868"/>
        <w:lock w:val="sdtLocked"/>
        <w:placeholder>
          <w:docPart w:val="GBC22222222222222222222222222222"/>
        </w:placeholder>
      </w:sdtPr>
      <w:sdtContent>
        <w:p w:rsidR="00F8723E" w:rsidRDefault="001C6C4E">
          <w:pPr>
            <w:pStyle w:val="4"/>
          </w:pPr>
          <w:r>
            <w:rPr>
              <w:rFonts w:hint="eastAsia"/>
            </w:rPr>
            <w:t>应付利息</w:t>
          </w:r>
        </w:p>
        <w:sdt>
          <w:sdtPr>
            <w:alias w:val="是否适用：应付利息[双击切换]"/>
            <w:tag w:val="_GBC_9058c1c6b0a94f6a8c531ec2dbd35706"/>
            <w:id w:val="381855"/>
            <w:lock w:val="sdtContentLocked"/>
            <w:placeholder>
              <w:docPart w:val="GBC22222222222222222222222222222"/>
            </w:placeholder>
          </w:sdtPr>
          <w:sdtContent>
            <w:p w:rsidR="00F8723E" w:rsidRDefault="007F631D">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应付利息"/>
              <w:tag w:val="_GBC_e9907c009de64097a89479217dbdc838"/>
              <w:id w:val="3818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228df0cb4ea54d139c46410a0dcee74f"/>
              <w:id w:val="3818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2552"/>
            <w:gridCol w:w="2420"/>
          </w:tblGrid>
          <w:tr w:rsidR="004766D8" w:rsidTr="00984954">
            <w:sdt>
              <w:sdtPr>
                <w:tag w:val="_PLD_fd292d41e49846139b4ab78a4f19d473"/>
                <w:id w:val="1538580"/>
                <w:lock w:val="sdtLocked"/>
              </w:sdtPr>
              <w:sdtContent>
                <w:tc>
                  <w:tcPr>
                    <w:tcW w:w="2253" w:type="pct"/>
                    <w:tcBorders>
                      <w:top w:val="single" w:sz="4" w:space="0" w:color="auto"/>
                      <w:left w:val="single" w:sz="4" w:space="0" w:color="auto"/>
                      <w:bottom w:val="single" w:sz="4" w:space="0" w:color="auto"/>
                      <w:right w:val="single" w:sz="4" w:space="0" w:color="auto"/>
                    </w:tcBorders>
                    <w:vAlign w:val="bottom"/>
                  </w:tcPr>
                  <w:p w:rsidR="004766D8" w:rsidRDefault="004766D8" w:rsidP="004766D8">
                    <w:pPr>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1538581"/>
                <w:lock w:val="sdtLocked"/>
              </w:sdtPr>
              <w:sdtContent>
                <w:tc>
                  <w:tcPr>
                    <w:tcW w:w="1410" w:type="pct"/>
                    <w:tcBorders>
                      <w:top w:val="single" w:sz="4" w:space="0" w:color="auto"/>
                      <w:left w:val="single" w:sz="4" w:space="0" w:color="auto"/>
                      <w:bottom w:val="single" w:sz="4" w:space="0" w:color="auto"/>
                      <w:right w:val="single" w:sz="4" w:space="0" w:color="auto"/>
                    </w:tcBorders>
                    <w:vAlign w:val="bottom"/>
                  </w:tcPr>
                  <w:p w:rsidR="004766D8" w:rsidRDefault="004766D8" w:rsidP="004766D8">
                    <w:pPr>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1538582"/>
                <w:lock w:val="sdtLocked"/>
              </w:sdtPr>
              <w:sdtContent>
                <w:tc>
                  <w:tcPr>
                    <w:tcW w:w="1337" w:type="pct"/>
                    <w:tcBorders>
                      <w:top w:val="single" w:sz="4" w:space="0" w:color="auto"/>
                      <w:left w:val="single" w:sz="4" w:space="0" w:color="auto"/>
                      <w:bottom w:val="single" w:sz="4" w:space="0" w:color="auto"/>
                      <w:right w:val="single" w:sz="4" w:space="0" w:color="auto"/>
                    </w:tcBorders>
                    <w:vAlign w:val="bottom"/>
                  </w:tcPr>
                  <w:p w:rsidR="004766D8" w:rsidRDefault="004766D8" w:rsidP="004766D8">
                    <w:pPr>
                      <w:adjustRightInd w:val="0"/>
                      <w:snapToGrid w:val="0"/>
                      <w:ind w:leftChars="-2" w:left="-2" w:rightChars="9" w:right="19" w:hangingChars="1" w:hanging="2"/>
                      <w:jc w:val="center"/>
                      <w:rPr>
                        <w:szCs w:val="21"/>
                      </w:rPr>
                    </w:pPr>
                    <w:r>
                      <w:rPr>
                        <w:rFonts w:hint="eastAsia"/>
                        <w:szCs w:val="21"/>
                      </w:rPr>
                      <w:t>期初余额</w:t>
                    </w:r>
                  </w:p>
                </w:tc>
              </w:sdtContent>
            </w:sdt>
          </w:tr>
          <w:tr w:rsidR="004766D8" w:rsidTr="00984954">
            <w:sdt>
              <w:sdtPr>
                <w:tag w:val="_PLD_dda670c1dc154bbb9f8be682744dace8"/>
                <w:id w:val="1538583"/>
                <w:lock w:val="sdtLocked"/>
              </w:sdtPr>
              <w:sdtContent>
                <w:tc>
                  <w:tcPr>
                    <w:tcW w:w="2253" w:type="pct"/>
                    <w:tcBorders>
                      <w:top w:val="single" w:sz="4" w:space="0" w:color="auto"/>
                      <w:left w:val="single" w:sz="4" w:space="0" w:color="auto"/>
                      <w:bottom w:val="single" w:sz="4" w:space="0" w:color="auto"/>
                      <w:right w:val="single" w:sz="4" w:space="0" w:color="auto"/>
                    </w:tcBorders>
                    <w:vAlign w:val="center"/>
                  </w:tcPr>
                  <w:p w:rsidR="004766D8" w:rsidRDefault="004766D8" w:rsidP="004766D8">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410"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ind w:right="73"/>
                  <w:jc w:val="right"/>
                  <w:rPr>
                    <w:szCs w:val="21"/>
                  </w:rPr>
                </w:pPr>
                <w:r>
                  <w:t>49,302.16</w:t>
                </w:r>
              </w:p>
            </w:tc>
            <w:tc>
              <w:tcPr>
                <w:tcW w:w="1337"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r>
                  <w:t>163,040.40</w:t>
                </w:r>
              </w:p>
            </w:tc>
          </w:tr>
          <w:tr w:rsidR="004766D8" w:rsidTr="00984954">
            <w:sdt>
              <w:sdtPr>
                <w:tag w:val="_PLD_37dd060698fc4ca9b76df713b6c556fa"/>
                <w:id w:val="1538584"/>
                <w:lock w:val="sdtLocked"/>
              </w:sdtPr>
              <w:sdtContent>
                <w:tc>
                  <w:tcPr>
                    <w:tcW w:w="2253" w:type="pct"/>
                    <w:tcBorders>
                      <w:top w:val="single" w:sz="4" w:space="0" w:color="auto"/>
                      <w:left w:val="single" w:sz="4" w:space="0" w:color="auto"/>
                      <w:bottom w:val="single" w:sz="4" w:space="0" w:color="auto"/>
                      <w:right w:val="single" w:sz="4" w:space="0" w:color="auto"/>
                    </w:tcBorders>
                    <w:vAlign w:val="center"/>
                  </w:tcPr>
                  <w:p w:rsidR="004766D8" w:rsidRDefault="004766D8" w:rsidP="004766D8">
                    <w:pPr>
                      <w:adjustRightInd w:val="0"/>
                      <w:snapToGrid w:val="0"/>
                      <w:ind w:leftChars="-2" w:left="-2" w:rightChars="9" w:right="19" w:hangingChars="1" w:hanging="2"/>
                      <w:rPr>
                        <w:szCs w:val="21"/>
                      </w:rPr>
                    </w:pPr>
                    <w:r>
                      <w:rPr>
                        <w:rFonts w:hint="eastAsia"/>
                        <w:szCs w:val="21"/>
                      </w:rPr>
                      <w:t>企业债券利息</w:t>
                    </w:r>
                  </w:p>
                </w:tc>
              </w:sdtContent>
            </w:sdt>
            <w:tc>
              <w:tcPr>
                <w:tcW w:w="1410"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ind w:right="73"/>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p>
            </w:tc>
          </w:tr>
          <w:tr w:rsidR="004766D8" w:rsidTr="00984954">
            <w:sdt>
              <w:sdtPr>
                <w:tag w:val="_PLD_e8ff5729d39a4356b15b6c7288c3bc7f"/>
                <w:id w:val="1538585"/>
                <w:lock w:val="sdtLocked"/>
              </w:sdtPr>
              <w:sdtContent>
                <w:tc>
                  <w:tcPr>
                    <w:tcW w:w="2253" w:type="pct"/>
                    <w:tcBorders>
                      <w:top w:val="single" w:sz="4" w:space="0" w:color="auto"/>
                      <w:left w:val="single" w:sz="4" w:space="0" w:color="auto"/>
                      <w:bottom w:val="single" w:sz="4" w:space="0" w:color="auto"/>
                      <w:right w:val="single" w:sz="4" w:space="0" w:color="auto"/>
                    </w:tcBorders>
                    <w:vAlign w:val="center"/>
                  </w:tcPr>
                  <w:p w:rsidR="004766D8" w:rsidRDefault="004766D8" w:rsidP="004766D8">
                    <w:pPr>
                      <w:adjustRightInd w:val="0"/>
                      <w:snapToGrid w:val="0"/>
                      <w:ind w:leftChars="-2" w:left="-2" w:rightChars="9" w:right="19" w:hangingChars="1" w:hanging="2"/>
                      <w:rPr>
                        <w:szCs w:val="21"/>
                      </w:rPr>
                    </w:pPr>
                    <w:r>
                      <w:rPr>
                        <w:rFonts w:hint="eastAsia"/>
                        <w:szCs w:val="21"/>
                      </w:rPr>
                      <w:t>短期借款应付利息</w:t>
                    </w:r>
                  </w:p>
                </w:tc>
              </w:sdtContent>
            </w:sdt>
            <w:tc>
              <w:tcPr>
                <w:tcW w:w="1410"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ind w:right="73"/>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p>
            </w:tc>
          </w:tr>
          <w:tr w:rsidR="004766D8" w:rsidTr="00984954">
            <w:sdt>
              <w:sdtPr>
                <w:tag w:val="_PLD_9dd61f0de2b942bc85752d5a181df6f3"/>
                <w:id w:val="1538586"/>
                <w:lock w:val="sdtLocked"/>
              </w:sdtPr>
              <w:sdtContent>
                <w:tc>
                  <w:tcPr>
                    <w:tcW w:w="2253" w:type="pct"/>
                    <w:tcBorders>
                      <w:top w:val="single" w:sz="4" w:space="0" w:color="auto"/>
                      <w:left w:val="single" w:sz="4" w:space="0" w:color="auto"/>
                      <w:bottom w:val="single" w:sz="4" w:space="0" w:color="auto"/>
                      <w:right w:val="single" w:sz="4" w:space="0" w:color="auto"/>
                    </w:tcBorders>
                    <w:vAlign w:val="center"/>
                  </w:tcPr>
                  <w:p w:rsidR="004766D8" w:rsidRDefault="004766D8" w:rsidP="004766D8">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410"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ind w:right="73"/>
                  <w:jc w:val="right"/>
                  <w:rPr>
                    <w:szCs w:val="21"/>
                  </w:rPr>
                </w:pPr>
              </w:p>
            </w:tc>
            <w:tc>
              <w:tcPr>
                <w:tcW w:w="1337"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p>
            </w:tc>
          </w:tr>
          <w:tr w:rsidR="004766D8" w:rsidTr="00984954">
            <w:sdt>
              <w:sdtPr>
                <w:tag w:val="_PLD_a26d3928217a4cb48de388997f862e51"/>
                <w:id w:val="1538587"/>
                <w:lock w:val="sdtLocked"/>
              </w:sdtPr>
              <w:sdtContent>
                <w:tc>
                  <w:tcPr>
                    <w:tcW w:w="2253" w:type="pct"/>
                    <w:tcBorders>
                      <w:top w:val="single" w:sz="4" w:space="0" w:color="auto"/>
                      <w:left w:val="single" w:sz="4" w:space="0" w:color="auto"/>
                      <w:bottom w:val="single" w:sz="4" w:space="0" w:color="auto"/>
                      <w:right w:val="single" w:sz="4" w:space="0" w:color="auto"/>
                    </w:tcBorders>
                  </w:tcPr>
                  <w:p w:rsidR="004766D8" w:rsidRDefault="004766D8" w:rsidP="00984954">
                    <w:pPr>
                      <w:jc w:val="center"/>
                      <w:rPr>
                        <w:color w:val="FF0000"/>
                        <w:szCs w:val="21"/>
                      </w:rPr>
                    </w:pPr>
                    <w:r>
                      <w:rPr>
                        <w:rFonts w:hint="eastAsia"/>
                        <w:szCs w:val="21"/>
                      </w:rPr>
                      <w:t>合计</w:t>
                    </w:r>
                  </w:p>
                </w:tc>
              </w:sdtContent>
            </w:sdt>
            <w:tc>
              <w:tcPr>
                <w:tcW w:w="1410"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r>
                  <w:t>49,302.16</w:t>
                </w:r>
              </w:p>
            </w:tc>
            <w:tc>
              <w:tcPr>
                <w:tcW w:w="1337" w:type="pct"/>
                <w:tcBorders>
                  <w:top w:val="single" w:sz="4" w:space="0" w:color="auto"/>
                  <w:left w:val="single" w:sz="4" w:space="0" w:color="auto"/>
                  <w:bottom w:val="single" w:sz="4" w:space="0" w:color="auto"/>
                  <w:right w:val="single" w:sz="4" w:space="0" w:color="auto"/>
                </w:tcBorders>
                <w:vAlign w:val="center"/>
              </w:tcPr>
              <w:p w:rsidR="004766D8" w:rsidRDefault="004766D8" w:rsidP="00984954">
                <w:pPr>
                  <w:jc w:val="right"/>
                  <w:rPr>
                    <w:szCs w:val="21"/>
                  </w:rPr>
                </w:pPr>
                <w:r>
                  <w:t>163,040.40</w:t>
                </w:r>
              </w:p>
            </w:tc>
          </w:tr>
        </w:tbl>
        <w:p w:rsidR="004766D8" w:rsidRDefault="004766D8"/>
        <w:p w:rsidR="00F8723E" w:rsidRDefault="001C6C4E">
          <w:pPr>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381866"/>
            <w:lock w:val="sdtContentLocked"/>
            <w:placeholder>
              <w:docPart w:val="GBC22222222222222222222222222222"/>
            </w:placeholder>
          </w:sdtPr>
          <w:sdtContent>
            <w:p w:rsidR="00F8723E" w:rsidRDefault="007F631D" w:rsidP="00720FAB">
              <w:pPr>
                <w:rPr>
                  <w:szCs w:val="21"/>
                </w:rPr>
              </w:pPr>
              <w:r>
                <w:rPr>
                  <w:szCs w:val="21"/>
                </w:rPr>
                <w:fldChar w:fldCharType="begin"/>
              </w:r>
              <w:r w:rsidR="00720FAB">
                <w:rPr>
                  <w:szCs w:val="21"/>
                </w:rPr>
                <w:instrText xml:space="preserve">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1C6C4E">
          <w:pPr>
            <w:rPr>
              <w:szCs w:val="21"/>
            </w:rPr>
          </w:pPr>
          <w:r>
            <w:rPr>
              <w:rFonts w:hint="eastAsia"/>
              <w:szCs w:val="21"/>
            </w:rPr>
            <w:t>其他说明：</w:t>
          </w:r>
        </w:p>
        <w:sdt>
          <w:sdtPr>
            <w:rPr>
              <w:szCs w:val="21"/>
            </w:rPr>
            <w:alias w:val="是否适用：应付利息说明[双击切换]"/>
            <w:tag w:val="_GBC_7fa89c7d8b4b40bb9885811bf3463d04"/>
            <w:id w:val="381867"/>
            <w:lock w:val="sdtContentLocked"/>
            <w:placeholder>
              <w:docPart w:val="GBC22222222222222222222222222222"/>
            </w:placeholder>
          </w:sdtPr>
          <w:sdtContent>
            <w:p w:rsidR="00F8723E" w:rsidRDefault="007F631D" w:rsidP="00720FAB">
              <w:pPr>
                <w:rPr>
                  <w:szCs w:val="21"/>
                </w:rPr>
              </w:pPr>
              <w:r>
                <w:rPr>
                  <w:szCs w:val="21"/>
                </w:rPr>
                <w:fldChar w:fldCharType="begin"/>
              </w:r>
              <w:r w:rsidR="00720FAB">
                <w:rPr>
                  <w:szCs w:val="21"/>
                </w:rPr>
                <w:instrText xml:space="preserve">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7F631D"/>
      </w:sdtContent>
    </w:sdt>
    <w:bookmarkEnd w:id="170" w:displacedByCustomXml="prev"/>
    <w:bookmarkStart w:id="171" w:name="_Hlk10536068" w:displacedByCustomXml="next"/>
    <w:bookmarkStart w:id="172" w:name="_Hlk10536082" w:displacedByCustomXml="next"/>
    <w:sdt>
      <w:sdtPr>
        <w:rPr>
          <w:rFonts w:ascii="宋体" w:hAnsi="宋体" w:cs="宋体" w:hint="eastAsia"/>
          <w:b w:val="0"/>
          <w:bCs w:val="0"/>
          <w:kern w:val="0"/>
          <w:szCs w:val="24"/>
        </w:rPr>
        <w:alias w:val="模块:应付股利"/>
        <w:tag w:val="_SEC_454db7ed64ca40e48e42eb6c38ae54ca"/>
        <w:id w:val="381883"/>
        <w:lock w:val="sdtLocked"/>
        <w:placeholder>
          <w:docPart w:val="GBC22222222222222222222222222222"/>
        </w:placeholder>
      </w:sdtPr>
      <w:sdtEndPr>
        <w:rPr>
          <w:rFonts w:hint="default"/>
          <w:szCs w:val="21"/>
        </w:rPr>
      </w:sdtEndPr>
      <w:sdtContent>
        <w:p w:rsidR="00F8723E" w:rsidRDefault="001C6C4E">
          <w:pPr>
            <w:pStyle w:val="4"/>
          </w:pPr>
          <w:r>
            <w:rPr>
              <w:rFonts w:hint="eastAsia"/>
            </w:rPr>
            <w:t>应付股利</w:t>
          </w:r>
          <w:bookmarkEnd w:id="171"/>
        </w:p>
        <w:sdt>
          <w:sdtPr>
            <w:alias w:val="是否适用：应付股利[双击切换]"/>
            <w:tag w:val="_GBC_09dc75ba10d44acfb18b03320a40e4c5"/>
            <w:id w:val="381869"/>
            <w:lock w:val="sdtContentLocked"/>
            <w:placeholder>
              <w:docPart w:val="GBC22222222222222222222222222222"/>
            </w:placeholder>
          </w:sdtPr>
          <w:sdtContent>
            <w:p w:rsidR="00F8723E" w:rsidRDefault="007F631D">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应付股利"/>
              <w:tag w:val="_GBC_794436f63bf446c4b4d5d09922a87476"/>
              <w:id w:val="3818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3818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999"/>
            <w:gridCol w:w="2553"/>
            <w:gridCol w:w="2343"/>
          </w:tblGrid>
          <w:tr w:rsidR="00720FAB" w:rsidTr="00720FAB">
            <w:trPr>
              <w:cantSplit/>
            </w:trPr>
            <w:sdt>
              <w:sdtPr>
                <w:tag w:val="_PLD_9d58938574b04fdbb97abe896d2ae73a"/>
                <w:id w:val="381872"/>
                <w:lock w:val="sdtLocked"/>
              </w:sdtPr>
              <w:sdtContent>
                <w:tc>
                  <w:tcPr>
                    <w:tcW w:w="2248" w:type="pct"/>
                  </w:tcPr>
                  <w:p w:rsidR="00720FAB" w:rsidRDefault="00720FAB" w:rsidP="00720FAB">
                    <w:pPr>
                      <w:ind w:right="105"/>
                      <w:jc w:val="center"/>
                      <w:rPr>
                        <w:szCs w:val="21"/>
                      </w:rPr>
                    </w:pPr>
                    <w:r>
                      <w:rPr>
                        <w:rFonts w:hint="eastAsia"/>
                        <w:szCs w:val="21"/>
                      </w:rPr>
                      <w:t>项目</w:t>
                    </w:r>
                  </w:p>
                </w:tc>
              </w:sdtContent>
            </w:sdt>
            <w:sdt>
              <w:sdtPr>
                <w:tag w:val="_PLD_464a3e2801194be5b8f549044d634880"/>
                <w:id w:val="381873"/>
                <w:lock w:val="sdtLocked"/>
              </w:sdtPr>
              <w:sdtContent>
                <w:tc>
                  <w:tcPr>
                    <w:tcW w:w="1435" w:type="pct"/>
                  </w:tcPr>
                  <w:p w:rsidR="00720FAB" w:rsidRDefault="00720FAB" w:rsidP="00720FAB">
                    <w:pPr>
                      <w:jc w:val="center"/>
                      <w:rPr>
                        <w:szCs w:val="21"/>
                      </w:rPr>
                    </w:pPr>
                    <w:r>
                      <w:rPr>
                        <w:rFonts w:hint="eastAsia"/>
                        <w:szCs w:val="21"/>
                      </w:rPr>
                      <w:t>期末余额</w:t>
                    </w:r>
                  </w:p>
                </w:tc>
              </w:sdtContent>
            </w:sdt>
            <w:sdt>
              <w:sdtPr>
                <w:tag w:val="_PLD_b96a666c25174aeab9bab423f51ae94f"/>
                <w:id w:val="381874"/>
                <w:lock w:val="sdtLocked"/>
              </w:sdtPr>
              <w:sdtContent>
                <w:tc>
                  <w:tcPr>
                    <w:tcW w:w="1317" w:type="pct"/>
                  </w:tcPr>
                  <w:p w:rsidR="00720FAB" w:rsidRDefault="00720FAB" w:rsidP="00720FAB">
                    <w:pPr>
                      <w:jc w:val="center"/>
                      <w:rPr>
                        <w:szCs w:val="21"/>
                      </w:rPr>
                    </w:pPr>
                    <w:r>
                      <w:rPr>
                        <w:rFonts w:hint="eastAsia"/>
                        <w:szCs w:val="21"/>
                      </w:rPr>
                      <w:t>期初余额</w:t>
                    </w:r>
                  </w:p>
                </w:tc>
              </w:sdtContent>
            </w:sdt>
          </w:tr>
          <w:tr w:rsidR="00720FAB" w:rsidTr="00720FAB">
            <w:trPr>
              <w:cantSplit/>
            </w:trPr>
            <w:sdt>
              <w:sdtPr>
                <w:tag w:val="_PLD_ccc30ab30e5a4b788d1af42d774d7b85"/>
                <w:id w:val="381875"/>
                <w:lock w:val="sdtLocked"/>
              </w:sdtPr>
              <w:sdtContent>
                <w:tc>
                  <w:tcPr>
                    <w:tcW w:w="2248" w:type="pct"/>
                    <w:vAlign w:val="center"/>
                  </w:tcPr>
                  <w:p w:rsidR="00720FAB" w:rsidRDefault="00720FAB" w:rsidP="00720FAB">
                    <w:pPr>
                      <w:ind w:right="105"/>
                      <w:jc w:val="both"/>
                      <w:rPr>
                        <w:szCs w:val="21"/>
                      </w:rPr>
                    </w:pPr>
                    <w:r>
                      <w:rPr>
                        <w:rFonts w:hint="eastAsia"/>
                        <w:szCs w:val="21"/>
                      </w:rPr>
                      <w:t>普通股股利</w:t>
                    </w:r>
                  </w:p>
                </w:tc>
              </w:sdtContent>
            </w:sdt>
            <w:tc>
              <w:tcPr>
                <w:tcW w:w="1435" w:type="pct"/>
                <w:vAlign w:val="center"/>
              </w:tcPr>
              <w:p w:rsidR="00720FAB" w:rsidRDefault="00720FAB" w:rsidP="00720FAB">
                <w:pPr>
                  <w:ind w:right="73"/>
                  <w:jc w:val="right"/>
                  <w:rPr>
                    <w:szCs w:val="21"/>
                  </w:rPr>
                </w:pPr>
                <w:r>
                  <w:t>377,260.47</w:t>
                </w:r>
              </w:p>
            </w:tc>
            <w:tc>
              <w:tcPr>
                <w:tcW w:w="1317" w:type="pct"/>
                <w:vAlign w:val="center"/>
              </w:tcPr>
              <w:p w:rsidR="00720FAB" w:rsidRDefault="00720FAB" w:rsidP="00720FAB">
                <w:pPr>
                  <w:ind w:right="73"/>
                  <w:jc w:val="right"/>
                  <w:rPr>
                    <w:szCs w:val="21"/>
                  </w:rPr>
                </w:pPr>
                <w:r>
                  <w:t>498,660.47</w:t>
                </w:r>
              </w:p>
            </w:tc>
          </w:tr>
          <w:tr w:rsidR="00720FAB" w:rsidTr="00720FAB">
            <w:trPr>
              <w:cantSplit/>
            </w:trPr>
            <w:sdt>
              <w:sdtPr>
                <w:tag w:val="_PLD_1da43d46c8414d219fbac9c9b182033c"/>
                <w:id w:val="381876"/>
                <w:lock w:val="sdtLocked"/>
              </w:sdtPr>
              <w:sdtContent>
                <w:tc>
                  <w:tcPr>
                    <w:tcW w:w="2248" w:type="pct"/>
                    <w:vAlign w:val="center"/>
                  </w:tcPr>
                  <w:p w:rsidR="00720FAB" w:rsidRDefault="00720FAB" w:rsidP="00720FAB">
                    <w:pPr>
                      <w:ind w:right="105"/>
                      <w:jc w:val="both"/>
                      <w:rPr>
                        <w:color w:val="000000" w:themeColor="text1"/>
                        <w:szCs w:val="21"/>
                      </w:rPr>
                    </w:pPr>
                    <w:r>
                      <w:rPr>
                        <w:rFonts w:hint="eastAsia"/>
                        <w:szCs w:val="21"/>
                      </w:rPr>
                      <w:t>划分为权益工具的优先股\永续债股利</w:t>
                    </w:r>
                  </w:p>
                </w:tc>
              </w:sdtContent>
            </w:sdt>
            <w:tc>
              <w:tcPr>
                <w:tcW w:w="1435" w:type="pct"/>
                <w:vAlign w:val="center"/>
              </w:tcPr>
              <w:p w:rsidR="00720FAB" w:rsidRDefault="00720FAB" w:rsidP="00720FAB">
                <w:pPr>
                  <w:ind w:right="73"/>
                  <w:jc w:val="right"/>
                  <w:rPr>
                    <w:szCs w:val="21"/>
                  </w:rPr>
                </w:pPr>
              </w:p>
            </w:tc>
            <w:tc>
              <w:tcPr>
                <w:tcW w:w="1317" w:type="pct"/>
                <w:vAlign w:val="center"/>
              </w:tcPr>
              <w:p w:rsidR="00720FAB" w:rsidRDefault="00720FAB" w:rsidP="00720FAB">
                <w:pPr>
                  <w:ind w:right="73"/>
                  <w:jc w:val="right"/>
                  <w:rPr>
                    <w:szCs w:val="21"/>
                  </w:rPr>
                </w:pPr>
              </w:p>
            </w:tc>
          </w:tr>
          <w:sdt>
            <w:sdtPr>
              <w:rPr>
                <w:rFonts w:hint="eastAsia"/>
                <w:szCs w:val="21"/>
              </w:rPr>
              <w:alias w:val="划分为权益工具的优先股或永续债股利明细"/>
              <w:tag w:val="_TUP_d6439173d6c4448487f407a2363e7581"/>
              <w:id w:val="381877"/>
              <w:lock w:val="sdtLocked"/>
            </w:sdtPr>
            <w:sdtEndPr>
              <w:rPr>
                <w:rFonts w:hint="default"/>
                <w:color w:val="000000" w:themeColor="text1"/>
              </w:rPr>
            </w:sdtEndPr>
            <w:sdtContent>
              <w:tr w:rsidR="00720FAB" w:rsidTr="00720FAB">
                <w:trPr>
                  <w:cantSplit/>
                </w:trPr>
                <w:tc>
                  <w:tcPr>
                    <w:tcW w:w="2248" w:type="pct"/>
                    <w:vAlign w:val="center"/>
                  </w:tcPr>
                  <w:p w:rsidR="00720FAB" w:rsidRDefault="00720FAB" w:rsidP="00720FAB">
                    <w:pPr>
                      <w:ind w:firstLineChars="200" w:firstLine="420"/>
                      <w:jc w:val="both"/>
                      <w:rPr>
                        <w:szCs w:val="21"/>
                      </w:rPr>
                    </w:pPr>
                    <w:r>
                      <w:rPr>
                        <w:rFonts w:hint="eastAsia"/>
                        <w:szCs w:val="21"/>
                      </w:rPr>
                      <w:t>优先股</w:t>
                    </w:r>
                    <w:r>
                      <w:rPr>
                        <w:szCs w:val="21"/>
                      </w:rPr>
                      <w:t>\永续债股利-XXX</w:t>
                    </w:r>
                  </w:p>
                </w:tc>
                <w:tc>
                  <w:tcPr>
                    <w:tcW w:w="1435" w:type="pct"/>
                    <w:vAlign w:val="center"/>
                  </w:tcPr>
                  <w:p w:rsidR="00720FAB" w:rsidRDefault="00720FAB" w:rsidP="00720FAB">
                    <w:pPr>
                      <w:ind w:right="73"/>
                      <w:jc w:val="right"/>
                      <w:rPr>
                        <w:szCs w:val="21"/>
                      </w:rPr>
                    </w:pPr>
                  </w:p>
                </w:tc>
                <w:tc>
                  <w:tcPr>
                    <w:tcW w:w="1317" w:type="pct"/>
                    <w:vAlign w:val="center"/>
                  </w:tcPr>
                  <w:p w:rsidR="00720FAB" w:rsidRDefault="00720FAB" w:rsidP="00720FAB">
                    <w:pPr>
                      <w:ind w:right="73"/>
                      <w:jc w:val="right"/>
                      <w:rPr>
                        <w:szCs w:val="21"/>
                      </w:rPr>
                    </w:pPr>
                  </w:p>
                </w:tc>
              </w:tr>
            </w:sdtContent>
          </w:sdt>
          <w:sdt>
            <w:sdtPr>
              <w:rPr>
                <w:rFonts w:hint="eastAsia"/>
                <w:szCs w:val="21"/>
              </w:rPr>
              <w:alias w:val="划分为权益工具的优先股或永续债股利明细"/>
              <w:tag w:val="_TUP_d6439173d6c4448487f407a2363e7581"/>
              <w:id w:val="381878"/>
              <w:lock w:val="sdtLocked"/>
            </w:sdtPr>
            <w:sdtEndPr>
              <w:rPr>
                <w:rFonts w:hint="default"/>
                <w:color w:val="000000" w:themeColor="text1"/>
              </w:rPr>
            </w:sdtEndPr>
            <w:sdtContent>
              <w:tr w:rsidR="00720FAB" w:rsidTr="00720FAB">
                <w:trPr>
                  <w:cantSplit/>
                </w:trPr>
                <w:tc>
                  <w:tcPr>
                    <w:tcW w:w="2248" w:type="pct"/>
                    <w:vAlign w:val="center"/>
                  </w:tcPr>
                  <w:p w:rsidR="00720FAB" w:rsidRDefault="00720FAB" w:rsidP="00720FAB">
                    <w:pPr>
                      <w:ind w:firstLineChars="200" w:firstLine="420"/>
                      <w:jc w:val="both"/>
                      <w:rPr>
                        <w:szCs w:val="21"/>
                      </w:rPr>
                    </w:pPr>
                    <w:r>
                      <w:rPr>
                        <w:rFonts w:hint="eastAsia"/>
                        <w:szCs w:val="21"/>
                      </w:rPr>
                      <w:t>优先股</w:t>
                    </w:r>
                    <w:r>
                      <w:rPr>
                        <w:szCs w:val="21"/>
                      </w:rPr>
                      <w:t>\永续债股利-XXX</w:t>
                    </w:r>
                  </w:p>
                </w:tc>
                <w:tc>
                  <w:tcPr>
                    <w:tcW w:w="1435" w:type="pct"/>
                    <w:vAlign w:val="center"/>
                  </w:tcPr>
                  <w:p w:rsidR="00720FAB" w:rsidRDefault="00720FAB" w:rsidP="00720FAB">
                    <w:pPr>
                      <w:ind w:right="73"/>
                      <w:jc w:val="right"/>
                      <w:rPr>
                        <w:szCs w:val="21"/>
                      </w:rPr>
                    </w:pPr>
                  </w:p>
                </w:tc>
                <w:tc>
                  <w:tcPr>
                    <w:tcW w:w="1317" w:type="pct"/>
                    <w:vAlign w:val="center"/>
                  </w:tcPr>
                  <w:p w:rsidR="00720FAB" w:rsidRDefault="00720FAB" w:rsidP="00720FAB">
                    <w:pPr>
                      <w:ind w:right="73"/>
                      <w:jc w:val="right"/>
                      <w:rPr>
                        <w:szCs w:val="21"/>
                      </w:rPr>
                    </w:pPr>
                  </w:p>
                </w:tc>
              </w:tr>
            </w:sdtContent>
          </w:sdt>
          <w:sdt>
            <w:sdtPr>
              <w:rPr>
                <w:rFonts w:hint="eastAsia"/>
                <w:color w:val="000000" w:themeColor="text1"/>
                <w:szCs w:val="21"/>
              </w:rPr>
              <w:alias w:val="应付股利明细"/>
              <w:tag w:val="_TUP_890b98326bfc4362bc188f72b0b43632"/>
              <w:id w:val="381879"/>
              <w:lock w:val="sdtLocked"/>
            </w:sdtPr>
            <w:sdtEndPr>
              <w:rPr>
                <w:rFonts w:hint="default"/>
                <w:color w:val="auto"/>
              </w:rPr>
            </w:sdtEndPr>
            <w:sdtContent>
              <w:tr w:rsidR="00720FAB" w:rsidTr="00720FAB">
                <w:trPr>
                  <w:cantSplit/>
                </w:trPr>
                <w:tc>
                  <w:tcPr>
                    <w:tcW w:w="2248" w:type="pct"/>
                    <w:vAlign w:val="center"/>
                  </w:tcPr>
                  <w:p w:rsidR="00720FAB" w:rsidRDefault="00720FAB" w:rsidP="00720FAB">
                    <w:pPr>
                      <w:jc w:val="both"/>
                      <w:rPr>
                        <w:szCs w:val="21"/>
                      </w:rPr>
                    </w:pPr>
                    <w:r>
                      <w:rPr>
                        <w:rFonts w:hint="eastAsia"/>
                        <w:szCs w:val="21"/>
                      </w:rPr>
                      <w:t>应付股利</w:t>
                    </w:r>
                    <w:r>
                      <w:rPr>
                        <w:szCs w:val="21"/>
                      </w:rPr>
                      <w:t>-XXX</w:t>
                    </w:r>
                  </w:p>
                </w:tc>
                <w:tc>
                  <w:tcPr>
                    <w:tcW w:w="1435" w:type="pct"/>
                    <w:vAlign w:val="center"/>
                  </w:tcPr>
                  <w:p w:rsidR="00720FAB" w:rsidRDefault="00720FAB" w:rsidP="00720FAB">
                    <w:pPr>
                      <w:ind w:right="73"/>
                      <w:jc w:val="right"/>
                      <w:rPr>
                        <w:szCs w:val="21"/>
                      </w:rPr>
                    </w:pPr>
                  </w:p>
                </w:tc>
                <w:tc>
                  <w:tcPr>
                    <w:tcW w:w="1317" w:type="pct"/>
                    <w:vAlign w:val="center"/>
                  </w:tcPr>
                  <w:p w:rsidR="00720FAB" w:rsidRDefault="00720FAB" w:rsidP="00720FAB">
                    <w:pPr>
                      <w:ind w:right="73"/>
                      <w:jc w:val="right"/>
                      <w:rPr>
                        <w:szCs w:val="21"/>
                      </w:rPr>
                    </w:pPr>
                  </w:p>
                </w:tc>
              </w:tr>
            </w:sdtContent>
          </w:sdt>
          <w:sdt>
            <w:sdtPr>
              <w:rPr>
                <w:rFonts w:hint="eastAsia"/>
                <w:color w:val="000000" w:themeColor="text1"/>
                <w:szCs w:val="21"/>
              </w:rPr>
              <w:alias w:val="应付股利明细"/>
              <w:tag w:val="_TUP_890b98326bfc4362bc188f72b0b43632"/>
              <w:id w:val="381880"/>
              <w:lock w:val="sdtLocked"/>
            </w:sdtPr>
            <w:sdtEndPr>
              <w:rPr>
                <w:rFonts w:hint="default"/>
                <w:color w:val="auto"/>
              </w:rPr>
            </w:sdtEndPr>
            <w:sdtContent>
              <w:tr w:rsidR="00720FAB" w:rsidTr="00720FAB">
                <w:trPr>
                  <w:cantSplit/>
                </w:trPr>
                <w:tc>
                  <w:tcPr>
                    <w:tcW w:w="2248" w:type="pct"/>
                    <w:vAlign w:val="center"/>
                  </w:tcPr>
                  <w:p w:rsidR="00720FAB" w:rsidRDefault="00720FAB" w:rsidP="00720FAB">
                    <w:pPr>
                      <w:jc w:val="both"/>
                      <w:rPr>
                        <w:szCs w:val="21"/>
                      </w:rPr>
                    </w:pPr>
                    <w:r>
                      <w:rPr>
                        <w:rFonts w:hint="eastAsia"/>
                        <w:szCs w:val="21"/>
                      </w:rPr>
                      <w:t>应付股利</w:t>
                    </w:r>
                    <w:r>
                      <w:rPr>
                        <w:szCs w:val="21"/>
                      </w:rPr>
                      <w:t>-XXX</w:t>
                    </w:r>
                  </w:p>
                </w:tc>
                <w:tc>
                  <w:tcPr>
                    <w:tcW w:w="1435" w:type="pct"/>
                    <w:vAlign w:val="center"/>
                  </w:tcPr>
                  <w:p w:rsidR="00720FAB" w:rsidRDefault="00720FAB" w:rsidP="00720FAB">
                    <w:pPr>
                      <w:ind w:right="73"/>
                      <w:jc w:val="right"/>
                      <w:rPr>
                        <w:szCs w:val="21"/>
                      </w:rPr>
                    </w:pPr>
                  </w:p>
                </w:tc>
                <w:tc>
                  <w:tcPr>
                    <w:tcW w:w="1317" w:type="pct"/>
                    <w:vAlign w:val="center"/>
                  </w:tcPr>
                  <w:p w:rsidR="00720FAB" w:rsidRDefault="00720FAB" w:rsidP="00720FAB">
                    <w:pPr>
                      <w:ind w:right="73"/>
                      <w:jc w:val="right"/>
                      <w:rPr>
                        <w:szCs w:val="21"/>
                      </w:rPr>
                    </w:pPr>
                  </w:p>
                </w:tc>
              </w:tr>
            </w:sdtContent>
          </w:sdt>
          <w:tr w:rsidR="00720FAB" w:rsidTr="00720FAB">
            <w:trPr>
              <w:cantSplit/>
            </w:trPr>
            <w:sdt>
              <w:sdtPr>
                <w:tag w:val="_PLD_2b0d3d581f184538a143c7836e38c7fd"/>
                <w:id w:val="381881"/>
                <w:lock w:val="sdtLocked"/>
              </w:sdtPr>
              <w:sdtContent>
                <w:tc>
                  <w:tcPr>
                    <w:tcW w:w="2248" w:type="pct"/>
                  </w:tcPr>
                  <w:p w:rsidR="00720FAB" w:rsidRDefault="00720FAB" w:rsidP="00720FAB">
                    <w:pPr>
                      <w:ind w:right="105"/>
                      <w:jc w:val="center"/>
                      <w:rPr>
                        <w:color w:val="000000" w:themeColor="text1"/>
                        <w:szCs w:val="21"/>
                      </w:rPr>
                    </w:pPr>
                    <w:r>
                      <w:rPr>
                        <w:rFonts w:hint="eastAsia"/>
                        <w:color w:val="000000" w:themeColor="text1"/>
                        <w:szCs w:val="21"/>
                      </w:rPr>
                      <w:t>合计</w:t>
                    </w:r>
                  </w:p>
                </w:tc>
              </w:sdtContent>
            </w:sdt>
            <w:tc>
              <w:tcPr>
                <w:tcW w:w="1435" w:type="pct"/>
                <w:vAlign w:val="center"/>
              </w:tcPr>
              <w:p w:rsidR="00720FAB" w:rsidRDefault="00720FAB" w:rsidP="00720FAB">
                <w:pPr>
                  <w:ind w:right="73"/>
                  <w:jc w:val="right"/>
                  <w:rPr>
                    <w:szCs w:val="21"/>
                  </w:rPr>
                </w:pPr>
                <w:r>
                  <w:t>377,260.47</w:t>
                </w:r>
              </w:p>
            </w:tc>
            <w:tc>
              <w:tcPr>
                <w:tcW w:w="1317" w:type="pct"/>
                <w:vAlign w:val="center"/>
              </w:tcPr>
              <w:p w:rsidR="00720FAB" w:rsidRDefault="00720FAB" w:rsidP="00720FAB">
                <w:pPr>
                  <w:ind w:right="73"/>
                  <w:jc w:val="right"/>
                  <w:rPr>
                    <w:szCs w:val="21"/>
                  </w:rPr>
                </w:pPr>
                <w:r>
                  <w:t>498,660.47</w:t>
                </w:r>
              </w:p>
            </w:tc>
          </w:tr>
        </w:tbl>
        <w:p w:rsidR="00720FAB" w:rsidRDefault="00720FAB"/>
        <w:p w:rsidR="00F8723E" w:rsidRDefault="001C6C4E">
          <w:pPr>
            <w:snapToGrid w:val="0"/>
            <w:rPr>
              <w:szCs w:val="21"/>
            </w:rPr>
          </w:pPr>
          <w:r>
            <w:rPr>
              <w:rFonts w:hint="eastAsia"/>
              <w:szCs w:val="21"/>
            </w:rPr>
            <w:t>其他说明，包括重要的超过</w:t>
          </w:r>
          <w:r>
            <w:rPr>
              <w:szCs w:val="21"/>
            </w:rPr>
            <w:t>1年未支付的应付股利，应披露未支付原因：</w:t>
          </w:r>
        </w:p>
        <w:p w:rsidR="00F8723E" w:rsidRDefault="007F631D">
          <w:pPr>
            <w:snapToGrid w:val="0"/>
            <w:rPr>
              <w:szCs w:val="21"/>
            </w:rPr>
          </w:pPr>
          <w:sdt>
            <w:sdtPr>
              <w:rPr>
                <w:szCs w:val="21"/>
              </w:rPr>
              <w:alias w:val="应付股利的说明"/>
              <w:tag w:val="_GBC_44da1c5f7ab647d2891e8b1c5f5bd521"/>
              <w:id w:val="381882"/>
              <w:lock w:val="sdtLocked"/>
              <w:placeholder>
                <w:docPart w:val="GBC22222222222222222222222222222"/>
              </w:placeholder>
            </w:sdtPr>
            <w:sdtContent>
              <w:r w:rsidR="00720FAB">
                <w:rPr>
                  <w:rFonts w:hint="eastAsia"/>
                  <w:szCs w:val="21"/>
                </w:rPr>
                <w:t>无</w:t>
              </w:r>
            </w:sdtContent>
          </w:sdt>
        </w:p>
      </w:sdtContent>
    </w:sdt>
    <w:bookmarkEnd w:id="172" w:displacedByCustomXml="prev"/>
    <w:p w:rsidR="00F8723E" w:rsidRDefault="00F8723E">
      <w:pPr>
        <w:rPr>
          <w:szCs w:val="21"/>
        </w:rPr>
      </w:pPr>
    </w:p>
    <w:p w:rsidR="00F8723E" w:rsidRDefault="001C6C4E">
      <w:pPr>
        <w:pStyle w:val="4"/>
      </w:pPr>
      <w:bookmarkStart w:id="173" w:name="_Hlk10536163"/>
      <w:r>
        <w:rPr>
          <w:rFonts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381895"/>
        <w:lock w:val="sdtLocked"/>
        <w:placeholder>
          <w:docPart w:val="GBC22222222222222222222222222222"/>
        </w:placeholder>
      </w:sdtPr>
      <w:sdtContent>
        <w:p w:rsidR="00F8723E" w:rsidRDefault="001C6C4E" w:rsidP="001A75CA">
          <w:pPr>
            <w:pStyle w:val="4"/>
            <w:numPr>
              <w:ilvl w:val="3"/>
              <w:numId w:val="49"/>
            </w:numPr>
          </w:pPr>
          <w:r>
            <w:rPr>
              <w:rFonts w:hint="eastAsia"/>
            </w:rPr>
            <w:t>按款项性质列示其他应付款</w:t>
          </w:r>
        </w:p>
        <w:sdt>
          <w:sdtPr>
            <w:alias w:val="是否适用：按款项性质列示其他应付款[双击切换]"/>
            <w:tag w:val="_GBC_a099ebd596de4984814ff6b49af92e86"/>
            <w:id w:val="381884"/>
            <w:lock w:val="sdtContentLocked"/>
            <w:placeholder>
              <w:docPart w:val="GBC22222222222222222222222222222"/>
            </w:placeholder>
          </w:sdtPr>
          <w:sdtContent>
            <w:p w:rsidR="00F8723E" w:rsidRDefault="007F631D">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p>
          </w:sdtContent>
        </w:sdt>
        <w:p w:rsidR="00720FAB" w:rsidRDefault="001C6C4E">
          <w:pPr>
            <w:jc w:val="right"/>
            <w:rPr>
              <w:szCs w:val="21"/>
            </w:rPr>
          </w:pPr>
          <w:r>
            <w:rPr>
              <w:rFonts w:hint="eastAsia"/>
              <w:szCs w:val="21"/>
            </w:rPr>
            <w:t>单位：</w:t>
          </w:r>
          <w:sdt>
            <w:sdtPr>
              <w:rPr>
                <w:rFonts w:hint="eastAsia"/>
                <w:szCs w:val="21"/>
              </w:rPr>
              <w:alias w:val="单位：财务附注：其他应付款情况"/>
              <w:tag w:val="_GBC_781a05c0c742470b88557fa8878adf9c"/>
              <w:id w:val="3818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3818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720FAB" w:rsidTr="00720FAB">
            <w:sdt>
              <w:sdtPr>
                <w:tag w:val="_PLD_3991c4118c8d4069811e5f758978143f"/>
                <w:id w:val="381887"/>
                <w:lock w:val="sdtLocked"/>
              </w:sdtPr>
              <w:sdtContent>
                <w:tc>
                  <w:tcPr>
                    <w:tcW w:w="1615" w:type="pct"/>
                    <w:shd w:val="clear" w:color="auto" w:fill="auto"/>
                  </w:tcPr>
                  <w:p w:rsidR="00720FAB" w:rsidRDefault="00720FAB" w:rsidP="00720FAB">
                    <w:pPr>
                      <w:jc w:val="center"/>
                      <w:rPr>
                        <w:szCs w:val="21"/>
                      </w:rPr>
                    </w:pPr>
                    <w:r>
                      <w:rPr>
                        <w:rFonts w:hint="eastAsia"/>
                        <w:szCs w:val="21"/>
                      </w:rPr>
                      <w:t>项目</w:t>
                    </w:r>
                  </w:p>
                </w:tc>
              </w:sdtContent>
            </w:sdt>
            <w:sdt>
              <w:sdtPr>
                <w:tag w:val="_PLD_c1bcea3523f040f08da3a1bd0d135ad5"/>
                <w:id w:val="381888"/>
                <w:lock w:val="sdtLocked"/>
              </w:sdtPr>
              <w:sdtContent>
                <w:tc>
                  <w:tcPr>
                    <w:tcW w:w="1657" w:type="pct"/>
                    <w:shd w:val="clear" w:color="auto" w:fill="auto"/>
                  </w:tcPr>
                  <w:p w:rsidR="00720FAB" w:rsidRDefault="00720FAB" w:rsidP="00720FAB">
                    <w:pPr>
                      <w:jc w:val="center"/>
                      <w:rPr>
                        <w:szCs w:val="21"/>
                      </w:rPr>
                    </w:pPr>
                    <w:r>
                      <w:rPr>
                        <w:rFonts w:hint="eastAsia"/>
                        <w:szCs w:val="21"/>
                      </w:rPr>
                      <w:t>期末余额</w:t>
                    </w:r>
                  </w:p>
                </w:tc>
              </w:sdtContent>
            </w:sdt>
            <w:sdt>
              <w:sdtPr>
                <w:tag w:val="_PLD_b89663858245498c995c58e2bab384aa"/>
                <w:id w:val="381889"/>
                <w:lock w:val="sdtLocked"/>
              </w:sdtPr>
              <w:sdtContent>
                <w:tc>
                  <w:tcPr>
                    <w:tcW w:w="1728" w:type="pct"/>
                    <w:shd w:val="clear" w:color="auto" w:fill="auto"/>
                  </w:tcPr>
                  <w:p w:rsidR="00720FAB" w:rsidRDefault="00720FAB" w:rsidP="00720FAB">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381890"/>
              <w:lock w:val="sdtLocked"/>
            </w:sdtPr>
            <w:sdtEndPr>
              <w:rPr>
                <w:rFonts w:hint="default"/>
              </w:rPr>
            </w:sdtEndPr>
            <w:sdtContent>
              <w:tr w:rsidR="00720FAB" w:rsidTr="00720FAB">
                <w:tc>
                  <w:tcPr>
                    <w:tcW w:w="1615" w:type="pct"/>
                    <w:shd w:val="clear" w:color="auto" w:fill="auto"/>
                    <w:vAlign w:val="center"/>
                  </w:tcPr>
                  <w:p w:rsidR="00720FAB" w:rsidRDefault="00720FAB" w:rsidP="00720FAB">
                    <w:pPr>
                      <w:jc w:val="both"/>
                      <w:rPr>
                        <w:szCs w:val="21"/>
                      </w:rPr>
                    </w:pPr>
                    <w:r>
                      <w:t>往来款</w:t>
                    </w:r>
                  </w:p>
                </w:tc>
                <w:tc>
                  <w:tcPr>
                    <w:tcW w:w="1657" w:type="pct"/>
                    <w:shd w:val="clear" w:color="auto" w:fill="auto"/>
                    <w:vAlign w:val="center"/>
                  </w:tcPr>
                  <w:p w:rsidR="00720FAB" w:rsidRDefault="00720FAB" w:rsidP="00720FAB">
                    <w:pPr>
                      <w:jc w:val="right"/>
                      <w:rPr>
                        <w:szCs w:val="21"/>
                      </w:rPr>
                    </w:pPr>
                    <w:r>
                      <w:t>22,987,106.40</w:t>
                    </w:r>
                  </w:p>
                </w:tc>
                <w:tc>
                  <w:tcPr>
                    <w:tcW w:w="1728" w:type="pct"/>
                    <w:shd w:val="clear" w:color="auto" w:fill="auto"/>
                    <w:vAlign w:val="center"/>
                  </w:tcPr>
                  <w:p w:rsidR="00720FAB" w:rsidRDefault="00720FAB" w:rsidP="00720FAB">
                    <w:pPr>
                      <w:jc w:val="right"/>
                      <w:rPr>
                        <w:szCs w:val="21"/>
                      </w:rPr>
                    </w:pPr>
                    <w:r>
                      <w:t>12,471,690.58</w:t>
                    </w:r>
                  </w:p>
                </w:tc>
              </w:tr>
            </w:sdtContent>
          </w:sdt>
          <w:sdt>
            <w:sdtPr>
              <w:rPr>
                <w:rFonts w:hint="eastAsia"/>
                <w:szCs w:val="21"/>
              </w:rPr>
              <w:alias w:val="其他应付款情况明细"/>
              <w:tag w:val="_TUP_d68cb62e22fc4f99ab4d25c145efcd43"/>
              <w:id w:val="381891"/>
              <w:lock w:val="sdtLocked"/>
            </w:sdtPr>
            <w:sdtEndPr>
              <w:rPr>
                <w:rFonts w:hint="default"/>
              </w:rPr>
            </w:sdtEndPr>
            <w:sdtContent>
              <w:tr w:rsidR="00720FAB" w:rsidTr="00720FAB">
                <w:tc>
                  <w:tcPr>
                    <w:tcW w:w="1615" w:type="pct"/>
                    <w:shd w:val="clear" w:color="auto" w:fill="auto"/>
                    <w:vAlign w:val="center"/>
                  </w:tcPr>
                  <w:p w:rsidR="00720FAB" w:rsidRDefault="00720FAB" w:rsidP="00720FAB">
                    <w:pPr>
                      <w:jc w:val="both"/>
                      <w:rPr>
                        <w:szCs w:val="21"/>
                      </w:rPr>
                    </w:pPr>
                    <w:r>
                      <w:t>代理费</w:t>
                    </w:r>
                  </w:p>
                </w:tc>
                <w:tc>
                  <w:tcPr>
                    <w:tcW w:w="1657" w:type="pct"/>
                    <w:shd w:val="clear" w:color="auto" w:fill="auto"/>
                    <w:vAlign w:val="center"/>
                  </w:tcPr>
                  <w:p w:rsidR="00720FAB" w:rsidRDefault="00720FAB" w:rsidP="00720FAB">
                    <w:pPr>
                      <w:jc w:val="right"/>
                      <w:rPr>
                        <w:szCs w:val="21"/>
                      </w:rPr>
                    </w:pPr>
                    <w:r>
                      <w:t>2,462,009.34</w:t>
                    </w:r>
                  </w:p>
                </w:tc>
                <w:tc>
                  <w:tcPr>
                    <w:tcW w:w="1728" w:type="pct"/>
                    <w:shd w:val="clear" w:color="auto" w:fill="auto"/>
                    <w:vAlign w:val="center"/>
                  </w:tcPr>
                  <w:p w:rsidR="00720FAB" w:rsidRDefault="00720FAB" w:rsidP="00720FAB">
                    <w:pPr>
                      <w:jc w:val="right"/>
                      <w:rPr>
                        <w:szCs w:val="21"/>
                      </w:rPr>
                    </w:pPr>
                    <w:r>
                      <w:t>3,808,085.73</w:t>
                    </w:r>
                  </w:p>
                </w:tc>
              </w:tr>
            </w:sdtContent>
          </w:sdt>
          <w:sdt>
            <w:sdtPr>
              <w:rPr>
                <w:rFonts w:hint="eastAsia"/>
                <w:szCs w:val="21"/>
              </w:rPr>
              <w:alias w:val="其他应付款情况明细"/>
              <w:tag w:val="_TUP_d68cb62e22fc4f99ab4d25c145efcd43"/>
              <w:id w:val="381892"/>
              <w:lock w:val="sdtLocked"/>
            </w:sdtPr>
            <w:sdtEndPr>
              <w:rPr>
                <w:rFonts w:hint="default"/>
              </w:rPr>
            </w:sdtEndPr>
            <w:sdtContent>
              <w:tr w:rsidR="00720FAB" w:rsidTr="00720FAB">
                <w:tc>
                  <w:tcPr>
                    <w:tcW w:w="1615" w:type="pct"/>
                    <w:shd w:val="clear" w:color="auto" w:fill="auto"/>
                    <w:vAlign w:val="center"/>
                  </w:tcPr>
                  <w:p w:rsidR="00720FAB" w:rsidRDefault="00720FAB" w:rsidP="00720FAB">
                    <w:pPr>
                      <w:jc w:val="both"/>
                      <w:rPr>
                        <w:szCs w:val="21"/>
                      </w:rPr>
                    </w:pPr>
                    <w:r>
                      <w:t>预提费用</w:t>
                    </w:r>
                  </w:p>
                </w:tc>
                <w:tc>
                  <w:tcPr>
                    <w:tcW w:w="1657" w:type="pct"/>
                    <w:shd w:val="clear" w:color="auto" w:fill="auto"/>
                    <w:vAlign w:val="center"/>
                  </w:tcPr>
                  <w:p w:rsidR="00720FAB" w:rsidRDefault="00720FAB" w:rsidP="00720FAB">
                    <w:pPr>
                      <w:jc w:val="right"/>
                      <w:rPr>
                        <w:szCs w:val="21"/>
                      </w:rPr>
                    </w:pPr>
                    <w:r>
                      <w:t>3,007,048.35</w:t>
                    </w:r>
                  </w:p>
                </w:tc>
                <w:tc>
                  <w:tcPr>
                    <w:tcW w:w="1728" w:type="pct"/>
                    <w:shd w:val="clear" w:color="auto" w:fill="auto"/>
                    <w:vAlign w:val="center"/>
                  </w:tcPr>
                  <w:p w:rsidR="00720FAB" w:rsidRDefault="00720FAB" w:rsidP="00720FAB">
                    <w:pPr>
                      <w:jc w:val="right"/>
                      <w:rPr>
                        <w:szCs w:val="21"/>
                      </w:rPr>
                    </w:pPr>
                    <w:r>
                      <w:t>5,415,189.52</w:t>
                    </w:r>
                  </w:p>
                </w:tc>
              </w:tr>
            </w:sdtContent>
          </w:sdt>
          <w:sdt>
            <w:sdtPr>
              <w:rPr>
                <w:rFonts w:hint="eastAsia"/>
                <w:szCs w:val="21"/>
              </w:rPr>
              <w:alias w:val="其他应付款情况明细"/>
              <w:tag w:val="_TUP_d68cb62e22fc4f99ab4d25c145efcd43"/>
              <w:id w:val="381893"/>
              <w:lock w:val="sdtLocked"/>
            </w:sdtPr>
            <w:sdtEndPr>
              <w:rPr>
                <w:rFonts w:hint="default"/>
              </w:rPr>
            </w:sdtEndPr>
            <w:sdtContent>
              <w:tr w:rsidR="00720FAB" w:rsidTr="00720FAB">
                <w:tc>
                  <w:tcPr>
                    <w:tcW w:w="1615" w:type="pct"/>
                    <w:shd w:val="clear" w:color="auto" w:fill="auto"/>
                    <w:vAlign w:val="center"/>
                  </w:tcPr>
                  <w:p w:rsidR="00720FAB" w:rsidRDefault="00720FAB" w:rsidP="00720FAB">
                    <w:pPr>
                      <w:jc w:val="both"/>
                      <w:rPr>
                        <w:szCs w:val="21"/>
                      </w:rPr>
                    </w:pPr>
                    <w:r>
                      <w:t>保证金及押金</w:t>
                    </w:r>
                  </w:p>
                </w:tc>
                <w:tc>
                  <w:tcPr>
                    <w:tcW w:w="1657" w:type="pct"/>
                    <w:shd w:val="clear" w:color="auto" w:fill="auto"/>
                    <w:vAlign w:val="center"/>
                  </w:tcPr>
                  <w:p w:rsidR="00720FAB" w:rsidRDefault="00720FAB" w:rsidP="00720FAB">
                    <w:pPr>
                      <w:jc w:val="right"/>
                      <w:rPr>
                        <w:szCs w:val="21"/>
                      </w:rPr>
                    </w:pPr>
                    <w:r>
                      <w:t>1,048,570.20</w:t>
                    </w:r>
                  </w:p>
                </w:tc>
                <w:tc>
                  <w:tcPr>
                    <w:tcW w:w="1728" w:type="pct"/>
                    <w:shd w:val="clear" w:color="auto" w:fill="auto"/>
                    <w:vAlign w:val="center"/>
                  </w:tcPr>
                  <w:p w:rsidR="00720FAB" w:rsidRDefault="00720FAB" w:rsidP="00720FAB">
                    <w:pPr>
                      <w:jc w:val="right"/>
                      <w:rPr>
                        <w:szCs w:val="21"/>
                      </w:rPr>
                    </w:pPr>
                    <w:r>
                      <w:t>2,144,330.12</w:t>
                    </w:r>
                  </w:p>
                </w:tc>
              </w:tr>
            </w:sdtContent>
          </w:sdt>
          <w:tr w:rsidR="00720FAB" w:rsidRPr="00720FAB" w:rsidTr="00720FAB">
            <w:sdt>
              <w:sdtPr>
                <w:tag w:val="_PLD_dc1df66b4e6549929c6b91b265854e4c"/>
                <w:id w:val="381894"/>
                <w:lock w:val="sdtLocked"/>
              </w:sdtPr>
              <w:sdtContent>
                <w:tc>
                  <w:tcPr>
                    <w:tcW w:w="1615" w:type="pct"/>
                    <w:shd w:val="clear" w:color="auto" w:fill="auto"/>
                  </w:tcPr>
                  <w:p w:rsidR="00720FAB" w:rsidRDefault="00720FAB" w:rsidP="00720FAB">
                    <w:pPr>
                      <w:jc w:val="center"/>
                      <w:rPr>
                        <w:color w:val="000000" w:themeColor="text1"/>
                        <w:szCs w:val="21"/>
                      </w:rPr>
                    </w:pPr>
                    <w:r>
                      <w:rPr>
                        <w:rFonts w:hint="eastAsia"/>
                        <w:color w:val="000000" w:themeColor="text1"/>
                        <w:szCs w:val="21"/>
                      </w:rPr>
                      <w:t>合计</w:t>
                    </w:r>
                  </w:p>
                </w:tc>
              </w:sdtContent>
            </w:sdt>
            <w:tc>
              <w:tcPr>
                <w:tcW w:w="1657" w:type="pct"/>
                <w:shd w:val="clear" w:color="auto" w:fill="auto"/>
                <w:vAlign w:val="center"/>
              </w:tcPr>
              <w:p w:rsidR="00720FAB" w:rsidRPr="00720FAB" w:rsidRDefault="00720FAB" w:rsidP="00720FAB">
                <w:pPr>
                  <w:jc w:val="right"/>
                </w:pPr>
                <w:r>
                  <w:t>29,504,734.29</w:t>
                </w:r>
              </w:p>
            </w:tc>
            <w:tc>
              <w:tcPr>
                <w:tcW w:w="1728" w:type="pct"/>
                <w:shd w:val="clear" w:color="auto" w:fill="auto"/>
                <w:vAlign w:val="center"/>
              </w:tcPr>
              <w:p w:rsidR="00720FAB" w:rsidRPr="00720FAB" w:rsidRDefault="00720FAB" w:rsidP="00720FAB">
                <w:pPr>
                  <w:jc w:val="right"/>
                </w:pPr>
                <w:r>
                  <w:t>23,839,295.95</w:t>
                </w:r>
              </w:p>
            </w:tc>
          </w:tr>
        </w:tbl>
        <w:p w:rsidR="00F8723E" w:rsidRPr="00720FAB" w:rsidRDefault="007F631D" w:rsidP="00720FAB"/>
      </w:sdtContent>
    </w:sdt>
    <w:p w:rsidR="00F8723E" w:rsidRDefault="00F8723E">
      <w:pPr>
        <w:rPr>
          <w:szCs w:val="21"/>
        </w:rPr>
      </w:pPr>
    </w:p>
    <w:sdt>
      <w:sdtPr>
        <w:rPr>
          <w:rFonts w:ascii="宋体" w:hAnsi="宋体" w:cs="宋体" w:hint="eastAsia"/>
          <w:b w:val="0"/>
          <w:bCs w:val="0"/>
          <w:kern w:val="0"/>
          <w:szCs w:val="24"/>
        </w:rPr>
        <w:alias w:val="模块:账龄超过1年的重要其他应付款"/>
        <w:tag w:val="_SEC_83408720712d4902a68e6c9ddd4c67ae"/>
        <w:id w:val="381906"/>
        <w:lock w:val="sdtLocked"/>
        <w:placeholder>
          <w:docPart w:val="GBC22222222222222222222222222222"/>
        </w:placeholder>
      </w:sdtPr>
      <w:sdtContent>
        <w:p w:rsidR="00F8723E" w:rsidRDefault="001C6C4E" w:rsidP="001A75CA">
          <w:pPr>
            <w:pStyle w:val="4"/>
            <w:numPr>
              <w:ilvl w:val="3"/>
              <w:numId w:val="49"/>
            </w:numPr>
          </w:pPr>
          <w:r>
            <w:rPr>
              <w:rFonts w:hint="eastAsia"/>
            </w:rPr>
            <w:t>账龄超过</w:t>
          </w:r>
          <w:r>
            <w:t>1</w:t>
          </w:r>
          <w:r>
            <w:t>年的重要其他应付款</w:t>
          </w:r>
        </w:p>
        <w:p w:rsidR="00F8723E" w:rsidRDefault="007F631D">
          <w:sdt>
            <w:sdtPr>
              <w:alias w:val="是否适用：账龄超过1年的重要其他应付款[双击切换]"/>
              <w:tag w:val="_GBC_484cd63ee8b54a41978c822ae4ec5689"/>
              <w:id w:val="381896"/>
              <w:lock w:val="sdtContentLocked"/>
              <w:placeholder>
                <w:docPart w:val="GBC22222222222222222222222222222"/>
              </w:placeholder>
            </w:sdtPr>
            <w:sdtContent>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sdtContent>
          </w:sdt>
        </w:p>
        <w:p w:rsidR="00720FAB" w:rsidRDefault="001C6C4E">
          <w:pPr>
            <w:jc w:val="right"/>
          </w:pPr>
          <w:r>
            <w:rPr>
              <w:rFonts w:hint="eastAsia"/>
            </w:rPr>
            <w:t>单位：</w:t>
          </w:r>
          <w:sdt>
            <w:sdtPr>
              <w:rPr>
                <w:rFonts w:hint="eastAsia"/>
              </w:rPr>
              <w:alias w:val="单位：财务附注：账龄超过1年的重要其他应付款"/>
              <w:tag w:val="_GBC_70627db7610a4aaf857bc90322d6cdfe"/>
              <w:id w:val="381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381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834"/>
            <w:gridCol w:w="2563"/>
          </w:tblGrid>
          <w:tr w:rsidR="00720FAB" w:rsidTr="00720FAB">
            <w:trPr>
              <w:trHeight w:val="269"/>
            </w:trPr>
            <w:sdt>
              <w:sdtPr>
                <w:tag w:val="_PLD_a2b3ff41455140df9be8564e6380c550"/>
                <w:id w:val="381899"/>
                <w:lock w:val="sdtLocked"/>
              </w:sdtPr>
              <w:sdtContent>
                <w:tc>
                  <w:tcPr>
                    <w:tcW w:w="2018" w:type="pct"/>
                    <w:shd w:val="clear" w:color="auto" w:fill="auto"/>
                    <w:vAlign w:val="center"/>
                  </w:tcPr>
                  <w:p w:rsidR="00720FAB" w:rsidRDefault="00720FAB" w:rsidP="00720FAB">
                    <w:pPr>
                      <w:jc w:val="center"/>
                      <w:rPr>
                        <w:szCs w:val="21"/>
                      </w:rPr>
                    </w:pPr>
                    <w:r>
                      <w:rPr>
                        <w:rFonts w:hint="eastAsia"/>
                        <w:szCs w:val="21"/>
                      </w:rPr>
                      <w:t>项目</w:t>
                    </w:r>
                  </w:p>
                </w:tc>
              </w:sdtContent>
            </w:sdt>
            <w:sdt>
              <w:sdtPr>
                <w:tag w:val="_PLD_e96da55b57ef4b128b17e8730df5f38e"/>
                <w:id w:val="381900"/>
                <w:lock w:val="sdtLocked"/>
              </w:sdtPr>
              <w:sdtContent>
                <w:tc>
                  <w:tcPr>
                    <w:tcW w:w="1566" w:type="pct"/>
                    <w:shd w:val="clear" w:color="auto" w:fill="auto"/>
                    <w:vAlign w:val="center"/>
                  </w:tcPr>
                  <w:p w:rsidR="00720FAB" w:rsidRDefault="00720FAB" w:rsidP="00720FAB">
                    <w:pPr>
                      <w:jc w:val="center"/>
                      <w:rPr>
                        <w:szCs w:val="21"/>
                      </w:rPr>
                    </w:pPr>
                    <w:r>
                      <w:rPr>
                        <w:rFonts w:hint="eastAsia"/>
                        <w:szCs w:val="21"/>
                      </w:rPr>
                      <w:t>期末余额</w:t>
                    </w:r>
                  </w:p>
                </w:tc>
              </w:sdtContent>
            </w:sdt>
            <w:sdt>
              <w:sdtPr>
                <w:tag w:val="_PLD_a0a7c81595d2416d898e57939ff78dd7"/>
                <w:id w:val="381901"/>
                <w:lock w:val="sdtLocked"/>
              </w:sdtPr>
              <w:sdtContent>
                <w:tc>
                  <w:tcPr>
                    <w:tcW w:w="1416" w:type="pct"/>
                    <w:shd w:val="clear" w:color="auto" w:fill="auto"/>
                    <w:vAlign w:val="center"/>
                  </w:tcPr>
                  <w:p w:rsidR="00720FAB" w:rsidRDefault="00720FAB" w:rsidP="00720FAB">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381902"/>
              <w:lock w:val="sdtLocked"/>
            </w:sdtPr>
            <w:sdtContent>
              <w:tr w:rsidR="00720FAB" w:rsidTr="00A45146">
                <w:tc>
                  <w:tcPr>
                    <w:tcW w:w="2018" w:type="pct"/>
                    <w:tcBorders>
                      <w:bottom w:val="single" w:sz="4" w:space="0" w:color="auto"/>
                    </w:tcBorders>
                    <w:shd w:val="clear" w:color="auto" w:fill="auto"/>
                    <w:vAlign w:val="center"/>
                  </w:tcPr>
                  <w:p w:rsidR="00720FAB" w:rsidRDefault="00720FAB" w:rsidP="00A45146">
                    <w:pPr>
                      <w:jc w:val="both"/>
                      <w:rPr>
                        <w:szCs w:val="21"/>
                      </w:rPr>
                    </w:pPr>
                    <w:r>
                      <w:t>红旗股份厂工会</w:t>
                    </w:r>
                  </w:p>
                </w:tc>
                <w:tc>
                  <w:tcPr>
                    <w:tcW w:w="1566" w:type="pct"/>
                    <w:shd w:val="clear" w:color="auto" w:fill="auto"/>
                    <w:vAlign w:val="center"/>
                  </w:tcPr>
                  <w:p w:rsidR="00720FAB" w:rsidRDefault="00720FAB" w:rsidP="00720FAB">
                    <w:pPr>
                      <w:jc w:val="right"/>
                      <w:rPr>
                        <w:szCs w:val="21"/>
                      </w:rPr>
                    </w:pPr>
                    <w:r>
                      <w:t>1,527,773.93</w:t>
                    </w:r>
                  </w:p>
                </w:tc>
                <w:tc>
                  <w:tcPr>
                    <w:tcW w:w="1416" w:type="pct"/>
                    <w:shd w:val="clear" w:color="auto" w:fill="auto"/>
                    <w:vAlign w:val="center"/>
                  </w:tcPr>
                  <w:p w:rsidR="00720FAB" w:rsidRDefault="00720FAB" w:rsidP="00720FAB">
                    <w:pPr>
                      <w:jc w:val="both"/>
                      <w:rPr>
                        <w:szCs w:val="21"/>
                      </w:rPr>
                    </w:pPr>
                    <w:r>
                      <w:t>往来款，未结算</w:t>
                    </w:r>
                  </w:p>
                </w:tc>
              </w:tr>
            </w:sdtContent>
          </w:sdt>
          <w:sdt>
            <w:sdtPr>
              <w:rPr>
                <w:szCs w:val="21"/>
              </w:rPr>
              <w:alias w:val="重要的账龄超过1年的其他应付款明细"/>
              <w:tag w:val="_TUP_107abfb893f149c8878e75d2528d9efe"/>
              <w:id w:val="381903"/>
              <w:lock w:val="sdtLocked"/>
            </w:sdtPr>
            <w:sdtContent>
              <w:tr w:rsidR="00720FAB" w:rsidTr="00A45146">
                <w:tc>
                  <w:tcPr>
                    <w:tcW w:w="2018" w:type="pct"/>
                    <w:tcBorders>
                      <w:bottom w:val="single" w:sz="4" w:space="0" w:color="auto"/>
                    </w:tcBorders>
                    <w:shd w:val="clear" w:color="auto" w:fill="auto"/>
                    <w:vAlign w:val="center"/>
                  </w:tcPr>
                  <w:p w:rsidR="00720FAB" w:rsidRDefault="00720FAB" w:rsidP="00A45146">
                    <w:pPr>
                      <w:jc w:val="both"/>
                      <w:rPr>
                        <w:szCs w:val="21"/>
                      </w:rPr>
                    </w:pPr>
                    <w:r>
                      <w:t>上海采埃孚转向机有限公司</w:t>
                    </w:r>
                  </w:p>
                </w:tc>
                <w:tc>
                  <w:tcPr>
                    <w:tcW w:w="1566" w:type="pct"/>
                    <w:shd w:val="clear" w:color="auto" w:fill="auto"/>
                    <w:vAlign w:val="center"/>
                  </w:tcPr>
                  <w:p w:rsidR="00720FAB" w:rsidRDefault="00720FAB" w:rsidP="00720FAB">
                    <w:pPr>
                      <w:jc w:val="right"/>
                      <w:rPr>
                        <w:szCs w:val="21"/>
                      </w:rPr>
                    </w:pPr>
                    <w:r>
                      <w:t>1,161,137.00</w:t>
                    </w:r>
                  </w:p>
                </w:tc>
                <w:tc>
                  <w:tcPr>
                    <w:tcW w:w="1416" w:type="pct"/>
                    <w:shd w:val="clear" w:color="auto" w:fill="auto"/>
                    <w:vAlign w:val="center"/>
                  </w:tcPr>
                  <w:p w:rsidR="00720FAB" w:rsidRDefault="00720FAB" w:rsidP="00720FAB">
                    <w:pPr>
                      <w:jc w:val="both"/>
                      <w:rPr>
                        <w:szCs w:val="21"/>
                      </w:rPr>
                    </w:pPr>
                    <w:r>
                      <w:t>模具尾款，未结算</w:t>
                    </w:r>
                  </w:p>
                </w:tc>
              </w:tr>
            </w:sdtContent>
          </w:sdt>
          <w:sdt>
            <w:sdtPr>
              <w:rPr>
                <w:szCs w:val="21"/>
              </w:rPr>
              <w:alias w:val="重要的账龄超过1年的其他应付款明细"/>
              <w:tag w:val="_TUP_107abfb893f149c8878e75d2528d9efe"/>
              <w:id w:val="381904"/>
              <w:lock w:val="sdtLocked"/>
            </w:sdtPr>
            <w:sdtContent>
              <w:tr w:rsidR="00720FAB" w:rsidTr="00A45146">
                <w:tc>
                  <w:tcPr>
                    <w:tcW w:w="2018" w:type="pct"/>
                    <w:tcBorders>
                      <w:bottom w:val="single" w:sz="4" w:space="0" w:color="auto"/>
                    </w:tcBorders>
                    <w:shd w:val="clear" w:color="auto" w:fill="auto"/>
                    <w:vAlign w:val="center"/>
                  </w:tcPr>
                  <w:p w:rsidR="00720FAB" w:rsidRDefault="00720FAB" w:rsidP="00A45146">
                    <w:pPr>
                      <w:jc w:val="both"/>
                      <w:rPr>
                        <w:szCs w:val="21"/>
                      </w:rPr>
                    </w:pPr>
                    <w:r>
                      <w:t>珠海市奔高建材五金有限公司</w:t>
                    </w:r>
                  </w:p>
                </w:tc>
                <w:tc>
                  <w:tcPr>
                    <w:tcW w:w="1566" w:type="pct"/>
                    <w:shd w:val="clear" w:color="auto" w:fill="auto"/>
                    <w:vAlign w:val="center"/>
                  </w:tcPr>
                  <w:p w:rsidR="00720FAB" w:rsidRDefault="00720FAB" w:rsidP="00720FAB">
                    <w:pPr>
                      <w:jc w:val="right"/>
                      <w:rPr>
                        <w:szCs w:val="21"/>
                      </w:rPr>
                    </w:pPr>
                    <w:r>
                      <w:t>1,037,400.00</w:t>
                    </w:r>
                  </w:p>
                </w:tc>
                <w:tc>
                  <w:tcPr>
                    <w:tcW w:w="1416" w:type="pct"/>
                    <w:shd w:val="clear" w:color="auto" w:fill="auto"/>
                    <w:vAlign w:val="center"/>
                  </w:tcPr>
                  <w:p w:rsidR="00720FAB" w:rsidRDefault="00720FAB" w:rsidP="00720FAB">
                    <w:pPr>
                      <w:jc w:val="both"/>
                      <w:rPr>
                        <w:szCs w:val="21"/>
                      </w:rPr>
                    </w:pPr>
                    <w:r>
                      <w:t>特定产品型号保证金</w:t>
                    </w:r>
                  </w:p>
                </w:tc>
              </w:tr>
            </w:sdtContent>
          </w:sdt>
          <w:tr w:rsidR="00720FAB" w:rsidRPr="00720FAB" w:rsidTr="00720FAB">
            <w:sdt>
              <w:sdtPr>
                <w:tag w:val="_PLD_ea766d57335d427393a67dd762f0167b"/>
                <w:id w:val="381905"/>
                <w:lock w:val="sdtLocked"/>
              </w:sdtPr>
              <w:sdtContent>
                <w:tc>
                  <w:tcPr>
                    <w:tcW w:w="2018" w:type="pct"/>
                    <w:shd w:val="clear" w:color="auto" w:fill="auto"/>
                    <w:vAlign w:val="center"/>
                  </w:tcPr>
                  <w:p w:rsidR="00720FAB" w:rsidRDefault="00720FAB" w:rsidP="00720FAB">
                    <w:pPr>
                      <w:jc w:val="center"/>
                      <w:rPr>
                        <w:szCs w:val="21"/>
                      </w:rPr>
                    </w:pPr>
                    <w:r>
                      <w:rPr>
                        <w:rFonts w:hint="eastAsia"/>
                        <w:szCs w:val="21"/>
                      </w:rPr>
                      <w:t>合计</w:t>
                    </w:r>
                  </w:p>
                </w:tc>
              </w:sdtContent>
            </w:sdt>
            <w:tc>
              <w:tcPr>
                <w:tcW w:w="1566" w:type="pct"/>
                <w:shd w:val="clear" w:color="auto" w:fill="auto"/>
                <w:vAlign w:val="center"/>
              </w:tcPr>
              <w:p w:rsidR="00720FAB" w:rsidRDefault="00720FAB" w:rsidP="00720FAB">
                <w:pPr>
                  <w:jc w:val="right"/>
                  <w:rPr>
                    <w:szCs w:val="21"/>
                  </w:rPr>
                </w:pPr>
                <w:r>
                  <w:t>3,726,310.93</w:t>
                </w:r>
              </w:p>
            </w:tc>
            <w:tc>
              <w:tcPr>
                <w:tcW w:w="1416" w:type="pct"/>
                <w:shd w:val="clear" w:color="auto" w:fill="auto"/>
              </w:tcPr>
              <w:p w:rsidR="00720FAB" w:rsidRDefault="00720FAB" w:rsidP="00720FAB">
                <w:pPr>
                  <w:jc w:val="center"/>
                  <w:rPr>
                    <w:szCs w:val="21"/>
                  </w:rPr>
                </w:pPr>
                <w:r>
                  <w:rPr>
                    <w:rFonts w:hint="eastAsia"/>
                    <w:szCs w:val="21"/>
                  </w:rPr>
                  <w:t>/</w:t>
                </w:r>
              </w:p>
            </w:tc>
          </w:tr>
        </w:tbl>
        <w:p w:rsidR="00F8723E" w:rsidRPr="00720FAB" w:rsidRDefault="007F631D" w:rsidP="00720FAB"/>
      </w:sdtContent>
    </w:sdt>
    <w:p w:rsidR="00F8723E" w:rsidRDefault="00F8723E"/>
    <w:sdt>
      <w:sdtPr>
        <w:rPr>
          <w:rFonts w:hint="eastAsia"/>
        </w:rPr>
        <w:alias w:val="模块:其他说明"/>
        <w:tag w:val="_SEC_b03fcb02b4b747249703cbc2e0a127fd"/>
        <w:id w:val="381908"/>
        <w:lock w:val="sdtLocked"/>
        <w:placeholder>
          <w:docPart w:val="GBC22222222222222222222222222222"/>
        </w:placeholder>
      </w:sdtPr>
      <w:sdtEndPr>
        <w:rPr>
          <w:rFonts w:hint="default"/>
          <w:szCs w:val="21"/>
        </w:rPr>
      </w:sdtEndPr>
      <w:sdtContent>
        <w:p w:rsidR="00F8723E" w:rsidRDefault="001C6C4E">
          <w:r>
            <w:rPr>
              <w:rFonts w:hint="eastAsia"/>
            </w:rPr>
            <w:t>其他说明：</w:t>
          </w:r>
        </w:p>
        <w:sdt>
          <w:sdtPr>
            <w:alias w:val="是否适用：其他应付款的其他说明[双击切换]"/>
            <w:tag w:val="_GBC_c968ec386e144657884a6b5b483acbfd"/>
            <w:id w:val="381907"/>
            <w:lock w:val="sdtContentLocked"/>
            <w:placeholder>
              <w:docPart w:val="GBC22222222222222222222222222222"/>
            </w:placeholder>
          </w:sdtPr>
          <w:sdtContent>
            <w:p w:rsidR="00F8723E" w:rsidRDefault="007F631D" w:rsidP="00720FAB">
              <w:pPr>
                <w:rPr>
                  <w:szCs w:val="21"/>
                </w:rPr>
              </w:pPr>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p>
          </w:sdtContent>
        </w:sdt>
      </w:sdtContent>
    </w:sdt>
    <w:bookmarkEnd w:id="173"/>
    <w:p w:rsidR="00F8723E" w:rsidRDefault="00F8723E">
      <w:pPr>
        <w:rPr>
          <w:szCs w:val="21"/>
        </w:rPr>
      </w:pPr>
    </w:p>
    <w:p w:rsidR="00F8723E" w:rsidRDefault="00F8723E">
      <w:pPr>
        <w:rPr>
          <w:szCs w:val="21"/>
        </w:rPr>
      </w:pPr>
    </w:p>
    <w:sdt>
      <w:sdtPr>
        <w:rPr>
          <w:rFonts w:ascii="宋体" w:hAnsi="宋体" w:cs="宋体" w:hint="eastAsia"/>
          <w:b w:val="0"/>
          <w:bCs w:val="0"/>
          <w:kern w:val="0"/>
          <w:szCs w:val="21"/>
        </w:rPr>
        <w:alias w:val="模块:划分为持有待售的负债"/>
        <w:tag w:val="_GBC_b863defdccbc448695ee82953f3da273"/>
        <w:id w:val="381910"/>
        <w:lock w:val="sdtLocked"/>
        <w:placeholder>
          <w:docPart w:val="GBC22222222222222222222222222222"/>
        </w:placeholder>
      </w:sdtPr>
      <w:sdtContent>
        <w:p w:rsidR="00F8723E" w:rsidRDefault="001C6C4E" w:rsidP="001A75CA">
          <w:pPr>
            <w:pStyle w:val="3"/>
            <w:numPr>
              <w:ilvl w:val="0"/>
              <w:numId w:val="15"/>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381909"/>
            <w:lock w:val="sdtContentLocked"/>
            <w:placeholder>
              <w:docPart w:val="GBC22222222222222222222222222222"/>
            </w:placeholder>
          </w:sdtPr>
          <w:sdtContent>
            <w:p w:rsidR="00720FAB" w:rsidRDefault="007F631D" w:rsidP="00720FAB">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7F631D">
          <w:pPr>
            <w:rPr>
              <w:szCs w:val="21"/>
            </w:rPr>
          </w:pPr>
        </w:p>
      </w:sdtContent>
    </w:sdt>
    <w:p w:rsidR="00F8723E" w:rsidRDefault="00F8723E">
      <w:pPr>
        <w:rPr>
          <w:szCs w:val="21"/>
        </w:rPr>
      </w:pPr>
    </w:p>
    <w:sdt>
      <w:sdtPr>
        <w:rPr>
          <w:rFonts w:ascii="宋体" w:hAnsi="宋体" w:cs="宋体" w:hint="eastAsia"/>
          <w:b w:val="0"/>
          <w:bCs w:val="0"/>
          <w:kern w:val="0"/>
          <w:szCs w:val="21"/>
        </w:rPr>
        <w:alias w:val="模块:1年内到期的非流动负债"/>
        <w:tag w:val="_GBC_d5b7f9c02d494f85b85a36713895b9f8"/>
        <w:id w:val="381924"/>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381911"/>
            <w:lock w:val="sdtContentLocked"/>
            <w:placeholder>
              <w:docPart w:val="GBC22222222222222222222222222222"/>
            </w:placeholder>
          </w:sdtPr>
          <w:sdtContent>
            <w:p w:rsidR="00F8723E" w:rsidRDefault="007F631D">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1年内到期的非流动负债情况"/>
              <w:tag w:val="_GBC_7bad01766fa0485ea9c16109704ff32e"/>
              <w:id w:val="381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3819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gridCol w:w="2836"/>
            <w:gridCol w:w="2420"/>
          </w:tblGrid>
          <w:tr w:rsidR="00720FAB" w:rsidTr="00720FAB">
            <w:sdt>
              <w:sdtPr>
                <w:tag w:val="_PLD_bf2815b84ebe4a1e94909ee96ec31ac1"/>
                <w:id w:val="381914"/>
                <w:lock w:val="sdtLocked"/>
              </w:sdtPr>
              <w:sdtContent>
                <w:tc>
                  <w:tcPr>
                    <w:tcW w:w="2096" w:type="pct"/>
                    <w:shd w:val="clear" w:color="auto" w:fill="auto"/>
                  </w:tcPr>
                  <w:p w:rsidR="00720FAB" w:rsidRDefault="00720FAB" w:rsidP="00720FAB">
                    <w:pPr>
                      <w:jc w:val="center"/>
                      <w:rPr>
                        <w:szCs w:val="21"/>
                      </w:rPr>
                    </w:pPr>
                    <w:r>
                      <w:rPr>
                        <w:rFonts w:hint="eastAsia"/>
                        <w:szCs w:val="21"/>
                      </w:rPr>
                      <w:t>项目</w:t>
                    </w:r>
                  </w:p>
                </w:tc>
              </w:sdtContent>
            </w:sdt>
            <w:sdt>
              <w:sdtPr>
                <w:tag w:val="_PLD_db7abcf611bc4296ad7bd9c8177202e0"/>
                <w:id w:val="381915"/>
                <w:lock w:val="sdtLocked"/>
              </w:sdtPr>
              <w:sdtContent>
                <w:tc>
                  <w:tcPr>
                    <w:tcW w:w="1567" w:type="pct"/>
                    <w:shd w:val="clear" w:color="auto" w:fill="auto"/>
                  </w:tcPr>
                  <w:p w:rsidR="00720FAB" w:rsidRDefault="00720FAB" w:rsidP="00720FAB">
                    <w:pPr>
                      <w:jc w:val="center"/>
                      <w:rPr>
                        <w:szCs w:val="21"/>
                      </w:rPr>
                    </w:pPr>
                    <w:r>
                      <w:rPr>
                        <w:rFonts w:hint="eastAsia"/>
                        <w:szCs w:val="21"/>
                      </w:rPr>
                      <w:t>期末余额</w:t>
                    </w:r>
                  </w:p>
                </w:tc>
              </w:sdtContent>
            </w:sdt>
            <w:sdt>
              <w:sdtPr>
                <w:tag w:val="_PLD_371959274ef4493ca1fe426c930e0bf2"/>
                <w:id w:val="381916"/>
                <w:lock w:val="sdtLocked"/>
              </w:sdtPr>
              <w:sdtContent>
                <w:tc>
                  <w:tcPr>
                    <w:tcW w:w="1337" w:type="pct"/>
                    <w:shd w:val="clear" w:color="auto" w:fill="auto"/>
                  </w:tcPr>
                  <w:p w:rsidR="00720FAB" w:rsidRDefault="00720FAB" w:rsidP="00720FAB">
                    <w:pPr>
                      <w:jc w:val="center"/>
                      <w:rPr>
                        <w:szCs w:val="21"/>
                      </w:rPr>
                    </w:pPr>
                    <w:r>
                      <w:rPr>
                        <w:rFonts w:hint="eastAsia"/>
                        <w:szCs w:val="21"/>
                      </w:rPr>
                      <w:t>期初余额</w:t>
                    </w:r>
                  </w:p>
                </w:tc>
              </w:sdtContent>
            </w:sdt>
          </w:tr>
          <w:tr w:rsidR="00720FAB" w:rsidTr="00720FAB">
            <w:sdt>
              <w:sdtPr>
                <w:tag w:val="_PLD_d604ff944003432285ae67c4dffb978f"/>
                <w:id w:val="381917"/>
                <w:lock w:val="sdtLocked"/>
              </w:sdtPr>
              <w:sdtContent>
                <w:tc>
                  <w:tcPr>
                    <w:tcW w:w="2096" w:type="pct"/>
                    <w:shd w:val="clear" w:color="auto" w:fill="auto"/>
                  </w:tcPr>
                  <w:p w:rsidR="00720FAB" w:rsidRDefault="00720FAB" w:rsidP="00720FAB">
                    <w:pPr>
                      <w:rPr>
                        <w:szCs w:val="21"/>
                      </w:rPr>
                    </w:pPr>
                    <w:r>
                      <w:rPr>
                        <w:rFonts w:hint="eastAsia"/>
                        <w:szCs w:val="21"/>
                      </w:rPr>
                      <w:t>1年内到期的长期借款</w:t>
                    </w:r>
                  </w:p>
                </w:tc>
              </w:sdtContent>
            </w:sdt>
            <w:tc>
              <w:tcPr>
                <w:tcW w:w="1567" w:type="pct"/>
                <w:shd w:val="clear" w:color="auto" w:fill="auto"/>
                <w:vAlign w:val="center"/>
              </w:tcPr>
              <w:p w:rsidR="00720FAB" w:rsidRDefault="00720FAB" w:rsidP="00720FAB">
                <w:pPr>
                  <w:jc w:val="right"/>
                  <w:rPr>
                    <w:szCs w:val="21"/>
                  </w:rPr>
                </w:pPr>
                <w:r>
                  <w:t>8,600,000.00</w:t>
                </w:r>
              </w:p>
            </w:tc>
            <w:tc>
              <w:tcPr>
                <w:tcW w:w="1337" w:type="pct"/>
                <w:shd w:val="clear" w:color="auto" w:fill="auto"/>
                <w:vAlign w:val="center"/>
              </w:tcPr>
              <w:p w:rsidR="00720FAB" w:rsidRDefault="00720FAB" w:rsidP="00720FAB">
                <w:pPr>
                  <w:jc w:val="right"/>
                  <w:rPr>
                    <w:szCs w:val="21"/>
                  </w:rPr>
                </w:pPr>
                <w:r>
                  <w:t>43,600,000.00</w:t>
                </w:r>
              </w:p>
            </w:tc>
          </w:tr>
          <w:tr w:rsidR="00720FAB" w:rsidTr="00720FAB">
            <w:sdt>
              <w:sdtPr>
                <w:tag w:val="_PLD_c33302dbab574c0490258d7885fc5bb5"/>
                <w:id w:val="381918"/>
                <w:lock w:val="sdtLocked"/>
              </w:sdtPr>
              <w:sdtContent>
                <w:tc>
                  <w:tcPr>
                    <w:tcW w:w="2096" w:type="pct"/>
                    <w:shd w:val="clear" w:color="auto" w:fill="auto"/>
                  </w:tcPr>
                  <w:p w:rsidR="00720FAB" w:rsidRDefault="00720FAB" w:rsidP="00720FAB">
                    <w:pPr>
                      <w:rPr>
                        <w:szCs w:val="21"/>
                      </w:rPr>
                    </w:pPr>
                    <w:r>
                      <w:rPr>
                        <w:rFonts w:hint="eastAsia"/>
                        <w:szCs w:val="21"/>
                      </w:rPr>
                      <w:t>1年内到期的应付债券</w:t>
                    </w:r>
                  </w:p>
                </w:tc>
              </w:sdtContent>
            </w:sdt>
            <w:tc>
              <w:tcPr>
                <w:tcW w:w="1567" w:type="pct"/>
                <w:shd w:val="clear" w:color="auto" w:fill="auto"/>
                <w:vAlign w:val="center"/>
              </w:tcPr>
              <w:p w:rsidR="00720FAB" w:rsidRDefault="00720FAB" w:rsidP="00720FAB">
                <w:pPr>
                  <w:jc w:val="right"/>
                  <w:rPr>
                    <w:szCs w:val="21"/>
                  </w:rPr>
                </w:pPr>
              </w:p>
            </w:tc>
            <w:tc>
              <w:tcPr>
                <w:tcW w:w="1337" w:type="pct"/>
                <w:shd w:val="clear" w:color="auto" w:fill="auto"/>
                <w:vAlign w:val="center"/>
              </w:tcPr>
              <w:p w:rsidR="00720FAB" w:rsidRDefault="00720FAB" w:rsidP="00720FAB">
                <w:pPr>
                  <w:jc w:val="right"/>
                  <w:rPr>
                    <w:szCs w:val="21"/>
                  </w:rPr>
                </w:pPr>
              </w:p>
            </w:tc>
          </w:tr>
          <w:tr w:rsidR="00720FAB" w:rsidTr="00720FAB">
            <w:sdt>
              <w:sdtPr>
                <w:tag w:val="_PLD_80ec0c08bdec4a7cab5a5163221b0aa3"/>
                <w:id w:val="381919"/>
                <w:lock w:val="sdtLocked"/>
              </w:sdtPr>
              <w:sdtContent>
                <w:tc>
                  <w:tcPr>
                    <w:tcW w:w="2096" w:type="pct"/>
                    <w:shd w:val="clear" w:color="auto" w:fill="auto"/>
                  </w:tcPr>
                  <w:p w:rsidR="00720FAB" w:rsidRDefault="00720FAB" w:rsidP="00720FAB">
                    <w:pPr>
                      <w:rPr>
                        <w:szCs w:val="21"/>
                      </w:rPr>
                    </w:pPr>
                    <w:r>
                      <w:rPr>
                        <w:rFonts w:hint="eastAsia"/>
                        <w:szCs w:val="21"/>
                      </w:rPr>
                      <w:t>1年内到期的长期应付款</w:t>
                    </w:r>
                  </w:p>
                </w:tc>
              </w:sdtContent>
            </w:sdt>
            <w:tc>
              <w:tcPr>
                <w:tcW w:w="1567" w:type="pct"/>
                <w:shd w:val="clear" w:color="auto" w:fill="auto"/>
                <w:vAlign w:val="center"/>
              </w:tcPr>
              <w:p w:rsidR="00720FAB" w:rsidRDefault="00720FAB" w:rsidP="00720FAB">
                <w:pPr>
                  <w:jc w:val="right"/>
                  <w:rPr>
                    <w:szCs w:val="21"/>
                  </w:rPr>
                </w:pPr>
              </w:p>
            </w:tc>
            <w:tc>
              <w:tcPr>
                <w:tcW w:w="1337" w:type="pct"/>
                <w:shd w:val="clear" w:color="auto" w:fill="auto"/>
                <w:vAlign w:val="center"/>
              </w:tcPr>
              <w:p w:rsidR="00720FAB" w:rsidRDefault="00720FAB" w:rsidP="00720FAB">
                <w:pPr>
                  <w:jc w:val="right"/>
                  <w:rPr>
                    <w:szCs w:val="21"/>
                  </w:rPr>
                </w:pPr>
              </w:p>
            </w:tc>
          </w:tr>
          <w:tr w:rsidR="00720FAB" w:rsidTr="00720FAB">
            <w:tc>
              <w:tcPr>
                <w:tcW w:w="2096" w:type="pct"/>
                <w:shd w:val="clear" w:color="auto" w:fill="auto"/>
              </w:tcPr>
              <w:sdt>
                <w:sdtPr>
                  <w:rPr>
                    <w:rFonts w:hint="eastAsia"/>
                  </w:rPr>
                  <w:tag w:val="_PLD_da928b33f6eb40d197d7afd28664c8f8"/>
                  <w:id w:val="381920"/>
                  <w:lock w:val="sdtLocked"/>
                </w:sdtPr>
                <w:sdtContent>
                  <w:p w:rsidR="00720FAB" w:rsidRDefault="00720FAB" w:rsidP="00720FAB">
                    <w:r>
                      <w:rPr>
                        <w:rFonts w:hint="eastAsia"/>
                      </w:rPr>
                      <w:t>1年内到期的租赁负债</w:t>
                    </w:r>
                  </w:p>
                </w:sdtContent>
              </w:sdt>
            </w:tc>
            <w:tc>
              <w:tcPr>
                <w:tcW w:w="1567" w:type="pct"/>
                <w:shd w:val="clear" w:color="auto" w:fill="auto"/>
                <w:vAlign w:val="center"/>
              </w:tcPr>
              <w:p w:rsidR="00720FAB" w:rsidRDefault="00720FAB" w:rsidP="00720FAB">
                <w:pPr>
                  <w:jc w:val="right"/>
                  <w:rPr>
                    <w:szCs w:val="21"/>
                  </w:rPr>
                </w:pPr>
              </w:p>
            </w:tc>
            <w:tc>
              <w:tcPr>
                <w:tcW w:w="1337" w:type="pct"/>
                <w:shd w:val="clear" w:color="auto" w:fill="auto"/>
                <w:vAlign w:val="center"/>
              </w:tcPr>
              <w:p w:rsidR="00720FAB" w:rsidRDefault="00720FAB" w:rsidP="00720FAB">
                <w:pPr>
                  <w:jc w:val="right"/>
                  <w:rPr>
                    <w:szCs w:val="21"/>
                  </w:rPr>
                </w:pPr>
              </w:p>
            </w:tc>
          </w:tr>
          <w:sdt>
            <w:sdtPr>
              <w:rPr>
                <w:rFonts w:hint="eastAsia"/>
                <w:szCs w:val="21"/>
              </w:rPr>
              <w:alias w:val="1年内到期的非流动负债明细"/>
              <w:tag w:val="_GBC_dc4153fe5748430b8292d10d4e47eebf"/>
              <w:id w:val="381921"/>
              <w:lock w:val="sdtLocked"/>
            </w:sdtPr>
            <w:sdtEndPr>
              <w:rPr>
                <w:rFonts w:hint="default"/>
                <w:color w:val="000000" w:themeColor="text1"/>
              </w:rPr>
            </w:sdtEndPr>
            <w:sdtContent>
              <w:tr w:rsidR="00720FAB" w:rsidTr="00720FAB">
                <w:tc>
                  <w:tcPr>
                    <w:tcW w:w="2096" w:type="pct"/>
                    <w:shd w:val="clear" w:color="auto" w:fill="auto"/>
                  </w:tcPr>
                  <w:p w:rsidR="00720FAB" w:rsidRDefault="00720FAB" w:rsidP="00720FAB">
                    <w:pPr>
                      <w:rPr>
                        <w:szCs w:val="21"/>
                      </w:rPr>
                    </w:pPr>
                    <w:r>
                      <w:rPr>
                        <w:rFonts w:hint="eastAsia"/>
                      </w:rPr>
                      <w:t>1年内到期的长期应付职工薪酬</w:t>
                    </w:r>
                  </w:p>
                </w:tc>
                <w:tc>
                  <w:tcPr>
                    <w:tcW w:w="1567" w:type="pct"/>
                    <w:shd w:val="clear" w:color="auto" w:fill="auto"/>
                    <w:vAlign w:val="center"/>
                  </w:tcPr>
                  <w:p w:rsidR="00720FAB" w:rsidRDefault="00720FAB" w:rsidP="00720FAB">
                    <w:pPr>
                      <w:jc w:val="right"/>
                      <w:rPr>
                        <w:szCs w:val="21"/>
                      </w:rPr>
                    </w:pPr>
                    <w:r>
                      <w:t>874,360.18</w:t>
                    </w:r>
                  </w:p>
                </w:tc>
                <w:tc>
                  <w:tcPr>
                    <w:tcW w:w="1337" w:type="pct"/>
                    <w:shd w:val="clear" w:color="auto" w:fill="auto"/>
                    <w:vAlign w:val="center"/>
                  </w:tcPr>
                  <w:p w:rsidR="00720FAB" w:rsidRDefault="00720FAB" w:rsidP="00720FAB">
                    <w:pPr>
                      <w:jc w:val="right"/>
                      <w:rPr>
                        <w:szCs w:val="21"/>
                      </w:rPr>
                    </w:pPr>
                    <w:r>
                      <w:t>2,498,076.74</w:t>
                    </w:r>
                  </w:p>
                </w:tc>
              </w:tr>
            </w:sdtContent>
          </w:sdt>
          <w:tr w:rsidR="00720FAB" w:rsidTr="00720FAB">
            <w:sdt>
              <w:sdtPr>
                <w:tag w:val="_PLD_f9405fec461a4b079f93c72be0490bbf"/>
                <w:id w:val="381922"/>
                <w:lock w:val="sdtLocked"/>
              </w:sdtPr>
              <w:sdtContent>
                <w:tc>
                  <w:tcPr>
                    <w:tcW w:w="2096" w:type="pct"/>
                    <w:shd w:val="clear" w:color="auto" w:fill="auto"/>
                  </w:tcPr>
                  <w:p w:rsidR="00720FAB" w:rsidRDefault="00720FAB" w:rsidP="00720FAB">
                    <w:pPr>
                      <w:jc w:val="center"/>
                      <w:rPr>
                        <w:szCs w:val="21"/>
                      </w:rPr>
                    </w:pPr>
                    <w:r>
                      <w:rPr>
                        <w:rFonts w:hint="eastAsia"/>
                        <w:szCs w:val="21"/>
                      </w:rPr>
                      <w:t>合计</w:t>
                    </w:r>
                  </w:p>
                </w:tc>
              </w:sdtContent>
            </w:sdt>
            <w:tc>
              <w:tcPr>
                <w:tcW w:w="1567" w:type="pct"/>
                <w:shd w:val="clear" w:color="auto" w:fill="auto"/>
                <w:vAlign w:val="center"/>
              </w:tcPr>
              <w:p w:rsidR="00720FAB" w:rsidRDefault="00720FAB" w:rsidP="00720FAB">
                <w:pPr>
                  <w:jc w:val="right"/>
                  <w:rPr>
                    <w:szCs w:val="21"/>
                  </w:rPr>
                </w:pPr>
                <w:r>
                  <w:t>9,474,360.18</w:t>
                </w:r>
              </w:p>
            </w:tc>
            <w:tc>
              <w:tcPr>
                <w:tcW w:w="1337" w:type="pct"/>
                <w:shd w:val="clear" w:color="auto" w:fill="auto"/>
                <w:vAlign w:val="center"/>
              </w:tcPr>
              <w:p w:rsidR="00720FAB" w:rsidRDefault="00720FAB" w:rsidP="00720FAB">
                <w:pPr>
                  <w:jc w:val="right"/>
                  <w:rPr>
                    <w:szCs w:val="21"/>
                  </w:rPr>
                </w:pPr>
                <w:r>
                  <w:t>46,098,076.74</w:t>
                </w:r>
              </w:p>
            </w:tc>
          </w:tr>
        </w:tbl>
        <w:p w:rsidR="00720FAB" w:rsidRDefault="00720FAB"/>
        <w:p w:rsidR="00F8723E" w:rsidRDefault="001C6C4E">
          <w:pPr>
            <w:rPr>
              <w:szCs w:val="21"/>
            </w:rPr>
          </w:pPr>
          <w:r>
            <w:rPr>
              <w:rFonts w:hint="eastAsia"/>
              <w:szCs w:val="21"/>
            </w:rPr>
            <w:t>其他说明：</w:t>
          </w:r>
        </w:p>
        <w:sdt>
          <w:sdtPr>
            <w:rPr>
              <w:szCs w:val="21"/>
            </w:rPr>
            <w:alias w:val="1年内到期的非流动负债说明"/>
            <w:tag w:val="_GBC_ae2cc1bff1994660ac9e57279493bfe6"/>
            <w:id w:val="381923"/>
            <w:lock w:val="sdtLocked"/>
            <w:placeholder>
              <w:docPart w:val="GBC22222222222222222222222222222"/>
            </w:placeholder>
          </w:sdtPr>
          <w:sdtContent>
            <w:p w:rsidR="00F8723E" w:rsidRDefault="007904BB">
              <w:pPr>
                <w:rPr>
                  <w:szCs w:val="21"/>
                </w:rPr>
              </w:pPr>
              <w:r>
                <w:rPr>
                  <w:rFonts w:hint="eastAsia"/>
                  <w:szCs w:val="21"/>
                </w:rPr>
                <w:t>无</w:t>
              </w:r>
            </w:p>
          </w:sdtContent>
        </w:sdt>
        <w:p w:rsidR="00F8723E" w:rsidRDefault="007F631D">
          <w:pPr>
            <w:rPr>
              <w:szCs w:val="21"/>
            </w:rPr>
          </w:pPr>
        </w:p>
      </w:sdtContent>
    </w:sd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其他流动负债</w:t>
      </w:r>
      <w:bookmarkStart w:id="174" w:name="_Hlk10536328"/>
    </w:p>
    <w:sdt>
      <w:sdtPr>
        <w:rPr>
          <w:rFonts w:hint="eastAsia"/>
          <w:szCs w:val="21"/>
        </w:rPr>
        <w:alias w:val="是否适用：其他流动负债情况 [双击切换]"/>
        <w:tag w:val="_GBC_80907e3e53c44260b850f42646eb3d63"/>
        <w:id w:val="381925"/>
        <w:lock w:val="sdtContentLocked"/>
        <w:placeholder>
          <w:docPart w:val="GBC22222222222222222222222222222"/>
        </w:placeholder>
      </w:sdtPr>
      <w:sdtContent>
        <w:p w:rsidR="00720FAB" w:rsidRDefault="007F631D" w:rsidP="00720FAB">
          <w:pPr>
            <w:rPr>
              <w:szCs w:val="21"/>
            </w:rPr>
          </w:pPr>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bookmarkEnd w:id="174" w:displacedByCustomXml="prev"/>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381939"/>
        <w:lock w:val="sdtLocked"/>
        <w:placeholder>
          <w:docPart w:val="GBC22222222222222222222222222222"/>
        </w:placeholder>
      </w:sdtPr>
      <w:sdtEndPr>
        <w:rPr>
          <w:rFonts w:cstheme="minorBidi" w:hint="default"/>
          <w:color w:val="000000" w:themeColor="text1"/>
          <w:kern w:val="2"/>
          <w:szCs w:val="21"/>
        </w:rPr>
      </w:sdtEndPr>
      <w:sdtContent>
        <w:p w:rsidR="00F8723E" w:rsidRDefault="001C6C4E" w:rsidP="001A75CA">
          <w:pPr>
            <w:pStyle w:val="4"/>
            <w:numPr>
              <w:ilvl w:val="0"/>
              <w:numId w:val="16"/>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381926"/>
            <w:lock w:val="sdtContentLocked"/>
            <w:placeholder>
              <w:docPart w:val="GBC22222222222222222222222222222"/>
            </w:placeholder>
          </w:sdtPr>
          <w:sdtContent>
            <w:p w:rsidR="00F8723E" w:rsidRDefault="007F631D">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长期借款分类"/>
              <w:tag w:val="_GBC_146f044f7fd14a45bf9247f0af389a14"/>
              <w:id w:val="3819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3819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720FAB" w:rsidTr="00720FAB">
            <w:trPr>
              <w:cantSplit/>
            </w:trPr>
            <w:sdt>
              <w:sdtPr>
                <w:tag w:val="_PLD_3ee60507a6384334b819485e73faa1f4"/>
                <w:id w:val="381929"/>
                <w:lock w:val="sdtLocked"/>
              </w:sdtPr>
              <w:sdtContent>
                <w:tc>
                  <w:tcPr>
                    <w:tcW w:w="1686" w:type="pct"/>
                  </w:tcPr>
                  <w:p w:rsidR="00720FAB" w:rsidRDefault="00720FAB" w:rsidP="00720FAB">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381930"/>
                <w:lock w:val="sdtLocked"/>
              </w:sdtPr>
              <w:sdtContent>
                <w:tc>
                  <w:tcPr>
                    <w:tcW w:w="1686" w:type="pct"/>
                  </w:tcPr>
                  <w:p w:rsidR="00720FAB" w:rsidRDefault="00720FAB" w:rsidP="00720FAB">
                    <w:pPr>
                      <w:jc w:val="center"/>
                      <w:rPr>
                        <w:szCs w:val="21"/>
                      </w:rPr>
                    </w:pPr>
                    <w:r>
                      <w:rPr>
                        <w:rFonts w:hint="eastAsia"/>
                        <w:szCs w:val="21"/>
                      </w:rPr>
                      <w:t>期末余额</w:t>
                    </w:r>
                  </w:p>
                </w:tc>
              </w:sdtContent>
            </w:sdt>
            <w:sdt>
              <w:sdtPr>
                <w:tag w:val="_PLD_aab598d4b37f4953a2ee9b7475cb43e6"/>
                <w:id w:val="381931"/>
                <w:lock w:val="sdtLocked"/>
              </w:sdtPr>
              <w:sdtContent>
                <w:tc>
                  <w:tcPr>
                    <w:tcW w:w="1628" w:type="pct"/>
                  </w:tcPr>
                  <w:p w:rsidR="00720FAB" w:rsidRDefault="00720FAB" w:rsidP="00720FAB">
                    <w:pPr>
                      <w:jc w:val="center"/>
                      <w:rPr>
                        <w:szCs w:val="21"/>
                      </w:rPr>
                    </w:pPr>
                    <w:r>
                      <w:rPr>
                        <w:rFonts w:hint="eastAsia"/>
                        <w:szCs w:val="21"/>
                      </w:rPr>
                      <w:t>期初余额</w:t>
                    </w:r>
                  </w:p>
                </w:tc>
              </w:sdtContent>
            </w:sdt>
          </w:tr>
          <w:tr w:rsidR="00720FAB" w:rsidTr="00720FAB">
            <w:trPr>
              <w:cantSplit/>
            </w:trPr>
            <w:sdt>
              <w:sdtPr>
                <w:tag w:val="_PLD_e89d9c6de3ff4da98f7949a63d0f927d"/>
                <w:id w:val="381932"/>
                <w:lock w:val="sdtLocked"/>
              </w:sdtPr>
              <w:sdtContent>
                <w:tc>
                  <w:tcPr>
                    <w:tcW w:w="1686" w:type="pct"/>
                    <w:shd w:val="clear" w:color="auto" w:fill="auto"/>
                    <w:vAlign w:val="center"/>
                  </w:tcPr>
                  <w:p w:rsidR="00720FAB" w:rsidRDefault="00720FAB" w:rsidP="00720FAB">
                    <w:pPr>
                      <w:autoSpaceDE w:val="0"/>
                      <w:autoSpaceDN w:val="0"/>
                      <w:adjustRightInd w:val="0"/>
                      <w:snapToGrid w:val="0"/>
                      <w:jc w:val="both"/>
                      <w:rPr>
                        <w:szCs w:val="21"/>
                      </w:rPr>
                    </w:pPr>
                    <w:r>
                      <w:rPr>
                        <w:rFonts w:hint="eastAsia"/>
                        <w:szCs w:val="21"/>
                      </w:rPr>
                      <w:t>质押借款</w:t>
                    </w:r>
                  </w:p>
                </w:tc>
              </w:sdtContent>
            </w:sdt>
            <w:tc>
              <w:tcPr>
                <w:tcW w:w="1686" w:type="pct"/>
                <w:shd w:val="clear" w:color="auto" w:fill="auto"/>
                <w:vAlign w:val="center"/>
              </w:tcPr>
              <w:p w:rsidR="00720FAB" w:rsidRDefault="00720FAB" w:rsidP="00720FAB">
                <w:pPr>
                  <w:autoSpaceDE w:val="0"/>
                  <w:autoSpaceDN w:val="0"/>
                  <w:adjustRightInd w:val="0"/>
                  <w:snapToGrid w:val="0"/>
                  <w:ind w:right="180"/>
                  <w:jc w:val="right"/>
                  <w:rPr>
                    <w:szCs w:val="21"/>
                  </w:rPr>
                </w:pPr>
              </w:p>
            </w:tc>
            <w:tc>
              <w:tcPr>
                <w:tcW w:w="1628" w:type="pct"/>
                <w:shd w:val="clear" w:color="auto" w:fill="auto"/>
                <w:vAlign w:val="center"/>
              </w:tcPr>
              <w:p w:rsidR="00720FAB" w:rsidRDefault="00720FAB" w:rsidP="00720FAB">
                <w:pPr>
                  <w:jc w:val="right"/>
                  <w:rPr>
                    <w:szCs w:val="21"/>
                  </w:rPr>
                </w:pPr>
              </w:p>
            </w:tc>
          </w:tr>
          <w:tr w:rsidR="00720FAB" w:rsidTr="00720FAB">
            <w:trPr>
              <w:cantSplit/>
            </w:trPr>
            <w:sdt>
              <w:sdtPr>
                <w:tag w:val="_PLD_0b1001d1355e4c59a134f674ebe8204e"/>
                <w:id w:val="381933"/>
                <w:lock w:val="sdtLocked"/>
              </w:sdtPr>
              <w:sdtContent>
                <w:tc>
                  <w:tcPr>
                    <w:tcW w:w="1686" w:type="pct"/>
                    <w:shd w:val="clear" w:color="auto" w:fill="auto"/>
                    <w:vAlign w:val="center"/>
                  </w:tcPr>
                  <w:p w:rsidR="00720FAB" w:rsidRDefault="00720FAB" w:rsidP="00720FAB">
                    <w:pPr>
                      <w:autoSpaceDE w:val="0"/>
                      <w:autoSpaceDN w:val="0"/>
                      <w:adjustRightInd w:val="0"/>
                      <w:snapToGrid w:val="0"/>
                      <w:jc w:val="both"/>
                      <w:rPr>
                        <w:szCs w:val="21"/>
                      </w:rPr>
                    </w:pPr>
                    <w:r>
                      <w:rPr>
                        <w:rFonts w:hint="eastAsia"/>
                        <w:szCs w:val="21"/>
                      </w:rPr>
                      <w:t>抵押借款</w:t>
                    </w:r>
                  </w:p>
                </w:tc>
              </w:sdtContent>
            </w:sdt>
            <w:tc>
              <w:tcPr>
                <w:tcW w:w="1686" w:type="pct"/>
                <w:shd w:val="clear" w:color="auto" w:fill="auto"/>
                <w:vAlign w:val="center"/>
              </w:tcPr>
              <w:p w:rsidR="00720FAB" w:rsidRDefault="00720FAB" w:rsidP="00720FAB">
                <w:pPr>
                  <w:autoSpaceDE w:val="0"/>
                  <w:autoSpaceDN w:val="0"/>
                  <w:adjustRightInd w:val="0"/>
                  <w:snapToGrid w:val="0"/>
                  <w:ind w:right="180"/>
                  <w:jc w:val="right"/>
                  <w:rPr>
                    <w:szCs w:val="21"/>
                  </w:rPr>
                </w:pPr>
              </w:p>
            </w:tc>
            <w:tc>
              <w:tcPr>
                <w:tcW w:w="1628" w:type="pct"/>
                <w:shd w:val="clear" w:color="auto" w:fill="auto"/>
                <w:vAlign w:val="center"/>
              </w:tcPr>
              <w:p w:rsidR="00720FAB" w:rsidRDefault="00720FAB" w:rsidP="00720FAB">
                <w:pPr>
                  <w:jc w:val="right"/>
                  <w:rPr>
                    <w:szCs w:val="21"/>
                  </w:rPr>
                </w:pPr>
              </w:p>
            </w:tc>
          </w:tr>
          <w:tr w:rsidR="00720FAB" w:rsidTr="00720FAB">
            <w:trPr>
              <w:cantSplit/>
            </w:trPr>
            <w:sdt>
              <w:sdtPr>
                <w:tag w:val="_PLD_669e61b5dd004cb5a74065b7b27bba92"/>
                <w:id w:val="381934"/>
                <w:lock w:val="sdtLocked"/>
              </w:sdtPr>
              <w:sdtContent>
                <w:tc>
                  <w:tcPr>
                    <w:tcW w:w="1686" w:type="pct"/>
                    <w:shd w:val="clear" w:color="auto" w:fill="auto"/>
                    <w:vAlign w:val="center"/>
                  </w:tcPr>
                  <w:p w:rsidR="00720FAB" w:rsidRDefault="00720FAB" w:rsidP="00720FAB">
                    <w:pPr>
                      <w:autoSpaceDE w:val="0"/>
                      <w:autoSpaceDN w:val="0"/>
                      <w:adjustRightInd w:val="0"/>
                      <w:snapToGrid w:val="0"/>
                      <w:jc w:val="both"/>
                      <w:rPr>
                        <w:szCs w:val="21"/>
                      </w:rPr>
                    </w:pPr>
                    <w:r>
                      <w:rPr>
                        <w:rFonts w:hint="eastAsia"/>
                        <w:szCs w:val="21"/>
                      </w:rPr>
                      <w:t>保证借款</w:t>
                    </w:r>
                  </w:p>
                </w:tc>
              </w:sdtContent>
            </w:sdt>
            <w:tc>
              <w:tcPr>
                <w:tcW w:w="1686" w:type="pct"/>
                <w:shd w:val="clear" w:color="auto" w:fill="auto"/>
                <w:vAlign w:val="center"/>
              </w:tcPr>
              <w:p w:rsidR="00720FAB" w:rsidRDefault="00720FAB" w:rsidP="00720FAB">
                <w:pPr>
                  <w:autoSpaceDE w:val="0"/>
                  <w:autoSpaceDN w:val="0"/>
                  <w:adjustRightInd w:val="0"/>
                  <w:snapToGrid w:val="0"/>
                  <w:ind w:right="180"/>
                  <w:jc w:val="right"/>
                  <w:rPr>
                    <w:szCs w:val="21"/>
                  </w:rPr>
                </w:pPr>
                <w:r>
                  <w:t>37,000,000.00</w:t>
                </w:r>
              </w:p>
            </w:tc>
            <w:tc>
              <w:tcPr>
                <w:tcW w:w="1628" w:type="pct"/>
                <w:shd w:val="clear" w:color="auto" w:fill="auto"/>
                <w:vAlign w:val="center"/>
              </w:tcPr>
              <w:p w:rsidR="00720FAB" w:rsidRDefault="00720FAB" w:rsidP="00720FAB">
                <w:pPr>
                  <w:jc w:val="right"/>
                  <w:rPr>
                    <w:szCs w:val="21"/>
                  </w:rPr>
                </w:pPr>
                <w:r>
                  <w:t>72,000,000.00</w:t>
                </w:r>
              </w:p>
            </w:tc>
          </w:tr>
          <w:tr w:rsidR="00720FAB" w:rsidTr="00720FAB">
            <w:trPr>
              <w:cantSplit/>
            </w:trPr>
            <w:sdt>
              <w:sdtPr>
                <w:tag w:val="_PLD_2312ba41d50b4809827a433abcf13e0a"/>
                <w:id w:val="381935"/>
                <w:lock w:val="sdtLocked"/>
              </w:sdtPr>
              <w:sdtContent>
                <w:tc>
                  <w:tcPr>
                    <w:tcW w:w="1686" w:type="pct"/>
                    <w:shd w:val="clear" w:color="auto" w:fill="auto"/>
                    <w:vAlign w:val="center"/>
                  </w:tcPr>
                  <w:p w:rsidR="00720FAB" w:rsidRDefault="00720FAB" w:rsidP="00720FAB">
                    <w:pPr>
                      <w:autoSpaceDE w:val="0"/>
                      <w:autoSpaceDN w:val="0"/>
                      <w:adjustRightInd w:val="0"/>
                      <w:snapToGrid w:val="0"/>
                      <w:jc w:val="both"/>
                      <w:rPr>
                        <w:szCs w:val="21"/>
                      </w:rPr>
                    </w:pPr>
                    <w:r>
                      <w:rPr>
                        <w:rFonts w:hint="eastAsia"/>
                        <w:szCs w:val="21"/>
                      </w:rPr>
                      <w:t>信用借款</w:t>
                    </w:r>
                  </w:p>
                </w:tc>
              </w:sdtContent>
            </w:sdt>
            <w:tc>
              <w:tcPr>
                <w:tcW w:w="1686" w:type="pct"/>
                <w:shd w:val="clear" w:color="auto" w:fill="auto"/>
                <w:vAlign w:val="center"/>
              </w:tcPr>
              <w:p w:rsidR="00720FAB" w:rsidRDefault="00E8157C" w:rsidP="00720FAB">
                <w:pPr>
                  <w:autoSpaceDE w:val="0"/>
                  <w:autoSpaceDN w:val="0"/>
                  <w:adjustRightInd w:val="0"/>
                  <w:snapToGrid w:val="0"/>
                  <w:ind w:right="180"/>
                  <w:jc w:val="right"/>
                  <w:rPr>
                    <w:szCs w:val="21"/>
                  </w:rPr>
                </w:pPr>
                <w:r>
                  <w:rPr>
                    <w:rFonts w:hint="eastAsia"/>
                    <w:szCs w:val="21"/>
                  </w:rPr>
                  <w:t>250,000,000.00</w:t>
                </w:r>
              </w:p>
            </w:tc>
            <w:tc>
              <w:tcPr>
                <w:tcW w:w="1628" w:type="pct"/>
                <w:shd w:val="clear" w:color="auto" w:fill="auto"/>
                <w:vAlign w:val="center"/>
              </w:tcPr>
              <w:p w:rsidR="00720FAB" w:rsidRDefault="00720FAB" w:rsidP="00720FAB">
                <w:pPr>
                  <w:jc w:val="right"/>
                  <w:rPr>
                    <w:szCs w:val="21"/>
                  </w:rPr>
                </w:pPr>
              </w:p>
            </w:tc>
          </w:tr>
          <w:sdt>
            <w:sdtPr>
              <w:rPr>
                <w:rFonts w:hint="eastAsia"/>
                <w:szCs w:val="21"/>
              </w:rPr>
              <w:alias w:val="其他长期借款"/>
              <w:tag w:val="_GBC_85f6347d2f774278af8459ee853b41e0"/>
              <w:id w:val="381936"/>
              <w:lock w:val="sdtLocked"/>
            </w:sdtPr>
            <w:sdtContent>
              <w:tr w:rsidR="00720FAB" w:rsidTr="00720FAB">
                <w:trPr>
                  <w:cantSplit/>
                </w:trPr>
                <w:tc>
                  <w:tcPr>
                    <w:tcW w:w="1686" w:type="pct"/>
                    <w:vAlign w:val="center"/>
                  </w:tcPr>
                  <w:p w:rsidR="00720FAB" w:rsidRDefault="00720FAB" w:rsidP="00720FAB">
                    <w:pPr>
                      <w:autoSpaceDE w:val="0"/>
                      <w:autoSpaceDN w:val="0"/>
                      <w:adjustRightInd w:val="0"/>
                      <w:snapToGrid w:val="0"/>
                      <w:jc w:val="both"/>
                      <w:rPr>
                        <w:szCs w:val="21"/>
                      </w:rPr>
                    </w:pPr>
                    <w:r>
                      <w:rPr>
                        <w:rFonts w:hint="eastAsia"/>
                        <w:szCs w:val="21"/>
                      </w:rPr>
                      <w:t>减：一年内到期的长期借款</w:t>
                    </w:r>
                  </w:p>
                </w:tc>
                <w:tc>
                  <w:tcPr>
                    <w:tcW w:w="1686" w:type="pct"/>
                    <w:vAlign w:val="center"/>
                  </w:tcPr>
                  <w:p w:rsidR="00720FAB" w:rsidRDefault="00720FAB" w:rsidP="00720FAB">
                    <w:pPr>
                      <w:autoSpaceDE w:val="0"/>
                      <w:autoSpaceDN w:val="0"/>
                      <w:adjustRightInd w:val="0"/>
                      <w:snapToGrid w:val="0"/>
                      <w:ind w:right="180"/>
                      <w:jc w:val="right"/>
                      <w:rPr>
                        <w:szCs w:val="21"/>
                      </w:rPr>
                    </w:pPr>
                    <w:r>
                      <w:t>-8,600,000.00</w:t>
                    </w:r>
                  </w:p>
                </w:tc>
                <w:tc>
                  <w:tcPr>
                    <w:tcW w:w="1628" w:type="pct"/>
                    <w:vAlign w:val="center"/>
                  </w:tcPr>
                  <w:p w:rsidR="00720FAB" w:rsidRDefault="00720FAB" w:rsidP="00720FAB">
                    <w:pPr>
                      <w:jc w:val="right"/>
                      <w:rPr>
                        <w:szCs w:val="21"/>
                      </w:rPr>
                    </w:pPr>
                    <w:r>
                      <w:t>-43,600,000.00</w:t>
                    </w:r>
                  </w:p>
                </w:tc>
              </w:tr>
            </w:sdtContent>
          </w:sdt>
          <w:tr w:rsidR="00720FAB" w:rsidTr="00720FAB">
            <w:trPr>
              <w:cantSplit/>
            </w:trPr>
            <w:sdt>
              <w:sdtPr>
                <w:tag w:val="_PLD_f7e631a83103405986891624f37b155a"/>
                <w:id w:val="381937"/>
                <w:lock w:val="sdtLocked"/>
              </w:sdtPr>
              <w:sdtContent>
                <w:tc>
                  <w:tcPr>
                    <w:tcW w:w="1686" w:type="pct"/>
                    <w:vAlign w:val="center"/>
                  </w:tcPr>
                  <w:p w:rsidR="00720FAB" w:rsidRDefault="00720FAB" w:rsidP="00720FAB">
                    <w:pPr>
                      <w:autoSpaceDE w:val="0"/>
                      <w:autoSpaceDN w:val="0"/>
                      <w:adjustRightInd w:val="0"/>
                      <w:snapToGrid w:val="0"/>
                      <w:jc w:val="center"/>
                      <w:rPr>
                        <w:szCs w:val="21"/>
                      </w:rPr>
                    </w:pPr>
                    <w:r>
                      <w:rPr>
                        <w:rFonts w:hint="eastAsia"/>
                        <w:szCs w:val="21"/>
                      </w:rPr>
                      <w:t>合计</w:t>
                    </w:r>
                  </w:p>
                </w:tc>
              </w:sdtContent>
            </w:sdt>
            <w:tc>
              <w:tcPr>
                <w:tcW w:w="1686" w:type="pct"/>
                <w:vAlign w:val="center"/>
              </w:tcPr>
              <w:p w:rsidR="00720FAB" w:rsidRDefault="00E8157C" w:rsidP="00E8157C">
                <w:pPr>
                  <w:autoSpaceDE w:val="0"/>
                  <w:autoSpaceDN w:val="0"/>
                  <w:adjustRightInd w:val="0"/>
                  <w:snapToGrid w:val="0"/>
                  <w:ind w:right="180"/>
                  <w:jc w:val="right"/>
                  <w:rPr>
                    <w:szCs w:val="21"/>
                  </w:rPr>
                </w:pPr>
                <w:r>
                  <w:rPr>
                    <w:rFonts w:hint="eastAsia"/>
                  </w:rPr>
                  <w:t>27</w:t>
                </w:r>
                <w:r w:rsidR="00720FAB">
                  <w:t>8,400,000.00</w:t>
                </w:r>
              </w:p>
            </w:tc>
            <w:tc>
              <w:tcPr>
                <w:tcW w:w="1628" w:type="pct"/>
                <w:vAlign w:val="center"/>
              </w:tcPr>
              <w:p w:rsidR="00720FAB" w:rsidRDefault="00720FAB" w:rsidP="00720FAB">
                <w:pPr>
                  <w:jc w:val="right"/>
                  <w:rPr>
                    <w:szCs w:val="21"/>
                  </w:rPr>
                </w:pPr>
                <w:r>
                  <w:t>28,400,000.00</w:t>
                </w:r>
              </w:p>
            </w:tc>
          </w:tr>
        </w:tbl>
        <w:p w:rsidR="00720FAB" w:rsidRDefault="00720FAB"/>
        <w:p w:rsidR="00F8723E" w:rsidRDefault="001C6C4E">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381938"/>
            <w:lock w:val="sdtLocked"/>
            <w:placeholder>
              <w:docPart w:val="GBC22222222222222222222222222222"/>
            </w:placeholder>
          </w:sdtPr>
          <w:sdtContent>
            <w:p w:rsidR="00F8723E" w:rsidRDefault="00720FAB">
              <w:pPr>
                <w:snapToGrid w:val="0"/>
                <w:rPr>
                  <w:rFonts w:cstheme="minorBidi"/>
                  <w:color w:val="000000" w:themeColor="text1"/>
                  <w:kern w:val="2"/>
                  <w:szCs w:val="21"/>
                </w:rPr>
              </w:pPr>
              <w:r>
                <w:rPr>
                  <w:rFonts w:hint="eastAsia"/>
                  <w:szCs w:val="21"/>
                </w:rPr>
                <w:t>无</w:t>
              </w:r>
            </w:p>
          </w:sdtContent>
        </w:sdt>
      </w:sdtContent>
    </w:sdt>
    <w:p w:rsidR="00F8723E" w:rsidRDefault="00F8723E">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81941"/>
        <w:lock w:val="sdtLocked"/>
        <w:placeholder>
          <w:docPart w:val="GBC22222222222222222222222222222"/>
        </w:placeholder>
      </w:sdtPr>
      <w:sdtEndPr>
        <w:rPr>
          <w:rFonts w:hint="default"/>
          <w:color w:val="auto"/>
        </w:rPr>
      </w:sdtEndPr>
      <w:sdtContent>
        <w:p w:rsidR="00F8723E" w:rsidRDefault="001C6C4E">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381940"/>
            <w:lock w:val="sdtContentLocked"/>
            <w:placeholder>
              <w:docPart w:val="GBC22222222222222222222222222222"/>
            </w:placeholder>
          </w:sdtPr>
          <w:sdtContent>
            <w:p w:rsidR="00F8723E" w:rsidRDefault="007F631D" w:rsidP="00720FAB">
              <w:pPr>
                <w:snapToGrid w:val="0"/>
                <w:rPr>
                  <w:szCs w:val="21"/>
                </w:rPr>
              </w:pPr>
              <w:r>
                <w:rPr>
                  <w:color w:val="000000" w:themeColor="text1"/>
                  <w:szCs w:val="21"/>
                </w:rPr>
                <w:fldChar w:fldCharType="begin"/>
              </w:r>
              <w:r w:rsidR="00720FAB">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720FAB">
                <w:rPr>
                  <w:color w:val="000000" w:themeColor="text1"/>
                  <w:szCs w:val="21"/>
                </w:rPr>
                <w:instrText xml:space="preserve"> MACROBUTTON  SnrToggleCheckbox √不适用 </w:instrText>
              </w:r>
              <w:r>
                <w:rPr>
                  <w:color w:val="000000" w:themeColor="text1"/>
                  <w:szCs w:val="21"/>
                </w:rPr>
                <w:fldChar w:fldCharType="end"/>
              </w:r>
            </w:p>
          </w:sdtContent>
        </w:sdt>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381943"/>
        <w:lock w:val="sdtLocked"/>
        <w:placeholder>
          <w:docPart w:val="GBC22222222222222222222222222222"/>
        </w:placeholder>
      </w:sdtPr>
      <w:sdtContent>
        <w:p w:rsidR="00F8723E" w:rsidRDefault="001C6C4E" w:rsidP="001A75CA">
          <w:pPr>
            <w:pStyle w:val="4"/>
            <w:numPr>
              <w:ilvl w:val="0"/>
              <w:numId w:val="17"/>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381942"/>
            <w:lock w:val="sdtContentLocked"/>
            <w:placeholder>
              <w:docPart w:val="GBC22222222222222222222222222222"/>
            </w:placeholder>
          </w:sdtPr>
          <w:sdtContent>
            <w:p w:rsidR="00F8723E" w:rsidRDefault="007F631D" w:rsidP="00720FAB">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381945"/>
        <w:lock w:val="sdtLocked"/>
        <w:placeholder>
          <w:docPart w:val="GBC22222222222222222222222222222"/>
        </w:placeholder>
      </w:sdtPr>
      <w:sdtEndPr>
        <w:rPr>
          <w:rFonts w:ascii="宋体" w:eastAsia="宋体" w:hAnsi="宋体" w:hint="eastAsia"/>
          <w:b/>
          <w:bCs/>
          <w:color w:val="000000" w:themeColor="text1"/>
          <w:szCs w:val="21"/>
        </w:rPr>
      </w:sdtEndPr>
      <w:sdtContent>
        <w:p w:rsidR="00F8723E" w:rsidRDefault="001C6C4E" w:rsidP="001A75CA">
          <w:pPr>
            <w:pStyle w:val="4"/>
            <w:numPr>
              <w:ilvl w:val="0"/>
              <w:numId w:val="17"/>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381944"/>
            <w:lock w:val="sdtContentLocked"/>
            <w:placeholder>
              <w:docPart w:val="GBC22222222222222222222222222222"/>
            </w:placeholder>
          </w:sdtPr>
          <w:sdtContent>
            <w:p w:rsidR="00F8723E" w:rsidRDefault="007F631D" w:rsidP="00720FAB">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sdtContent>
    </w:sdt>
    <w:bookmarkStart w:id="175" w:name="OLE_LINK16" w:displacedByCustomXml="prev"/>
    <w:bookmarkStart w:id="176" w:name="OLE_LINK18" w:displacedByCustomXml="prev"/>
    <w:sdt>
      <w:sdtPr>
        <w:rPr>
          <w:rFonts w:ascii="宋体" w:hAnsi="宋体" w:cs="宋体" w:hint="eastAsia"/>
          <w:b w:val="0"/>
          <w:bCs w:val="0"/>
          <w:kern w:val="0"/>
          <w:szCs w:val="21"/>
        </w:rPr>
        <w:alias w:val="模块:可转换公司债券的转股条件、转股时间说明："/>
        <w:tag w:val="_GBC_235b19ac1003437586dbfe1a48116b09"/>
        <w:id w:val="381947"/>
        <w:lock w:val="sdtLocked"/>
        <w:placeholder>
          <w:docPart w:val="GBC22222222222222222222222222222"/>
        </w:placeholder>
      </w:sdtPr>
      <w:sdtContent>
        <w:p w:rsidR="00F8723E" w:rsidRDefault="001C6C4E" w:rsidP="001A75CA">
          <w:pPr>
            <w:pStyle w:val="4"/>
            <w:numPr>
              <w:ilvl w:val="0"/>
              <w:numId w:val="17"/>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381946"/>
            <w:lock w:val="sdtContentLocked"/>
            <w:placeholder>
              <w:docPart w:val="GBC22222222222222222222222222222"/>
            </w:placeholder>
          </w:sdtPr>
          <w:sdtContent>
            <w:p w:rsidR="00F8723E" w:rsidRDefault="007F631D" w:rsidP="00720FAB">
              <w:pPr>
                <w:rPr>
                  <w:szCs w:val="21"/>
                </w:rPr>
              </w:pPr>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381951"/>
        <w:lock w:val="sdtLocked"/>
        <w:placeholder>
          <w:docPart w:val="GBC22222222222222222222222222222"/>
        </w:placeholder>
      </w:sdtPr>
      <w:sdtEndPr>
        <w:rPr>
          <w:rFonts w:hint="default"/>
        </w:rPr>
      </w:sdtEndPr>
      <w:sdtContent>
        <w:bookmarkEnd w:id="175" w:displacedByCustomXml="prev"/>
        <w:bookmarkEnd w:id="176" w:displacedByCustomXml="prev"/>
        <w:p w:rsidR="00F8723E" w:rsidRDefault="001C6C4E" w:rsidP="001A75CA">
          <w:pPr>
            <w:pStyle w:val="4"/>
            <w:numPr>
              <w:ilvl w:val="0"/>
              <w:numId w:val="17"/>
            </w:numPr>
            <w:tabs>
              <w:tab w:val="left" w:pos="672"/>
            </w:tabs>
            <w:rPr>
              <w:szCs w:val="21"/>
            </w:rPr>
          </w:pPr>
          <w:r>
            <w:rPr>
              <w:rFonts w:hint="eastAsia"/>
              <w:szCs w:val="21"/>
            </w:rPr>
            <w:t>划分为金融负债的其他金融工具说明</w:t>
          </w:r>
        </w:p>
        <w:p w:rsidR="00F8723E" w:rsidRDefault="001C6C4E">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381948"/>
            <w:lock w:val="sdtContentLocked"/>
            <w:placeholder>
              <w:docPart w:val="GBC22222222222222222222222222222"/>
            </w:placeholder>
          </w:sdtPr>
          <w:sdtContent>
            <w:p w:rsidR="00F8723E" w:rsidRDefault="007F631D" w:rsidP="00720FAB">
              <w:pPr>
                <w:rPr>
                  <w:szCs w:val="21"/>
                </w:rPr>
              </w:pPr>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F8723E">
          <w:pPr>
            <w:rPr>
              <w:szCs w:val="21"/>
            </w:rPr>
          </w:pPr>
        </w:p>
        <w:p w:rsidR="00F8723E" w:rsidRDefault="001C6C4E">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381949"/>
            <w:lock w:val="sdtContentLocked"/>
            <w:placeholder>
              <w:docPart w:val="GBC22222222222222222222222222222"/>
            </w:placeholder>
          </w:sdtPr>
          <w:sdtContent>
            <w:p w:rsidR="00F8723E" w:rsidRDefault="007F631D" w:rsidP="00720FAB">
              <w:pPr>
                <w:rPr>
                  <w:szCs w:val="21"/>
                </w:rPr>
              </w:pPr>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1C6C4E">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381950"/>
            <w:lock w:val="sdtContentLocked"/>
            <w:placeholder>
              <w:docPart w:val="GBC22222222222222222222222222222"/>
            </w:placeholder>
          </w:sdtPr>
          <w:sdtContent>
            <w:p w:rsidR="00F8723E" w:rsidRDefault="007F631D" w:rsidP="00720FAB">
              <w:pPr>
                <w:spacing w:before="60" w:after="60"/>
                <w:rPr>
                  <w:szCs w:val="21"/>
                </w:rPr>
              </w:pPr>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7F631D">
          <w:pPr>
            <w:rPr>
              <w:szCs w:val="21"/>
            </w:rPr>
          </w:pPr>
        </w:p>
      </w:sdtContent>
    </w:sdt>
    <w:sdt>
      <w:sdtPr>
        <w:rPr>
          <w:rFonts w:hint="eastAsia"/>
          <w:szCs w:val="21"/>
        </w:rPr>
        <w:alias w:val="模块:应付债券其他说明"/>
        <w:tag w:val="_GBC_32fb23173d7a4a4fa8cb056982254a59"/>
        <w:id w:val="381953"/>
        <w:lock w:val="sdtLocked"/>
        <w:placeholder>
          <w:docPart w:val="GBC22222222222222222222222222222"/>
        </w:placeholder>
      </w:sdtPr>
      <w:sdtContent>
        <w:p w:rsidR="00F8723E" w:rsidRDefault="001C6C4E">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381952"/>
            <w:lock w:val="sdtContentLocked"/>
            <w:placeholder>
              <w:docPart w:val="GBC22222222222222222222222222222"/>
            </w:placeholder>
          </w:sdtPr>
          <w:sdtContent>
            <w:p w:rsidR="00F8723E" w:rsidRDefault="007F631D" w:rsidP="00720FAB">
              <w:pPr>
                <w:spacing w:before="60" w:after="60"/>
                <w:rPr>
                  <w:szCs w:val="21"/>
                </w:rPr>
              </w:pPr>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租赁负债"/>
        <w:tag w:val="_SEC_6bd3f432494344eb8aaf6d133dbbfdc8"/>
        <w:id w:val="381955"/>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szCs w:val="21"/>
            </w:rPr>
          </w:pPr>
          <w:r>
            <w:rPr>
              <w:rFonts w:hint="eastAsia"/>
              <w:szCs w:val="21"/>
            </w:rPr>
            <w:t>租赁负债</w:t>
          </w:r>
        </w:p>
        <w:sdt>
          <w:sdtPr>
            <w:rPr>
              <w:szCs w:val="21"/>
            </w:rPr>
            <w:alias w:val="是否适用：租赁负债[双击切换]"/>
            <w:tag w:val="_GBC_cec9aedf0aa8427d9bd5dbf17e698298"/>
            <w:id w:val="381954"/>
            <w:lock w:val="sdtContentLocked"/>
            <w:placeholder>
              <w:docPart w:val="GBC22222222222222222222222222222"/>
            </w:placeholder>
          </w:sdtPr>
          <w:sdtContent>
            <w:p w:rsidR="00720FAB" w:rsidRDefault="007F631D" w:rsidP="00720FAB">
              <w:r>
                <w:rPr>
                  <w:szCs w:val="21"/>
                </w:rPr>
                <w:fldChar w:fldCharType="begin"/>
              </w:r>
              <w:r w:rsidR="00720FAB">
                <w:rPr>
                  <w:szCs w:val="21"/>
                </w:rPr>
                <w:instrText xml:space="preserve"> MACROBUTTON  SnrToggleCheckbox □适用 </w:instrText>
              </w:r>
              <w:r>
                <w:rPr>
                  <w:szCs w:val="21"/>
                </w:rPr>
                <w:fldChar w:fldCharType="end"/>
              </w:r>
              <w:r>
                <w:rPr>
                  <w:szCs w:val="21"/>
                </w:rPr>
                <w:fldChar w:fldCharType="begin"/>
              </w:r>
              <w:r w:rsidR="00720FAB">
                <w:rPr>
                  <w:szCs w:val="21"/>
                </w:rPr>
                <w:instrText xml:space="preserve"> MACROBUTTON  SnrToggleCheckbox √不适用 </w:instrText>
              </w:r>
              <w:r>
                <w:rPr>
                  <w:szCs w:val="21"/>
                </w:rPr>
                <w:fldChar w:fldCharType="end"/>
              </w:r>
            </w:p>
          </w:sdtContent>
        </w:sdt>
        <w:p w:rsidR="00F8723E" w:rsidRDefault="007F631D"/>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长期应付款</w:t>
      </w:r>
    </w:p>
    <w:bookmarkStart w:id="177" w:name="_Hlk10536746" w:displacedByCustomXml="next"/>
    <w:sdt>
      <w:sdtPr>
        <w:rPr>
          <w:rFonts w:ascii="宋体" w:hAnsi="宋体" w:cs="宋体" w:hint="eastAsia"/>
          <w:b w:val="0"/>
          <w:bCs w:val="0"/>
          <w:kern w:val="0"/>
          <w:szCs w:val="24"/>
        </w:rPr>
        <w:alias w:val="模块:项目列示"/>
        <w:tag w:val="_SEC_c0e96ee0f49e415f98873dfb1c798446"/>
        <w:id w:val="381966"/>
        <w:lock w:val="sdtLocked"/>
        <w:placeholder>
          <w:docPart w:val="GBC22222222222222222222222222222"/>
        </w:placeholder>
      </w:sdtPr>
      <w:sdtContent>
        <w:p w:rsidR="00F8723E" w:rsidRDefault="001C6C4E">
          <w:pPr>
            <w:pStyle w:val="4"/>
          </w:pPr>
          <w:r>
            <w:rPr>
              <w:rFonts w:hint="eastAsia"/>
            </w:rPr>
            <w:t>项目列示</w:t>
          </w:r>
        </w:p>
        <w:sdt>
          <w:sdtPr>
            <w:alias w:val="是否适用：长期应付款分类列示[双击切换]"/>
            <w:tag w:val="_GBC_dc1496c33e4a4cabb259020dbf46be93"/>
            <w:id w:val="381956"/>
            <w:lock w:val="sdtContentLocked"/>
            <w:placeholder>
              <w:docPart w:val="GBC22222222222222222222222222222"/>
            </w:placeholder>
          </w:sdtPr>
          <w:sdtContent>
            <w:p w:rsidR="00F8723E" w:rsidRDefault="007F631D">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长期应付款分类列示"/>
              <w:tag w:val="_GBC_ebfc605e57a44e54b3e33ac2adbd49b3"/>
              <w:id w:val="3819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381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720FAB" w:rsidTr="00720FAB">
            <w:bookmarkStart w:id="178" w:name="_Hlk532911057" w:displacedByCustomXml="next"/>
            <w:sdt>
              <w:sdtPr>
                <w:tag w:val="_PLD_c3a93bba75a94d61a6bb41116821520d"/>
                <w:id w:val="381959"/>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381960"/>
                <w:lock w:val="sdtLocked"/>
              </w:sdtPr>
              <w:sdtContent>
                <w:tc>
                  <w:tcPr>
                    <w:tcW w:w="1582" w:type="pct"/>
                    <w:shd w:val="clear" w:color="auto" w:fill="auto"/>
                    <w:vAlign w:val="center"/>
                  </w:tcPr>
                  <w:p w:rsidR="00720FAB" w:rsidRDefault="00720FAB" w:rsidP="00720FAB">
                    <w:pPr>
                      <w:jc w:val="center"/>
                      <w:rPr>
                        <w:szCs w:val="21"/>
                      </w:rPr>
                    </w:pPr>
                    <w:r>
                      <w:rPr>
                        <w:rFonts w:hint="eastAsia"/>
                        <w:szCs w:val="21"/>
                      </w:rPr>
                      <w:t>期末余额</w:t>
                    </w:r>
                  </w:p>
                </w:tc>
              </w:sdtContent>
            </w:sdt>
            <w:sdt>
              <w:sdtPr>
                <w:tag w:val="_PLD_d7980fd6d7084f6bb108abf1cc53570a"/>
                <w:id w:val="381961"/>
                <w:lock w:val="sdtLocked"/>
              </w:sdtPr>
              <w:sdtContent>
                <w:tc>
                  <w:tcPr>
                    <w:tcW w:w="1590" w:type="pct"/>
                    <w:shd w:val="clear" w:color="auto" w:fill="auto"/>
                    <w:vAlign w:val="center"/>
                  </w:tcPr>
                  <w:p w:rsidR="00720FAB" w:rsidRDefault="00720FAB" w:rsidP="00720FAB">
                    <w:pPr>
                      <w:jc w:val="center"/>
                      <w:rPr>
                        <w:szCs w:val="21"/>
                      </w:rPr>
                    </w:pPr>
                    <w:r>
                      <w:rPr>
                        <w:rFonts w:hint="eastAsia"/>
                        <w:szCs w:val="21"/>
                      </w:rPr>
                      <w:t>期初余额</w:t>
                    </w:r>
                  </w:p>
                </w:tc>
              </w:sdtContent>
            </w:sdt>
          </w:tr>
          <w:tr w:rsidR="00720FAB" w:rsidTr="00720FAB">
            <w:sdt>
              <w:sdtPr>
                <w:tag w:val="_PLD_5e2f309101aa42679809229e6373eaeb"/>
                <w:id w:val="381962"/>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both"/>
                      <w:rPr>
                        <w:szCs w:val="21"/>
                      </w:rPr>
                    </w:pPr>
                    <w:r>
                      <w:rPr>
                        <w:rFonts w:hint="eastAsia"/>
                        <w:szCs w:val="21"/>
                      </w:rPr>
                      <w:t>长期应付款</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p>
            </w:tc>
          </w:tr>
          <w:tr w:rsidR="00720FAB" w:rsidTr="00720FAB">
            <w:sdt>
              <w:sdtPr>
                <w:tag w:val="_PLD_c99f5008eb7c496ab0332c6e3c621269"/>
                <w:id w:val="381963"/>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both"/>
                      <w:rPr>
                        <w:szCs w:val="21"/>
                      </w:rPr>
                    </w:pPr>
                    <w:r>
                      <w:rPr>
                        <w:rFonts w:hint="eastAsia"/>
                        <w:szCs w:val="21"/>
                      </w:rPr>
                      <w:t>专项应付款</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48,730,000.00</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48,730,000.00</w:t>
                </w:r>
              </w:p>
            </w:tc>
          </w:tr>
          <w:tr w:rsidR="00720FAB" w:rsidTr="00720FAB">
            <w:sdt>
              <w:sdtPr>
                <w:tag w:val="_PLD_cba41f27288e4eb38b01308f50786168"/>
                <w:id w:val="381964"/>
                <w:lock w:val="sdtLocked"/>
              </w:sdtPr>
              <w:sdtContent>
                <w:tc>
                  <w:tcPr>
                    <w:tcW w:w="1828"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48,730,000.00</w:t>
                </w:r>
              </w:p>
            </w:tc>
            <w:tc>
              <w:tcPr>
                <w:tcW w:w="1590" w:type="pct"/>
                <w:shd w:val="clear" w:color="auto" w:fill="auto"/>
                <w:vAlign w:val="center"/>
              </w:tcPr>
              <w:p w:rsidR="00720FAB" w:rsidRDefault="00720FAB" w:rsidP="00720FAB">
                <w:pPr>
                  <w:tabs>
                    <w:tab w:val="right" w:pos="3690"/>
                    <w:tab w:val="right" w:pos="5130"/>
                    <w:tab w:val="right" w:pos="6030"/>
                    <w:tab w:val="right" w:pos="7650"/>
                    <w:tab w:val="right" w:pos="9270"/>
                  </w:tabs>
                  <w:adjustRightInd w:val="0"/>
                  <w:snapToGrid w:val="0"/>
                  <w:jc w:val="right"/>
                  <w:rPr>
                    <w:szCs w:val="21"/>
                  </w:rPr>
                </w:pPr>
                <w:r>
                  <w:t>48,730,000.00</w:t>
                </w:r>
              </w:p>
            </w:tc>
          </w:tr>
        </w:tbl>
        <w:p w:rsidR="00720FAB" w:rsidRDefault="00720FAB"/>
        <w:p w:rsidR="00F8723E" w:rsidRDefault="001C6C4E">
          <w:pPr>
            <w:rPr>
              <w:szCs w:val="21"/>
            </w:rPr>
          </w:pPr>
          <w:r>
            <w:rPr>
              <w:rFonts w:hint="eastAsia"/>
              <w:szCs w:val="21"/>
            </w:rPr>
            <w:t>其他说明：</w:t>
          </w:r>
        </w:p>
        <w:sdt>
          <w:sdtPr>
            <w:rPr>
              <w:rFonts w:hint="eastAsia"/>
              <w:szCs w:val="21"/>
            </w:rPr>
            <w:alias w:val="长期应付款分类列示其他说明"/>
            <w:tag w:val="_GBC_431a8b84aeeb4e0fa07aef9d9af1a46d"/>
            <w:id w:val="381965"/>
            <w:lock w:val="sdtLocked"/>
            <w:placeholder>
              <w:docPart w:val="GBC22222222222222222222222222222"/>
            </w:placeholder>
          </w:sdtPr>
          <w:sdtContent>
            <w:p w:rsidR="00F8723E" w:rsidRDefault="00720FAB">
              <w:pPr>
                <w:rPr>
                  <w:szCs w:val="21"/>
                </w:rPr>
              </w:pPr>
              <w:r>
                <w:rPr>
                  <w:rFonts w:hint="eastAsia"/>
                  <w:szCs w:val="21"/>
                </w:rPr>
                <w:t>无</w:t>
              </w:r>
            </w:p>
          </w:sdtContent>
        </w:sdt>
        <w:p w:rsidR="00F8723E" w:rsidRDefault="007F631D"/>
      </w:sdtContent>
      <w:bookmarkEnd w:id="178" w:displacedByCustomXml="next"/>
    </w:sdt>
    <w:bookmarkEnd w:id="177" w:displacedByCustomXml="prev"/>
    <w:bookmarkStart w:id="179" w:name="_Hlk10536806" w:displacedByCustomXml="next"/>
    <w:bookmarkStart w:id="180" w:name="_Hlk10536877" w:displacedByCustomXml="next"/>
    <w:sdt>
      <w:sdtPr>
        <w:rPr>
          <w:rFonts w:ascii="宋体" w:hAnsi="宋体" w:cs="宋体" w:hint="eastAsia"/>
          <w:b w:val="0"/>
          <w:bCs w:val="0"/>
          <w:kern w:val="0"/>
          <w:szCs w:val="24"/>
        </w:rPr>
        <w:alias w:val="模块:长期应付款"/>
        <w:tag w:val="_SEC_1ac73daea3484386b92787e79e677fbb"/>
        <w:id w:val="381968"/>
        <w:lock w:val="sdtLocked"/>
        <w:placeholder>
          <w:docPart w:val="GBC22222222222222222222222222222"/>
        </w:placeholder>
      </w:sdtPr>
      <w:sdtEndPr>
        <w:rPr>
          <w:rFonts w:hint="default"/>
        </w:rPr>
      </w:sdtEndPr>
      <w:sdtContent>
        <w:p w:rsidR="00F8723E" w:rsidRDefault="001C6C4E">
          <w:pPr>
            <w:pStyle w:val="4"/>
            <w:ind w:left="360" w:hanging="360"/>
          </w:pPr>
          <w:r>
            <w:rPr>
              <w:rFonts w:hint="eastAsia"/>
            </w:rPr>
            <w:t>长期应付款</w:t>
          </w:r>
          <w:bookmarkEnd w:id="179"/>
        </w:p>
        <w:sdt>
          <w:sdtPr>
            <w:alias w:val="是否适用：按款项性质列示长期应付款[双击切换]"/>
            <w:tag w:val="_GBC_a9fa9a5286484f4bb853b1eff824e621"/>
            <w:id w:val="381967"/>
            <w:lock w:val="sdtContentLocked"/>
            <w:placeholder>
              <w:docPart w:val="GBC22222222222222222222222222222"/>
            </w:placeholder>
          </w:sdtPr>
          <w:sdtContent>
            <w:p w:rsidR="00720FAB" w:rsidRDefault="007F631D" w:rsidP="00720FAB">
              <w:pPr>
                <w:rPr>
                  <w:szCs w:val="21"/>
                </w:rPr>
              </w:pPr>
              <w:r>
                <w:fldChar w:fldCharType="begin"/>
              </w:r>
              <w:r w:rsidR="00720FAB">
                <w:instrText xml:space="preserve">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F8723E">
          <w:pPr>
            <w:snapToGrid w:val="0"/>
            <w:spacing w:line="240" w:lineRule="atLeast"/>
            <w:rPr>
              <w:szCs w:val="21"/>
            </w:rPr>
          </w:pPr>
        </w:p>
        <w:p w:rsidR="00F8723E" w:rsidRDefault="007F631D"/>
      </w:sdtContent>
    </w:sdt>
    <w:bookmarkEnd w:id="180" w:displacedByCustomXml="prev"/>
    <w:sdt>
      <w:sdtPr>
        <w:rPr>
          <w:rFonts w:ascii="宋体" w:hAnsi="宋体" w:cs="宋体" w:hint="eastAsia"/>
          <w:b w:val="0"/>
          <w:bCs w:val="0"/>
          <w:kern w:val="0"/>
          <w:szCs w:val="24"/>
        </w:rPr>
        <w:alias w:val="模块:专项应付款"/>
        <w:tag w:val="_GBC_6847689be8c1493eb5db4e6dbab0fdbe"/>
        <w:id w:val="381981"/>
        <w:lock w:val="sdtLocked"/>
        <w:placeholder>
          <w:docPart w:val="GBC22222222222222222222222222222"/>
        </w:placeholder>
      </w:sdtPr>
      <w:sdtEndPr>
        <w:rPr>
          <w:rFonts w:cstheme="minorBidi" w:hint="default"/>
          <w:color w:val="000000" w:themeColor="text1"/>
          <w:kern w:val="2"/>
          <w:szCs w:val="21"/>
        </w:rPr>
      </w:sdtEndPr>
      <w:sdtContent>
        <w:p w:rsidR="00F8723E" w:rsidRDefault="001C6C4E">
          <w:pPr>
            <w:pStyle w:val="4"/>
          </w:pPr>
          <w:r>
            <w:rPr>
              <w:rFonts w:hint="eastAsia"/>
            </w:rPr>
            <w:t>专项应付款</w:t>
          </w:r>
        </w:p>
        <w:sdt>
          <w:sdtPr>
            <w:alias w:val="是否适用：专项应付款[双击切换]"/>
            <w:tag w:val="_GBC_f70a824e87784429a75fa648d7634cf8"/>
            <w:id w:val="381969"/>
            <w:lock w:val="sdtContentLocked"/>
            <w:placeholder>
              <w:docPart w:val="GBC22222222222222222222222222222"/>
            </w:placeholder>
          </w:sdtPr>
          <w:sdtContent>
            <w:p w:rsidR="00F8723E" w:rsidRDefault="007F631D">
              <w:r>
                <w:fldChar w:fldCharType="begin"/>
              </w:r>
              <w:r w:rsidR="00720FAB">
                <w:instrText xml:space="preserve"> MACROBUTTON  SnrToggleCheckbox √适用 </w:instrText>
              </w:r>
              <w:r>
                <w:fldChar w:fldCharType="end"/>
              </w:r>
              <w:r>
                <w:fldChar w:fldCharType="begin"/>
              </w:r>
              <w:r w:rsidR="00720FA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专项应付款"/>
              <w:tag w:val="_GBC_fbba1675963f41deb7db46c882d2bb66"/>
              <w:id w:val="3819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专项应付款"/>
              <w:tag w:val="_GBC_db6088dd197e44658d5eb4ad92eace1a"/>
              <w:id w:val="381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2296"/>
            <w:gridCol w:w="1704"/>
            <w:gridCol w:w="993"/>
            <w:gridCol w:w="991"/>
            <w:gridCol w:w="1703"/>
            <w:gridCol w:w="1208"/>
          </w:tblGrid>
          <w:tr w:rsidR="00E204A5" w:rsidTr="002B3E06">
            <w:trPr>
              <w:cantSplit/>
            </w:trPr>
            <w:sdt>
              <w:sdtPr>
                <w:tag w:val="_PLD_cd0bf128e15a4ba9af42624758d0f741"/>
                <w:id w:val="381972"/>
                <w:lock w:val="sdtLocked"/>
              </w:sdtPr>
              <w:sdtContent>
                <w:tc>
                  <w:tcPr>
                    <w:tcW w:w="1291" w:type="pct"/>
                    <w:vAlign w:val="center"/>
                  </w:tcPr>
                  <w:p w:rsidR="00E204A5" w:rsidRDefault="00E204A5" w:rsidP="002B3E06">
                    <w:pPr>
                      <w:ind w:right="105"/>
                      <w:jc w:val="center"/>
                      <w:rPr>
                        <w:szCs w:val="21"/>
                      </w:rPr>
                    </w:pPr>
                    <w:r>
                      <w:rPr>
                        <w:rFonts w:hint="eastAsia"/>
                        <w:szCs w:val="21"/>
                      </w:rPr>
                      <w:t>项目</w:t>
                    </w:r>
                  </w:p>
                </w:tc>
              </w:sdtContent>
            </w:sdt>
            <w:sdt>
              <w:sdtPr>
                <w:tag w:val="_PLD_0273ec8ee2454cc3b513b4d9bc176584"/>
                <w:id w:val="381973"/>
                <w:lock w:val="sdtLocked"/>
              </w:sdtPr>
              <w:sdtContent>
                <w:tc>
                  <w:tcPr>
                    <w:tcW w:w="958" w:type="pct"/>
                  </w:tcPr>
                  <w:p w:rsidR="00E204A5" w:rsidRDefault="00E204A5" w:rsidP="002B3E06">
                    <w:pPr>
                      <w:jc w:val="center"/>
                      <w:rPr>
                        <w:szCs w:val="21"/>
                      </w:rPr>
                    </w:pPr>
                    <w:r>
                      <w:rPr>
                        <w:rFonts w:hint="eastAsia"/>
                        <w:szCs w:val="21"/>
                      </w:rPr>
                      <w:t>期初余额</w:t>
                    </w:r>
                  </w:p>
                </w:tc>
              </w:sdtContent>
            </w:sdt>
            <w:sdt>
              <w:sdtPr>
                <w:tag w:val="_PLD_8af6034e00f845329602a9fdcfc9b2dc"/>
                <w:id w:val="381974"/>
                <w:lock w:val="sdtLocked"/>
              </w:sdtPr>
              <w:sdtContent>
                <w:tc>
                  <w:tcPr>
                    <w:tcW w:w="558" w:type="pct"/>
                    <w:shd w:val="clear" w:color="auto" w:fill="auto"/>
                  </w:tcPr>
                  <w:p w:rsidR="00E204A5" w:rsidRDefault="00E204A5" w:rsidP="002B3E06">
                    <w:pPr>
                      <w:jc w:val="center"/>
                      <w:rPr>
                        <w:szCs w:val="21"/>
                      </w:rPr>
                    </w:pPr>
                    <w:r>
                      <w:rPr>
                        <w:rFonts w:hint="eastAsia"/>
                        <w:szCs w:val="21"/>
                      </w:rPr>
                      <w:t>本期增加</w:t>
                    </w:r>
                  </w:p>
                </w:tc>
              </w:sdtContent>
            </w:sdt>
            <w:sdt>
              <w:sdtPr>
                <w:tag w:val="_PLD_013b3bd484664b418b2949897aaba93a"/>
                <w:id w:val="381975"/>
                <w:lock w:val="sdtLocked"/>
              </w:sdtPr>
              <w:sdtContent>
                <w:tc>
                  <w:tcPr>
                    <w:tcW w:w="557" w:type="pct"/>
                    <w:shd w:val="clear" w:color="auto" w:fill="auto"/>
                  </w:tcPr>
                  <w:p w:rsidR="00E204A5" w:rsidRDefault="00E204A5" w:rsidP="002B3E06">
                    <w:pPr>
                      <w:jc w:val="center"/>
                      <w:rPr>
                        <w:szCs w:val="21"/>
                      </w:rPr>
                    </w:pPr>
                    <w:r>
                      <w:rPr>
                        <w:rFonts w:hint="eastAsia"/>
                        <w:szCs w:val="21"/>
                      </w:rPr>
                      <w:t>本期减少</w:t>
                    </w:r>
                  </w:p>
                </w:tc>
              </w:sdtContent>
            </w:sdt>
            <w:sdt>
              <w:sdtPr>
                <w:tag w:val="_PLD_99498b7622144415a46b3eb203e33536"/>
                <w:id w:val="381976"/>
                <w:lock w:val="sdtLocked"/>
              </w:sdtPr>
              <w:sdtContent>
                <w:tc>
                  <w:tcPr>
                    <w:tcW w:w="957" w:type="pct"/>
                  </w:tcPr>
                  <w:p w:rsidR="00E204A5" w:rsidRDefault="00E204A5" w:rsidP="002B3E06">
                    <w:pPr>
                      <w:jc w:val="center"/>
                      <w:rPr>
                        <w:szCs w:val="21"/>
                      </w:rPr>
                    </w:pPr>
                    <w:r>
                      <w:rPr>
                        <w:rFonts w:hint="eastAsia"/>
                        <w:szCs w:val="21"/>
                      </w:rPr>
                      <w:t>期末余额</w:t>
                    </w:r>
                  </w:p>
                </w:tc>
              </w:sdtContent>
            </w:sdt>
            <w:sdt>
              <w:sdtPr>
                <w:tag w:val="_PLD_435f222fb1ac40efb8892f65ff2d7efe"/>
                <w:id w:val="381977"/>
                <w:lock w:val="sdtLocked"/>
              </w:sdtPr>
              <w:sdtContent>
                <w:tc>
                  <w:tcPr>
                    <w:tcW w:w="679" w:type="pct"/>
                    <w:shd w:val="clear" w:color="auto" w:fill="auto"/>
                  </w:tcPr>
                  <w:p w:rsidR="00E204A5" w:rsidRDefault="00E204A5" w:rsidP="002B3E06">
                    <w:pPr>
                      <w:jc w:val="center"/>
                      <w:rPr>
                        <w:szCs w:val="21"/>
                      </w:rPr>
                    </w:pPr>
                    <w:r>
                      <w:rPr>
                        <w:rFonts w:hint="eastAsia"/>
                        <w:szCs w:val="21"/>
                      </w:rPr>
                      <w:t>形成原因</w:t>
                    </w:r>
                  </w:p>
                </w:tc>
              </w:sdtContent>
            </w:sdt>
          </w:tr>
          <w:sdt>
            <w:sdtPr>
              <w:rPr>
                <w:rFonts w:hint="eastAsia"/>
                <w:szCs w:val="21"/>
              </w:rPr>
              <w:alias w:val="专项应付款明细"/>
              <w:tag w:val="_GBC_cc0d870710d646f3adaaac92c6d0ce7e"/>
              <w:id w:val="381978"/>
              <w:lock w:val="sdtLocked"/>
            </w:sdtPr>
            <w:sdtContent>
              <w:tr w:rsidR="00E204A5" w:rsidTr="00E204A5">
                <w:trPr>
                  <w:cantSplit/>
                </w:trPr>
                <w:tc>
                  <w:tcPr>
                    <w:tcW w:w="1291" w:type="pct"/>
                    <w:vAlign w:val="center"/>
                  </w:tcPr>
                  <w:p w:rsidR="00E204A5" w:rsidRDefault="00E204A5" w:rsidP="00E204A5">
                    <w:pPr>
                      <w:ind w:right="105"/>
                      <w:jc w:val="both"/>
                      <w:rPr>
                        <w:szCs w:val="21"/>
                      </w:rPr>
                    </w:pPr>
                    <w:r>
                      <w:t>航空关节轴承研保项目</w:t>
                    </w:r>
                  </w:p>
                </w:tc>
                <w:tc>
                  <w:tcPr>
                    <w:tcW w:w="958" w:type="pct"/>
                    <w:vAlign w:val="center"/>
                  </w:tcPr>
                  <w:p w:rsidR="00E204A5" w:rsidRDefault="00E204A5" w:rsidP="00E204A5">
                    <w:pPr>
                      <w:ind w:right="73"/>
                      <w:jc w:val="right"/>
                      <w:rPr>
                        <w:szCs w:val="21"/>
                      </w:rPr>
                    </w:pPr>
                    <w:r>
                      <w:t>48,730,000.00</w:t>
                    </w:r>
                  </w:p>
                </w:tc>
                <w:tc>
                  <w:tcPr>
                    <w:tcW w:w="558" w:type="pct"/>
                    <w:shd w:val="clear" w:color="auto" w:fill="auto"/>
                    <w:vAlign w:val="center"/>
                  </w:tcPr>
                  <w:p w:rsidR="00E204A5" w:rsidRDefault="00E204A5" w:rsidP="00E204A5">
                    <w:pPr>
                      <w:jc w:val="right"/>
                      <w:rPr>
                        <w:szCs w:val="21"/>
                      </w:rPr>
                    </w:pPr>
                  </w:p>
                </w:tc>
                <w:tc>
                  <w:tcPr>
                    <w:tcW w:w="557" w:type="pct"/>
                    <w:shd w:val="clear" w:color="auto" w:fill="auto"/>
                    <w:vAlign w:val="center"/>
                  </w:tcPr>
                  <w:p w:rsidR="00E204A5" w:rsidRDefault="00E204A5" w:rsidP="00E204A5">
                    <w:pPr>
                      <w:jc w:val="right"/>
                      <w:rPr>
                        <w:szCs w:val="21"/>
                      </w:rPr>
                    </w:pPr>
                  </w:p>
                </w:tc>
                <w:tc>
                  <w:tcPr>
                    <w:tcW w:w="957" w:type="pct"/>
                    <w:vAlign w:val="center"/>
                  </w:tcPr>
                  <w:p w:rsidR="00E204A5" w:rsidRDefault="00E204A5" w:rsidP="00E204A5">
                    <w:pPr>
                      <w:ind w:right="73"/>
                      <w:jc w:val="right"/>
                      <w:rPr>
                        <w:szCs w:val="21"/>
                      </w:rPr>
                    </w:pPr>
                    <w:r>
                      <w:t>48,730,000.00</w:t>
                    </w:r>
                  </w:p>
                </w:tc>
                <w:tc>
                  <w:tcPr>
                    <w:tcW w:w="679" w:type="pct"/>
                    <w:shd w:val="clear" w:color="auto" w:fill="auto"/>
                  </w:tcPr>
                  <w:p w:rsidR="00E204A5" w:rsidRDefault="00E204A5" w:rsidP="002B3E06">
                    <w:pPr>
                      <w:rPr>
                        <w:szCs w:val="21"/>
                      </w:rPr>
                    </w:pPr>
                    <w:r>
                      <w:t> </w:t>
                    </w:r>
                  </w:p>
                </w:tc>
              </w:tr>
            </w:sdtContent>
          </w:sdt>
          <w:tr w:rsidR="00E204A5" w:rsidTr="00E204A5">
            <w:trPr>
              <w:cantSplit/>
            </w:trPr>
            <w:sdt>
              <w:sdtPr>
                <w:tag w:val="_PLD_b9429a61eab944fab8cf1cb493279d7f"/>
                <w:id w:val="381979"/>
                <w:lock w:val="sdtLocked"/>
              </w:sdtPr>
              <w:sdtContent>
                <w:tc>
                  <w:tcPr>
                    <w:tcW w:w="1291" w:type="pct"/>
                    <w:vAlign w:val="center"/>
                  </w:tcPr>
                  <w:p w:rsidR="00E204A5" w:rsidRDefault="00E204A5" w:rsidP="002B3E06">
                    <w:pPr>
                      <w:ind w:right="105"/>
                      <w:jc w:val="center"/>
                      <w:rPr>
                        <w:color w:val="000000" w:themeColor="text1"/>
                        <w:szCs w:val="21"/>
                      </w:rPr>
                    </w:pPr>
                    <w:r>
                      <w:rPr>
                        <w:rFonts w:hint="eastAsia"/>
                        <w:color w:val="000000" w:themeColor="text1"/>
                        <w:szCs w:val="21"/>
                      </w:rPr>
                      <w:t>合计</w:t>
                    </w:r>
                  </w:p>
                </w:tc>
              </w:sdtContent>
            </w:sdt>
            <w:tc>
              <w:tcPr>
                <w:tcW w:w="958" w:type="pct"/>
                <w:vAlign w:val="center"/>
              </w:tcPr>
              <w:p w:rsidR="00E204A5" w:rsidRDefault="00E204A5" w:rsidP="00E204A5">
                <w:pPr>
                  <w:ind w:right="73"/>
                  <w:jc w:val="right"/>
                  <w:rPr>
                    <w:szCs w:val="21"/>
                  </w:rPr>
                </w:pPr>
                <w:r>
                  <w:t>48,730,000.00</w:t>
                </w:r>
              </w:p>
            </w:tc>
            <w:tc>
              <w:tcPr>
                <w:tcW w:w="558" w:type="pct"/>
                <w:shd w:val="clear" w:color="auto" w:fill="auto"/>
                <w:vAlign w:val="center"/>
              </w:tcPr>
              <w:p w:rsidR="00E204A5" w:rsidRDefault="00E204A5" w:rsidP="00E204A5">
                <w:pPr>
                  <w:jc w:val="right"/>
                  <w:rPr>
                    <w:szCs w:val="21"/>
                  </w:rPr>
                </w:pPr>
              </w:p>
            </w:tc>
            <w:tc>
              <w:tcPr>
                <w:tcW w:w="557" w:type="pct"/>
                <w:shd w:val="clear" w:color="auto" w:fill="auto"/>
                <w:vAlign w:val="center"/>
              </w:tcPr>
              <w:p w:rsidR="00E204A5" w:rsidRDefault="00E204A5" w:rsidP="00E204A5">
                <w:pPr>
                  <w:jc w:val="right"/>
                  <w:rPr>
                    <w:szCs w:val="21"/>
                  </w:rPr>
                </w:pPr>
              </w:p>
            </w:tc>
            <w:tc>
              <w:tcPr>
                <w:tcW w:w="957" w:type="pct"/>
                <w:vAlign w:val="center"/>
              </w:tcPr>
              <w:p w:rsidR="00E204A5" w:rsidRDefault="00E204A5" w:rsidP="00E204A5">
                <w:pPr>
                  <w:ind w:right="73"/>
                  <w:jc w:val="right"/>
                  <w:rPr>
                    <w:szCs w:val="21"/>
                  </w:rPr>
                </w:pPr>
                <w:r>
                  <w:t>48,730,000.00</w:t>
                </w:r>
              </w:p>
            </w:tc>
            <w:tc>
              <w:tcPr>
                <w:tcW w:w="679" w:type="pct"/>
                <w:shd w:val="clear" w:color="auto" w:fill="auto"/>
              </w:tcPr>
              <w:p w:rsidR="00E204A5" w:rsidRDefault="00E204A5" w:rsidP="002B3E06">
                <w:pPr>
                  <w:jc w:val="center"/>
                  <w:rPr>
                    <w:color w:val="000000" w:themeColor="text1"/>
                    <w:szCs w:val="21"/>
                  </w:rPr>
                </w:pPr>
                <w:r>
                  <w:rPr>
                    <w:color w:val="000000" w:themeColor="text1"/>
                    <w:szCs w:val="21"/>
                  </w:rPr>
                  <w:t>/</w:t>
                </w:r>
              </w:p>
            </w:tc>
          </w:tr>
        </w:tbl>
        <w:p w:rsidR="00E204A5" w:rsidRDefault="00E204A5"/>
        <w:p w:rsidR="00F8723E" w:rsidRDefault="001C6C4E">
          <w:pPr>
            <w:snapToGrid w:val="0"/>
            <w:rPr>
              <w:szCs w:val="21"/>
            </w:rPr>
          </w:pPr>
          <w:r>
            <w:rPr>
              <w:rFonts w:hint="eastAsia"/>
              <w:szCs w:val="21"/>
            </w:rPr>
            <w:t>其他说明：</w:t>
          </w:r>
        </w:p>
        <w:sdt>
          <w:sdtPr>
            <w:rPr>
              <w:szCs w:val="21"/>
            </w:rPr>
            <w:alias w:val="专项应付款的说明"/>
            <w:tag w:val="_GBC_f206cf7fcce64722bbdcfc85a058978b"/>
            <w:id w:val="381980"/>
            <w:lock w:val="sdtLocked"/>
            <w:placeholder>
              <w:docPart w:val="GBC22222222222222222222222222222"/>
            </w:placeholder>
          </w:sdtPr>
          <w:sdtContent>
            <w:p w:rsidR="00F8723E" w:rsidRDefault="00E204A5" w:rsidP="00E204A5">
              <w:pPr>
                <w:snapToGrid w:val="0"/>
                <w:ind w:firstLineChars="200" w:firstLine="420"/>
                <w:rPr>
                  <w:szCs w:val="21"/>
                </w:rPr>
              </w:pPr>
              <w:r>
                <w:rPr>
                  <w:rFonts w:hint="eastAsia"/>
                  <w:szCs w:val="21"/>
                </w:rPr>
                <w:t>航空关节轴承研保项目余额48,730,000.00元，主要系漳州市财政局拨付的以货币资金作为资本金注入方式的军工固定资产投资，并拟转为国有资本公积金，公司增资扩股时可按股东大会批准的方案转增国有股。</w:t>
              </w:r>
            </w:p>
          </w:sdtContent>
        </w:sdt>
      </w:sdtContent>
    </w:sdt>
    <w:p w:rsidR="00F8723E" w:rsidRDefault="00F8723E">
      <w:pPr>
        <w:rPr>
          <w:szCs w:val="21"/>
        </w:rPr>
      </w:pPr>
    </w:p>
    <w:p w:rsidR="00F8723E" w:rsidRDefault="001C6C4E" w:rsidP="001A75CA">
      <w:pPr>
        <w:pStyle w:val="3"/>
        <w:numPr>
          <w:ilvl w:val="0"/>
          <w:numId w:val="15"/>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381982"/>
        <w:lock w:val="sdtContentLocked"/>
        <w:placeholder>
          <w:docPart w:val="GBC22222222222222222222222222222"/>
        </w:placeholder>
      </w:sdtPr>
      <w:sdtContent>
        <w:p w:rsidR="00F8723E" w:rsidRDefault="007F631D">
          <w:r>
            <w:fldChar w:fldCharType="begin"/>
          </w:r>
          <w:r w:rsidR="00E204A5">
            <w:instrText xml:space="preserve"> MACROBUTTON  SnrToggleCheckbox √适用 </w:instrText>
          </w:r>
          <w:r>
            <w:fldChar w:fldCharType="end"/>
          </w:r>
          <w:r>
            <w:fldChar w:fldCharType="begin"/>
          </w:r>
          <w:r w:rsidR="00E204A5">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381994"/>
        <w:lock w:val="sdtLocked"/>
        <w:placeholder>
          <w:docPart w:val="GBC22222222222222222222222222222"/>
        </w:placeholder>
      </w:sdtPr>
      <w:sdtContent>
        <w:p w:rsidR="00F8723E" w:rsidRDefault="001C6C4E" w:rsidP="001A75CA">
          <w:pPr>
            <w:pStyle w:val="4"/>
            <w:numPr>
              <w:ilvl w:val="0"/>
              <w:numId w:val="70"/>
            </w:numPr>
          </w:pPr>
          <w:r>
            <w:rPr>
              <w:rFonts w:hint="eastAsia"/>
            </w:rPr>
            <w:t>长期应付职工薪酬表</w:t>
          </w:r>
        </w:p>
        <w:sdt>
          <w:sdtPr>
            <w:alias w:val="是否适用：长期应付职工薪酬表[双击切换]"/>
            <w:tag w:val="_GBC_7391cd215aaf4a7595c44b639646aa7a"/>
            <w:id w:val="381983"/>
            <w:lock w:val="sdtContentLocked"/>
            <w:placeholder>
              <w:docPart w:val="GBC22222222222222222222222222222"/>
            </w:placeholder>
          </w:sdtPr>
          <w:sdtContent>
            <w:p w:rsidR="00E204A5" w:rsidRDefault="007F631D" w:rsidP="00E204A5">
              <w:r>
                <w:fldChar w:fldCharType="begin"/>
              </w:r>
              <w:r w:rsidR="00E204A5">
                <w:instrText xml:space="preserve"> MACROBUTTON  SnrToggleCheckbox √适用 </w:instrText>
              </w:r>
              <w:r>
                <w:fldChar w:fldCharType="end"/>
              </w:r>
              <w:r>
                <w:fldChar w:fldCharType="begin"/>
              </w:r>
              <w:r w:rsidR="00E204A5">
                <w:instrText xml:space="preserve"> MACROBUTTON  SnrToggleCheckbox □不适用 </w:instrText>
              </w:r>
              <w:r>
                <w:fldChar w:fldCharType="end"/>
              </w:r>
            </w:p>
          </w:sdtContent>
        </w:sdt>
        <w:p w:rsidR="00E204A5" w:rsidRDefault="00E204A5">
          <w:pPr>
            <w:jc w:val="right"/>
          </w:pPr>
          <w:r>
            <w:rPr>
              <w:rFonts w:hint="eastAsia"/>
            </w:rPr>
            <w:t>单位：</w:t>
          </w:r>
          <w:sdt>
            <w:sdtPr>
              <w:rPr>
                <w:rFonts w:hint="eastAsia"/>
              </w:rPr>
              <w:alias w:val="单位：财务附注：长期应付职工薪酬"/>
              <w:tag w:val="_GBC_9da16ecedc40480a9563f61db11afc75"/>
              <w:id w:val="38198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38198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E204A5" w:rsidTr="002B3E06">
            <w:sdt>
              <w:sdtPr>
                <w:tag w:val="_PLD_cd74fa482412415587e08c0e74b1531a"/>
                <w:id w:val="381986"/>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Default="00E204A5" w:rsidP="002B3E06">
                    <w:pPr>
                      <w:jc w:val="center"/>
                    </w:pPr>
                    <w:r>
                      <w:rPr>
                        <w:rFonts w:hint="eastAsia"/>
                      </w:rPr>
                      <w:t>项目</w:t>
                    </w:r>
                  </w:p>
                </w:tc>
              </w:sdtContent>
            </w:sdt>
            <w:sdt>
              <w:sdtPr>
                <w:tag w:val="_PLD_d4b575d8eb6648c09575eeeca2ce8fae"/>
                <w:id w:val="381987"/>
                <w:lock w:val="sdtLocked"/>
              </w:sdtPr>
              <w:sdtContent>
                <w:tc>
                  <w:tcPr>
                    <w:tcW w:w="1488"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Default="00E204A5" w:rsidP="002B3E06">
                    <w:pPr>
                      <w:jc w:val="center"/>
                    </w:pPr>
                    <w:r>
                      <w:rPr>
                        <w:rFonts w:hint="eastAsia"/>
                      </w:rPr>
                      <w:t>期末余额</w:t>
                    </w:r>
                  </w:p>
                </w:tc>
              </w:sdtContent>
            </w:sdt>
            <w:sdt>
              <w:sdtPr>
                <w:tag w:val="_PLD_686b97eea8314637bed99bbd2be9e3af"/>
                <w:id w:val="381988"/>
                <w:lock w:val="sdtLocked"/>
              </w:sdtPr>
              <w:sdtContent>
                <w:tc>
                  <w:tcPr>
                    <w:tcW w:w="1337"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Default="00E204A5" w:rsidP="002B3E06">
                    <w:pPr>
                      <w:jc w:val="center"/>
                    </w:pPr>
                    <w:r>
                      <w:rPr>
                        <w:rFonts w:hint="eastAsia"/>
                      </w:rPr>
                      <w:t>期初余额</w:t>
                    </w:r>
                  </w:p>
                </w:tc>
              </w:sdtContent>
            </w:sdt>
          </w:tr>
          <w:tr w:rsidR="00E204A5" w:rsidRPr="006C154F" w:rsidTr="00E204A5">
            <w:sdt>
              <w:sdtPr>
                <w:tag w:val="_PLD_bdc3d864f9914ace9337d47a53645c11"/>
                <w:id w:val="381989"/>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Pr="006C154F" w:rsidRDefault="00E204A5" w:rsidP="00E204A5">
                    <w:pPr>
                      <w:jc w:val="both"/>
                    </w:pPr>
                    <w:r w:rsidRPr="006C154F">
                      <w:rPr>
                        <w:rFonts w:hint="eastAsia"/>
                      </w:rPr>
                      <w:t>一、离职后福利-设定受益计划净负债</w:t>
                    </w:r>
                  </w:p>
                </w:tc>
              </w:sdtContent>
            </w:sdt>
            <w:tc>
              <w:tcPr>
                <w:tcW w:w="1488" w:type="pct"/>
                <w:tcBorders>
                  <w:top w:val="single" w:sz="6" w:space="0" w:color="auto"/>
                  <w:left w:val="single" w:sz="6" w:space="0" w:color="auto"/>
                  <w:bottom w:val="single" w:sz="4" w:space="0" w:color="auto"/>
                  <w:right w:val="single" w:sz="4" w:space="0" w:color="auto"/>
                </w:tcBorders>
                <w:shd w:val="clear" w:color="auto" w:fill="auto"/>
                <w:vAlign w:val="center"/>
              </w:tcPr>
              <w:p w:rsidR="00E204A5" w:rsidRPr="006C154F" w:rsidRDefault="00D504EB" w:rsidP="00D504EB">
                <w:pPr>
                  <w:jc w:val="right"/>
                  <w:rPr>
                    <w:color w:val="000000"/>
                    <w:sz w:val="22"/>
                    <w:szCs w:val="22"/>
                  </w:rPr>
                </w:pPr>
                <w:r w:rsidRPr="006C154F">
                  <w:rPr>
                    <w:rFonts w:hint="eastAsia"/>
                    <w:color w:val="000000"/>
                    <w:sz w:val="22"/>
                    <w:szCs w:val="22"/>
                  </w:rPr>
                  <w:t xml:space="preserve">26,742,771.16 </w:t>
                </w:r>
              </w:p>
            </w:tc>
            <w:tc>
              <w:tcPr>
                <w:tcW w:w="1337" w:type="pct"/>
                <w:tcBorders>
                  <w:top w:val="single" w:sz="6" w:space="0" w:color="auto"/>
                  <w:left w:val="single" w:sz="4"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26,709,401.52</w:t>
                </w:r>
              </w:p>
            </w:tc>
          </w:tr>
          <w:tr w:rsidR="00E204A5" w:rsidRPr="006C154F" w:rsidTr="00E204A5">
            <w:sdt>
              <w:sdtPr>
                <w:tag w:val="_PLD_fa41c48347a64d5a92c101ae2e85bac0"/>
                <w:id w:val="381990"/>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Pr="006C154F" w:rsidRDefault="00E204A5" w:rsidP="00E204A5">
                    <w:pPr>
                      <w:jc w:val="both"/>
                    </w:pPr>
                    <w:r w:rsidRPr="006C154F">
                      <w:rPr>
                        <w:rFonts w:hint="eastAsia"/>
                      </w:rPr>
                      <w:t>二、辞退福利</w:t>
                    </w:r>
                  </w:p>
                </w:tc>
              </w:sdtContent>
            </w:sdt>
            <w:tc>
              <w:tcPr>
                <w:tcW w:w="1488" w:type="pct"/>
                <w:tcBorders>
                  <w:top w:val="single" w:sz="6"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6" w:space="0" w:color="auto"/>
                  <w:left w:val="single" w:sz="4"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1,742,655.05</w:t>
                </w:r>
              </w:p>
            </w:tc>
          </w:tr>
          <w:tr w:rsidR="00E204A5" w:rsidRPr="006C154F" w:rsidTr="00E204A5">
            <w:sdt>
              <w:sdtPr>
                <w:tag w:val="_PLD_ce9866eefc4148f6ac089213063a2b94"/>
                <w:id w:val="381991"/>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Pr="006C154F" w:rsidRDefault="00E204A5" w:rsidP="00E204A5">
                    <w:pPr>
                      <w:jc w:val="both"/>
                    </w:pPr>
                    <w:r w:rsidRPr="006C154F">
                      <w:rPr>
                        <w:rFonts w:hint="eastAsia"/>
                      </w:rPr>
                      <w:t>三、其他长期福利</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r>
          <w:sdt>
            <w:sdtPr>
              <w:alias w:val="长期应付职工薪酬明细"/>
              <w:tag w:val="_GBC_291a7f60bc8c4456a834398318782169"/>
              <w:id w:val="381992"/>
              <w:lock w:val="sdtLocked"/>
            </w:sdtPr>
            <w:sdtContent>
              <w:tr w:rsidR="00E204A5" w:rsidRPr="006C154F" w:rsidTr="00E204A5">
                <w:tc>
                  <w:tcPr>
                    <w:tcW w:w="2175" w:type="pct"/>
                    <w:tcBorders>
                      <w:top w:val="single" w:sz="4" w:space="0" w:color="auto"/>
                      <w:left w:val="single" w:sz="4" w:space="0" w:color="auto"/>
                      <w:bottom w:val="single" w:sz="6" w:space="0" w:color="auto"/>
                      <w:right w:val="single" w:sz="4" w:space="0" w:color="auto"/>
                    </w:tcBorders>
                    <w:shd w:val="clear" w:color="auto" w:fill="auto"/>
                    <w:vAlign w:val="center"/>
                  </w:tcPr>
                  <w:p w:rsidR="00E204A5" w:rsidRPr="006C154F" w:rsidRDefault="00E204A5" w:rsidP="00E204A5">
                    <w:pPr>
                      <w:jc w:val="both"/>
                    </w:pPr>
                    <w:r w:rsidRPr="006C154F">
                      <w:rPr>
                        <w:rFonts w:hint="eastAsia"/>
                      </w:rPr>
                      <w:t>减：一年内到期的长期应付职工薪酬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6C154F" w:rsidRDefault="00D504EB" w:rsidP="00D504EB">
                    <w:pPr>
                      <w:jc w:val="right"/>
                      <w:rPr>
                        <w:color w:val="000000"/>
                        <w:sz w:val="22"/>
                        <w:szCs w:val="22"/>
                      </w:rPr>
                    </w:pPr>
                    <w:r w:rsidRPr="006C154F">
                      <w:rPr>
                        <w:rFonts w:hint="eastAsia"/>
                        <w:color w:val="000000"/>
                        <w:sz w:val="22"/>
                        <w:szCs w:val="22"/>
                      </w:rPr>
                      <w:t xml:space="preserve">-874,360.18 </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-2,498,076.74</w:t>
                    </w:r>
                  </w:p>
                </w:tc>
              </w:tr>
            </w:sdtContent>
          </w:sdt>
          <w:tr w:rsidR="00E204A5" w:rsidRPr="006C154F" w:rsidTr="00E204A5">
            <w:sdt>
              <w:sdtPr>
                <w:tag w:val="_PLD_9ad91a051a134d5b8b48745d2fe3ca24"/>
                <w:id w:val="381993"/>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Pr="006C154F" w:rsidRDefault="00E204A5" w:rsidP="002B3E06">
                    <w:pPr>
                      <w:jc w:val="center"/>
                    </w:pPr>
                    <w:r w:rsidRPr="006C154F">
                      <w:rPr>
                        <w:rFonts w:hint="eastAsia"/>
                      </w:rPr>
                      <w:t>合计</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25,868,410.98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25,953,979.83</w:t>
                </w:r>
              </w:p>
            </w:tc>
          </w:tr>
        </w:tbl>
        <w:p w:rsidR="00F8723E" w:rsidRPr="006C154F" w:rsidRDefault="007F631D" w:rsidP="00E204A5"/>
      </w:sdtContent>
    </w:sdt>
    <w:sdt>
      <w:sdtPr>
        <w:rPr>
          <w:rFonts w:ascii="宋体" w:hAnsi="宋体" w:cs="宋体" w:hint="eastAsia"/>
          <w:b w:val="0"/>
          <w:bCs w:val="0"/>
          <w:kern w:val="0"/>
          <w:szCs w:val="21"/>
        </w:rPr>
        <w:alias w:val="模块:设定受益计划变动情况"/>
        <w:tag w:val="_GBC_afdd9211c159429fa2d6540cc92dda04"/>
        <w:id w:val="382027"/>
        <w:lock w:val="sdtLocked"/>
        <w:placeholder>
          <w:docPart w:val="GBC22222222222222222222222222222"/>
        </w:placeholder>
      </w:sdtPr>
      <w:sdtContent>
        <w:p w:rsidR="00F8723E" w:rsidRPr="006C154F" w:rsidRDefault="001C6C4E" w:rsidP="001A75CA">
          <w:pPr>
            <w:pStyle w:val="4"/>
            <w:numPr>
              <w:ilvl w:val="0"/>
              <w:numId w:val="70"/>
            </w:numPr>
            <w:rPr>
              <w:szCs w:val="21"/>
            </w:rPr>
          </w:pPr>
          <w:r w:rsidRPr="006C154F">
            <w:rPr>
              <w:rFonts w:hint="eastAsia"/>
              <w:szCs w:val="21"/>
            </w:rPr>
            <w:t>设定受益计划变动情况</w:t>
          </w:r>
        </w:p>
        <w:p w:rsidR="00F8723E" w:rsidRPr="006C154F" w:rsidRDefault="001C6C4E">
          <w:r w:rsidRPr="006C154F">
            <w:rPr>
              <w:rFonts w:hint="eastAsia"/>
            </w:rPr>
            <w:t>设定受益计划义务现值：</w:t>
          </w:r>
        </w:p>
        <w:sdt>
          <w:sdtPr>
            <w:alias w:val="是否适用：设定受益计划义务现值[双击切换]"/>
            <w:tag w:val="_GBC_c4bc86b406e44d69b9ab0374bad05246"/>
            <w:id w:val="381995"/>
            <w:lock w:val="sdtContentLocked"/>
            <w:placeholder>
              <w:docPart w:val="GBC22222222222222222222222222222"/>
            </w:placeholder>
          </w:sdtPr>
          <w:sdtContent>
            <w:p w:rsidR="00F8723E" w:rsidRPr="006C154F" w:rsidRDefault="007F631D">
              <w:r w:rsidRPr="006C154F">
                <w:fldChar w:fldCharType="begin"/>
              </w:r>
              <w:r w:rsidR="00E204A5" w:rsidRPr="006C154F">
                <w:instrText xml:space="preserve"> MACROBUTTON  SnrToggleCheckbox √适用 </w:instrText>
              </w:r>
              <w:r w:rsidRPr="006C154F">
                <w:fldChar w:fldCharType="end"/>
              </w:r>
              <w:r w:rsidRPr="006C154F">
                <w:fldChar w:fldCharType="begin"/>
              </w:r>
              <w:r w:rsidR="00E204A5" w:rsidRPr="006C154F">
                <w:instrText xml:space="preserve"> MACROBUTTON  SnrToggleCheckbox □不适用 </w:instrText>
              </w:r>
              <w:r w:rsidRPr="006C154F">
                <w:fldChar w:fldCharType="end"/>
              </w:r>
            </w:p>
          </w:sdtContent>
        </w:sdt>
        <w:p w:rsidR="00F8723E" w:rsidRPr="006C154F" w:rsidRDefault="001C6C4E">
          <w:pPr>
            <w:jc w:val="right"/>
          </w:pPr>
          <w:r w:rsidRPr="006C154F">
            <w:rPr>
              <w:rFonts w:hint="eastAsia"/>
            </w:rPr>
            <w:t>单位：</w:t>
          </w:r>
          <w:sdt>
            <w:sdtPr>
              <w:rPr>
                <w:rFonts w:hint="eastAsia"/>
              </w:rPr>
              <w:alias w:val="单位：财务附注：设定受益计划义务现值"/>
              <w:tag w:val="_GBC_b0c9e6ca28a2421c9518371c2be78bd5"/>
              <w:id w:val="3819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C154F">
                <w:rPr>
                  <w:rFonts w:hint="eastAsia"/>
                </w:rPr>
                <w:t>元</w:t>
              </w:r>
            </w:sdtContent>
          </w:sdt>
          <w:r w:rsidRPr="006C154F">
            <w:rPr>
              <w:rFonts w:hint="eastAsia"/>
            </w:rPr>
            <w:t xml:space="preserve">  币种：</w:t>
          </w:r>
          <w:sdt>
            <w:sdtPr>
              <w:rPr>
                <w:rFonts w:hint="eastAsia"/>
              </w:rPr>
              <w:alias w:val="币种：财务附注：设定受益计划义务现值"/>
              <w:tag w:val="_GBC_7f65fb2b67b845e9afe96325d0d11808"/>
              <w:id w:val="381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6C154F">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693"/>
            <w:gridCol w:w="2420"/>
          </w:tblGrid>
          <w:tr w:rsidR="00E204A5" w:rsidRPr="006C154F" w:rsidTr="002B3E06">
            <w:sdt>
              <w:sdtPr>
                <w:tag w:val="_PLD_84c74226f1574a22ae5617c1cc5d2a1e"/>
                <w:id w:val="381998"/>
                <w:lock w:val="sdtLocked"/>
              </w:sdtPr>
              <w:sdtContent>
                <w:tc>
                  <w:tcPr>
                    <w:tcW w:w="2175" w:type="pct"/>
                    <w:tcBorders>
                      <w:left w:val="single" w:sz="6" w:space="0" w:color="auto"/>
                      <w:bottom w:val="single" w:sz="6" w:space="0" w:color="auto"/>
                      <w:right w:val="single" w:sz="6" w:space="0" w:color="auto"/>
                    </w:tcBorders>
                    <w:shd w:val="clear" w:color="auto" w:fill="auto"/>
                    <w:vAlign w:val="center"/>
                    <w:hideMark/>
                  </w:tcPr>
                  <w:p w:rsidR="00E204A5" w:rsidRPr="006C154F" w:rsidRDefault="00E204A5" w:rsidP="002B3E06">
                    <w:pPr>
                      <w:jc w:val="center"/>
                    </w:pPr>
                    <w:r w:rsidRPr="006C154F">
                      <w:rPr>
                        <w:rFonts w:hint="eastAsia"/>
                      </w:rPr>
                      <w:t>项目</w:t>
                    </w:r>
                  </w:p>
                </w:tc>
              </w:sdtContent>
            </w:sdt>
            <w:sdt>
              <w:sdtPr>
                <w:tag w:val="_PLD_6fe51f04c3fe45b7b35326132992646b"/>
                <w:id w:val="381999"/>
                <w:lock w:val="sdtLocked"/>
              </w:sdtPr>
              <w:sdtContent>
                <w:tc>
                  <w:tcPr>
                    <w:tcW w:w="1488"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E204A5" w:rsidRPr="006C154F" w:rsidRDefault="00E204A5" w:rsidP="002B3E06">
                    <w:pPr>
                      <w:jc w:val="center"/>
                    </w:pPr>
                    <w:r w:rsidRPr="006C154F">
                      <w:rPr>
                        <w:rFonts w:hint="eastAsia"/>
                      </w:rPr>
                      <w:t>本期发生额</w:t>
                    </w:r>
                  </w:p>
                </w:tc>
              </w:sdtContent>
            </w:sdt>
            <w:sdt>
              <w:sdtPr>
                <w:tag w:val="_PLD_6fe47bc6584f4f9eb937a9db9062e226"/>
                <w:id w:val="382000"/>
                <w:lock w:val="sdtLocked"/>
              </w:sdtPr>
              <w:sdtContent>
                <w:tc>
                  <w:tcPr>
                    <w:tcW w:w="13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E204A5" w:rsidRPr="006C154F" w:rsidRDefault="00E204A5" w:rsidP="002B3E06">
                    <w:pPr>
                      <w:jc w:val="center"/>
                    </w:pPr>
                    <w:r w:rsidRPr="006C154F">
                      <w:rPr>
                        <w:rFonts w:hint="eastAsia"/>
                      </w:rPr>
                      <w:t>上期发生额</w:t>
                    </w:r>
                  </w:p>
                </w:tc>
              </w:sdtContent>
            </w:sdt>
          </w:tr>
          <w:tr w:rsidR="00E204A5" w:rsidRPr="006C154F" w:rsidTr="00E204A5">
            <w:sdt>
              <w:sdtPr>
                <w:tag w:val="_PLD_6a962937a21d464a8d71bfbe0424670e"/>
                <w:id w:val="382001"/>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Pr="006C154F" w:rsidRDefault="00E204A5" w:rsidP="00E204A5">
                    <w:pPr>
                      <w:jc w:val="both"/>
                    </w:pPr>
                    <w:r w:rsidRPr="006C154F">
                      <w:rPr>
                        <w:rFonts w:hint="eastAsia"/>
                      </w:rPr>
                      <w:t>一、期初余额</w:t>
                    </w:r>
                  </w:p>
                </w:tc>
              </w:sdtContent>
            </w:sdt>
            <w:tc>
              <w:tcPr>
                <w:tcW w:w="1488" w:type="pct"/>
                <w:tcBorders>
                  <w:top w:val="single" w:sz="6"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26,709,401.52</w:t>
                </w:r>
              </w:p>
            </w:tc>
            <w:tc>
              <w:tcPr>
                <w:tcW w:w="1337" w:type="pct"/>
                <w:tcBorders>
                  <w:top w:val="single" w:sz="6"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23,043,471.32</w:t>
                </w:r>
              </w:p>
            </w:tc>
          </w:tr>
          <w:tr w:rsidR="00D504EB" w:rsidRPr="006C154F" w:rsidTr="00E204A5">
            <w:sdt>
              <w:sdtPr>
                <w:tag w:val="_PLD_391694c54b6f44458ef39a8b33707c29"/>
                <w:id w:val="382002"/>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D504EB" w:rsidRPr="006C154F" w:rsidRDefault="00D504EB" w:rsidP="00E204A5">
                    <w:pPr>
                      <w:jc w:val="both"/>
                    </w:pPr>
                    <w:r w:rsidRPr="006C154F">
                      <w:rPr>
                        <w:rFonts w:hint="eastAsia"/>
                      </w:rPr>
                      <w:t>二、计入当期损益的设定受益成本</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D504EB" w:rsidRPr="006C154F" w:rsidRDefault="00D504EB" w:rsidP="00D504EB">
                <w:pPr>
                  <w:jc w:val="right"/>
                  <w:rPr>
                    <w:color w:val="000000"/>
                    <w:sz w:val="22"/>
                    <w:szCs w:val="22"/>
                  </w:rPr>
                </w:pPr>
                <w:r w:rsidRPr="006C154F">
                  <w:rPr>
                    <w:rFonts w:hint="eastAsia"/>
                    <w:color w:val="000000"/>
                    <w:sz w:val="22"/>
                    <w:szCs w:val="22"/>
                  </w:rPr>
                  <w:t>1,210,679.04</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D504EB" w:rsidRPr="006C154F" w:rsidRDefault="00D504EB" w:rsidP="00E204A5">
                <w:pPr>
                  <w:jc w:val="right"/>
                </w:pPr>
                <w:r w:rsidRPr="006C154F">
                  <w:t>2,706,642.26</w:t>
                </w:r>
              </w:p>
            </w:tc>
          </w:tr>
          <w:tr w:rsidR="00D504EB" w:rsidRPr="006C154F" w:rsidTr="00E204A5">
            <w:sdt>
              <w:sdtPr>
                <w:tag w:val="_PLD_1321571e94834eea82d242dbd1ffce8e"/>
                <w:id w:val="382003"/>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D504EB" w:rsidRPr="006C154F" w:rsidRDefault="00D504EB" w:rsidP="00E204A5">
                    <w:pPr>
                      <w:jc w:val="both"/>
                    </w:pPr>
                    <w:r w:rsidRPr="006C154F">
                      <w:t>1.</w:t>
                    </w:r>
                    <w:r w:rsidRPr="006C154F">
                      <w:rPr>
                        <w:rFonts w:hint="eastAsia"/>
                      </w:rPr>
                      <w:t>当期服务成本</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D504EB" w:rsidRPr="006C154F" w:rsidRDefault="00D504EB" w:rsidP="00D504EB">
                <w:pPr>
                  <w:jc w:val="right"/>
                  <w:rPr>
                    <w:color w:val="000000"/>
                    <w:sz w:val="22"/>
                    <w:szCs w:val="22"/>
                  </w:rPr>
                </w:pPr>
                <w:r w:rsidRPr="006C154F">
                  <w:rPr>
                    <w:rFonts w:hint="eastAsia"/>
                    <w:color w:val="000000"/>
                    <w:sz w:val="22"/>
                    <w:szCs w:val="22"/>
                  </w:rPr>
                  <w:t>1,165,072.06</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D504EB" w:rsidRPr="006C154F" w:rsidRDefault="00D504EB" w:rsidP="00E204A5">
                <w:pPr>
                  <w:jc w:val="right"/>
                </w:pPr>
                <w:r w:rsidRPr="006C154F">
                  <w:t>2,347,285.17</w:t>
                </w:r>
              </w:p>
            </w:tc>
          </w:tr>
          <w:tr w:rsidR="00E204A5" w:rsidRPr="006C154F" w:rsidTr="00E204A5">
            <w:sdt>
              <w:sdtPr>
                <w:tag w:val="_PLD_33835dbae78f4139aa449bf2c3c3b8d3"/>
                <w:id w:val="382004"/>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2.</w:t>
                    </w:r>
                    <w:r w:rsidRPr="006C154F">
                      <w:rPr>
                        <w:rFonts w:hint="eastAsia"/>
                      </w:rPr>
                      <w:t>过去服务成本</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r>
          <w:tr w:rsidR="00E204A5" w:rsidRPr="006C154F" w:rsidTr="00E204A5">
            <w:sdt>
              <w:sdtPr>
                <w:tag w:val="_PLD_fff0c1ee7da7435091d0797d53046881"/>
                <w:id w:val="382005"/>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3.</w:t>
                    </w:r>
                    <w:r w:rsidRPr="006C154F">
                      <w:rPr>
                        <w:rFonts w:hint="eastAsia"/>
                      </w:rPr>
                      <w:t>结算利得（损失以“－”表示）</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r>
          <w:tr w:rsidR="00E204A5" w:rsidRPr="006C154F" w:rsidTr="00E204A5">
            <w:sdt>
              <w:sdtPr>
                <w:tag w:val="_PLD_6fd0a80267714436833bd7083e5853ee"/>
                <w:id w:val="382006"/>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4</w:t>
                    </w:r>
                    <w:r w:rsidRPr="006C154F">
                      <w:rPr>
                        <w:rFonts w:hint="eastAsia"/>
                      </w:rPr>
                      <w:t>、利息净额</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45,606.98</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359,357.09</w:t>
                </w:r>
              </w:p>
            </w:tc>
          </w:tr>
          <w:tr w:rsidR="00E204A5" w:rsidRPr="006C154F" w:rsidTr="00E204A5">
            <w:sdt>
              <w:sdtPr>
                <w:tag w:val="_PLD_83f071c9dd794c1fb00470b92c79bef6"/>
                <w:id w:val="382007"/>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rPr>
                        <w:rFonts w:hint="eastAsia"/>
                      </w:rPr>
                      <w:t>三、计入其他综合收益的设定收益成本</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3,037,339.74</w:t>
                </w:r>
              </w:p>
            </w:tc>
          </w:tr>
          <w:tr w:rsidR="00E204A5" w:rsidRPr="006C154F" w:rsidTr="00E204A5">
            <w:sdt>
              <w:sdtPr>
                <w:tag w:val="_PLD_0f6e179974d34980adeb9d782e7681d9"/>
                <w:id w:val="382008"/>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1.</w:t>
                    </w:r>
                    <w:r w:rsidRPr="006C154F">
                      <w:rPr>
                        <w:rFonts w:hint="eastAsia"/>
                      </w:rPr>
                      <w:t>精算利得（损失以“－”表示）</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3,037,339.74</w:t>
                </w:r>
              </w:p>
            </w:tc>
          </w:tr>
          <w:tr w:rsidR="00E204A5" w:rsidRPr="006C154F" w:rsidTr="00E204A5">
            <w:sdt>
              <w:sdtPr>
                <w:tag w:val="_PLD_c729a872b31940918796b9ddc8b3d264"/>
                <w:id w:val="382009"/>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rPr>
                        <w:rFonts w:hint="eastAsia"/>
                      </w:rPr>
                      <w:t>四、其他变动</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-1,177,309.4</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-2,078,051.8</w:t>
                </w:r>
              </w:p>
            </w:tc>
          </w:tr>
          <w:tr w:rsidR="00E204A5" w:rsidRPr="006C154F" w:rsidTr="00E204A5">
            <w:sdt>
              <w:sdtPr>
                <w:tag w:val="_PLD_b62cb34fbb5f49ada8114d2fa0b2744b"/>
                <w:id w:val="382010"/>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1.</w:t>
                    </w:r>
                    <w:r w:rsidRPr="006C154F">
                      <w:rPr>
                        <w:rFonts w:hint="eastAsia"/>
                      </w:rPr>
                      <w:t>结算时支付的对价</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p>
            </w:tc>
          </w:tr>
          <w:tr w:rsidR="00E204A5" w:rsidRPr="006C154F" w:rsidTr="00E204A5">
            <w:sdt>
              <w:sdtPr>
                <w:tag w:val="_PLD_21f834174727463abc6e4576bb81dace"/>
                <w:id w:val="382011"/>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t>2.</w:t>
                    </w:r>
                    <w:r w:rsidRPr="006C154F">
                      <w:rPr>
                        <w:rFonts w:hint="eastAsia"/>
                      </w:rPr>
                      <w:t>已支付的福利</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-1,177,309.4</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-2,078,051.8</w:t>
                </w:r>
              </w:p>
            </w:tc>
          </w:tr>
          <w:tr w:rsidR="00E204A5" w:rsidRPr="006C154F" w:rsidTr="00E204A5">
            <w:sdt>
              <w:sdtPr>
                <w:tag w:val="_PLD_5e3f7fa86b304b8eb90c329578680944"/>
                <w:id w:val="382012"/>
                <w:lock w:val="sdtLocked"/>
              </w:sdtPr>
              <w:sdtContent>
                <w:tc>
                  <w:tcPr>
                    <w:tcW w:w="217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Pr="006C154F" w:rsidRDefault="00E204A5" w:rsidP="00E204A5">
                    <w:pPr>
                      <w:jc w:val="both"/>
                    </w:pPr>
                    <w:r w:rsidRPr="006C154F">
                      <w:rPr>
                        <w:rFonts w:hint="eastAsia"/>
                      </w:rPr>
                      <w:t>五、期末余额</w:t>
                    </w:r>
                  </w:p>
                </w:tc>
              </w:sdtContent>
            </w:sdt>
            <w:tc>
              <w:tcPr>
                <w:tcW w:w="1488"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D504EB" w:rsidP="00D504EB">
                <w:pPr>
                  <w:jc w:val="right"/>
                  <w:rPr>
                    <w:color w:val="000000"/>
                    <w:sz w:val="22"/>
                    <w:szCs w:val="22"/>
                  </w:rPr>
                </w:pPr>
                <w:r w:rsidRPr="006C154F">
                  <w:rPr>
                    <w:rFonts w:hint="eastAsia"/>
                    <w:color w:val="000000"/>
                    <w:sz w:val="22"/>
                    <w:szCs w:val="22"/>
                  </w:rPr>
                  <w:t xml:space="preserve">26,742,771.16 </w:t>
                </w:r>
              </w:p>
            </w:tc>
            <w:tc>
              <w:tcPr>
                <w:tcW w:w="1337" w:type="pct"/>
                <w:tcBorders>
                  <w:top w:val="single" w:sz="4" w:space="0" w:color="auto"/>
                  <w:left w:val="single" w:sz="6" w:space="0" w:color="auto"/>
                  <w:bottom w:val="single" w:sz="4" w:space="0" w:color="auto"/>
                  <w:right w:val="single" w:sz="4" w:space="0" w:color="auto"/>
                </w:tcBorders>
                <w:shd w:val="clear" w:color="auto" w:fill="auto"/>
                <w:vAlign w:val="center"/>
              </w:tcPr>
              <w:p w:rsidR="00E204A5" w:rsidRPr="006C154F" w:rsidRDefault="00E204A5" w:rsidP="00E204A5">
                <w:pPr>
                  <w:jc w:val="right"/>
                </w:pPr>
                <w:r w:rsidRPr="006C154F">
                  <w:t>26,709,401.52</w:t>
                </w:r>
              </w:p>
            </w:tc>
          </w:tr>
        </w:tbl>
        <w:p w:rsidR="00E204A5" w:rsidRDefault="00E204A5"/>
        <w:p w:rsidR="00F8723E" w:rsidRDefault="001C6C4E">
          <w:pPr>
            <w:rPr>
              <w:szCs w:val="21"/>
            </w:rPr>
          </w:pPr>
          <w:r>
            <w:rPr>
              <w:rFonts w:hint="eastAsia"/>
              <w:szCs w:val="21"/>
            </w:rPr>
            <w:t>计划资产：</w:t>
          </w:r>
        </w:p>
        <w:sdt>
          <w:sdtPr>
            <w:rPr>
              <w:szCs w:val="21"/>
            </w:rPr>
            <w:alias w:val="是否适用：设定受益计划变动情况_计划资产[双击切换]"/>
            <w:tag w:val="_GBC_c2b590ce2cf24711a0d840605c251bba"/>
            <w:id w:val="382013"/>
            <w:lock w:val="sdtContentLocked"/>
            <w:placeholder>
              <w:docPart w:val="GBC22222222222222222222222222222"/>
            </w:placeholder>
          </w:sdtPr>
          <w:sdtContent>
            <w:p w:rsidR="00F8723E" w:rsidRDefault="007F631D" w:rsidP="00E204A5">
              <w:r>
                <w:rPr>
                  <w:szCs w:val="21"/>
                </w:rPr>
                <w:fldChar w:fldCharType="begin"/>
              </w:r>
              <w:r w:rsidR="00E204A5">
                <w:rPr>
                  <w:szCs w:val="21"/>
                </w:rPr>
                <w:instrText xml:space="preserve"> MACROBUTTON  SnrToggleCheckbox □适用 </w:instrText>
              </w:r>
              <w:r>
                <w:rPr>
                  <w:szCs w:val="21"/>
                </w:rPr>
                <w:fldChar w:fldCharType="end"/>
              </w:r>
              <w:r>
                <w:rPr>
                  <w:szCs w:val="21"/>
                </w:rPr>
                <w:fldChar w:fldCharType="begin"/>
              </w:r>
              <w:r w:rsidR="00E204A5">
                <w:rPr>
                  <w:szCs w:val="21"/>
                </w:rPr>
                <w:instrText xml:space="preserve"> MACROBUTTON  SnrToggleCheckbox √不适用 </w:instrText>
              </w:r>
              <w:r>
                <w:rPr>
                  <w:szCs w:val="21"/>
                </w:rPr>
                <w:fldChar w:fldCharType="end"/>
              </w:r>
            </w:p>
          </w:sdtContent>
        </w:sdt>
        <w:p w:rsidR="00F8723E" w:rsidRDefault="001C6C4E">
          <w:r>
            <w:rPr>
              <w:rFonts w:hint="eastAsia"/>
            </w:rPr>
            <w:t>设定受益计划净负债（净资产）</w:t>
          </w:r>
        </w:p>
        <w:sdt>
          <w:sdtPr>
            <w:alias w:val="是否适用：设定受益计划变动情况_设定受益计划净负债[双击切换]"/>
            <w:tag w:val="_GBC_c9a00f9cf02f40478b9c06d7ded58e74"/>
            <w:id w:val="382014"/>
            <w:lock w:val="sdtContentLocked"/>
            <w:placeholder>
              <w:docPart w:val="GBC22222222222222222222222222222"/>
            </w:placeholder>
          </w:sdtPr>
          <w:sdtContent>
            <w:p w:rsidR="00F8723E" w:rsidRDefault="007F631D">
              <w:r>
                <w:fldChar w:fldCharType="begin"/>
              </w:r>
              <w:r w:rsidR="00E204A5">
                <w:instrText xml:space="preserve"> MACROBUTTON  SnrToggleCheckbox √适用 </w:instrText>
              </w:r>
              <w:r>
                <w:fldChar w:fldCharType="end"/>
              </w:r>
              <w:r>
                <w:fldChar w:fldCharType="begin"/>
              </w:r>
              <w:r w:rsidR="00E204A5">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设定受益计划净负债"/>
              <w:tag w:val="_GBC_54fbb7ef15b042f89b56d20b667a2060"/>
              <w:id w:val="382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default"/>
              </w:rPr>
            </w:sdtEndPr>
            <w:sdtContent>
              <w:r>
                <w:rPr>
                  <w:rFonts w:hint="eastAsia"/>
                </w:rPr>
                <w:t>元</w:t>
              </w:r>
            </w:sdtContent>
          </w:sdt>
          <w:r>
            <w:t xml:space="preserve">  币种：</w:t>
          </w:r>
          <w:sdt>
            <w:sdtPr>
              <w:alias w:val="币种：财务附注：设定受益计划净负债"/>
              <w:tag w:val="_GBC_2d5d717f2c854d76a0297479a4e0a843"/>
              <w:id w:val="382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411"/>
            <w:gridCol w:w="2561"/>
          </w:tblGrid>
          <w:tr w:rsidR="00E204A5" w:rsidTr="002B3E06">
            <w:sdt>
              <w:sdtPr>
                <w:tag w:val="_PLD_61ac687fac4043bda02be8394aecf94d"/>
                <w:id w:val="382017"/>
                <w:lock w:val="sdtLocked"/>
              </w:sdtPr>
              <w:sdtContent>
                <w:tc>
                  <w:tcPr>
                    <w:tcW w:w="2253" w:type="pct"/>
                    <w:tcBorders>
                      <w:left w:val="single" w:sz="6" w:space="0" w:color="auto"/>
                      <w:bottom w:val="single" w:sz="6" w:space="0" w:color="auto"/>
                      <w:right w:val="single" w:sz="6" w:space="0" w:color="auto"/>
                    </w:tcBorders>
                    <w:shd w:val="clear" w:color="auto" w:fill="auto"/>
                    <w:vAlign w:val="center"/>
                    <w:hideMark/>
                  </w:tcPr>
                  <w:p w:rsidR="00E204A5" w:rsidRDefault="00E204A5" w:rsidP="002B3E06">
                    <w:pPr>
                      <w:jc w:val="center"/>
                    </w:pPr>
                    <w:r>
                      <w:rPr>
                        <w:rFonts w:hint="eastAsia"/>
                      </w:rPr>
                      <w:t>项目</w:t>
                    </w:r>
                  </w:p>
                </w:tc>
              </w:sdtContent>
            </w:sdt>
            <w:sdt>
              <w:sdtPr>
                <w:tag w:val="_PLD_d4b13d12aa5c4ca19b6be5bdcebb5d2b"/>
                <w:id w:val="382018"/>
                <w:lock w:val="sdtLocked"/>
              </w:sdtPr>
              <w:sdtContent>
                <w:tc>
                  <w:tcPr>
                    <w:tcW w:w="1332"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E204A5" w:rsidRDefault="00E204A5" w:rsidP="002B3E06">
                    <w:pPr>
                      <w:jc w:val="center"/>
                    </w:pPr>
                    <w:r>
                      <w:rPr>
                        <w:rFonts w:hint="eastAsia"/>
                      </w:rPr>
                      <w:t>本期发生额</w:t>
                    </w:r>
                  </w:p>
                </w:tc>
              </w:sdtContent>
            </w:sdt>
            <w:sdt>
              <w:sdtPr>
                <w:tag w:val="_PLD_0512a503d7614b0594f8c1afa3ea96b1"/>
                <w:id w:val="382019"/>
                <w:lock w:val="sdtLocked"/>
              </w:sdtPr>
              <w:sdtContent>
                <w:tc>
                  <w:tcPr>
                    <w:tcW w:w="1416"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E204A5" w:rsidRDefault="00E204A5" w:rsidP="002B3E06">
                    <w:pPr>
                      <w:jc w:val="center"/>
                    </w:pPr>
                    <w:r>
                      <w:rPr>
                        <w:rFonts w:hint="eastAsia"/>
                      </w:rPr>
                      <w:t>上期发生额</w:t>
                    </w:r>
                  </w:p>
                </w:tc>
              </w:sdtContent>
            </w:sdt>
          </w:tr>
          <w:tr w:rsidR="00E204A5" w:rsidTr="00E204A5">
            <w:sdt>
              <w:sdtPr>
                <w:tag w:val="_PLD_13ab00000a374a44beda4a3cdc90def7"/>
                <w:id w:val="382020"/>
                <w:lock w:val="sdtLocked"/>
              </w:sdtPr>
              <w:sdtContent>
                <w:tc>
                  <w:tcPr>
                    <w:tcW w:w="2253" w:type="pct"/>
                    <w:tcBorders>
                      <w:top w:val="single" w:sz="6" w:space="0" w:color="auto"/>
                      <w:left w:val="single" w:sz="6" w:space="0" w:color="auto"/>
                      <w:bottom w:val="single" w:sz="6" w:space="0" w:color="auto"/>
                      <w:right w:val="single" w:sz="6" w:space="0" w:color="auto"/>
                    </w:tcBorders>
                    <w:shd w:val="clear" w:color="auto" w:fill="auto"/>
                    <w:vAlign w:val="center"/>
                  </w:tcPr>
                  <w:p w:rsidR="00E204A5" w:rsidRDefault="00E204A5" w:rsidP="00E204A5">
                    <w:pPr>
                      <w:jc w:val="both"/>
                    </w:pPr>
                    <w:r>
                      <w:rPr>
                        <w:rFonts w:hint="eastAsia"/>
                      </w:rPr>
                      <w:t>一、期初余额</w:t>
                    </w:r>
                  </w:p>
                </w:tc>
              </w:sdtContent>
            </w:sdt>
            <w:tc>
              <w:tcPr>
                <w:tcW w:w="1332" w:type="pct"/>
                <w:tcBorders>
                  <w:top w:val="single" w:sz="6"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26,709,401.52</w:t>
                </w:r>
              </w:p>
            </w:tc>
            <w:tc>
              <w:tcPr>
                <w:tcW w:w="1416" w:type="pct"/>
                <w:tcBorders>
                  <w:top w:val="single" w:sz="6"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23,043,471.32</w:t>
                </w:r>
              </w:p>
            </w:tc>
          </w:tr>
          <w:tr w:rsidR="00E204A5" w:rsidTr="00E204A5">
            <w:sdt>
              <w:sdtPr>
                <w:tag w:val="_PLD_e11e10f9c7ab4595ad3a9ed8cae1dd8c"/>
                <w:id w:val="382021"/>
                <w:lock w:val="sdtLocked"/>
              </w:sdtPr>
              <w:sdtContent>
                <w:tc>
                  <w:tcPr>
                    <w:tcW w:w="225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Default="00E204A5" w:rsidP="00E204A5">
                    <w:pPr>
                      <w:jc w:val="both"/>
                    </w:pPr>
                    <w:r>
                      <w:rPr>
                        <w:rFonts w:hint="eastAsia"/>
                      </w:rPr>
                      <w:t>二、计入当期损益的设定受益成本</w:t>
                    </w:r>
                  </w:p>
                </w:tc>
              </w:sdtContent>
            </w:sdt>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7F6862" w:rsidRDefault="00E7626C" w:rsidP="00E7626C">
                <w:pPr>
                  <w:jc w:val="right"/>
                  <w:rPr>
                    <w:color w:val="000000"/>
                    <w:sz w:val="22"/>
                    <w:szCs w:val="22"/>
                  </w:rPr>
                </w:pPr>
                <w:r w:rsidRPr="007F6862">
                  <w:rPr>
                    <w:rFonts w:hint="eastAsia"/>
                    <w:color w:val="000000"/>
                    <w:sz w:val="22"/>
                    <w:szCs w:val="22"/>
                  </w:rPr>
                  <w:t xml:space="preserve">1,210,679.04 </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2,706,642.26</w:t>
                </w:r>
              </w:p>
            </w:tc>
          </w:tr>
          <w:tr w:rsidR="00E204A5" w:rsidTr="00E204A5">
            <w:sdt>
              <w:sdtPr>
                <w:tag w:val="_PLD_739df71bdc8643a58d9597c01d63f131"/>
                <w:id w:val="382022"/>
                <w:lock w:val="sdtLocked"/>
              </w:sdtPr>
              <w:sdtContent>
                <w:tc>
                  <w:tcPr>
                    <w:tcW w:w="225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Default="00E204A5" w:rsidP="00E204A5">
                    <w:pPr>
                      <w:jc w:val="both"/>
                    </w:pPr>
                    <w:r>
                      <w:rPr>
                        <w:rFonts w:hint="eastAsia"/>
                      </w:rPr>
                      <w:t>三、计入其他综合收益的设定收益成本</w:t>
                    </w:r>
                  </w:p>
                </w:tc>
              </w:sdtContent>
            </w:sdt>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3,037,339.74</w:t>
                </w:r>
              </w:p>
            </w:tc>
          </w:tr>
          <w:tr w:rsidR="00E204A5" w:rsidTr="00E204A5">
            <w:sdt>
              <w:sdtPr>
                <w:tag w:val="_PLD_306d25d71297462192a74d9e1e9a6900"/>
                <w:id w:val="382023"/>
                <w:lock w:val="sdtLocked"/>
              </w:sdtPr>
              <w:sdtContent>
                <w:tc>
                  <w:tcPr>
                    <w:tcW w:w="225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Default="00E204A5" w:rsidP="00E204A5">
                    <w:pPr>
                      <w:jc w:val="both"/>
                    </w:pPr>
                    <w:r>
                      <w:rPr>
                        <w:rFonts w:hint="eastAsia"/>
                      </w:rPr>
                      <w:t>四、其他变动</w:t>
                    </w:r>
                  </w:p>
                </w:tc>
              </w:sdtContent>
            </w:sdt>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-1,177,309.4</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-2,078,051.8</w:t>
                </w:r>
              </w:p>
            </w:tc>
          </w:tr>
          <w:tr w:rsidR="00E204A5" w:rsidTr="00E204A5">
            <w:sdt>
              <w:sdtPr>
                <w:tag w:val="_PLD_27a294264bfe47ec8f16ebbbb9d266ed"/>
                <w:id w:val="382024"/>
                <w:lock w:val="sdtLocked"/>
              </w:sdtPr>
              <w:sdtContent>
                <w:tc>
                  <w:tcPr>
                    <w:tcW w:w="225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204A5" w:rsidRDefault="00E204A5" w:rsidP="00E204A5">
                    <w:pPr>
                      <w:jc w:val="both"/>
                    </w:pPr>
                    <w:r>
                      <w:rPr>
                        <w:rFonts w:hint="eastAsia"/>
                      </w:rPr>
                      <w:t>五、期末余额</w:t>
                    </w:r>
                  </w:p>
                </w:tc>
              </w:sdtContent>
            </w:sdt>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Pr="007F6862" w:rsidRDefault="00E7626C" w:rsidP="00E7626C">
                <w:pPr>
                  <w:jc w:val="right"/>
                  <w:rPr>
                    <w:color w:val="000000"/>
                    <w:sz w:val="22"/>
                    <w:szCs w:val="22"/>
                  </w:rPr>
                </w:pPr>
                <w:r w:rsidRPr="007F6862">
                  <w:rPr>
                    <w:rFonts w:hint="eastAsia"/>
                    <w:color w:val="000000"/>
                    <w:sz w:val="22"/>
                    <w:szCs w:val="22"/>
                  </w:rPr>
                  <w:t xml:space="preserve">26,742,771.16 </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rsidR="00E204A5" w:rsidRDefault="00E204A5" w:rsidP="00E204A5">
                <w:pPr>
                  <w:jc w:val="right"/>
                </w:pPr>
                <w:r>
                  <w:t>26,709,401.52</w:t>
                </w:r>
              </w:p>
            </w:tc>
          </w:tr>
        </w:tbl>
        <w:p w:rsidR="00E204A5" w:rsidRDefault="00E204A5"/>
        <w:p w:rsidR="00F8723E" w:rsidRDefault="001C6C4E">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382025"/>
            <w:lock w:val="sdtContentLocked"/>
            <w:placeholder>
              <w:docPart w:val="GBC22222222222222222222222222222"/>
            </w:placeholder>
          </w:sdtPr>
          <w:sdtContent>
            <w:p w:rsidR="00F8723E" w:rsidRDefault="007F631D" w:rsidP="00E204A5">
              <w:pPr>
                <w:rPr>
                  <w:szCs w:val="21"/>
                </w:rPr>
              </w:pPr>
              <w:r>
                <w:rPr>
                  <w:szCs w:val="21"/>
                </w:rPr>
                <w:fldChar w:fldCharType="begin"/>
              </w:r>
              <w:r w:rsidR="00E204A5">
                <w:rPr>
                  <w:szCs w:val="21"/>
                </w:rPr>
                <w:instrText xml:space="preserve"> MACROBUTTON  SnrToggleCheckbox □适用 </w:instrText>
              </w:r>
              <w:r>
                <w:rPr>
                  <w:szCs w:val="21"/>
                </w:rPr>
                <w:fldChar w:fldCharType="end"/>
              </w:r>
              <w:r>
                <w:rPr>
                  <w:szCs w:val="21"/>
                </w:rPr>
                <w:fldChar w:fldCharType="begin"/>
              </w:r>
              <w:r w:rsidR="00E204A5">
                <w:rPr>
                  <w:szCs w:val="21"/>
                </w:rPr>
                <w:instrText xml:space="preserve"> MACROBUTTON  SnrToggleCheckbox √不适用 </w:instrText>
              </w:r>
              <w:r>
                <w:rPr>
                  <w:szCs w:val="21"/>
                </w:rPr>
                <w:fldChar w:fldCharType="end"/>
              </w:r>
            </w:p>
          </w:sdtContent>
        </w:sdt>
        <w:p w:rsidR="00F8723E" w:rsidRDefault="00F8723E">
          <w:pPr>
            <w:rPr>
              <w:szCs w:val="21"/>
            </w:rPr>
          </w:pPr>
        </w:p>
        <w:p w:rsidR="00F8723E" w:rsidRDefault="001C6C4E">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382026"/>
            <w:lock w:val="sdtContentLocked"/>
            <w:placeholder>
              <w:docPart w:val="GBC22222222222222222222222222222"/>
            </w:placeholder>
          </w:sdtPr>
          <w:sdtContent>
            <w:p w:rsidR="00F8723E" w:rsidRDefault="007F631D" w:rsidP="00E204A5">
              <w:pPr>
                <w:rPr>
                  <w:szCs w:val="21"/>
                </w:rPr>
              </w:pPr>
              <w:r>
                <w:rPr>
                  <w:szCs w:val="21"/>
                </w:rPr>
                <w:fldChar w:fldCharType="begin"/>
              </w:r>
              <w:r w:rsidR="00E204A5">
                <w:rPr>
                  <w:szCs w:val="21"/>
                </w:rPr>
                <w:instrText xml:space="preserve"> MACROBUTTON  SnrToggleCheckbox □适用 </w:instrText>
              </w:r>
              <w:r>
                <w:rPr>
                  <w:szCs w:val="21"/>
                </w:rPr>
                <w:fldChar w:fldCharType="end"/>
              </w:r>
              <w:r>
                <w:rPr>
                  <w:szCs w:val="21"/>
                </w:rPr>
                <w:fldChar w:fldCharType="begin"/>
              </w:r>
              <w:r w:rsidR="00E204A5">
                <w:rPr>
                  <w:szCs w:val="21"/>
                </w:rPr>
                <w:instrText xml:space="preserve"> MACROBUTTON  SnrToggleCheckbox √不适用 </w:instrText>
              </w:r>
              <w:r>
                <w:rPr>
                  <w:szCs w:val="21"/>
                </w:rPr>
                <w:fldChar w:fldCharType="end"/>
              </w:r>
            </w:p>
          </w:sdtContent>
        </w:sdt>
        <w:p w:rsidR="00F8723E" w:rsidRDefault="007F631D">
          <w:pPr>
            <w:rPr>
              <w:szCs w:val="21"/>
            </w:rPr>
          </w:pPr>
        </w:p>
      </w:sdtContent>
    </w:sdt>
    <w:sdt>
      <w:sdtPr>
        <w:rPr>
          <w:szCs w:val="21"/>
        </w:rPr>
        <w:alias w:val="模块:长期应付职工薪酬的其他说明"/>
        <w:tag w:val="_GBC_9d7ebc39babc43788a550e83deca7fdc"/>
        <w:id w:val="382029"/>
        <w:lock w:val="sdtLocked"/>
        <w:placeholder>
          <w:docPart w:val="GBC22222222222222222222222222222"/>
        </w:placeholder>
      </w:sdtPr>
      <w:sdtContent>
        <w:p w:rsidR="00F8723E" w:rsidRDefault="001C6C4E">
          <w:pPr>
            <w:rPr>
              <w:szCs w:val="21"/>
            </w:rPr>
          </w:pPr>
          <w:r>
            <w:rPr>
              <w:rFonts w:hint="eastAsia"/>
              <w:szCs w:val="21"/>
            </w:rPr>
            <w:t>其他说明：</w:t>
          </w:r>
        </w:p>
        <w:sdt>
          <w:sdtPr>
            <w:rPr>
              <w:szCs w:val="21"/>
            </w:rPr>
            <w:alias w:val="是否适用：长期应付职工薪酬的其他说明[双击切换]"/>
            <w:tag w:val="_GBC_9621d9da5c12475c9b0ae742a1372566"/>
            <w:id w:val="382028"/>
            <w:lock w:val="sdtContentLocked"/>
            <w:placeholder>
              <w:docPart w:val="GBC22222222222222222222222222222"/>
            </w:placeholder>
          </w:sdtPr>
          <w:sdtContent>
            <w:p w:rsidR="00F8723E" w:rsidRDefault="007F631D" w:rsidP="00E204A5">
              <w:pPr>
                <w:rPr>
                  <w:szCs w:val="21"/>
                </w:rPr>
              </w:pPr>
              <w:r>
                <w:rPr>
                  <w:szCs w:val="21"/>
                </w:rPr>
                <w:fldChar w:fldCharType="begin"/>
              </w:r>
              <w:r w:rsidR="00E204A5">
                <w:rPr>
                  <w:szCs w:val="21"/>
                </w:rPr>
                <w:instrText xml:space="preserve"> MACROBUTTON  SnrToggleCheckbox □适用 </w:instrText>
              </w:r>
              <w:r>
                <w:rPr>
                  <w:szCs w:val="21"/>
                </w:rPr>
                <w:fldChar w:fldCharType="end"/>
              </w:r>
              <w:r>
                <w:rPr>
                  <w:szCs w:val="21"/>
                </w:rPr>
                <w:fldChar w:fldCharType="begin"/>
              </w:r>
              <w:r w:rsidR="00E204A5">
                <w:rPr>
                  <w:szCs w:val="21"/>
                </w:rPr>
                <w:instrText xml:space="preserve"> MACROBUTTON  SnrToggleCheckbox √不适用 </w:instrText>
              </w:r>
              <w:r>
                <w:rPr>
                  <w:szCs w:val="21"/>
                </w:rPr>
                <w:fldChar w:fldCharType="end"/>
              </w:r>
            </w:p>
          </w:sdtContent>
        </w:sdt>
      </w:sdtContent>
    </w:sdt>
    <w:p w:rsidR="00F8723E" w:rsidRDefault="00F8723E">
      <w:pPr>
        <w:rPr>
          <w:szCs w:val="21"/>
        </w:rPr>
      </w:pPr>
    </w:p>
    <w:bookmarkStart w:id="181" w:name="_Hlk10537141" w:displacedByCustomXml="next"/>
    <w:sdt>
      <w:sdtPr>
        <w:rPr>
          <w:rFonts w:ascii="宋体" w:hAnsi="宋体" w:cs="宋体" w:hint="eastAsia"/>
          <w:b w:val="0"/>
          <w:bCs w:val="0"/>
          <w:kern w:val="0"/>
          <w:szCs w:val="21"/>
        </w:rPr>
        <w:alias w:val="模块:预计负债"/>
        <w:tag w:val="_GBC_6b41f75046264d5392c8786bf4fd2da4"/>
        <w:id w:val="382046"/>
        <w:lock w:val="sdtLocked"/>
        <w:placeholder>
          <w:docPart w:val="GBC22222222222222222222222222222"/>
        </w:placeholder>
      </w:sdtPr>
      <w:sdtEndPr>
        <w:rPr>
          <w:rFonts w:cstheme="minorBidi" w:hint="default"/>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382030"/>
            <w:lock w:val="sdtContentLocked"/>
            <w:placeholder>
              <w:docPart w:val="GBC22222222222222222222222222222"/>
            </w:placeholder>
          </w:sdtPr>
          <w:sdtContent>
            <w:p w:rsidR="00F8723E" w:rsidRDefault="007F631D">
              <w:r>
                <w:fldChar w:fldCharType="begin"/>
              </w:r>
              <w:r w:rsidR="00E204A5">
                <w:instrText xml:space="preserve"> MACROBUTTON  SnrToggleCheckbox √适用 </w:instrText>
              </w:r>
              <w:r>
                <w:fldChar w:fldCharType="end"/>
              </w:r>
              <w:r>
                <w:fldChar w:fldCharType="begin"/>
              </w:r>
              <w:r w:rsidR="00E204A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预计负债"/>
              <w:tag w:val="_GBC_cb4f52bf31e64f4c951a1d03c8737c2c"/>
              <w:id w:val="382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3820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223"/>
            <w:gridCol w:w="2224"/>
            <w:gridCol w:w="2224"/>
            <w:gridCol w:w="2224"/>
          </w:tblGrid>
          <w:tr w:rsidR="00E204A5" w:rsidTr="00E204A5">
            <w:trPr>
              <w:cantSplit/>
            </w:trPr>
            <w:sdt>
              <w:sdtPr>
                <w:tag w:val="_PLD_fc927e21b7894351850a5341390e71f1"/>
                <w:id w:val="382033"/>
                <w:lock w:val="sdtLocked"/>
              </w:sdtPr>
              <w:sdtContent>
                <w:tc>
                  <w:tcPr>
                    <w:tcW w:w="1250" w:type="pct"/>
                    <w:vAlign w:val="center"/>
                  </w:tcPr>
                  <w:p w:rsidR="00E204A5" w:rsidRDefault="00E204A5" w:rsidP="002B3E06">
                    <w:pPr>
                      <w:ind w:right="105"/>
                      <w:jc w:val="center"/>
                      <w:rPr>
                        <w:szCs w:val="21"/>
                      </w:rPr>
                    </w:pPr>
                    <w:r>
                      <w:rPr>
                        <w:rFonts w:hint="eastAsia"/>
                        <w:szCs w:val="21"/>
                      </w:rPr>
                      <w:t>项目</w:t>
                    </w:r>
                  </w:p>
                </w:tc>
              </w:sdtContent>
            </w:sdt>
            <w:sdt>
              <w:sdtPr>
                <w:tag w:val="_PLD_6f816d98e70940cfbbbbb868b0aeb358"/>
                <w:id w:val="382034"/>
                <w:lock w:val="sdtLocked"/>
              </w:sdtPr>
              <w:sdtContent>
                <w:tc>
                  <w:tcPr>
                    <w:tcW w:w="1250" w:type="pct"/>
                  </w:tcPr>
                  <w:p w:rsidR="00E204A5" w:rsidRDefault="00E204A5" w:rsidP="002B3E06">
                    <w:pPr>
                      <w:jc w:val="center"/>
                      <w:rPr>
                        <w:szCs w:val="21"/>
                      </w:rPr>
                    </w:pPr>
                    <w:r>
                      <w:rPr>
                        <w:rFonts w:hint="eastAsia"/>
                        <w:szCs w:val="21"/>
                      </w:rPr>
                      <w:t>期初余额</w:t>
                    </w:r>
                  </w:p>
                </w:tc>
              </w:sdtContent>
            </w:sdt>
            <w:sdt>
              <w:sdtPr>
                <w:tag w:val="_PLD_5448bfd35d2348cfac66de5cdfbc78a4"/>
                <w:id w:val="382035"/>
                <w:lock w:val="sdtLocked"/>
              </w:sdtPr>
              <w:sdtContent>
                <w:tc>
                  <w:tcPr>
                    <w:tcW w:w="1250" w:type="pct"/>
                  </w:tcPr>
                  <w:p w:rsidR="00E204A5" w:rsidRDefault="00E204A5" w:rsidP="002B3E06">
                    <w:pPr>
                      <w:jc w:val="center"/>
                      <w:rPr>
                        <w:szCs w:val="21"/>
                      </w:rPr>
                    </w:pPr>
                    <w:r>
                      <w:rPr>
                        <w:rFonts w:hint="eastAsia"/>
                        <w:szCs w:val="21"/>
                      </w:rPr>
                      <w:t>期末余额</w:t>
                    </w:r>
                  </w:p>
                </w:tc>
              </w:sdtContent>
            </w:sdt>
            <w:sdt>
              <w:sdtPr>
                <w:tag w:val="_PLD_987f713faa85401c883cbd6dd67e70b8"/>
                <w:id w:val="382036"/>
                <w:lock w:val="sdtLocked"/>
              </w:sdtPr>
              <w:sdtContent>
                <w:tc>
                  <w:tcPr>
                    <w:tcW w:w="1250" w:type="pct"/>
                  </w:tcPr>
                  <w:p w:rsidR="00E204A5" w:rsidRDefault="00E204A5" w:rsidP="002B3E06">
                    <w:pPr>
                      <w:jc w:val="center"/>
                      <w:rPr>
                        <w:szCs w:val="21"/>
                      </w:rPr>
                    </w:pPr>
                    <w:r>
                      <w:rPr>
                        <w:rFonts w:hint="eastAsia"/>
                        <w:szCs w:val="21"/>
                      </w:rPr>
                      <w:t>形成原因</w:t>
                    </w:r>
                  </w:p>
                </w:tc>
              </w:sdtContent>
            </w:sdt>
          </w:tr>
          <w:tr w:rsidR="00E204A5" w:rsidTr="00E204A5">
            <w:trPr>
              <w:cantSplit/>
            </w:trPr>
            <w:sdt>
              <w:sdtPr>
                <w:tag w:val="_PLD_93649cbf68b54d57809d9f333071f9a2"/>
                <w:id w:val="382037"/>
                <w:lock w:val="sdtLocked"/>
              </w:sdtPr>
              <w:sdtContent>
                <w:tc>
                  <w:tcPr>
                    <w:tcW w:w="1250" w:type="pct"/>
                    <w:shd w:val="clear" w:color="auto" w:fill="auto"/>
                    <w:vAlign w:val="center"/>
                  </w:tcPr>
                  <w:p w:rsidR="00E204A5" w:rsidRDefault="00E204A5" w:rsidP="00E204A5">
                    <w:pPr>
                      <w:jc w:val="both"/>
                      <w:rPr>
                        <w:szCs w:val="21"/>
                      </w:rPr>
                    </w:pPr>
                    <w:r>
                      <w:rPr>
                        <w:rFonts w:hint="eastAsia"/>
                        <w:szCs w:val="21"/>
                      </w:rPr>
                      <w:t>对外提供担保</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ind w:right="73"/>
                  <w:rPr>
                    <w:szCs w:val="21"/>
                  </w:rPr>
                </w:pPr>
              </w:p>
            </w:tc>
          </w:tr>
          <w:tr w:rsidR="00E204A5" w:rsidTr="00E204A5">
            <w:trPr>
              <w:cantSplit/>
            </w:trPr>
            <w:sdt>
              <w:sdtPr>
                <w:tag w:val="_PLD_81fc69a2cce74d41b4a3275d0b854217"/>
                <w:id w:val="382038"/>
                <w:lock w:val="sdtLocked"/>
              </w:sdtPr>
              <w:sdtContent>
                <w:tc>
                  <w:tcPr>
                    <w:tcW w:w="1250" w:type="pct"/>
                    <w:shd w:val="clear" w:color="auto" w:fill="auto"/>
                    <w:vAlign w:val="center"/>
                  </w:tcPr>
                  <w:p w:rsidR="00E204A5" w:rsidRDefault="00E204A5" w:rsidP="00E204A5">
                    <w:pPr>
                      <w:ind w:right="105"/>
                      <w:jc w:val="both"/>
                      <w:rPr>
                        <w:szCs w:val="21"/>
                      </w:rPr>
                    </w:pPr>
                    <w:r>
                      <w:rPr>
                        <w:rFonts w:hint="eastAsia"/>
                        <w:szCs w:val="21"/>
                      </w:rPr>
                      <w:t>未决诉讼</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ind w:right="73"/>
                  <w:rPr>
                    <w:szCs w:val="21"/>
                  </w:rPr>
                </w:pPr>
              </w:p>
            </w:tc>
          </w:tr>
          <w:tr w:rsidR="00E204A5" w:rsidTr="00E204A5">
            <w:trPr>
              <w:cantSplit/>
            </w:trPr>
            <w:sdt>
              <w:sdtPr>
                <w:tag w:val="_PLD_48494f857e0740f6a4114136294a97a7"/>
                <w:id w:val="382039"/>
                <w:lock w:val="sdtLocked"/>
              </w:sdtPr>
              <w:sdtContent>
                <w:tc>
                  <w:tcPr>
                    <w:tcW w:w="1250" w:type="pct"/>
                    <w:shd w:val="clear" w:color="auto" w:fill="auto"/>
                    <w:vAlign w:val="center"/>
                  </w:tcPr>
                  <w:p w:rsidR="00E204A5" w:rsidRDefault="00E204A5" w:rsidP="00E204A5">
                    <w:pPr>
                      <w:ind w:right="105"/>
                      <w:jc w:val="both"/>
                      <w:rPr>
                        <w:szCs w:val="21"/>
                      </w:rPr>
                    </w:pPr>
                    <w:r>
                      <w:rPr>
                        <w:rFonts w:hint="eastAsia"/>
                        <w:szCs w:val="21"/>
                      </w:rPr>
                      <w:t>产品质量保证</w:t>
                    </w:r>
                  </w:p>
                </w:tc>
              </w:sdtContent>
            </w:sdt>
            <w:tc>
              <w:tcPr>
                <w:tcW w:w="1250" w:type="pct"/>
                <w:vAlign w:val="center"/>
              </w:tcPr>
              <w:p w:rsidR="00E204A5" w:rsidRDefault="00E204A5" w:rsidP="00E204A5">
                <w:pPr>
                  <w:jc w:val="right"/>
                  <w:rPr>
                    <w:szCs w:val="21"/>
                  </w:rPr>
                </w:pPr>
                <w:r>
                  <w:t>174,308.22</w:t>
                </w:r>
              </w:p>
            </w:tc>
            <w:tc>
              <w:tcPr>
                <w:tcW w:w="1250" w:type="pct"/>
                <w:vAlign w:val="center"/>
              </w:tcPr>
              <w:p w:rsidR="00E204A5" w:rsidRDefault="00E204A5" w:rsidP="00E204A5">
                <w:pPr>
                  <w:jc w:val="right"/>
                  <w:rPr>
                    <w:szCs w:val="21"/>
                  </w:rPr>
                </w:pPr>
                <w:r>
                  <w:t>0.00</w:t>
                </w:r>
              </w:p>
            </w:tc>
            <w:tc>
              <w:tcPr>
                <w:tcW w:w="1250" w:type="pct"/>
              </w:tcPr>
              <w:p w:rsidR="00E204A5" w:rsidRDefault="00E204A5" w:rsidP="002B3E06">
                <w:pPr>
                  <w:ind w:right="73"/>
                  <w:rPr>
                    <w:szCs w:val="21"/>
                  </w:rPr>
                </w:pPr>
                <w:r>
                  <w:t> </w:t>
                </w:r>
              </w:p>
            </w:tc>
          </w:tr>
          <w:tr w:rsidR="00E204A5" w:rsidTr="00E204A5">
            <w:trPr>
              <w:cantSplit/>
            </w:trPr>
            <w:sdt>
              <w:sdtPr>
                <w:tag w:val="_PLD_fb0c4fb2f77842b284bbfd3e992ef2c5"/>
                <w:id w:val="382040"/>
                <w:lock w:val="sdtLocked"/>
              </w:sdtPr>
              <w:sdtContent>
                <w:tc>
                  <w:tcPr>
                    <w:tcW w:w="1250" w:type="pct"/>
                    <w:shd w:val="clear" w:color="auto" w:fill="auto"/>
                    <w:vAlign w:val="center"/>
                  </w:tcPr>
                  <w:p w:rsidR="00E204A5" w:rsidRDefault="00E204A5" w:rsidP="00E204A5">
                    <w:pPr>
                      <w:ind w:right="105"/>
                      <w:jc w:val="both"/>
                      <w:rPr>
                        <w:szCs w:val="21"/>
                      </w:rPr>
                    </w:pPr>
                    <w:r>
                      <w:rPr>
                        <w:rFonts w:hint="eastAsia"/>
                        <w:szCs w:val="21"/>
                      </w:rPr>
                      <w:t>重组义务</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rPr>
                    <w:szCs w:val="21"/>
                  </w:rPr>
                </w:pPr>
              </w:p>
            </w:tc>
          </w:tr>
          <w:tr w:rsidR="00E204A5" w:rsidTr="00E204A5">
            <w:trPr>
              <w:cantSplit/>
            </w:trPr>
            <w:sdt>
              <w:sdtPr>
                <w:tag w:val="_PLD_ae406fbfbb59463e918f766883c4e3a3"/>
                <w:id w:val="382041"/>
                <w:lock w:val="sdtLocked"/>
              </w:sdtPr>
              <w:sdtContent>
                <w:tc>
                  <w:tcPr>
                    <w:tcW w:w="1250" w:type="pct"/>
                    <w:shd w:val="clear" w:color="auto" w:fill="auto"/>
                    <w:vAlign w:val="center"/>
                  </w:tcPr>
                  <w:p w:rsidR="00E204A5" w:rsidRDefault="00E204A5" w:rsidP="00E204A5">
                    <w:pPr>
                      <w:ind w:right="105"/>
                      <w:jc w:val="both"/>
                      <w:rPr>
                        <w:szCs w:val="21"/>
                      </w:rPr>
                    </w:pPr>
                    <w:r>
                      <w:rPr>
                        <w:rFonts w:hint="eastAsia"/>
                        <w:szCs w:val="21"/>
                      </w:rPr>
                      <w:t>待执行的亏损合同</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rPr>
                    <w:szCs w:val="21"/>
                  </w:rPr>
                </w:pPr>
              </w:p>
            </w:tc>
          </w:tr>
          <w:tr w:rsidR="00E204A5" w:rsidTr="00E204A5">
            <w:trPr>
              <w:cantSplit/>
            </w:trPr>
            <w:sdt>
              <w:sdtPr>
                <w:tag w:val="_PLD_5fd9d95a8aca464da14aac9b5612ef83"/>
                <w:id w:val="382042"/>
                <w:lock w:val="sdtLocked"/>
              </w:sdtPr>
              <w:sdtContent>
                <w:tc>
                  <w:tcPr>
                    <w:tcW w:w="1250" w:type="pct"/>
                    <w:shd w:val="clear" w:color="auto" w:fill="auto"/>
                    <w:vAlign w:val="center"/>
                  </w:tcPr>
                  <w:p w:rsidR="00E204A5" w:rsidRDefault="00E204A5" w:rsidP="00E204A5">
                    <w:pPr>
                      <w:ind w:right="105"/>
                      <w:jc w:val="both"/>
                    </w:pPr>
                    <w:r>
                      <w:rPr>
                        <w:rFonts w:hint="eastAsia"/>
                      </w:rPr>
                      <w:t>应付退货款</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ind w:right="73"/>
                  <w:rPr>
                    <w:szCs w:val="21"/>
                  </w:rPr>
                </w:pPr>
              </w:p>
            </w:tc>
          </w:tr>
          <w:tr w:rsidR="00E204A5" w:rsidTr="00E204A5">
            <w:trPr>
              <w:cantSplit/>
            </w:trPr>
            <w:sdt>
              <w:sdtPr>
                <w:tag w:val="_PLD_96e768c848ec42e8bcab0dbff16e2b4b"/>
                <w:id w:val="382043"/>
                <w:lock w:val="sdtLocked"/>
              </w:sdtPr>
              <w:sdtContent>
                <w:tc>
                  <w:tcPr>
                    <w:tcW w:w="1250" w:type="pct"/>
                    <w:shd w:val="clear" w:color="auto" w:fill="auto"/>
                    <w:vAlign w:val="center"/>
                  </w:tcPr>
                  <w:p w:rsidR="00E204A5" w:rsidRDefault="00E204A5" w:rsidP="00E204A5">
                    <w:pPr>
                      <w:ind w:right="105"/>
                      <w:jc w:val="both"/>
                      <w:rPr>
                        <w:szCs w:val="21"/>
                      </w:rPr>
                    </w:pPr>
                    <w:r>
                      <w:rPr>
                        <w:rFonts w:hint="eastAsia"/>
                        <w:szCs w:val="21"/>
                      </w:rPr>
                      <w:t>其他</w:t>
                    </w:r>
                  </w:p>
                </w:tc>
              </w:sdtContent>
            </w:sdt>
            <w:tc>
              <w:tcPr>
                <w:tcW w:w="1250" w:type="pct"/>
                <w:vAlign w:val="center"/>
              </w:tcPr>
              <w:p w:rsidR="00E204A5" w:rsidRDefault="00E204A5" w:rsidP="00E204A5">
                <w:pPr>
                  <w:jc w:val="right"/>
                  <w:rPr>
                    <w:szCs w:val="21"/>
                  </w:rPr>
                </w:pPr>
              </w:p>
            </w:tc>
            <w:tc>
              <w:tcPr>
                <w:tcW w:w="1250" w:type="pct"/>
                <w:vAlign w:val="center"/>
              </w:tcPr>
              <w:p w:rsidR="00E204A5" w:rsidRDefault="00E204A5" w:rsidP="00E204A5">
                <w:pPr>
                  <w:jc w:val="right"/>
                  <w:rPr>
                    <w:szCs w:val="21"/>
                  </w:rPr>
                </w:pPr>
              </w:p>
            </w:tc>
            <w:tc>
              <w:tcPr>
                <w:tcW w:w="1250" w:type="pct"/>
              </w:tcPr>
              <w:p w:rsidR="00E204A5" w:rsidRDefault="00E204A5" w:rsidP="002B3E06">
                <w:pPr>
                  <w:ind w:right="73"/>
                  <w:rPr>
                    <w:szCs w:val="21"/>
                  </w:rPr>
                </w:pPr>
              </w:p>
            </w:tc>
          </w:tr>
          <w:tr w:rsidR="00E204A5" w:rsidTr="00E204A5">
            <w:trPr>
              <w:cantSplit/>
            </w:trPr>
            <w:sdt>
              <w:sdtPr>
                <w:tag w:val="_PLD_b9cf5ec4363246d39880d8a9118c7375"/>
                <w:id w:val="382044"/>
                <w:lock w:val="sdtLocked"/>
              </w:sdtPr>
              <w:sdtContent>
                <w:tc>
                  <w:tcPr>
                    <w:tcW w:w="1250" w:type="pct"/>
                    <w:vAlign w:val="center"/>
                  </w:tcPr>
                  <w:p w:rsidR="00E204A5" w:rsidRDefault="00E204A5" w:rsidP="002B3E06">
                    <w:pPr>
                      <w:ind w:right="105"/>
                      <w:jc w:val="center"/>
                      <w:rPr>
                        <w:szCs w:val="21"/>
                      </w:rPr>
                    </w:pPr>
                    <w:r>
                      <w:rPr>
                        <w:rFonts w:hint="eastAsia"/>
                        <w:szCs w:val="21"/>
                      </w:rPr>
                      <w:t>合计</w:t>
                    </w:r>
                  </w:p>
                </w:tc>
              </w:sdtContent>
            </w:sdt>
            <w:tc>
              <w:tcPr>
                <w:tcW w:w="1250" w:type="pct"/>
                <w:vAlign w:val="center"/>
              </w:tcPr>
              <w:p w:rsidR="00E204A5" w:rsidRDefault="00E204A5" w:rsidP="00E204A5">
                <w:pPr>
                  <w:jc w:val="right"/>
                  <w:rPr>
                    <w:szCs w:val="21"/>
                  </w:rPr>
                </w:pPr>
                <w:r>
                  <w:t>174,308.22</w:t>
                </w:r>
              </w:p>
            </w:tc>
            <w:tc>
              <w:tcPr>
                <w:tcW w:w="1250" w:type="pct"/>
                <w:vAlign w:val="center"/>
              </w:tcPr>
              <w:p w:rsidR="00E204A5" w:rsidRDefault="00E204A5" w:rsidP="00E204A5">
                <w:pPr>
                  <w:jc w:val="right"/>
                  <w:rPr>
                    <w:szCs w:val="21"/>
                  </w:rPr>
                </w:pPr>
                <w:r>
                  <w:t>0.00</w:t>
                </w:r>
              </w:p>
            </w:tc>
            <w:tc>
              <w:tcPr>
                <w:tcW w:w="1250" w:type="pct"/>
              </w:tcPr>
              <w:p w:rsidR="00E204A5" w:rsidRDefault="00E204A5" w:rsidP="002B3E06">
                <w:pPr>
                  <w:jc w:val="center"/>
                  <w:rPr>
                    <w:color w:val="000000" w:themeColor="text1"/>
                    <w:szCs w:val="21"/>
                  </w:rPr>
                </w:pPr>
                <w:r>
                  <w:rPr>
                    <w:rFonts w:hint="eastAsia"/>
                    <w:color w:val="000000" w:themeColor="text1"/>
                    <w:szCs w:val="21"/>
                  </w:rPr>
                  <w:t>/</w:t>
                </w:r>
              </w:p>
            </w:tc>
          </w:tr>
        </w:tbl>
        <w:p w:rsidR="00E204A5" w:rsidRDefault="00E204A5"/>
        <w:p w:rsidR="00F8723E" w:rsidRDefault="001C6C4E">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d674f22c00c1425092bd34d8a8834fad"/>
            <w:id w:val="382045"/>
            <w:lock w:val="sdtLocked"/>
            <w:placeholder>
              <w:docPart w:val="GBC22222222222222222222222222222"/>
            </w:placeholder>
          </w:sdtPr>
          <w:sdtContent>
            <w:p w:rsidR="00F8723E" w:rsidRDefault="00E204A5">
              <w:pPr>
                <w:autoSpaceDE w:val="0"/>
                <w:autoSpaceDN w:val="0"/>
                <w:adjustRightInd w:val="0"/>
                <w:rPr>
                  <w:szCs w:val="21"/>
                </w:rPr>
              </w:pPr>
              <w:r>
                <w:rPr>
                  <w:rFonts w:hint="eastAsia"/>
                  <w:szCs w:val="21"/>
                </w:rPr>
                <w:t>无</w:t>
              </w:r>
            </w:p>
          </w:sdtContent>
        </w:sdt>
      </w:sdtContent>
    </w:sdt>
    <w:bookmarkEnd w:id="181" w:displacedByCustomXml="prev"/>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82058"/>
        <w:lock w:val="sdtLocked"/>
        <w:placeholder>
          <w:docPart w:val="GBC22222222222222222222222222222"/>
        </w:placeholder>
      </w:sdtPr>
      <w:sdtEndPr>
        <w:rPr>
          <w:szCs w:val="24"/>
        </w:rPr>
      </w:sdtEndPr>
      <w:sdtContent>
        <w:p w:rsidR="00F8723E" w:rsidRDefault="001C6C4E">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382047"/>
            <w:lock w:val="sdtContentLocked"/>
            <w:placeholder>
              <w:docPart w:val="GBC22222222222222222222222222222"/>
            </w:placeholder>
          </w:sdtPr>
          <w:sdtContent>
            <w:p w:rsidR="00F8723E" w:rsidRDefault="007F631D">
              <w:pPr>
                <w:pStyle w:val="a9"/>
                <w:ind w:firstLineChars="0" w:firstLine="0"/>
                <w:jc w:val="left"/>
                <w:rPr>
                  <w:rFonts w:ascii="宋体" w:hAnsi="宋体" w:cs="宋体"/>
                  <w:kern w:val="0"/>
                  <w:szCs w:val="21"/>
                </w:rPr>
              </w:pPr>
              <w:r>
                <w:rPr>
                  <w:rFonts w:ascii="宋体" w:hAnsi="宋体" w:cs="宋体"/>
                  <w:kern w:val="0"/>
                  <w:szCs w:val="21"/>
                </w:rPr>
                <w:fldChar w:fldCharType="begin"/>
              </w:r>
              <w:r w:rsidR="00E204A5">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E204A5">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E204A5" w:rsidRDefault="001C6C4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382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382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466"/>
            <w:gridCol w:w="1683"/>
            <w:gridCol w:w="1560"/>
            <w:gridCol w:w="1418"/>
            <w:gridCol w:w="1702"/>
            <w:gridCol w:w="1064"/>
          </w:tblGrid>
          <w:tr w:rsidR="00E204A5" w:rsidTr="007904BB">
            <w:trPr>
              <w:cantSplit/>
              <w:trHeight w:val="335"/>
            </w:trPr>
            <w:sdt>
              <w:sdtPr>
                <w:tag w:val="_PLD_eeb45564af314089916105a5217e0ff6"/>
                <w:id w:val="382050"/>
                <w:lock w:val="sdtLocked"/>
              </w:sdtPr>
              <w:sdtContent>
                <w:tc>
                  <w:tcPr>
                    <w:tcW w:w="825" w:type="pct"/>
                    <w:shd w:val="clear" w:color="auto" w:fill="auto"/>
                    <w:vAlign w:val="center"/>
                  </w:tcPr>
                  <w:p w:rsidR="00E204A5" w:rsidRDefault="00E204A5" w:rsidP="002B3E06">
                    <w:pPr>
                      <w:jc w:val="center"/>
                      <w:rPr>
                        <w:szCs w:val="21"/>
                      </w:rPr>
                    </w:pPr>
                    <w:r>
                      <w:rPr>
                        <w:rFonts w:hint="eastAsia"/>
                        <w:szCs w:val="21"/>
                      </w:rPr>
                      <w:t>项目</w:t>
                    </w:r>
                  </w:p>
                </w:tc>
              </w:sdtContent>
            </w:sdt>
            <w:sdt>
              <w:sdtPr>
                <w:tag w:val="_PLD_e0613743f99d4af58a75406a4e2ba5a1"/>
                <w:id w:val="382051"/>
                <w:lock w:val="sdtLocked"/>
              </w:sdtPr>
              <w:sdtContent>
                <w:tc>
                  <w:tcPr>
                    <w:tcW w:w="946" w:type="pct"/>
                    <w:shd w:val="clear" w:color="auto" w:fill="auto"/>
                    <w:vAlign w:val="center"/>
                  </w:tcPr>
                  <w:p w:rsidR="00E204A5" w:rsidRDefault="00E204A5" w:rsidP="002B3E06">
                    <w:pPr>
                      <w:jc w:val="center"/>
                      <w:rPr>
                        <w:szCs w:val="21"/>
                      </w:rPr>
                    </w:pPr>
                    <w:r>
                      <w:rPr>
                        <w:rFonts w:hint="eastAsia"/>
                        <w:szCs w:val="21"/>
                      </w:rPr>
                      <w:t>期初余额</w:t>
                    </w:r>
                  </w:p>
                </w:tc>
              </w:sdtContent>
            </w:sdt>
            <w:sdt>
              <w:sdtPr>
                <w:tag w:val="_PLD_a27f928ad4574fe594e5f995d7a37059"/>
                <w:id w:val="382052"/>
                <w:lock w:val="sdtLocked"/>
              </w:sdtPr>
              <w:sdtContent>
                <w:tc>
                  <w:tcPr>
                    <w:tcW w:w="877" w:type="pct"/>
                    <w:shd w:val="clear" w:color="auto" w:fill="auto"/>
                    <w:vAlign w:val="center"/>
                  </w:tcPr>
                  <w:p w:rsidR="00E204A5" w:rsidRDefault="00E204A5" w:rsidP="002B3E06">
                    <w:pPr>
                      <w:jc w:val="center"/>
                      <w:rPr>
                        <w:szCs w:val="21"/>
                      </w:rPr>
                    </w:pPr>
                    <w:r>
                      <w:rPr>
                        <w:rFonts w:hint="eastAsia"/>
                        <w:szCs w:val="21"/>
                      </w:rPr>
                      <w:t>本期增加</w:t>
                    </w:r>
                  </w:p>
                </w:tc>
              </w:sdtContent>
            </w:sdt>
            <w:sdt>
              <w:sdtPr>
                <w:tag w:val="_PLD_ed95bef3663d40fb90dd15d113f7f2c1"/>
                <w:id w:val="382053"/>
                <w:lock w:val="sdtLocked"/>
              </w:sdtPr>
              <w:sdtContent>
                <w:tc>
                  <w:tcPr>
                    <w:tcW w:w="797" w:type="pct"/>
                    <w:shd w:val="clear" w:color="auto" w:fill="auto"/>
                    <w:vAlign w:val="center"/>
                  </w:tcPr>
                  <w:p w:rsidR="00E204A5" w:rsidRDefault="00E204A5" w:rsidP="002B3E06">
                    <w:pPr>
                      <w:jc w:val="center"/>
                      <w:rPr>
                        <w:szCs w:val="21"/>
                      </w:rPr>
                    </w:pPr>
                    <w:r>
                      <w:rPr>
                        <w:rFonts w:hint="eastAsia"/>
                        <w:szCs w:val="21"/>
                      </w:rPr>
                      <w:t>本期减少</w:t>
                    </w:r>
                  </w:p>
                </w:tc>
              </w:sdtContent>
            </w:sdt>
            <w:sdt>
              <w:sdtPr>
                <w:tag w:val="_PLD_367cd0591009413e93857494eaf8170a"/>
                <w:id w:val="382054"/>
                <w:lock w:val="sdtLocked"/>
              </w:sdtPr>
              <w:sdtContent>
                <w:tc>
                  <w:tcPr>
                    <w:tcW w:w="957" w:type="pct"/>
                    <w:shd w:val="clear" w:color="auto" w:fill="auto"/>
                    <w:vAlign w:val="center"/>
                  </w:tcPr>
                  <w:p w:rsidR="00E204A5" w:rsidRDefault="00E204A5" w:rsidP="002B3E06">
                    <w:pPr>
                      <w:jc w:val="center"/>
                      <w:rPr>
                        <w:szCs w:val="21"/>
                      </w:rPr>
                    </w:pPr>
                    <w:r>
                      <w:rPr>
                        <w:rFonts w:hint="eastAsia"/>
                        <w:szCs w:val="21"/>
                      </w:rPr>
                      <w:t>期末余额</w:t>
                    </w:r>
                  </w:p>
                </w:tc>
              </w:sdtContent>
            </w:sdt>
            <w:sdt>
              <w:sdtPr>
                <w:tag w:val="_PLD_d61ffc61194047d79611cccd8488aece"/>
                <w:id w:val="382055"/>
                <w:lock w:val="sdtLocked"/>
              </w:sdtPr>
              <w:sdtContent>
                <w:tc>
                  <w:tcPr>
                    <w:tcW w:w="599" w:type="pct"/>
                    <w:shd w:val="clear" w:color="auto" w:fill="auto"/>
                    <w:vAlign w:val="center"/>
                  </w:tcPr>
                  <w:p w:rsidR="00E204A5" w:rsidRDefault="00E204A5" w:rsidP="002B3E06">
                    <w:pPr>
                      <w:jc w:val="center"/>
                      <w:rPr>
                        <w:szCs w:val="21"/>
                      </w:rPr>
                    </w:pPr>
                    <w:r>
                      <w:rPr>
                        <w:rFonts w:hint="eastAsia"/>
                        <w:szCs w:val="21"/>
                      </w:rPr>
                      <w:t>形成原因</w:t>
                    </w:r>
                  </w:p>
                </w:tc>
              </w:sdtContent>
            </w:sdt>
          </w:tr>
          <w:tr w:rsidR="00E204A5" w:rsidTr="00DE1F01">
            <w:trPr>
              <w:cantSplit/>
            </w:trPr>
            <w:sdt>
              <w:sdtPr>
                <w:tag w:val="_PLD_c4ae7ac076814abda447ee2261fb9baa"/>
                <w:id w:val="382056"/>
                <w:lock w:val="sdtLocked"/>
              </w:sdtPr>
              <w:sdtContent>
                <w:tc>
                  <w:tcPr>
                    <w:tcW w:w="825" w:type="pct"/>
                    <w:shd w:val="clear" w:color="auto" w:fill="auto"/>
                    <w:vAlign w:val="center"/>
                  </w:tcPr>
                  <w:p w:rsidR="00E204A5" w:rsidRDefault="00E204A5" w:rsidP="00DE1F01">
                    <w:pPr>
                      <w:jc w:val="center"/>
                      <w:rPr>
                        <w:szCs w:val="21"/>
                      </w:rPr>
                    </w:pPr>
                    <w:r>
                      <w:rPr>
                        <w:rFonts w:hint="eastAsia"/>
                        <w:szCs w:val="21"/>
                      </w:rPr>
                      <w:t>政府补助</w:t>
                    </w:r>
                  </w:p>
                </w:tc>
              </w:sdtContent>
            </w:sdt>
            <w:tc>
              <w:tcPr>
                <w:tcW w:w="946" w:type="pct"/>
                <w:shd w:val="clear" w:color="auto" w:fill="auto"/>
                <w:vAlign w:val="center"/>
              </w:tcPr>
              <w:p w:rsidR="00E204A5" w:rsidRDefault="00E204A5" w:rsidP="00E204A5">
                <w:pPr>
                  <w:jc w:val="right"/>
                  <w:rPr>
                    <w:szCs w:val="21"/>
                  </w:rPr>
                </w:pPr>
                <w:r>
                  <w:t>112,794,530.52</w:t>
                </w:r>
              </w:p>
            </w:tc>
            <w:tc>
              <w:tcPr>
                <w:tcW w:w="877" w:type="pct"/>
                <w:shd w:val="clear" w:color="auto" w:fill="auto"/>
                <w:vAlign w:val="center"/>
              </w:tcPr>
              <w:p w:rsidR="00E204A5" w:rsidRDefault="00E204A5" w:rsidP="00E204A5">
                <w:pPr>
                  <w:jc w:val="right"/>
                  <w:rPr>
                    <w:szCs w:val="21"/>
                  </w:rPr>
                </w:pPr>
                <w:r>
                  <w:t>8,550,000.00</w:t>
                </w:r>
              </w:p>
            </w:tc>
            <w:tc>
              <w:tcPr>
                <w:tcW w:w="797" w:type="pct"/>
                <w:shd w:val="clear" w:color="auto" w:fill="auto"/>
                <w:vAlign w:val="center"/>
              </w:tcPr>
              <w:p w:rsidR="00E204A5" w:rsidRDefault="00E204A5" w:rsidP="00E204A5">
                <w:pPr>
                  <w:jc w:val="right"/>
                  <w:rPr>
                    <w:szCs w:val="21"/>
                  </w:rPr>
                </w:pPr>
                <w:r>
                  <w:t>7,751,702.72</w:t>
                </w:r>
              </w:p>
            </w:tc>
            <w:tc>
              <w:tcPr>
                <w:tcW w:w="957" w:type="pct"/>
                <w:shd w:val="clear" w:color="auto" w:fill="auto"/>
                <w:vAlign w:val="center"/>
              </w:tcPr>
              <w:p w:rsidR="00E204A5" w:rsidRDefault="00E204A5" w:rsidP="00E204A5">
                <w:pPr>
                  <w:jc w:val="right"/>
                  <w:rPr>
                    <w:szCs w:val="21"/>
                  </w:rPr>
                </w:pPr>
                <w:r>
                  <w:t>113,592,827.80</w:t>
                </w:r>
              </w:p>
            </w:tc>
            <w:tc>
              <w:tcPr>
                <w:tcW w:w="599" w:type="pct"/>
                <w:shd w:val="clear" w:color="auto" w:fill="auto"/>
              </w:tcPr>
              <w:p w:rsidR="00E204A5" w:rsidRDefault="00E204A5" w:rsidP="002B3E06">
                <w:pPr>
                  <w:rPr>
                    <w:szCs w:val="21"/>
                  </w:rPr>
                </w:pPr>
              </w:p>
            </w:tc>
          </w:tr>
          <w:tr w:rsidR="00E204A5" w:rsidRPr="00E204A5" w:rsidTr="007904BB">
            <w:trPr>
              <w:cantSplit/>
            </w:trPr>
            <w:sdt>
              <w:sdtPr>
                <w:tag w:val="_PLD_dc5eff4e97a943cb9b913ed360e42749"/>
                <w:id w:val="382057"/>
                <w:lock w:val="sdtLocked"/>
              </w:sdtPr>
              <w:sdtContent>
                <w:tc>
                  <w:tcPr>
                    <w:tcW w:w="825" w:type="pct"/>
                    <w:shd w:val="clear" w:color="auto" w:fill="auto"/>
                    <w:vAlign w:val="center"/>
                  </w:tcPr>
                  <w:p w:rsidR="00E204A5" w:rsidRDefault="00E204A5" w:rsidP="002B3E06">
                    <w:pPr>
                      <w:jc w:val="center"/>
                      <w:rPr>
                        <w:szCs w:val="21"/>
                      </w:rPr>
                    </w:pPr>
                    <w:r>
                      <w:rPr>
                        <w:rFonts w:hint="eastAsia"/>
                        <w:szCs w:val="21"/>
                      </w:rPr>
                      <w:t>合计</w:t>
                    </w:r>
                  </w:p>
                </w:tc>
              </w:sdtContent>
            </w:sdt>
            <w:tc>
              <w:tcPr>
                <w:tcW w:w="946" w:type="pct"/>
                <w:shd w:val="clear" w:color="auto" w:fill="auto"/>
                <w:vAlign w:val="center"/>
              </w:tcPr>
              <w:p w:rsidR="00E204A5" w:rsidRDefault="00E204A5" w:rsidP="00E204A5">
                <w:pPr>
                  <w:jc w:val="right"/>
                  <w:rPr>
                    <w:szCs w:val="21"/>
                  </w:rPr>
                </w:pPr>
                <w:r>
                  <w:t>112,794,530.52</w:t>
                </w:r>
              </w:p>
            </w:tc>
            <w:tc>
              <w:tcPr>
                <w:tcW w:w="877" w:type="pct"/>
                <w:shd w:val="clear" w:color="auto" w:fill="auto"/>
                <w:vAlign w:val="center"/>
              </w:tcPr>
              <w:p w:rsidR="00E204A5" w:rsidRDefault="00E204A5" w:rsidP="00E204A5">
                <w:pPr>
                  <w:jc w:val="right"/>
                  <w:rPr>
                    <w:szCs w:val="21"/>
                  </w:rPr>
                </w:pPr>
                <w:r>
                  <w:t>8,550,000.00</w:t>
                </w:r>
              </w:p>
            </w:tc>
            <w:tc>
              <w:tcPr>
                <w:tcW w:w="797" w:type="pct"/>
                <w:shd w:val="clear" w:color="auto" w:fill="auto"/>
                <w:vAlign w:val="center"/>
              </w:tcPr>
              <w:p w:rsidR="00E204A5" w:rsidRDefault="00E204A5" w:rsidP="00E204A5">
                <w:pPr>
                  <w:jc w:val="right"/>
                  <w:rPr>
                    <w:szCs w:val="21"/>
                  </w:rPr>
                </w:pPr>
                <w:r>
                  <w:t>7,751,702.72</w:t>
                </w:r>
              </w:p>
            </w:tc>
            <w:tc>
              <w:tcPr>
                <w:tcW w:w="957" w:type="pct"/>
                <w:shd w:val="clear" w:color="auto" w:fill="auto"/>
                <w:vAlign w:val="center"/>
              </w:tcPr>
              <w:p w:rsidR="00E204A5" w:rsidRDefault="00E204A5" w:rsidP="00E204A5">
                <w:pPr>
                  <w:jc w:val="right"/>
                  <w:rPr>
                    <w:szCs w:val="21"/>
                  </w:rPr>
                </w:pPr>
                <w:r>
                  <w:t>113,592,827.80</w:t>
                </w:r>
              </w:p>
            </w:tc>
            <w:tc>
              <w:tcPr>
                <w:tcW w:w="599" w:type="pct"/>
                <w:shd w:val="clear" w:color="auto" w:fill="auto"/>
              </w:tcPr>
              <w:p w:rsidR="00E204A5" w:rsidRDefault="00E204A5" w:rsidP="002B3E06">
                <w:pPr>
                  <w:jc w:val="center"/>
                  <w:rPr>
                    <w:szCs w:val="21"/>
                  </w:rPr>
                </w:pPr>
                <w:r>
                  <w:rPr>
                    <w:rFonts w:hint="eastAsia"/>
                    <w:szCs w:val="21"/>
                  </w:rPr>
                  <w:t>/</w:t>
                </w:r>
              </w:p>
            </w:tc>
          </w:tr>
        </w:tbl>
        <w:p w:rsidR="00F8723E" w:rsidRPr="00E204A5" w:rsidRDefault="007F631D" w:rsidP="00E204A5"/>
      </w:sdtContent>
    </w:sdt>
    <w:p w:rsidR="00F8723E" w:rsidRDefault="00F8723E">
      <w:pPr>
        <w:rPr>
          <w:szCs w:val="21"/>
        </w:rPr>
      </w:pPr>
    </w:p>
    <w:bookmarkStart w:id="182" w:name="_Hlk10537331" w:displacedByCustomXml="next"/>
    <w:sdt>
      <w:sdtPr>
        <w:rPr>
          <w:rFonts w:hint="eastAsia"/>
          <w:szCs w:val="21"/>
        </w:rPr>
        <w:alias w:val="模块:涉及政府补助的负债项目"/>
        <w:tag w:val="_GBC_e1594f7b2d3e4b13b3e32c6cde5b210a"/>
        <w:id w:val="382092"/>
        <w:lock w:val="sdtLocked"/>
        <w:placeholder>
          <w:docPart w:val="GBC22222222222222222222222222222"/>
        </w:placeholder>
      </w:sdtPr>
      <w:sdtEndPr>
        <w:rPr>
          <w:szCs w:val="24"/>
        </w:rPr>
      </w:sdtEndPr>
      <w:sdtContent>
        <w:p w:rsidR="00F8723E" w:rsidRDefault="001C6C4E">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382059"/>
            <w:lock w:val="sdtContentLocked"/>
            <w:placeholder>
              <w:docPart w:val="GBC22222222222222222222222222222"/>
            </w:placeholder>
          </w:sdtPr>
          <w:sdtContent>
            <w:p w:rsidR="00F8723E" w:rsidRDefault="007F631D">
              <w:pPr>
                <w:rPr>
                  <w:szCs w:val="21"/>
                </w:rPr>
              </w:pPr>
              <w:r>
                <w:rPr>
                  <w:szCs w:val="21"/>
                </w:rPr>
                <w:fldChar w:fldCharType="begin"/>
              </w:r>
              <w:r w:rsidR="00E204A5">
                <w:rPr>
                  <w:szCs w:val="21"/>
                </w:rPr>
                <w:instrText xml:space="preserve"> MACROBUTTON  SnrToggleCheckbox √适用 </w:instrText>
              </w:r>
              <w:r>
                <w:rPr>
                  <w:szCs w:val="21"/>
                </w:rPr>
                <w:fldChar w:fldCharType="end"/>
              </w:r>
              <w:r>
                <w:rPr>
                  <w:szCs w:val="21"/>
                </w:rPr>
                <w:fldChar w:fldCharType="begin"/>
              </w:r>
              <w:r w:rsidR="00E204A5">
                <w:rPr>
                  <w:szCs w:val="21"/>
                </w:rPr>
                <w:instrText xml:space="preserve"> MACROBUTTON  SnrToggleCheckbox □不适用 </w:instrText>
              </w:r>
              <w:r>
                <w:rPr>
                  <w:szCs w:val="21"/>
                </w:rPr>
                <w:fldChar w:fldCharType="end"/>
              </w:r>
            </w:p>
          </w:sdtContent>
        </w:sdt>
        <w:p w:rsidR="00E204A5" w:rsidRDefault="001C6C4E">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3820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820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452"/>
            <w:gridCol w:w="1554"/>
            <w:gridCol w:w="1420"/>
            <w:gridCol w:w="701"/>
            <w:gridCol w:w="1321"/>
            <w:gridCol w:w="478"/>
            <w:gridCol w:w="1532"/>
            <w:gridCol w:w="739"/>
          </w:tblGrid>
          <w:tr w:rsidR="002B3E06" w:rsidTr="002B3E06">
            <w:trPr>
              <w:jc w:val="center"/>
            </w:trPr>
            <w:sdt>
              <w:sdtPr>
                <w:tag w:val="_PLD_1bd0a5248adb4713bfd06318a3648ceb"/>
                <w:id w:val="382062"/>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负债项目</w:t>
                    </w:r>
                  </w:p>
                </w:tc>
              </w:sdtContent>
            </w:sdt>
            <w:sdt>
              <w:sdtPr>
                <w:tag w:val="_PLD_11c88b40e8554a8db9e52728554ced53"/>
                <w:id w:val="382063"/>
                <w:lock w:val="sdtLocked"/>
              </w:sdtPr>
              <w:sdtContent>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期初余额</w:t>
                    </w:r>
                  </w:p>
                </w:tc>
              </w:sdtContent>
            </w:sdt>
            <w:sdt>
              <w:sdtPr>
                <w:tag w:val="_PLD_7b99be0925d1402da7bf5455be12c194"/>
                <w:id w:val="382064"/>
                <w:lock w:val="sdtLocked"/>
              </w:sdtPr>
              <w:sdtContent>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本期新增补助金额</w:t>
                    </w:r>
                  </w:p>
                </w:tc>
              </w:sdtContent>
            </w:sdt>
            <w:sdt>
              <w:sdtPr>
                <w:tag w:val="_PLD_d945d90b68594904a9453791791d4ffa"/>
                <w:id w:val="382065"/>
                <w:lock w:val="sdtLocked"/>
              </w:sdtPr>
              <w:sdtContent>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本期计入营业外收入金额</w:t>
                    </w:r>
                  </w:p>
                </w:tc>
              </w:sdtContent>
            </w:sdt>
            <w:tc>
              <w:tcPr>
                <w:tcW w:w="718"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382066"/>
                  <w:lock w:val="sdtLocked"/>
                </w:sdtPr>
                <w:sdtContent>
                  <w:p w:rsidR="00E204A5" w:rsidRDefault="00E204A5" w:rsidP="002B3E06">
                    <w:pPr>
                      <w:jc w:val="center"/>
                    </w:pPr>
                    <w:r>
                      <w:rPr>
                        <w:rFonts w:hint="eastAsia"/>
                      </w:rPr>
                      <w:t>本期计入其他收益金额</w:t>
                    </w:r>
                  </w:p>
                </w:sdtContent>
              </w:sdt>
            </w:tc>
            <w:sdt>
              <w:sdtPr>
                <w:tag w:val="_PLD_822d9fedb3374c6199e425909b88c066"/>
                <w:id w:val="382067"/>
                <w:lock w:val="sdtLocked"/>
              </w:sdtPr>
              <w:sdtContent>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其他变动</w:t>
                    </w:r>
                  </w:p>
                </w:tc>
              </w:sdtContent>
            </w:sdt>
            <w:sdt>
              <w:sdtPr>
                <w:tag w:val="_PLD_1a96043f63c146309b6472d84b4d7aa6"/>
                <w:id w:val="382068"/>
                <w:lock w:val="sdtLocked"/>
              </w:sdtPr>
              <w:sdtContent>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rPr>
                        <w:szCs w:val="21"/>
                      </w:rPr>
                      <w:t>期末余额</w:t>
                    </w:r>
                  </w:p>
                </w:tc>
              </w:sdtContent>
            </w:sdt>
            <w:sdt>
              <w:sdtPr>
                <w:tag w:val="_PLD_b9b21d1fe20343d597f3219a3532324a"/>
                <w:id w:val="382069"/>
                <w:lock w:val="sdtLocked"/>
              </w:sdtPr>
              <w:sdtContent>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rPr>
                        <w:szCs w:val="21"/>
                      </w:rPr>
                      <w:t>与资产相关/与收益相关</w:t>
                    </w:r>
                  </w:p>
                </w:tc>
              </w:sdtContent>
            </w:sdt>
          </w:tr>
          <w:sdt>
            <w:sdtPr>
              <w:rPr>
                <w:szCs w:val="21"/>
              </w:rPr>
              <w:alias w:val="涉及政府补助的负债项目明细"/>
              <w:tag w:val="_GBC_57fa178d03fa46a3befea9bbb3ebc131"/>
              <w:id w:val="382070"/>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国家级技能大师工作室补助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136,246.20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136,246.20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与收益相关</w:t>
                    </w:r>
                  </w:p>
                </w:tc>
              </w:tr>
            </w:sdtContent>
          </w:sdt>
          <w:sdt>
            <w:sdtPr>
              <w:rPr>
                <w:szCs w:val="21"/>
              </w:rPr>
              <w:alias w:val="涉及政府补助的负债项目明细"/>
              <w:tag w:val="_GBC_57fa178d03fa46a3befea9bbb3ebc131"/>
              <w:id w:val="382071"/>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陈议忠技能大师工作室</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200,000.00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200,000.00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与收益相关</w:t>
                    </w:r>
                  </w:p>
                </w:tc>
              </w:tr>
            </w:sdtContent>
          </w:sdt>
          <w:sdt>
            <w:sdtPr>
              <w:rPr>
                <w:szCs w:val="21"/>
              </w:rPr>
              <w:alias w:val="涉及政府补助的负债项目明细"/>
              <w:tag w:val="_GBC_57fa178d03fa46a3befea9bbb3ebc131"/>
              <w:id w:val="382072"/>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特种关节轴承项目</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2,737,606.05</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540,707.04</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2,196,899.01</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3"/>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产业技工培养基地专项补助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342,679.20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41,960.64</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300,718.56</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4"/>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重型卡车推力杆用关节轴承补助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6,632,977.49</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656,507.50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5,976,469.99</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5"/>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智能制造装备发展专项补助（汽车与机械加工安全试验系统制造）</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2,365,456.27</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447,103.44</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1,918,352.83</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6"/>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高端自润滑关节轴承研发及产业化（行业重大共性关键性技术开发）</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122,819.12</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-16,716.17</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139,535.29</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7"/>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高端关节轴承技术改造项目（省级）</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871,428.54</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77,963.10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793,465.44</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8"/>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高端关节轴承技术改造项目（国家拨款）</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12,250,100.63</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1,131,972.00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11,118,128.63</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79"/>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创新平台研发设备补助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552,447.76</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45,974.40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506,473.36</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80"/>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国家企业技术中心建设项目</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4,111,477.21</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132,941.16</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3,978,536.05</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81"/>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福建省高端关节轴承工程研究中心</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4,627,607.50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255,441.12</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4,372,166.38</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82"/>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搬迁技改项目补助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31,232,104.83</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4,034,912.29</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27,197,192.54</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与资产有关</w:t>
                    </w:r>
                  </w:p>
                </w:tc>
              </w:tr>
            </w:sdtContent>
          </w:sdt>
          <w:sdt>
            <w:sdtPr>
              <w:rPr>
                <w:szCs w:val="21"/>
              </w:rPr>
              <w:alias w:val="涉及政府补助的负债项目明细"/>
              <w:tag w:val="_GBC_57fa178d03fa46a3befea9bbb3ebc131"/>
              <w:id w:val="382083"/>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产业振兴和技术改造款</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5,753,611.09</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128,333.34</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5,625,277.75</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与资产有关</w:t>
                    </w:r>
                  </w:p>
                </w:tc>
              </w:tr>
            </w:sdtContent>
          </w:sdt>
          <w:sdt>
            <w:sdtPr>
              <w:rPr>
                <w:szCs w:val="21"/>
              </w:rPr>
              <w:alias w:val="涉及政府补助的负债项目明细"/>
              <w:tag w:val="_GBC_57fa178d03fa46a3befea9bbb3ebc131"/>
              <w:id w:val="382084"/>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车用轴承技改项目土地补助款</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4,934,850.00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59,100.00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4,875,750.00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与资产有关</w:t>
                    </w:r>
                  </w:p>
                </w:tc>
              </w:tr>
            </w:sdtContent>
          </w:sdt>
          <w:sdt>
            <w:sdtPr>
              <w:rPr>
                <w:szCs w:val="21"/>
              </w:rPr>
              <w:alias w:val="涉及政府补助的负债项目明细"/>
              <w:tag w:val="_GBC_57fa178d03fa46a3befea9bbb3ebc131"/>
              <w:id w:val="382085"/>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高端石墨烯轴承专用润滑脂研发</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1,999,342.00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8,014.13</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1,991,327.87</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与资产有关</w:t>
                    </w:r>
                  </w:p>
                </w:tc>
              </w:tr>
            </w:sdtContent>
          </w:sdt>
          <w:sdt>
            <w:sdtPr>
              <w:rPr>
                <w:szCs w:val="21"/>
              </w:rPr>
              <w:alias w:val="涉及政府补助的负债项目明细"/>
              <w:tag w:val="_GBC_57fa178d03fa46a3befea9bbb3ebc131"/>
              <w:id w:val="382086"/>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搬迁技改项目补助</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33,711,661.25</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33,711,661.25</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87"/>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科技局项目扶持资金</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150,000.00</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150,000.00</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0.00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与收益相关</w:t>
                    </w:r>
                  </w:p>
                </w:tc>
              </w:tr>
            </w:sdtContent>
          </w:sdt>
          <w:sdt>
            <w:sdtPr>
              <w:rPr>
                <w:szCs w:val="21"/>
              </w:rPr>
              <w:alias w:val="涉及政府补助的负债项目明细"/>
              <w:tag w:val="_GBC_57fa178d03fa46a3befea9bbb3ebc131"/>
              <w:id w:val="382088"/>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精密直线导轨滑块一体包覆射出项目</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62,115.38</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62,115.38</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89"/>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rPr>
                        <w:szCs w:val="21"/>
                      </w:rPr>
                    </w:pPr>
                    <w:r>
                      <w:t>工业强基项目</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8,050,000.00</w:t>
                    </w: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8,050,000.00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90"/>
              <w:lock w:val="sdtLocked"/>
            </w:sdtPr>
            <w:sdtContent>
              <w:tr w:rsidR="002B3E06"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2B3E06" w:rsidP="002B3E06">
                    <w:pPr>
                      <w:rPr>
                        <w:szCs w:val="21"/>
                      </w:rPr>
                    </w:pPr>
                    <w:r>
                      <w:t>20-RD14</w:t>
                    </w:r>
                    <w:r w:rsidR="00E204A5">
                      <w:t>高端轴承摩擦磨损性能评估</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500,000.00</w:t>
                    </w: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57,488.73</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442,511.27</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与资产相关</w:t>
                    </w:r>
                  </w:p>
                </w:tc>
              </w:tr>
            </w:sdtContent>
          </w:sdt>
          <w:sdt>
            <w:sdtPr>
              <w:rPr>
                <w:szCs w:val="21"/>
              </w:rPr>
              <w:alias w:val="涉及政府补助的负债项目明细"/>
              <w:tag w:val="_GBC_57fa178d03fa46a3befea9bbb3ebc131"/>
              <w:id w:val="382091"/>
              <w:lock w:val="sdtLocked"/>
            </w:sdtPr>
            <w:sdtContent>
              <w:tr w:rsidR="002B3E06" w:rsidRPr="00E204A5" w:rsidTr="002B3E06">
                <w:trPr>
                  <w:jc w:val="center"/>
                </w:trPr>
                <w:tc>
                  <w:tcPr>
                    <w:tcW w:w="789"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center"/>
                      <w:rPr>
                        <w:szCs w:val="21"/>
                      </w:rPr>
                    </w:pPr>
                    <w:r>
                      <w:t>合计</w:t>
                    </w:r>
                  </w:p>
                </w:tc>
                <w:tc>
                  <w:tcPr>
                    <w:tcW w:w="845"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112,794,530.52</w:t>
                    </w:r>
                  </w:p>
                </w:tc>
                <w:tc>
                  <w:tcPr>
                    <w:tcW w:w="772"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8,550,000.00</w:t>
                    </w:r>
                  </w:p>
                </w:tc>
                <w:tc>
                  <w:tcPr>
                    <w:tcW w:w="381"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7,751,702.72</w:t>
                    </w:r>
                  </w:p>
                </w:tc>
                <w:tc>
                  <w:tcPr>
                    <w:tcW w:w="260"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right"/>
                      <w:rPr>
                        <w:szCs w:val="21"/>
                      </w:rPr>
                    </w:pPr>
                    <w:r>
                      <w:t>113,592,827.80</w:t>
                    </w:r>
                  </w:p>
                </w:tc>
                <w:tc>
                  <w:tcPr>
                    <w:tcW w:w="403" w:type="pct"/>
                    <w:tcBorders>
                      <w:top w:val="single" w:sz="4" w:space="0" w:color="auto"/>
                      <w:left w:val="single" w:sz="4" w:space="0" w:color="auto"/>
                      <w:bottom w:val="single" w:sz="4" w:space="0" w:color="auto"/>
                      <w:right w:val="single" w:sz="4" w:space="0" w:color="auto"/>
                    </w:tcBorders>
                    <w:vAlign w:val="center"/>
                  </w:tcPr>
                  <w:p w:rsidR="00E204A5" w:rsidRDefault="00E204A5" w:rsidP="002B3E06">
                    <w:pPr>
                      <w:jc w:val="both"/>
                      <w:rPr>
                        <w:szCs w:val="21"/>
                      </w:rPr>
                    </w:pPr>
                    <w:r>
                      <w:t xml:space="preserve">　</w:t>
                    </w:r>
                  </w:p>
                </w:tc>
              </w:tr>
            </w:sdtContent>
          </w:sdt>
        </w:tbl>
        <w:p w:rsidR="00F8723E" w:rsidRPr="00E204A5" w:rsidRDefault="007F631D" w:rsidP="00E204A5"/>
      </w:sdtContent>
    </w:sdt>
    <w:bookmarkEnd w:id="182"/>
    <w:p w:rsidR="00F8723E" w:rsidRDefault="00F8723E">
      <w:pPr>
        <w:pStyle w:val="a9"/>
        <w:ind w:left="704" w:firstLineChars="0" w:firstLine="0"/>
        <w:rPr>
          <w:rFonts w:ascii="宋体" w:hAnsi="宋体"/>
          <w:szCs w:val="21"/>
        </w:rPr>
      </w:pPr>
    </w:p>
    <w:bookmarkStart w:id="183" w:name="OLE_LINK85" w:displacedByCustomXml="next"/>
    <w:bookmarkStart w:id="184" w:name="OLE_LINK84" w:displacedByCustomXml="next"/>
    <w:sdt>
      <w:sdtPr>
        <w:rPr>
          <w:rFonts w:hint="eastAsia"/>
          <w:szCs w:val="21"/>
        </w:rPr>
        <w:alias w:val="模块:递延收益其他说明"/>
        <w:tag w:val="_GBC_3e5bdbca1c524ed19d397da3dfaf83a9"/>
        <w:id w:val="382094"/>
        <w:lock w:val="sdtLocked"/>
        <w:placeholder>
          <w:docPart w:val="GBC22222222222222222222222222222"/>
        </w:placeholder>
      </w:sdtPr>
      <w:sdtEndPr>
        <w:rPr>
          <w:rFonts w:hint="default"/>
        </w:rPr>
      </w:sdtEndPr>
      <w:sdtContent>
        <w:p w:rsidR="00F8723E" w:rsidRDefault="001C6C4E">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382093"/>
            <w:lock w:val="sdtContentLocked"/>
            <w:placeholder>
              <w:docPart w:val="GBC22222222222222222222222222222"/>
            </w:placeholder>
          </w:sdtPr>
          <w:sdtContent>
            <w:p w:rsidR="00F8723E" w:rsidRDefault="007F631D" w:rsidP="002B3E06">
              <w:pPr>
                <w:spacing w:before="60" w:after="60"/>
                <w:rPr>
                  <w:szCs w:val="21"/>
                </w:rPr>
              </w:pPr>
              <w:r>
                <w:rPr>
                  <w:szCs w:val="21"/>
                </w:rPr>
                <w:fldChar w:fldCharType="begin"/>
              </w:r>
              <w:r w:rsidR="002B3E06">
                <w:rPr>
                  <w:szCs w:val="21"/>
                </w:rPr>
                <w:instrText xml:space="preserve"> MACROBUTTON  SnrToggleCheckbox □适用 </w:instrText>
              </w:r>
              <w:r>
                <w:rPr>
                  <w:szCs w:val="21"/>
                </w:rPr>
                <w:fldChar w:fldCharType="end"/>
              </w:r>
              <w:r>
                <w:rPr>
                  <w:szCs w:val="21"/>
                </w:rPr>
                <w:fldChar w:fldCharType="begin"/>
              </w:r>
              <w:r w:rsidR="002B3E06">
                <w:rPr>
                  <w:szCs w:val="21"/>
                </w:rPr>
                <w:instrText xml:space="preserve"> MACROBUTTON  SnrToggleCheckbox √不适用 </w:instrText>
              </w:r>
              <w:r>
                <w:rPr>
                  <w:szCs w:val="21"/>
                </w:rPr>
                <w:fldChar w:fldCharType="end"/>
              </w:r>
            </w:p>
          </w:sdtContent>
        </w:sdt>
      </w:sdtContent>
    </w:sdt>
    <w:bookmarkEnd w:id="183" w:displacedByCustomXml="prev"/>
    <w:bookmarkEnd w:id="184" w:displacedByCustomXml="prev"/>
    <w:p w:rsidR="00F8723E" w:rsidRDefault="00F8723E">
      <w:pPr>
        <w:snapToGrid w:val="0"/>
        <w:spacing w:line="240" w:lineRule="atLeast"/>
        <w:rPr>
          <w:szCs w:val="21"/>
        </w:rPr>
      </w:pPr>
    </w:p>
    <w:bookmarkStart w:id="185" w:name="_Hlk10537430" w:displacedByCustomXml="next"/>
    <w:sdt>
      <w:sdtPr>
        <w:rPr>
          <w:rFonts w:ascii="宋体" w:hAnsi="宋体" w:cs="宋体" w:hint="eastAsia"/>
          <w:b w:val="0"/>
          <w:bCs w:val="0"/>
          <w:kern w:val="0"/>
          <w:szCs w:val="21"/>
        </w:rPr>
        <w:alias w:val="模块:其他非流动负债"/>
        <w:tag w:val="_GBC_ebdcd37ba77540d78079b1e51c20b6ce"/>
        <w:id w:val="382096"/>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382095"/>
            <w:lock w:val="sdtContentLocked"/>
            <w:placeholder>
              <w:docPart w:val="GBC22222222222222222222222222222"/>
            </w:placeholder>
          </w:sdtPr>
          <w:sdtContent>
            <w:p w:rsidR="002B3E06" w:rsidRDefault="007F631D" w:rsidP="002B3E06">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7F631D">
          <w:pPr>
            <w:rPr>
              <w:szCs w:val="21"/>
            </w:rPr>
          </w:pPr>
        </w:p>
      </w:sdtContent>
    </w:sdt>
    <w:bookmarkEnd w:id="185" w:displacedByCustomXml="prev"/>
    <w:p w:rsidR="00F8723E" w:rsidRDefault="00F8723E">
      <w:pPr>
        <w:rPr>
          <w:szCs w:val="21"/>
        </w:rPr>
      </w:pPr>
    </w:p>
    <w:sdt>
      <w:sdtPr>
        <w:rPr>
          <w:rFonts w:ascii="宋体" w:hAnsi="宋体" w:cs="宋体" w:hint="eastAsia"/>
          <w:b w:val="0"/>
          <w:bCs w:val="0"/>
          <w:kern w:val="0"/>
          <w:szCs w:val="21"/>
        </w:rPr>
        <w:alias w:val="模块:股本"/>
        <w:tag w:val="_GBC_7f4b2f9bba854132af4bbd6504a10383"/>
        <w:id w:val="382110"/>
        <w:lock w:val="sdtLocked"/>
        <w:placeholder>
          <w:docPart w:val="GBC22222222222222222222222222222"/>
        </w:placeholder>
      </w:sdtPr>
      <w:sdtEndPr>
        <w:rPr>
          <w:rFonts w:cstheme="minorBidi" w:hint="default"/>
          <w:color w:val="000000" w:themeColor="text1"/>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382097"/>
            <w:lock w:val="sdtContentLocked"/>
            <w:placeholder>
              <w:docPart w:val="GBC22222222222222222222222222222"/>
            </w:placeholder>
          </w:sdtPr>
          <w:sdtContent>
            <w:p w:rsidR="00F8723E" w:rsidRDefault="007F631D">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股本"/>
              <w:tag w:val="_GBC_cf915ea45a234de2a2455824dedc3c82"/>
              <w:id w:val="3820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382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1843"/>
            <w:gridCol w:w="851"/>
            <w:gridCol w:w="708"/>
            <w:gridCol w:w="994"/>
            <w:gridCol w:w="708"/>
            <w:gridCol w:w="854"/>
            <w:gridCol w:w="1850"/>
          </w:tblGrid>
          <w:tr w:rsidR="002B3E06" w:rsidTr="002B3E06">
            <w:trPr>
              <w:cantSplit/>
              <w:trHeight w:val="270"/>
            </w:trPr>
            <w:tc>
              <w:tcPr>
                <w:tcW w:w="686" w:type="pct"/>
                <w:vMerge w:val="restart"/>
                <w:tcBorders>
                  <w:top w:val="single" w:sz="4" w:space="0" w:color="auto"/>
                  <w:left w:val="single" w:sz="4" w:space="0" w:color="auto"/>
                  <w:bottom w:val="single" w:sz="4" w:space="0" w:color="auto"/>
                  <w:right w:val="single" w:sz="4" w:space="0" w:color="auto"/>
                </w:tcBorders>
              </w:tcPr>
              <w:p w:rsidR="002B3E06" w:rsidRDefault="002B3E06" w:rsidP="002B3E06">
                <w:pPr>
                  <w:jc w:val="center"/>
                  <w:rPr>
                    <w:szCs w:val="21"/>
                  </w:rPr>
                </w:pPr>
              </w:p>
            </w:tc>
            <w:sdt>
              <w:sdtPr>
                <w:tag w:val="_PLD_7ad9a0911e364e48bc565dc3ed809692"/>
                <w:id w:val="382100"/>
                <w:lock w:val="sdtLocked"/>
              </w:sdtPr>
              <w:sdtContent>
                <w:tc>
                  <w:tcPr>
                    <w:tcW w:w="1019" w:type="pct"/>
                    <w:vMerge w:val="restart"/>
                    <w:tcBorders>
                      <w:top w:val="single" w:sz="4" w:space="0" w:color="auto"/>
                      <w:left w:val="single" w:sz="4" w:space="0" w:color="auto"/>
                      <w:right w:val="single" w:sz="4" w:space="0" w:color="auto"/>
                    </w:tcBorders>
                    <w:vAlign w:val="center"/>
                  </w:tcPr>
                  <w:p w:rsidR="002B3E06" w:rsidRDefault="002B3E06" w:rsidP="002B3E06">
                    <w:pPr>
                      <w:jc w:val="center"/>
                      <w:rPr>
                        <w:szCs w:val="21"/>
                      </w:rPr>
                    </w:pPr>
                    <w:r>
                      <w:rPr>
                        <w:rFonts w:hint="eastAsia"/>
                        <w:szCs w:val="21"/>
                      </w:rPr>
                      <w:t>期初余额</w:t>
                    </w:r>
                  </w:p>
                </w:tc>
              </w:sdtContent>
            </w:sdt>
            <w:sdt>
              <w:sdtPr>
                <w:tag w:val="_PLD_33945fdb28e344edaa7d118a9aa07d7d"/>
                <w:id w:val="382101"/>
                <w:lock w:val="sdtLocked"/>
              </w:sdtPr>
              <w:sdtContent>
                <w:tc>
                  <w:tcPr>
                    <w:tcW w:w="2273" w:type="pct"/>
                    <w:gridSpan w:val="5"/>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本次变动增减（+、一）</w:t>
                    </w:r>
                  </w:p>
                </w:tc>
              </w:sdtContent>
            </w:sdt>
            <w:sdt>
              <w:sdtPr>
                <w:tag w:val="_PLD_a0390714e323429ab6e793f9a610df70"/>
                <w:id w:val="382102"/>
                <w:lock w:val="sdtLocked"/>
              </w:sdtPr>
              <w:sdtContent>
                <w:tc>
                  <w:tcPr>
                    <w:tcW w:w="1022" w:type="pct"/>
                    <w:vMerge w:val="restart"/>
                    <w:tcBorders>
                      <w:top w:val="single" w:sz="4" w:space="0" w:color="auto"/>
                      <w:left w:val="single" w:sz="4" w:space="0" w:color="auto"/>
                      <w:right w:val="single" w:sz="4" w:space="0" w:color="auto"/>
                    </w:tcBorders>
                    <w:vAlign w:val="center"/>
                  </w:tcPr>
                  <w:p w:rsidR="002B3E06" w:rsidRDefault="002B3E06" w:rsidP="002B3E06">
                    <w:pPr>
                      <w:jc w:val="center"/>
                      <w:rPr>
                        <w:szCs w:val="21"/>
                      </w:rPr>
                    </w:pPr>
                    <w:r>
                      <w:rPr>
                        <w:rFonts w:hint="eastAsia"/>
                        <w:szCs w:val="21"/>
                      </w:rPr>
                      <w:t>期末余额</w:t>
                    </w:r>
                  </w:p>
                </w:tc>
              </w:sdtContent>
            </w:sdt>
          </w:tr>
          <w:tr w:rsidR="002B3E06" w:rsidTr="002B3E06">
            <w:trPr>
              <w:cantSplit/>
              <w:trHeight w:val="312"/>
            </w:trPr>
            <w:tc>
              <w:tcPr>
                <w:tcW w:w="686" w:type="pct"/>
                <w:vMerge/>
                <w:tcBorders>
                  <w:top w:val="single" w:sz="4" w:space="0" w:color="auto"/>
                  <w:left w:val="single" w:sz="4" w:space="0" w:color="auto"/>
                  <w:bottom w:val="single" w:sz="4" w:space="0" w:color="auto"/>
                  <w:right w:val="single" w:sz="4" w:space="0" w:color="auto"/>
                </w:tcBorders>
              </w:tcPr>
              <w:p w:rsidR="002B3E06" w:rsidRDefault="002B3E06" w:rsidP="002B3E06">
                <w:pPr>
                  <w:rPr>
                    <w:szCs w:val="21"/>
                  </w:rPr>
                </w:pPr>
              </w:p>
            </w:tc>
            <w:tc>
              <w:tcPr>
                <w:tcW w:w="1019" w:type="pct"/>
                <w:vMerge/>
                <w:tcBorders>
                  <w:left w:val="single" w:sz="4" w:space="0" w:color="auto"/>
                  <w:bottom w:val="single" w:sz="4" w:space="0" w:color="auto"/>
                  <w:right w:val="single" w:sz="4" w:space="0" w:color="auto"/>
                </w:tcBorders>
              </w:tcPr>
              <w:p w:rsidR="002B3E06" w:rsidRDefault="002B3E06" w:rsidP="002B3E06">
                <w:pPr>
                  <w:ind w:leftChars="-119" w:left="-250" w:firstLineChars="119" w:firstLine="250"/>
                  <w:rPr>
                    <w:szCs w:val="21"/>
                  </w:rPr>
                </w:pPr>
              </w:p>
            </w:tc>
            <w:sdt>
              <w:sdtPr>
                <w:tag w:val="_PLD_fe0b182c33854e5bb51d2d2a3cd1dd7f"/>
                <w:id w:val="382103"/>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发行</w:t>
                    </w:r>
                  </w:p>
                  <w:p w:rsidR="002B3E06" w:rsidRDefault="002B3E06" w:rsidP="002B3E06">
                    <w:pPr>
                      <w:jc w:val="center"/>
                      <w:rPr>
                        <w:szCs w:val="21"/>
                      </w:rPr>
                    </w:pPr>
                    <w:r>
                      <w:rPr>
                        <w:rFonts w:hint="eastAsia"/>
                        <w:szCs w:val="21"/>
                      </w:rPr>
                      <w:t>新股</w:t>
                    </w:r>
                  </w:p>
                </w:tc>
              </w:sdtContent>
            </w:sdt>
            <w:sdt>
              <w:sdtPr>
                <w:tag w:val="_PLD_80e7c94a1831488d89d22be722443897"/>
                <w:id w:val="382104"/>
                <w:lock w:val="sdtLocked"/>
              </w:sdtPr>
              <w:sdtContent>
                <w:tc>
                  <w:tcPr>
                    <w:tcW w:w="391"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送股</w:t>
                    </w:r>
                  </w:p>
                </w:tc>
              </w:sdtContent>
            </w:sdt>
            <w:sdt>
              <w:sdtPr>
                <w:tag w:val="_PLD_c1d7f04883eb4aaa9c52067f145ec081"/>
                <w:id w:val="382105"/>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公积金</w:t>
                    </w:r>
                  </w:p>
                  <w:p w:rsidR="002B3E06" w:rsidRDefault="002B3E06" w:rsidP="002B3E06">
                    <w:pPr>
                      <w:jc w:val="center"/>
                      <w:rPr>
                        <w:szCs w:val="21"/>
                      </w:rPr>
                    </w:pPr>
                    <w:r>
                      <w:rPr>
                        <w:rFonts w:hint="eastAsia"/>
                        <w:szCs w:val="21"/>
                      </w:rPr>
                      <w:t>转股</w:t>
                    </w:r>
                  </w:p>
                </w:tc>
              </w:sdtContent>
            </w:sdt>
            <w:sdt>
              <w:sdtPr>
                <w:tag w:val="_PLD_6e44c9cf090243e19b20f1e88e8231ef"/>
                <w:id w:val="382106"/>
                <w:lock w:val="sdtLocked"/>
              </w:sdtPr>
              <w:sdtContent>
                <w:tc>
                  <w:tcPr>
                    <w:tcW w:w="391"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其他</w:t>
                    </w:r>
                  </w:p>
                </w:tc>
              </w:sdtContent>
            </w:sdt>
            <w:sdt>
              <w:sdtPr>
                <w:tag w:val="_PLD_0cee72421f954c94ba296c709c84ef52"/>
                <w:id w:val="382107"/>
                <w:lock w:val="sdtLocked"/>
              </w:sdtPr>
              <w:sdtContent>
                <w:tc>
                  <w:tcPr>
                    <w:tcW w:w="472"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center"/>
                      <w:rPr>
                        <w:szCs w:val="21"/>
                      </w:rPr>
                    </w:pPr>
                    <w:r>
                      <w:rPr>
                        <w:rFonts w:hint="eastAsia"/>
                        <w:szCs w:val="21"/>
                      </w:rPr>
                      <w:t>小计</w:t>
                    </w:r>
                  </w:p>
                </w:tc>
              </w:sdtContent>
            </w:sdt>
            <w:tc>
              <w:tcPr>
                <w:tcW w:w="1022" w:type="pct"/>
                <w:vMerge/>
                <w:tcBorders>
                  <w:left w:val="single" w:sz="4" w:space="0" w:color="auto"/>
                  <w:bottom w:val="single" w:sz="4" w:space="0" w:color="auto"/>
                  <w:right w:val="single" w:sz="4" w:space="0" w:color="auto"/>
                </w:tcBorders>
              </w:tcPr>
              <w:p w:rsidR="002B3E06" w:rsidRDefault="002B3E06" w:rsidP="002B3E06">
                <w:pPr>
                  <w:rPr>
                    <w:szCs w:val="21"/>
                  </w:rPr>
                </w:pPr>
              </w:p>
            </w:tc>
          </w:tr>
          <w:tr w:rsidR="002B3E06" w:rsidTr="002B3E06">
            <w:trPr>
              <w:cantSplit/>
            </w:trPr>
            <w:sdt>
              <w:sdtPr>
                <w:tag w:val="_PLD_0c4dca616a0e4126a03d9e8b2ef3c6bc"/>
                <w:id w:val="382108"/>
                <w:lock w:val="sdtLocked"/>
              </w:sdtPr>
              <w:sdtContent>
                <w:tc>
                  <w:tcPr>
                    <w:tcW w:w="686" w:type="pct"/>
                    <w:tcBorders>
                      <w:top w:val="single" w:sz="4" w:space="0" w:color="auto"/>
                      <w:left w:val="single" w:sz="4" w:space="0" w:color="auto"/>
                      <w:bottom w:val="single" w:sz="4" w:space="0" w:color="auto"/>
                      <w:right w:val="single" w:sz="4" w:space="0" w:color="auto"/>
                    </w:tcBorders>
                  </w:tcPr>
                  <w:p w:rsidR="002B3E06" w:rsidRDefault="002B3E06" w:rsidP="002B3E06">
                    <w:pPr>
                      <w:jc w:val="center"/>
                      <w:rPr>
                        <w:szCs w:val="21"/>
                      </w:rPr>
                    </w:pPr>
                    <w:r>
                      <w:rPr>
                        <w:rFonts w:hint="eastAsia"/>
                        <w:szCs w:val="21"/>
                      </w:rPr>
                      <w:t>股份总数</w:t>
                    </w:r>
                  </w:p>
                </w:tc>
              </w:sdtContent>
            </w:sdt>
            <w:tc>
              <w:tcPr>
                <w:tcW w:w="1019"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r>
                  <w:t>399,553,571.00</w:t>
                </w:r>
              </w:p>
            </w:tc>
            <w:tc>
              <w:tcPr>
                <w:tcW w:w="470"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p>
            </w:tc>
            <w:tc>
              <w:tcPr>
                <w:tcW w:w="391"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p>
            </w:tc>
            <w:tc>
              <w:tcPr>
                <w:tcW w:w="391"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p>
            </w:tc>
            <w:tc>
              <w:tcPr>
                <w:tcW w:w="1022" w:type="pct"/>
                <w:tcBorders>
                  <w:top w:val="single" w:sz="4" w:space="0" w:color="auto"/>
                  <w:left w:val="single" w:sz="4" w:space="0" w:color="auto"/>
                  <w:bottom w:val="single" w:sz="4" w:space="0" w:color="auto"/>
                  <w:right w:val="single" w:sz="4" w:space="0" w:color="auto"/>
                </w:tcBorders>
                <w:vAlign w:val="center"/>
              </w:tcPr>
              <w:p w:rsidR="002B3E06" w:rsidRDefault="002B3E06" w:rsidP="002B3E06">
                <w:pPr>
                  <w:jc w:val="right"/>
                  <w:rPr>
                    <w:szCs w:val="21"/>
                  </w:rPr>
                </w:pPr>
                <w:r>
                  <w:t>399,553,571.00</w:t>
                </w:r>
              </w:p>
            </w:tc>
          </w:tr>
        </w:tbl>
        <w:p w:rsidR="002B3E06" w:rsidRDefault="002B3E06"/>
        <w:p w:rsidR="00F8723E" w:rsidRDefault="001C6C4E">
          <w:pPr>
            <w:spacing w:before="60" w:after="60"/>
            <w:rPr>
              <w:szCs w:val="21"/>
            </w:rPr>
          </w:pPr>
          <w:r>
            <w:rPr>
              <w:rFonts w:hint="eastAsia"/>
              <w:szCs w:val="21"/>
            </w:rPr>
            <w:t>其他说明：</w:t>
          </w:r>
        </w:p>
        <w:sdt>
          <w:sdtPr>
            <w:rPr>
              <w:szCs w:val="21"/>
            </w:rPr>
            <w:alias w:val="股本变动情况说明"/>
            <w:tag w:val="_GBC_752687f835754470ad7a125ef32391e4"/>
            <w:id w:val="382109"/>
            <w:lock w:val="sdtLocked"/>
            <w:placeholder>
              <w:docPart w:val="GBC22222222222222222222222222222"/>
            </w:placeholder>
          </w:sdtPr>
          <w:sdtContent>
            <w:p w:rsidR="00F8723E" w:rsidRDefault="002B3E06">
              <w:pPr>
                <w:rPr>
                  <w:szCs w:val="21"/>
                </w:rPr>
              </w:pPr>
              <w:r>
                <w:rPr>
                  <w:rFonts w:hint="eastAsia"/>
                  <w:szCs w:val="21"/>
                </w:rPr>
                <w:t>无</w:t>
              </w:r>
            </w:p>
          </w:sdtContent>
        </w:sdt>
      </w:sdtContent>
    </w:sdt>
    <w:p w:rsidR="00F8723E" w:rsidRDefault="00F8723E">
      <w:pPr>
        <w:rPr>
          <w:szCs w:val="21"/>
        </w:rPr>
      </w:pPr>
    </w:p>
    <w:p w:rsidR="00F8723E" w:rsidRDefault="001C6C4E" w:rsidP="001A75CA">
      <w:pPr>
        <w:pStyle w:val="3"/>
        <w:numPr>
          <w:ilvl w:val="0"/>
          <w:numId w:val="15"/>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382115"/>
        <w:lock w:val="sdtLocked"/>
        <w:placeholder>
          <w:docPart w:val="GBC22222222222222222222222222222"/>
        </w:placeholder>
      </w:sdtPr>
      <w:sdtEndPr>
        <w:rPr>
          <w:szCs w:val="21"/>
        </w:rPr>
      </w:sdtEndPr>
      <w:sdtContent>
        <w:p w:rsidR="00F8723E" w:rsidRDefault="001C6C4E" w:rsidP="001A75CA">
          <w:pPr>
            <w:pStyle w:val="4"/>
            <w:numPr>
              <w:ilvl w:val="0"/>
              <w:numId w:val="71"/>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382111"/>
            <w:lock w:val="sdtContentLocked"/>
            <w:placeholder>
              <w:docPart w:val="GBC22222222222222222222222222222"/>
            </w:placeholder>
          </w:sdtPr>
          <w:sdtContent>
            <w:p w:rsidR="00F8723E" w:rsidRDefault="007F631D" w:rsidP="002B3E06">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F8723E"/>
        <w:p w:rsidR="00F8723E" w:rsidRDefault="001C6C4E" w:rsidP="001A75CA">
          <w:pPr>
            <w:pStyle w:val="4"/>
            <w:numPr>
              <w:ilvl w:val="0"/>
              <w:numId w:val="71"/>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382112"/>
            <w:lock w:val="sdtContentLocked"/>
            <w:placeholder>
              <w:docPart w:val="GBC22222222222222222222222222222"/>
            </w:placeholder>
          </w:sdtPr>
          <w:sdtContent>
            <w:p w:rsidR="00F8723E" w:rsidRDefault="007F631D" w:rsidP="002B3E06">
              <w:pPr>
                <w:rPr>
                  <w:szCs w:val="21"/>
                </w:rPr>
              </w:pPr>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1C6C4E">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382113"/>
            <w:lock w:val="sdtContentLocked"/>
            <w:placeholder>
              <w:docPart w:val="GBC22222222222222222222222222222"/>
            </w:placeholder>
          </w:sdtPr>
          <w:sdtContent>
            <w:p w:rsidR="00F8723E" w:rsidRDefault="007F631D" w:rsidP="002B3E06">
              <w:pPr>
                <w:rPr>
                  <w:szCs w:val="21"/>
                </w:rPr>
              </w:pPr>
              <w:r>
                <w:rPr>
                  <w:szCs w:val="21"/>
                </w:rPr>
                <w:fldChar w:fldCharType="begin"/>
              </w:r>
              <w:r w:rsidR="002B3E06">
                <w:rPr>
                  <w:szCs w:val="21"/>
                </w:rPr>
                <w:instrText xml:space="preserve"> MACROBUTTON  SnrToggleCheckbox □适用 </w:instrText>
              </w:r>
              <w:r>
                <w:rPr>
                  <w:szCs w:val="21"/>
                </w:rPr>
                <w:fldChar w:fldCharType="end"/>
              </w:r>
              <w:r>
                <w:rPr>
                  <w:szCs w:val="21"/>
                </w:rPr>
                <w:fldChar w:fldCharType="begin"/>
              </w:r>
              <w:r w:rsidR="002B3E06">
                <w:rPr>
                  <w:szCs w:val="21"/>
                </w:rPr>
                <w:instrText xml:space="preserve"> MACROBUTTON  SnrToggleCheckbox √不适用 </w:instrText>
              </w:r>
              <w:r>
                <w:rPr>
                  <w:szCs w:val="21"/>
                </w:rPr>
                <w:fldChar w:fldCharType="end"/>
              </w:r>
            </w:p>
          </w:sdtContent>
        </w:sdt>
        <w:p w:rsidR="00F8723E" w:rsidRDefault="00F8723E">
          <w:pPr>
            <w:rPr>
              <w:szCs w:val="21"/>
            </w:rPr>
          </w:pPr>
        </w:p>
        <w:p w:rsidR="00F8723E" w:rsidRDefault="001C6C4E">
          <w:pPr>
            <w:rPr>
              <w:szCs w:val="21"/>
            </w:rPr>
          </w:pPr>
          <w:r>
            <w:rPr>
              <w:rFonts w:hint="eastAsia"/>
              <w:szCs w:val="21"/>
            </w:rPr>
            <w:t>其他说明:</w:t>
          </w:r>
        </w:p>
        <w:sdt>
          <w:sdtPr>
            <w:rPr>
              <w:szCs w:val="21"/>
            </w:rPr>
            <w:alias w:val="是否适用：其他权益工具的其他说明[双击切换]"/>
            <w:tag w:val="_GBC_297d299126b041159b18d012f9a18c2e"/>
            <w:id w:val="382114"/>
            <w:lock w:val="sdtContentLocked"/>
            <w:placeholder>
              <w:docPart w:val="GBC22222222222222222222222222222"/>
            </w:placeholder>
          </w:sdtPr>
          <w:sdtContent>
            <w:p w:rsidR="00F8723E" w:rsidRDefault="007F631D" w:rsidP="002B3E06">
              <w:pPr>
                <w:rPr>
                  <w:szCs w:val="21"/>
                </w:rPr>
              </w:pPr>
              <w:r>
                <w:rPr>
                  <w:szCs w:val="21"/>
                </w:rPr>
                <w:fldChar w:fldCharType="begin"/>
              </w:r>
              <w:r w:rsidR="002B3E06">
                <w:rPr>
                  <w:szCs w:val="21"/>
                </w:rPr>
                <w:instrText xml:space="preserve"> MACROBUTTON  SnrToggleCheckbox □适用 </w:instrText>
              </w:r>
              <w:r>
                <w:rPr>
                  <w:szCs w:val="21"/>
                </w:rPr>
                <w:fldChar w:fldCharType="end"/>
              </w:r>
              <w:r>
                <w:rPr>
                  <w:szCs w:val="21"/>
                </w:rPr>
                <w:fldChar w:fldCharType="begin"/>
              </w:r>
              <w:r w:rsidR="002B3E06">
                <w:rPr>
                  <w:szCs w:val="21"/>
                </w:rPr>
                <w:instrText xml:space="preserve"> MACROBUTTON  SnrToggleCheckbox √不适用 </w:instrText>
              </w:r>
              <w:r>
                <w:rPr>
                  <w:szCs w:val="21"/>
                </w:rPr>
                <w:fldChar w:fldCharType="end"/>
              </w:r>
            </w:p>
          </w:sdtContent>
        </w:sdt>
        <w:p w:rsidR="00F8723E" w:rsidRDefault="007F631D">
          <w:pPr>
            <w:rPr>
              <w:szCs w:val="21"/>
            </w:rPr>
          </w:pPr>
        </w:p>
      </w:sdtContent>
    </w:sdt>
    <w:sdt>
      <w:sdtPr>
        <w:rPr>
          <w:rFonts w:ascii="宋体" w:hAnsi="宋体" w:cs="宋体" w:hint="eastAsia"/>
          <w:b w:val="0"/>
          <w:bCs w:val="0"/>
          <w:kern w:val="0"/>
          <w:szCs w:val="21"/>
        </w:rPr>
        <w:alias w:val="模块:资本公积"/>
        <w:tag w:val="_GBC_23fef1c643714b9f82710e33a1bef935"/>
        <w:id w:val="382128"/>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382116"/>
            <w:lock w:val="sdtContentLocked"/>
            <w:placeholder>
              <w:docPart w:val="GBC22222222222222222222222222222"/>
            </w:placeholder>
          </w:sdtPr>
          <w:sdtContent>
            <w:p w:rsidR="00F8723E" w:rsidRDefault="007F631D">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资本公积"/>
              <w:tag w:val="_GBC_88633009fdc64f4e8238c38541b33615"/>
              <w:id w:val="3821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382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585"/>
            <w:gridCol w:w="1982"/>
            <w:gridCol w:w="1134"/>
            <w:gridCol w:w="1275"/>
            <w:gridCol w:w="1917"/>
          </w:tblGrid>
          <w:tr w:rsidR="002B3E06" w:rsidTr="002B3E06">
            <w:sdt>
              <w:sdtPr>
                <w:tag w:val="_PLD_177c011500e64862903c4c16dbb2f31f"/>
                <w:id w:val="382119"/>
                <w:lock w:val="sdtLocked"/>
              </w:sdtPr>
              <w:sdtContent>
                <w:tc>
                  <w:tcPr>
                    <w:tcW w:w="1453" w:type="pct"/>
                    <w:vAlign w:val="center"/>
                  </w:tcPr>
                  <w:p w:rsidR="002B3E06" w:rsidRDefault="002B3E06" w:rsidP="002B3E06">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382120"/>
                <w:lock w:val="sdtLocked"/>
              </w:sdtPr>
              <w:sdtContent>
                <w:tc>
                  <w:tcPr>
                    <w:tcW w:w="1114" w:type="pct"/>
                    <w:vAlign w:val="center"/>
                  </w:tcPr>
                  <w:p w:rsidR="002B3E06" w:rsidRDefault="002B3E06" w:rsidP="002B3E06">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382121"/>
                <w:lock w:val="sdtLocked"/>
              </w:sdtPr>
              <w:sdtContent>
                <w:tc>
                  <w:tcPr>
                    <w:tcW w:w="637" w:type="pct"/>
                    <w:vAlign w:val="center"/>
                  </w:tcPr>
                  <w:p w:rsidR="002B3E06" w:rsidRDefault="002B3E06" w:rsidP="002B3E06">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382122"/>
                <w:lock w:val="sdtLocked"/>
              </w:sdtPr>
              <w:sdtContent>
                <w:tc>
                  <w:tcPr>
                    <w:tcW w:w="717" w:type="pct"/>
                    <w:vAlign w:val="center"/>
                  </w:tcPr>
                  <w:p w:rsidR="002B3E06" w:rsidRDefault="002B3E06" w:rsidP="002B3E06">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382123"/>
                <w:lock w:val="sdtLocked"/>
              </w:sdtPr>
              <w:sdtContent>
                <w:tc>
                  <w:tcPr>
                    <w:tcW w:w="1078" w:type="pct"/>
                    <w:vAlign w:val="center"/>
                  </w:tcPr>
                  <w:p w:rsidR="002B3E06" w:rsidRDefault="002B3E06" w:rsidP="002B3E06">
                    <w:pPr>
                      <w:autoSpaceDE w:val="0"/>
                      <w:autoSpaceDN w:val="0"/>
                      <w:adjustRightInd w:val="0"/>
                      <w:snapToGrid w:val="0"/>
                      <w:jc w:val="center"/>
                      <w:rPr>
                        <w:szCs w:val="21"/>
                      </w:rPr>
                    </w:pPr>
                    <w:r>
                      <w:rPr>
                        <w:rFonts w:hint="eastAsia"/>
                        <w:szCs w:val="21"/>
                      </w:rPr>
                      <w:t>期末余额</w:t>
                    </w:r>
                  </w:p>
                </w:tc>
              </w:sdtContent>
            </w:sdt>
          </w:tr>
          <w:tr w:rsidR="002B3E06" w:rsidTr="002B3E06">
            <w:sdt>
              <w:sdtPr>
                <w:tag w:val="_PLD_6f0c6094ea774cff87e6eacd4eb8ba12"/>
                <w:id w:val="382124"/>
                <w:lock w:val="sdtLocked"/>
              </w:sdtPr>
              <w:sdtContent>
                <w:tc>
                  <w:tcPr>
                    <w:tcW w:w="1453" w:type="pct"/>
                    <w:shd w:val="clear" w:color="auto" w:fill="auto"/>
                    <w:vAlign w:val="center"/>
                  </w:tcPr>
                  <w:p w:rsidR="002B3E06" w:rsidRDefault="002B3E06" w:rsidP="002B3E06">
                    <w:pPr>
                      <w:autoSpaceDE w:val="0"/>
                      <w:autoSpaceDN w:val="0"/>
                      <w:adjustRightInd w:val="0"/>
                      <w:snapToGrid w:val="0"/>
                      <w:jc w:val="both"/>
                      <w:rPr>
                        <w:szCs w:val="21"/>
                      </w:rPr>
                    </w:pPr>
                    <w:r>
                      <w:rPr>
                        <w:rFonts w:hint="eastAsia"/>
                        <w:szCs w:val="21"/>
                      </w:rPr>
                      <w:t>资本溢价（股本溢价）</w:t>
                    </w:r>
                  </w:p>
                </w:tc>
              </w:sdtContent>
            </w:sdt>
            <w:tc>
              <w:tcPr>
                <w:tcW w:w="1114" w:type="pct"/>
                <w:shd w:val="clear" w:color="auto" w:fill="auto"/>
                <w:vAlign w:val="center"/>
              </w:tcPr>
              <w:p w:rsidR="002B3E06" w:rsidRDefault="002B3E06" w:rsidP="002B3E06">
                <w:pPr>
                  <w:autoSpaceDE w:val="0"/>
                  <w:autoSpaceDN w:val="0"/>
                  <w:adjustRightInd w:val="0"/>
                  <w:snapToGrid w:val="0"/>
                  <w:jc w:val="right"/>
                  <w:rPr>
                    <w:szCs w:val="21"/>
                  </w:rPr>
                </w:pPr>
                <w:r>
                  <w:t>686,667,251.72</w:t>
                </w:r>
              </w:p>
            </w:tc>
            <w:tc>
              <w:tcPr>
                <w:tcW w:w="637" w:type="pct"/>
                <w:shd w:val="clear" w:color="auto" w:fill="auto"/>
                <w:vAlign w:val="center"/>
              </w:tcPr>
              <w:p w:rsidR="002B3E06" w:rsidRDefault="002B3E06" w:rsidP="002B3E06">
                <w:pPr>
                  <w:autoSpaceDE w:val="0"/>
                  <w:autoSpaceDN w:val="0"/>
                  <w:adjustRightInd w:val="0"/>
                  <w:snapToGrid w:val="0"/>
                  <w:jc w:val="right"/>
                  <w:rPr>
                    <w:szCs w:val="21"/>
                  </w:rPr>
                </w:pPr>
              </w:p>
            </w:tc>
            <w:tc>
              <w:tcPr>
                <w:tcW w:w="717" w:type="pct"/>
                <w:shd w:val="clear" w:color="auto" w:fill="auto"/>
                <w:vAlign w:val="center"/>
              </w:tcPr>
              <w:p w:rsidR="002B3E06" w:rsidRDefault="002B3E06" w:rsidP="002B3E06">
                <w:pPr>
                  <w:autoSpaceDE w:val="0"/>
                  <w:autoSpaceDN w:val="0"/>
                  <w:adjustRightInd w:val="0"/>
                  <w:snapToGrid w:val="0"/>
                  <w:jc w:val="right"/>
                  <w:rPr>
                    <w:szCs w:val="21"/>
                  </w:rPr>
                </w:pPr>
              </w:p>
            </w:tc>
            <w:tc>
              <w:tcPr>
                <w:tcW w:w="1078" w:type="pct"/>
                <w:shd w:val="clear" w:color="auto" w:fill="auto"/>
                <w:vAlign w:val="center"/>
              </w:tcPr>
              <w:p w:rsidR="002B3E06" w:rsidRDefault="002B3E06" w:rsidP="002B3E06">
                <w:pPr>
                  <w:autoSpaceDE w:val="0"/>
                  <w:autoSpaceDN w:val="0"/>
                  <w:adjustRightInd w:val="0"/>
                  <w:snapToGrid w:val="0"/>
                  <w:jc w:val="right"/>
                  <w:rPr>
                    <w:szCs w:val="21"/>
                  </w:rPr>
                </w:pPr>
                <w:r>
                  <w:t>686,667,251.72</w:t>
                </w:r>
              </w:p>
            </w:tc>
          </w:tr>
          <w:tr w:rsidR="002B3E06" w:rsidTr="002B3E06">
            <w:sdt>
              <w:sdtPr>
                <w:tag w:val="_PLD_0d65c4a2c84c464d8e7b1cc66155d272"/>
                <w:id w:val="382125"/>
                <w:lock w:val="sdtLocked"/>
              </w:sdtPr>
              <w:sdtContent>
                <w:tc>
                  <w:tcPr>
                    <w:tcW w:w="1453" w:type="pct"/>
                    <w:shd w:val="clear" w:color="auto" w:fill="auto"/>
                    <w:vAlign w:val="center"/>
                  </w:tcPr>
                  <w:p w:rsidR="002B3E06" w:rsidRDefault="002B3E06" w:rsidP="002B3E06">
                    <w:pPr>
                      <w:autoSpaceDE w:val="0"/>
                      <w:autoSpaceDN w:val="0"/>
                      <w:adjustRightInd w:val="0"/>
                      <w:snapToGrid w:val="0"/>
                      <w:jc w:val="both"/>
                      <w:rPr>
                        <w:szCs w:val="21"/>
                      </w:rPr>
                    </w:pPr>
                    <w:r>
                      <w:rPr>
                        <w:rFonts w:hint="eastAsia"/>
                        <w:szCs w:val="21"/>
                      </w:rPr>
                      <w:t>其他资本公积</w:t>
                    </w:r>
                  </w:p>
                </w:tc>
              </w:sdtContent>
            </w:sdt>
            <w:tc>
              <w:tcPr>
                <w:tcW w:w="1114" w:type="pct"/>
                <w:shd w:val="clear" w:color="auto" w:fill="auto"/>
                <w:vAlign w:val="center"/>
              </w:tcPr>
              <w:p w:rsidR="002B3E06" w:rsidRDefault="002B3E06" w:rsidP="002B3E06">
                <w:pPr>
                  <w:autoSpaceDE w:val="0"/>
                  <w:autoSpaceDN w:val="0"/>
                  <w:adjustRightInd w:val="0"/>
                  <w:snapToGrid w:val="0"/>
                  <w:jc w:val="right"/>
                  <w:rPr>
                    <w:szCs w:val="21"/>
                  </w:rPr>
                </w:pPr>
                <w:r>
                  <w:t>9,419,642.53</w:t>
                </w:r>
              </w:p>
            </w:tc>
            <w:tc>
              <w:tcPr>
                <w:tcW w:w="637" w:type="pct"/>
                <w:shd w:val="clear" w:color="auto" w:fill="auto"/>
                <w:vAlign w:val="center"/>
              </w:tcPr>
              <w:p w:rsidR="002B3E06" w:rsidRDefault="002B3E06" w:rsidP="002B3E06">
                <w:pPr>
                  <w:autoSpaceDE w:val="0"/>
                  <w:autoSpaceDN w:val="0"/>
                  <w:adjustRightInd w:val="0"/>
                  <w:snapToGrid w:val="0"/>
                  <w:jc w:val="right"/>
                  <w:rPr>
                    <w:szCs w:val="21"/>
                  </w:rPr>
                </w:pPr>
              </w:p>
            </w:tc>
            <w:tc>
              <w:tcPr>
                <w:tcW w:w="717" w:type="pct"/>
                <w:shd w:val="clear" w:color="auto" w:fill="auto"/>
                <w:vAlign w:val="center"/>
              </w:tcPr>
              <w:p w:rsidR="002B3E06" w:rsidRDefault="002B3E06" w:rsidP="002B3E06">
                <w:pPr>
                  <w:autoSpaceDE w:val="0"/>
                  <w:autoSpaceDN w:val="0"/>
                  <w:adjustRightInd w:val="0"/>
                  <w:snapToGrid w:val="0"/>
                  <w:jc w:val="right"/>
                  <w:rPr>
                    <w:szCs w:val="21"/>
                  </w:rPr>
                </w:pPr>
              </w:p>
            </w:tc>
            <w:tc>
              <w:tcPr>
                <w:tcW w:w="1078" w:type="pct"/>
                <w:shd w:val="clear" w:color="auto" w:fill="auto"/>
                <w:vAlign w:val="center"/>
              </w:tcPr>
              <w:p w:rsidR="002B3E06" w:rsidRDefault="002B3E06" w:rsidP="002B3E06">
                <w:pPr>
                  <w:autoSpaceDE w:val="0"/>
                  <w:autoSpaceDN w:val="0"/>
                  <w:adjustRightInd w:val="0"/>
                  <w:snapToGrid w:val="0"/>
                  <w:jc w:val="right"/>
                  <w:rPr>
                    <w:szCs w:val="21"/>
                  </w:rPr>
                </w:pPr>
                <w:r>
                  <w:t>9,419,642.53</w:t>
                </w:r>
              </w:p>
            </w:tc>
          </w:tr>
          <w:tr w:rsidR="002B3E06" w:rsidTr="002B3E06">
            <w:sdt>
              <w:sdtPr>
                <w:tag w:val="_PLD_2d6988ed902d4f2a9c423d885cfc336e"/>
                <w:id w:val="382126"/>
                <w:lock w:val="sdtLocked"/>
              </w:sdtPr>
              <w:sdtContent>
                <w:tc>
                  <w:tcPr>
                    <w:tcW w:w="1453" w:type="pct"/>
                    <w:vAlign w:val="center"/>
                  </w:tcPr>
                  <w:p w:rsidR="002B3E06" w:rsidRDefault="002B3E06" w:rsidP="002B3E06">
                    <w:pPr>
                      <w:autoSpaceDE w:val="0"/>
                      <w:autoSpaceDN w:val="0"/>
                      <w:adjustRightInd w:val="0"/>
                      <w:snapToGrid w:val="0"/>
                      <w:jc w:val="center"/>
                      <w:rPr>
                        <w:szCs w:val="21"/>
                      </w:rPr>
                    </w:pPr>
                    <w:r>
                      <w:rPr>
                        <w:rFonts w:hint="eastAsia"/>
                        <w:szCs w:val="21"/>
                      </w:rPr>
                      <w:t>合计</w:t>
                    </w:r>
                  </w:p>
                </w:tc>
              </w:sdtContent>
            </w:sdt>
            <w:tc>
              <w:tcPr>
                <w:tcW w:w="1114" w:type="pct"/>
                <w:vAlign w:val="center"/>
              </w:tcPr>
              <w:p w:rsidR="002B3E06" w:rsidRDefault="002B3E06" w:rsidP="002B3E06">
                <w:pPr>
                  <w:autoSpaceDE w:val="0"/>
                  <w:autoSpaceDN w:val="0"/>
                  <w:adjustRightInd w:val="0"/>
                  <w:snapToGrid w:val="0"/>
                  <w:jc w:val="right"/>
                  <w:rPr>
                    <w:szCs w:val="21"/>
                  </w:rPr>
                </w:pPr>
                <w:r>
                  <w:t>696,086,894.25</w:t>
                </w:r>
              </w:p>
            </w:tc>
            <w:tc>
              <w:tcPr>
                <w:tcW w:w="637" w:type="pct"/>
                <w:vAlign w:val="center"/>
              </w:tcPr>
              <w:p w:rsidR="002B3E06" w:rsidRDefault="002B3E06" w:rsidP="002B3E06">
                <w:pPr>
                  <w:autoSpaceDE w:val="0"/>
                  <w:autoSpaceDN w:val="0"/>
                  <w:adjustRightInd w:val="0"/>
                  <w:snapToGrid w:val="0"/>
                  <w:jc w:val="right"/>
                  <w:rPr>
                    <w:szCs w:val="21"/>
                  </w:rPr>
                </w:pPr>
              </w:p>
            </w:tc>
            <w:tc>
              <w:tcPr>
                <w:tcW w:w="717" w:type="pct"/>
                <w:vAlign w:val="center"/>
              </w:tcPr>
              <w:p w:rsidR="002B3E06" w:rsidRDefault="002B3E06" w:rsidP="002B3E06">
                <w:pPr>
                  <w:autoSpaceDE w:val="0"/>
                  <w:autoSpaceDN w:val="0"/>
                  <w:adjustRightInd w:val="0"/>
                  <w:snapToGrid w:val="0"/>
                  <w:jc w:val="right"/>
                  <w:rPr>
                    <w:szCs w:val="21"/>
                  </w:rPr>
                </w:pPr>
              </w:p>
            </w:tc>
            <w:tc>
              <w:tcPr>
                <w:tcW w:w="1078" w:type="pct"/>
                <w:vAlign w:val="center"/>
              </w:tcPr>
              <w:p w:rsidR="002B3E06" w:rsidRDefault="002B3E06" w:rsidP="002B3E06">
                <w:pPr>
                  <w:autoSpaceDE w:val="0"/>
                  <w:autoSpaceDN w:val="0"/>
                  <w:adjustRightInd w:val="0"/>
                  <w:snapToGrid w:val="0"/>
                  <w:jc w:val="right"/>
                  <w:rPr>
                    <w:szCs w:val="21"/>
                  </w:rPr>
                </w:pPr>
                <w:r>
                  <w:t>696,086,894.25</w:t>
                </w:r>
              </w:p>
            </w:tc>
          </w:tr>
        </w:tbl>
        <w:p w:rsidR="002B3E06" w:rsidRDefault="002B3E06"/>
        <w:p w:rsidR="00F8723E" w:rsidRDefault="001C6C4E">
          <w:pPr>
            <w:rPr>
              <w:szCs w:val="21"/>
            </w:rPr>
          </w:pPr>
          <w:r>
            <w:rPr>
              <w:rFonts w:hint="eastAsia"/>
              <w:szCs w:val="21"/>
            </w:rPr>
            <w:t>其他说明，包括本期增减变动情况、变动原因说明：</w:t>
          </w:r>
        </w:p>
        <w:p w:rsidR="00F8723E" w:rsidRDefault="007F631D">
          <w:pPr>
            <w:rPr>
              <w:szCs w:val="21"/>
            </w:rPr>
          </w:pPr>
          <w:sdt>
            <w:sdtPr>
              <w:rPr>
                <w:szCs w:val="21"/>
              </w:rPr>
              <w:alias w:val="资本公积说明"/>
              <w:tag w:val="_GBC_014f0762b4274266bec2aa5231aa0981"/>
              <w:id w:val="382127"/>
              <w:lock w:val="sdtLocked"/>
              <w:placeholder>
                <w:docPart w:val="GBC22222222222222222222222222222"/>
              </w:placeholder>
            </w:sdtPr>
            <w:sdtContent>
              <w:r w:rsidR="007904BB">
                <w:rPr>
                  <w:rFonts w:hint="eastAsia"/>
                  <w:szCs w:val="21"/>
                </w:rPr>
                <w:t>无</w:t>
              </w:r>
            </w:sdtContent>
          </w:sdt>
        </w:p>
      </w:sdtContent>
    </w:sdt>
    <w:p w:rsidR="00F8723E" w:rsidRDefault="00F8723E">
      <w:pPr>
        <w:rPr>
          <w:szCs w:val="21"/>
        </w:rPr>
      </w:pPr>
    </w:p>
    <w:sdt>
      <w:sdtPr>
        <w:rPr>
          <w:rFonts w:ascii="宋体" w:hAnsi="宋体" w:cs="宋体" w:hint="eastAsia"/>
          <w:b w:val="0"/>
          <w:bCs w:val="0"/>
          <w:kern w:val="0"/>
          <w:szCs w:val="21"/>
        </w:rPr>
        <w:alias w:val="模块:库存股"/>
        <w:tag w:val="_GBC_02198eb4b89045c5af2f3bcd240e18af"/>
        <w:id w:val="382130"/>
        <w:lock w:val="sdtLocked"/>
        <w:placeholder>
          <w:docPart w:val="GBC22222222222222222222222222222"/>
        </w:placeholder>
      </w:sdtPr>
      <w:sdtEndPr>
        <w:rPr>
          <w:rFonts w:cstheme="minorBidi" w:hint="default"/>
          <w:color w:val="000000" w:themeColor="text1"/>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382129"/>
            <w:lock w:val="sdtContentLocked"/>
            <w:placeholder>
              <w:docPart w:val="GBC22222222222222222222222222222"/>
            </w:placeholder>
          </w:sdtPr>
          <w:sdtContent>
            <w:p w:rsidR="002B3E06" w:rsidRDefault="007F631D" w:rsidP="002B3E06">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7F631D">
          <w:pPr>
            <w:rPr>
              <w:b/>
              <w:szCs w:val="21"/>
            </w:rPr>
          </w:pPr>
        </w:p>
      </w:sdtContent>
    </w:sdt>
    <w:p w:rsidR="00F8723E" w:rsidRDefault="00F8723E">
      <w:pPr>
        <w:rPr>
          <w:szCs w:val="21"/>
        </w:rPr>
      </w:pPr>
    </w:p>
    <w:bookmarkStart w:id="186" w:name="_Hlk10537776" w:displacedByCustomXml="next"/>
    <w:sdt>
      <w:sdtPr>
        <w:rPr>
          <w:rFonts w:ascii="宋体" w:hAnsi="宋体" w:cs="宋体" w:hint="eastAsia"/>
          <w:b w:val="0"/>
          <w:bCs w:val="0"/>
          <w:kern w:val="0"/>
          <w:szCs w:val="21"/>
        </w:rPr>
        <w:alias w:val="模块:其他综合收益"/>
        <w:tag w:val="_GBC_de162f89125c4dc8abd2331e6cce7184"/>
        <w:id w:val="382158"/>
        <w:lock w:val="sdtLocked"/>
        <w:placeholder>
          <w:docPart w:val="GBC22222222222222222222222222222"/>
        </w:placeholder>
      </w:sdt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382131"/>
            <w:lock w:val="sdtContentLocked"/>
            <w:placeholder>
              <w:docPart w:val="GBC22222222222222222222222222222"/>
            </w:placeholder>
          </w:sdtPr>
          <w:sdtContent>
            <w:p w:rsidR="00F8723E" w:rsidRDefault="007F631D">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1C6C4E">
          <w:pPr>
            <w:jc w:val="right"/>
            <w:rPr>
              <w:szCs w:val="21"/>
            </w:rPr>
          </w:pPr>
          <w:r>
            <w:rPr>
              <w:rFonts w:hint="eastAsia"/>
              <w:szCs w:val="21"/>
            </w:rPr>
            <w:lastRenderedPageBreak/>
            <w:t>单位：</w:t>
          </w:r>
          <w:sdt>
            <w:sdtPr>
              <w:rPr>
                <w:rFonts w:hint="eastAsia"/>
                <w:szCs w:val="21"/>
              </w:rPr>
              <w:alias w:val="单位：财务附注：其他综合收益情况"/>
              <w:tag w:val="_GBC_3fcad98da74248809a759048ca194814"/>
              <w:id w:val="3821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3821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349" w:type="pct"/>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3"/>
            <w:gridCol w:w="1224"/>
            <w:gridCol w:w="1137"/>
            <w:gridCol w:w="711"/>
            <w:gridCol w:w="709"/>
            <w:gridCol w:w="989"/>
            <w:gridCol w:w="1137"/>
            <w:gridCol w:w="997"/>
            <w:gridCol w:w="1274"/>
          </w:tblGrid>
          <w:tr w:rsidR="002B3E06" w:rsidTr="002B3E06">
            <w:trPr>
              <w:trHeight w:val="215"/>
              <w:jc w:val="center"/>
            </w:trPr>
            <w:sdt>
              <w:sdtPr>
                <w:tag w:val="_PLD_965475dfd86e41c29d1b9f1fdff70ee0"/>
                <w:id w:val="382134"/>
                <w:lock w:val="sdtLocked"/>
              </w:sdtPr>
              <w:sdtContent>
                <w:tc>
                  <w:tcPr>
                    <w:tcW w:w="777" w:type="pct"/>
                    <w:vMerge w:val="restart"/>
                    <w:shd w:val="clear" w:color="auto" w:fill="auto"/>
                    <w:vAlign w:val="center"/>
                  </w:tcPr>
                  <w:p w:rsidR="002B3E06" w:rsidRDefault="002B3E06" w:rsidP="002B3E06">
                    <w:pPr>
                      <w:jc w:val="center"/>
                      <w:rPr>
                        <w:szCs w:val="21"/>
                      </w:rPr>
                    </w:pPr>
                    <w:r>
                      <w:rPr>
                        <w:rFonts w:hint="eastAsia"/>
                        <w:szCs w:val="21"/>
                      </w:rPr>
                      <w:t>项目</w:t>
                    </w:r>
                  </w:p>
                </w:tc>
              </w:sdtContent>
            </w:sdt>
            <w:sdt>
              <w:sdtPr>
                <w:tag w:val="_PLD_8a675a3cac5041d29cfb92203b87e9a6"/>
                <w:id w:val="382135"/>
                <w:lock w:val="sdtLocked"/>
              </w:sdtPr>
              <w:sdtContent>
                <w:tc>
                  <w:tcPr>
                    <w:tcW w:w="632" w:type="pct"/>
                    <w:vMerge w:val="restart"/>
                    <w:shd w:val="clear" w:color="auto" w:fill="auto"/>
                    <w:vAlign w:val="center"/>
                  </w:tcPr>
                  <w:p w:rsidR="002B3E06" w:rsidRDefault="002B3E06" w:rsidP="002B3E06">
                    <w:pPr>
                      <w:jc w:val="center"/>
                      <w:rPr>
                        <w:szCs w:val="21"/>
                      </w:rPr>
                    </w:pPr>
                    <w:r>
                      <w:rPr>
                        <w:rFonts w:hint="eastAsia"/>
                        <w:szCs w:val="21"/>
                      </w:rPr>
                      <w:t>期初</w:t>
                    </w:r>
                  </w:p>
                  <w:p w:rsidR="002B3E06" w:rsidRDefault="002B3E06" w:rsidP="002B3E06">
                    <w:pPr>
                      <w:jc w:val="center"/>
                      <w:rPr>
                        <w:szCs w:val="21"/>
                      </w:rPr>
                    </w:pPr>
                    <w:r>
                      <w:rPr>
                        <w:rFonts w:hint="eastAsia"/>
                        <w:szCs w:val="21"/>
                      </w:rPr>
                      <w:t>余额</w:t>
                    </w:r>
                  </w:p>
                </w:tc>
              </w:sdtContent>
            </w:sdt>
            <w:sdt>
              <w:sdtPr>
                <w:tag w:val="_PLD_5ff455f3c2164019b5e694c1e00e4104"/>
                <w:id w:val="382136"/>
                <w:lock w:val="sdtLocked"/>
              </w:sdtPr>
              <w:sdtContent>
                <w:tc>
                  <w:tcPr>
                    <w:tcW w:w="2933" w:type="pct"/>
                    <w:gridSpan w:val="6"/>
                    <w:shd w:val="clear" w:color="auto" w:fill="auto"/>
                    <w:vAlign w:val="center"/>
                  </w:tcPr>
                  <w:p w:rsidR="002B3E06" w:rsidRDefault="002B3E06" w:rsidP="002B3E06">
                    <w:pPr>
                      <w:jc w:val="center"/>
                      <w:rPr>
                        <w:szCs w:val="21"/>
                      </w:rPr>
                    </w:pPr>
                    <w:r>
                      <w:rPr>
                        <w:rFonts w:hint="eastAsia"/>
                        <w:szCs w:val="21"/>
                      </w:rPr>
                      <w:t>本期发生金额</w:t>
                    </w:r>
                  </w:p>
                </w:tc>
              </w:sdtContent>
            </w:sdt>
            <w:sdt>
              <w:sdtPr>
                <w:tag w:val="_PLD_e74e1b8e6f7d453b8d88ebfc65c302f4"/>
                <w:id w:val="382137"/>
                <w:lock w:val="sdtLocked"/>
              </w:sdtPr>
              <w:sdtContent>
                <w:tc>
                  <w:tcPr>
                    <w:tcW w:w="659" w:type="pct"/>
                    <w:vMerge w:val="restart"/>
                    <w:shd w:val="clear" w:color="auto" w:fill="auto"/>
                    <w:vAlign w:val="center"/>
                  </w:tcPr>
                  <w:p w:rsidR="002B3E06" w:rsidRDefault="002B3E06" w:rsidP="002B3E06">
                    <w:pPr>
                      <w:jc w:val="center"/>
                      <w:rPr>
                        <w:szCs w:val="21"/>
                      </w:rPr>
                    </w:pPr>
                    <w:r>
                      <w:rPr>
                        <w:rFonts w:hint="eastAsia"/>
                        <w:szCs w:val="21"/>
                      </w:rPr>
                      <w:t>期末</w:t>
                    </w:r>
                  </w:p>
                  <w:p w:rsidR="002B3E06" w:rsidRDefault="002B3E06" w:rsidP="002B3E06">
                    <w:pPr>
                      <w:jc w:val="center"/>
                      <w:rPr>
                        <w:szCs w:val="21"/>
                      </w:rPr>
                    </w:pPr>
                    <w:r>
                      <w:rPr>
                        <w:rFonts w:hint="eastAsia"/>
                        <w:szCs w:val="21"/>
                      </w:rPr>
                      <w:t>余额</w:t>
                    </w:r>
                  </w:p>
                </w:tc>
              </w:sdtContent>
            </w:sdt>
          </w:tr>
          <w:tr w:rsidR="002B3E06" w:rsidTr="002B3E06">
            <w:trPr>
              <w:jc w:val="center"/>
            </w:trPr>
            <w:tc>
              <w:tcPr>
                <w:tcW w:w="777" w:type="pct"/>
                <w:vMerge/>
                <w:shd w:val="clear" w:color="auto" w:fill="auto"/>
              </w:tcPr>
              <w:p w:rsidR="002B3E06" w:rsidRDefault="002B3E06" w:rsidP="002B3E06">
                <w:pPr>
                  <w:jc w:val="center"/>
                  <w:rPr>
                    <w:szCs w:val="21"/>
                  </w:rPr>
                </w:pPr>
              </w:p>
            </w:tc>
            <w:tc>
              <w:tcPr>
                <w:tcW w:w="632" w:type="pct"/>
                <w:vMerge/>
                <w:shd w:val="clear" w:color="auto" w:fill="auto"/>
              </w:tcPr>
              <w:p w:rsidR="002B3E06" w:rsidRDefault="002B3E06" w:rsidP="002B3E06">
                <w:pPr>
                  <w:jc w:val="center"/>
                  <w:rPr>
                    <w:szCs w:val="21"/>
                  </w:rPr>
                </w:pPr>
              </w:p>
            </w:tc>
            <w:sdt>
              <w:sdtPr>
                <w:tag w:val="_PLD_17c016c4311444368218ab16d2bc7a4c"/>
                <w:id w:val="382138"/>
                <w:lock w:val="sdtLocked"/>
              </w:sdtPr>
              <w:sdtContent>
                <w:tc>
                  <w:tcPr>
                    <w:tcW w:w="587" w:type="pct"/>
                    <w:shd w:val="clear" w:color="auto" w:fill="auto"/>
                    <w:vAlign w:val="center"/>
                  </w:tcPr>
                  <w:p w:rsidR="002B3E06" w:rsidRDefault="002B3E06" w:rsidP="002B3E06">
                    <w:pPr>
                      <w:jc w:val="center"/>
                      <w:rPr>
                        <w:szCs w:val="21"/>
                      </w:rPr>
                    </w:pPr>
                    <w:r>
                      <w:rPr>
                        <w:rFonts w:hint="eastAsia"/>
                        <w:szCs w:val="21"/>
                      </w:rPr>
                      <w:t>本期所得税前发生额</w:t>
                    </w:r>
                  </w:p>
                </w:tc>
              </w:sdtContent>
            </w:sdt>
            <w:sdt>
              <w:sdtPr>
                <w:tag w:val="_PLD_8f95da21a802457ea1d7d10d5c90efb0"/>
                <w:id w:val="382139"/>
                <w:lock w:val="sdtLocked"/>
              </w:sdtPr>
              <w:sdtContent>
                <w:tc>
                  <w:tcPr>
                    <w:tcW w:w="367" w:type="pct"/>
                    <w:shd w:val="clear" w:color="auto" w:fill="auto"/>
                    <w:vAlign w:val="center"/>
                  </w:tcPr>
                  <w:p w:rsidR="002B3E06" w:rsidRDefault="002B3E06" w:rsidP="002B3E06">
                    <w:pPr>
                      <w:jc w:val="center"/>
                      <w:rPr>
                        <w:szCs w:val="21"/>
                      </w:rPr>
                    </w:pPr>
                    <w:r>
                      <w:rPr>
                        <w:rFonts w:hint="eastAsia"/>
                        <w:szCs w:val="21"/>
                      </w:rPr>
                      <w:t>减：前期计入其他综合收益当期转入损益</w:t>
                    </w:r>
                  </w:p>
                </w:tc>
              </w:sdtContent>
            </w:sdt>
            <w:tc>
              <w:tcPr>
                <w:tcW w:w="366" w:type="pct"/>
              </w:tcPr>
              <w:sdt>
                <w:sdtPr>
                  <w:rPr>
                    <w:rFonts w:hint="eastAsia"/>
                    <w:szCs w:val="21"/>
                  </w:rPr>
                  <w:tag w:val="_PLD_7f99e647a5874f909c48e6c0bbc8d50a"/>
                  <w:id w:val="382140"/>
                  <w:lock w:val="sdtLocked"/>
                </w:sdtPr>
                <w:sdtContent>
                  <w:p w:rsidR="002B3E06" w:rsidRDefault="002B3E06" w:rsidP="002B3E06">
                    <w:pPr>
                      <w:jc w:val="center"/>
                    </w:pPr>
                    <w:r>
                      <w:rPr>
                        <w:rFonts w:hint="eastAsia"/>
                        <w:szCs w:val="21"/>
                      </w:rPr>
                      <w:t>减：前期计入其他综合收益当期转入留存收益</w:t>
                    </w:r>
                  </w:p>
                </w:sdtContent>
              </w:sdt>
            </w:tc>
            <w:sdt>
              <w:sdtPr>
                <w:tag w:val="_PLD_6ee499a1144a462687fb064cc4588343"/>
                <w:id w:val="382141"/>
                <w:lock w:val="sdtLocked"/>
              </w:sdtPr>
              <w:sdtContent>
                <w:tc>
                  <w:tcPr>
                    <w:tcW w:w="511" w:type="pct"/>
                    <w:shd w:val="clear" w:color="auto" w:fill="auto"/>
                    <w:vAlign w:val="center"/>
                  </w:tcPr>
                  <w:p w:rsidR="002B3E06" w:rsidRDefault="002B3E06" w:rsidP="002B3E06">
                    <w:pPr>
                      <w:jc w:val="center"/>
                      <w:rPr>
                        <w:szCs w:val="21"/>
                      </w:rPr>
                    </w:pPr>
                    <w:r>
                      <w:rPr>
                        <w:rFonts w:hint="eastAsia"/>
                        <w:szCs w:val="21"/>
                      </w:rPr>
                      <w:t>减：所得税费用</w:t>
                    </w:r>
                  </w:p>
                </w:tc>
              </w:sdtContent>
            </w:sdt>
            <w:sdt>
              <w:sdtPr>
                <w:tag w:val="_PLD_97d686c5a0f042d49d097afc52b9ab56"/>
                <w:id w:val="382142"/>
                <w:lock w:val="sdtLocked"/>
              </w:sdtPr>
              <w:sdtContent>
                <w:tc>
                  <w:tcPr>
                    <w:tcW w:w="587" w:type="pct"/>
                    <w:shd w:val="clear" w:color="auto" w:fill="auto"/>
                    <w:vAlign w:val="center"/>
                  </w:tcPr>
                  <w:p w:rsidR="002B3E06" w:rsidRDefault="002B3E06" w:rsidP="002B3E06">
                    <w:pPr>
                      <w:jc w:val="center"/>
                      <w:rPr>
                        <w:szCs w:val="21"/>
                      </w:rPr>
                    </w:pPr>
                    <w:r>
                      <w:rPr>
                        <w:rFonts w:hint="eastAsia"/>
                        <w:szCs w:val="21"/>
                      </w:rPr>
                      <w:t>税后归属于母公司</w:t>
                    </w:r>
                  </w:p>
                </w:tc>
              </w:sdtContent>
            </w:sdt>
            <w:sdt>
              <w:sdtPr>
                <w:tag w:val="_PLD_dc8c642f883f4ca1b1bbacf56198209b"/>
                <w:id w:val="382143"/>
                <w:lock w:val="sdtLocked"/>
              </w:sdtPr>
              <w:sdtContent>
                <w:tc>
                  <w:tcPr>
                    <w:tcW w:w="513" w:type="pct"/>
                    <w:shd w:val="clear" w:color="auto" w:fill="auto"/>
                    <w:vAlign w:val="center"/>
                  </w:tcPr>
                  <w:p w:rsidR="002B3E06" w:rsidRDefault="002B3E06" w:rsidP="002B3E06">
                    <w:pPr>
                      <w:jc w:val="center"/>
                      <w:rPr>
                        <w:szCs w:val="21"/>
                      </w:rPr>
                    </w:pPr>
                    <w:r>
                      <w:rPr>
                        <w:rFonts w:hint="eastAsia"/>
                        <w:szCs w:val="21"/>
                      </w:rPr>
                      <w:t>税后归属于少数股东</w:t>
                    </w:r>
                  </w:p>
                </w:tc>
              </w:sdtContent>
            </w:sdt>
            <w:tc>
              <w:tcPr>
                <w:tcW w:w="659" w:type="pct"/>
                <w:vMerge/>
                <w:shd w:val="clear" w:color="auto" w:fill="auto"/>
              </w:tcPr>
              <w:p w:rsidR="002B3E06" w:rsidRDefault="002B3E06" w:rsidP="002B3E06">
                <w:pPr>
                  <w:jc w:val="center"/>
                  <w:rPr>
                    <w:szCs w:val="21"/>
                  </w:rPr>
                </w:pPr>
              </w:p>
            </w:tc>
          </w:tr>
          <w:tr w:rsidR="002B3E06" w:rsidTr="002B3E06">
            <w:trPr>
              <w:jc w:val="center"/>
            </w:trPr>
            <w:sdt>
              <w:sdtPr>
                <w:tag w:val="_PLD_3f00f48c9230468fa9ebc3f871b6cb34"/>
                <w:id w:val="382144"/>
                <w:lock w:val="sdtLocked"/>
              </w:sdtPr>
              <w:sdtContent>
                <w:tc>
                  <w:tcPr>
                    <w:tcW w:w="777" w:type="pct"/>
                    <w:shd w:val="clear" w:color="auto" w:fill="auto"/>
                    <w:vAlign w:val="center"/>
                  </w:tcPr>
                  <w:p w:rsidR="002B3E06" w:rsidRDefault="002B3E06" w:rsidP="002B3E06">
                    <w:pPr>
                      <w:rPr>
                        <w:szCs w:val="21"/>
                      </w:rPr>
                    </w:pPr>
                    <w:r>
                      <w:rPr>
                        <w:rFonts w:hint="eastAsia"/>
                        <w:szCs w:val="21"/>
                      </w:rPr>
                      <w:t>一、不能重分类进损益的其他综合收益</w:t>
                    </w:r>
                  </w:p>
                </w:tc>
              </w:sdtContent>
            </w:sdt>
            <w:tc>
              <w:tcPr>
                <w:tcW w:w="632" w:type="pct"/>
                <w:shd w:val="clear" w:color="auto" w:fill="auto"/>
                <w:vAlign w:val="center"/>
              </w:tcPr>
              <w:p w:rsidR="002B3E06" w:rsidRDefault="002B3E06" w:rsidP="002B3E06">
                <w:pPr>
                  <w:jc w:val="right"/>
                  <w:rPr>
                    <w:szCs w:val="21"/>
                  </w:rPr>
                </w:pPr>
                <w:r>
                  <w:t>-7,024,777.95</w:t>
                </w: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r>
                  <w:t>-7,024,777.95</w:t>
                </w:r>
              </w:p>
            </w:tc>
          </w:tr>
          <w:tr w:rsidR="002B3E06" w:rsidTr="002B3E06">
            <w:trPr>
              <w:jc w:val="center"/>
            </w:trPr>
            <w:sdt>
              <w:sdtPr>
                <w:tag w:val="_PLD_aad1fbfb983445dfa58a193c37b83e24"/>
                <w:id w:val="382145"/>
                <w:lock w:val="sdtLocked"/>
              </w:sdtPr>
              <w:sdtContent>
                <w:tc>
                  <w:tcPr>
                    <w:tcW w:w="777" w:type="pct"/>
                    <w:shd w:val="clear" w:color="auto" w:fill="auto"/>
                    <w:vAlign w:val="center"/>
                  </w:tcPr>
                  <w:p w:rsidR="002B3E06" w:rsidRDefault="002B3E06" w:rsidP="002B3E06">
                    <w:pPr>
                      <w:rPr>
                        <w:szCs w:val="21"/>
                      </w:rPr>
                    </w:pPr>
                    <w:r>
                      <w:rPr>
                        <w:rFonts w:hint="eastAsia"/>
                        <w:szCs w:val="21"/>
                      </w:rPr>
                      <w:t>其中：重新计量设定受益计划变动额</w:t>
                    </w:r>
                  </w:p>
                </w:tc>
              </w:sdtContent>
            </w:sdt>
            <w:tc>
              <w:tcPr>
                <w:tcW w:w="632" w:type="pct"/>
                <w:shd w:val="clear" w:color="auto" w:fill="auto"/>
                <w:vAlign w:val="center"/>
              </w:tcPr>
              <w:p w:rsidR="002B3E06" w:rsidRDefault="002B3E06" w:rsidP="002B3E06">
                <w:pPr>
                  <w:jc w:val="right"/>
                  <w:rPr>
                    <w:szCs w:val="21"/>
                  </w:rPr>
                </w:pPr>
                <w:r>
                  <w:t>-7,024,777.95</w:t>
                </w: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r>
                  <w:t>-7,024,777.95</w:t>
                </w:r>
              </w:p>
            </w:tc>
          </w:tr>
          <w:tr w:rsidR="002B3E06" w:rsidTr="002B3E06">
            <w:trPr>
              <w:jc w:val="center"/>
            </w:trPr>
            <w:sdt>
              <w:sdtPr>
                <w:tag w:val="_PLD_00edb91bbb194fa5b7655c196b9adc24"/>
                <w:id w:val="382146"/>
                <w:lock w:val="sdtLocked"/>
              </w:sdtPr>
              <w:sdtContent>
                <w:tc>
                  <w:tcPr>
                    <w:tcW w:w="777" w:type="pct"/>
                    <w:shd w:val="clear" w:color="auto" w:fill="auto"/>
                    <w:vAlign w:val="center"/>
                  </w:tcPr>
                  <w:p w:rsidR="002B3E06" w:rsidRDefault="002B3E06" w:rsidP="002B3E06">
                    <w:pPr>
                      <w:rPr>
                        <w:szCs w:val="21"/>
                      </w:rPr>
                    </w:pPr>
                    <w:r>
                      <w:rPr>
                        <w:rFonts w:hint="eastAsia"/>
                        <w:szCs w:val="21"/>
                      </w:rPr>
                      <w:t xml:space="preserve">  权益法下不能转损益的其他综合收益</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296624bab915467fb3ca81e8914cb225"/>
                <w:id w:val="382147"/>
                <w:lock w:val="sdtLocked"/>
              </w:sdtPr>
              <w:sdtContent>
                <w:tc>
                  <w:tcPr>
                    <w:tcW w:w="777" w:type="pct"/>
                    <w:shd w:val="clear" w:color="auto" w:fill="auto"/>
                    <w:vAlign w:val="center"/>
                  </w:tcPr>
                  <w:p w:rsidR="002B3E06" w:rsidRDefault="002B3E06" w:rsidP="002B3E06">
                    <w:pPr>
                      <w:ind w:firstLineChars="100" w:firstLine="210"/>
                    </w:pPr>
                    <w:r>
                      <w:rPr>
                        <w:rFonts w:hint="eastAsia"/>
                      </w:rPr>
                      <w:t>其他权益工具投资公允价值变动</w:t>
                    </w:r>
                  </w:p>
                </w:tc>
              </w:sdtContent>
            </w:sdt>
            <w:tc>
              <w:tcPr>
                <w:tcW w:w="632" w:type="pct"/>
                <w:shd w:val="clear" w:color="auto" w:fill="auto"/>
                <w:vAlign w:val="center"/>
              </w:tcPr>
              <w:p w:rsidR="002B3E06" w:rsidRDefault="002B3E06" w:rsidP="002B3E06">
                <w:pPr>
                  <w:jc w:val="right"/>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1ab24655d3604e7a8b8f0a20c2590d22"/>
                <w:id w:val="382148"/>
                <w:lock w:val="sdtLocked"/>
              </w:sdtPr>
              <w:sdtContent>
                <w:tc>
                  <w:tcPr>
                    <w:tcW w:w="777" w:type="pct"/>
                    <w:shd w:val="clear" w:color="auto" w:fill="auto"/>
                    <w:vAlign w:val="center"/>
                  </w:tcPr>
                  <w:p w:rsidR="002B3E06" w:rsidRDefault="002B3E06" w:rsidP="002B3E06">
                    <w:pPr>
                      <w:ind w:firstLineChars="100" w:firstLine="210"/>
                    </w:pPr>
                    <w:r>
                      <w:rPr>
                        <w:rFonts w:hint="eastAsia"/>
                      </w:rPr>
                      <w:t>企业自身信用风险公允价值变动</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4316f8eb3def474d974d5bd228f05848"/>
                <w:id w:val="382149"/>
                <w:lock w:val="sdtLocked"/>
              </w:sdtPr>
              <w:sdtContent>
                <w:tc>
                  <w:tcPr>
                    <w:tcW w:w="777" w:type="pct"/>
                    <w:shd w:val="clear" w:color="auto" w:fill="auto"/>
                  </w:tcPr>
                  <w:p w:rsidR="002B3E06" w:rsidRDefault="002B3E06" w:rsidP="002B3E06">
                    <w:pPr>
                      <w:rPr>
                        <w:szCs w:val="21"/>
                      </w:rPr>
                    </w:pPr>
                    <w:r>
                      <w:rPr>
                        <w:rFonts w:hint="eastAsia"/>
                        <w:szCs w:val="21"/>
                      </w:rPr>
                      <w:t>二、将重分类进损益的其他综合收益</w:t>
                    </w:r>
                  </w:p>
                </w:tc>
              </w:sdtContent>
            </w:sdt>
            <w:tc>
              <w:tcPr>
                <w:tcW w:w="632" w:type="pct"/>
                <w:shd w:val="clear" w:color="auto" w:fill="auto"/>
                <w:vAlign w:val="center"/>
              </w:tcPr>
              <w:p w:rsidR="002B3E06" w:rsidRDefault="002B3E06" w:rsidP="002B3E06">
                <w:pPr>
                  <w:jc w:val="right"/>
                  <w:rPr>
                    <w:szCs w:val="21"/>
                  </w:rPr>
                </w:pPr>
                <w:r>
                  <w:t>50,872.58</w:t>
                </w:r>
              </w:p>
            </w:tc>
            <w:tc>
              <w:tcPr>
                <w:tcW w:w="587" w:type="pct"/>
                <w:shd w:val="clear" w:color="auto" w:fill="auto"/>
                <w:vAlign w:val="center"/>
              </w:tcPr>
              <w:p w:rsidR="002B3E06" w:rsidRDefault="002B3E06" w:rsidP="002B3E06">
                <w:pPr>
                  <w:jc w:val="right"/>
                  <w:rPr>
                    <w:szCs w:val="21"/>
                  </w:rPr>
                </w:pPr>
                <w:r>
                  <w:t>10,937.55</w:t>
                </w: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r>
                  <w:t>2,734.39</w:t>
                </w:r>
              </w:p>
            </w:tc>
            <w:tc>
              <w:tcPr>
                <w:tcW w:w="587" w:type="pct"/>
                <w:shd w:val="clear" w:color="auto" w:fill="auto"/>
                <w:vAlign w:val="center"/>
              </w:tcPr>
              <w:p w:rsidR="002B3E06" w:rsidRDefault="002B3E06" w:rsidP="002B3E06">
                <w:pPr>
                  <w:jc w:val="right"/>
                  <w:rPr>
                    <w:szCs w:val="21"/>
                  </w:rPr>
                </w:pPr>
                <w:r>
                  <w:t>6,152.37</w:t>
                </w:r>
              </w:p>
            </w:tc>
            <w:tc>
              <w:tcPr>
                <w:tcW w:w="513" w:type="pct"/>
                <w:shd w:val="clear" w:color="auto" w:fill="auto"/>
                <w:vAlign w:val="center"/>
              </w:tcPr>
              <w:p w:rsidR="002B3E06" w:rsidRDefault="002B3E06" w:rsidP="002B3E06">
                <w:pPr>
                  <w:jc w:val="right"/>
                  <w:rPr>
                    <w:szCs w:val="21"/>
                  </w:rPr>
                </w:pPr>
                <w:r>
                  <w:t>2,050.79</w:t>
                </w:r>
              </w:p>
            </w:tc>
            <w:tc>
              <w:tcPr>
                <w:tcW w:w="659" w:type="pct"/>
                <w:shd w:val="clear" w:color="auto" w:fill="auto"/>
                <w:vAlign w:val="center"/>
              </w:tcPr>
              <w:p w:rsidR="002B3E06" w:rsidRDefault="002B3E06" w:rsidP="002B3E06">
                <w:pPr>
                  <w:jc w:val="right"/>
                  <w:rPr>
                    <w:szCs w:val="21"/>
                  </w:rPr>
                </w:pPr>
                <w:r>
                  <w:t>57,024.95</w:t>
                </w:r>
              </w:p>
            </w:tc>
          </w:tr>
          <w:tr w:rsidR="002B3E06" w:rsidTr="002B3E06">
            <w:trPr>
              <w:jc w:val="center"/>
            </w:trPr>
            <w:sdt>
              <w:sdtPr>
                <w:tag w:val="_PLD_c943cf2f4cb34d3c9fb95405c1a3062c"/>
                <w:id w:val="382150"/>
                <w:lock w:val="sdtLocked"/>
              </w:sdtPr>
              <w:sdtContent>
                <w:tc>
                  <w:tcPr>
                    <w:tcW w:w="777" w:type="pct"/>
                    <w:shd w:val="clear" w:color="auto" w:fill="auto"/>
                  </w:tcPr>
                  <w:p w:rsidR="002B3E06" w:rsidRDefault="002B3E06" w:rsidP="002B3E06">
                    <w:pPr>
                      <w:rPr>
                        <w:szCs w:val="21"/>
                      </w:rPr>
                    </w:pPr>
                    <w:r>
                      <w:rPr>
                        <w:rFonts w:hint="eastAsia"/>
                        <w:szCs w:val="21"/>
                      </w:rPr>
                      <w:t>其中：权益法下可转损益的其他综合收益</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05c7e2483e664174af98c56352aea31b"/>
                <w:id w:val="382151"/>
                <w:lock w:val="sdtLocked"/>
              </w:sdtPr>
              <w:sdtContent>
                <w:tc>
                  <w:tcPr>
                    <w:tcW w:w="777" w:type="pct"/>
                    <w:shd w:val="clear" w:color="auto" w:fill="auto"/>
                  </w:tcPr>
                  <w:p w:rsidR="002B3E06" w:rsidRDefault="002B3E06" w:rsidP="002B3E06">
                    <w:pPr>
                      <w:ind w:firstLineChars="100" w:firstLine="210"/>
                    </w:pPr>
                    <w:r>
                      <w:rPr>
                        <w:rFonts w:hint="eastAsia"/>
                      </w:rPr>
                      <w:t>其他债权投资公允价值变动</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67d6f101a03d467d995419510214a616"/>
                <w:id w:val="382152"/>
                <w:lock w:val="sdtLocked"/>
              </w:sdtPr>
              <w:sdtContent>
                <w:tc>
                  <w:tcPr>
                    <w:tcW w:w="777" w:type="pct"/>
                    <w:shd w:val="clear" w:color="auto" w:fill="auto"/>
                  </w:tcPr>
                  <w:p w:rsidR="002B3E06" w:rsidRDefault="002B3E06" w:rsidP="002B3E06">
                    <w:pPr>
                      <w:ind w:firstLineChars="100" w:firstLine="210"/>
                    </w:pPr>
                    <w:r>
                      <w:rPr>
                        <w:rFonts w:hint="eastAsia"/>
                      </w:rPr>
                      <w:t>金融资产重分类计入其他综合收益的金额</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b7f5af5728364a0f8a18e5ed26751100"/>
                <w:id w:val="382153"/>
                <w:lock w:val="sdtLocked"/>
              </w:sdtPr>
              <w:sdtContent>
                <w:tc>
                  <w:tcPr>
                    <w:tcW w:w="777" w:type="pct"/>
                    <w:shd w:val="clear" w:color="auto" w:fill="auto"/>
                  </w:tcPr>
                  <w:p w:rsidR="002B3E06" w:rsidRDefault="002B3E06" w:rsidP="002B3E06">
                    <w:pPr>
                      <w:ind w:firstLineChars="100" w:firstLine="210"/>
                    </w:pPr>
                    <w:r>
                      <w:rPr>
                        <w:rFonts w:hint="eastAsia"/>
                      </w:rPr>
                      <w:t>其他债权投资信用减值准备</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87be35a6f331456eb4e213fe998f1437"/>
                <w:id w:val="382154"/>
                <w:lock w:val="sdtLocked"/>
              </w:sdtPr>
              <w:sdtContent>
                <w:tc>
                  <w:tcPr>
                    <w:tcW w:w="777" w:type="pct"/>
                    <w:shd w:val="clear" w:color="auto" w:fill="auto"/>
                  </w:tcPr>
                  <w:p w:rsidR="002B3E06" w:rsidRDefault="002B3E06" w:rsidP="002B3E06">
                    <w:pPr>
                      <w:rPr>
                        <w:szCs w:val="21"/>
                      </w:rPr>
                    </w:pPr>
                    <w:r>
                      <w:rPr>
                        <w:rFonts w:hint="eastAsia"/>
                        <w:szCs w:val="21"/>
                      </w:rPr>
                      <w:t xml:space="preserve">  </w:t>
                    </w:r>
                    <w:r>
                      <w:t>现金流量套期储备</w:t>
                    </w:r>
                  </w:p>
                </w:tc>
              </w:sdtContent>
            </w:sdt>
            <w:tc>
              <w:tcPr>
                <w:tcW w:w="632"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p>
            </w:tc>
            <w:tc>
              <w:tcPr>
                <w:tcW w:w="587" w:type="pct"/>
                <w:shd w:val="clear" w:color="auto" w:fill="auto"/>
                <w:vAlign w:val="center"/>
              </w:tcPr>
              <w:p w:rsidR="002B3E06" w:rsidRDefault="002B3E06" w:rsidP="002B3E06">
                <w:pPr>
                  <w:jc w:val="right"/>
                  <w:rPr>
                    <w:szCs w:val="21"/>
                  </w:rPr>
                </w:pPr>
              </w:p>
            </w:tc>
            <w:tc>
              <w:tcPr>
                <w:tcW w:w="513" w:type="pct"/>
                <w:shd w:val="clear" w:color="auto" w:fill="auto"/>
                <w:vAlign w:val="center"/>
              </w:tcPr>
              <w:p w:rsidR="002B3E06" w:rsidRDefault="002B3E06" w:rsidP="002B3E06">
                <w:pPr>
                  <w:jc w:val="right"/>
                  <w:rPr>
                    <w:szCs w:val="21"/>
                  </w:rPr>
                </w:pPr>
              </w:p>
            </w:tc>
            <w:tc>
              <w:tcPr>
                <w:tcW w:w="659" w:type="pct"/>
                <w:shd w:val="clear" w:color="auto" w:fill="auto"/>
                <w:vAlign w:val="center"/>
              </w:tcPr>
              <w:p w:rsidR="002B3E06" w:rsidRDefault="002B3E06" w:rsidP="002B3E06">
                <w:pPr>
                  <w:jc w:val="right"/>
                  <w:rPr>
                    <w:szCs w:val="21"/>
                  </w:rPr>
                </w:pPr>
              </w:p>
            </w:tc>
          </w:tr>
          <w:tr w:rsidR="002B3E06" w:rsidTr="002B3E06">
            <w:trPr>
              <w:jc w:val="center"/>
            </w:trPr>
            <w:sdt>
              <w:sdtPr>
                <w:tag w:val="_PLD_7096ad729dde4fc1a4c67915bc5f19df"/>
                <w:id w:val="382155"/>
                <w:lock w:val="sdtLocked"/>
              </w:sdtPr>
              <w:sdtContent>
                <w:tc>
                  <w:tcPr>
                    <w:tcW w:w="777" w:type="pct"/>
                    <w:shd w:val="clear" w:color="auto" w:fill="auto"/>
                  </w:tcPr>
                  <w:p w:rsidR="002B3E06" w:rsidRDefault="002B3E06" w:rsidP="002B3E06">
                    <w:pPr>
                      <w:rPr>
                        <w:szCs w:val="21"/>
                      </w:rPr>
                    </w:pPr>
                    <w:r>
                      <w:rPr>
                        <w:rFonts w:hint="eastAsia"/>
                        <w:szCs w:val="21"/>
                      </w:rPr>
                      <w:t xml:space="preserve">  外币财务报表折算差额</w:t>
                    </w:r>
                  </w:p>
                </w:tc>
              </w:sdtContent>
            </w:sdt>
            <w:tc>
              <w:tcPr>
                <w:tcW w:w="632" w:type="pct"/>
                <w:shd w:val="clear" w:color="auto" w:fill="auto"/>
                <w:vAlign w:val="center"/>
              </w:tcPr>
              <w:p w:rsidR="002B3E06" w:rsidRDefault="002B3E06" w:rsidP="002B3E06">
                <w:pPr>
                  <w:jc w:val="right"/>
                  <w:rPr>
                    <w:szCs w:val="21"/>
                  </w:rPr>
                </w:pPr>
                <w:r>
                  <w:t>50,872.58</w:t>
                </w:r>
              </w:p>
            </w:tc>
            <w:tc>
              <w:tcPr>
                <w:tcW w:w="587" w:type="pct"/>
                <w:shd w:val="clear" w:color="auto" w:fill="auto"/>
                <w:vAlign w:val="center"/>
              </w:tcPr>
              <w:p w:rsidR="002B3E06" w:rsidRDefault="002B3E06" w:rsidP="002B3E06">
                <w:pPr>
                  <w:jc w:val="right"/>
                  <w:rPr>
                    <w:szCs w:val="21"/>
                  </w:rPr>
                </w:pPr>
                <w:r>
                  <w:t>10,937.55</w:t>
                </w: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r>
                  <w:t>2,734.39</w:t>
                </w:r>
              </w:p>
            </w:tc>
            <w:tc>
              <w:tcPr>
                <w:tcW w:w="587" w:type="pct"/>
                <w:shd w:val="clear" w:color="auto" w:fill="auto"/>
                <w:vAlign w:val="center"/>
              </w:tcPr>
              <w:p w:rsidR="002B3E06" w:rsidRDefault="002B3E06" w:rsidP="002B3E06">
                <w:pPr>
                  <w:jc w:val="right"/>
                  <w:rPr>
                    <w:szCs w:val="21"/>
                  </w:rPr>
                </w:pPr>
                <w:r>
                  <w:t>6,152.37</w:t>
                </w:r>
              </w:p>
            </w:tc>
            <w:tc>
              <w:tcPr>
                <w:tcW w:w="513" w:type="pct"/>
                <w:shd w:val="clear" w:color="auto" w:fill="auto"/>
                <w:vAlign w:val="center"/>
              </w:tcPr>
              <w:p w:rsidR="002B3E06" w:rsidRDefault="002B3E06" w:rsidP="002B3E06">
                <w:pPr>
                  <w:jc w:val="right"/>
                  <w:rPr>
                    <w:szCs w:val="21"/>
                  </w:rPr>
                </w:pPr>
                <w:r>
                  <w:t>2,050.79</w:t>
                </w:r>
              </w:p>
            </w:tc>
            <w:tc>
              <w:tcPr>
                <w:tcW w:w="659" w:type="pct"/>
                <w:shd w:val="clear" w:color="auto" w:fill="auto"/>
                <w:vAlign w:val="center"/>
              </w:tcPr>
              <w:p w:rsidR="002B3E06" w:rsidRDefault="002B3E06" w:rsidP="002B3E06">
                <w:pPr>
                  <w:jc w:val="right"/>
                  <w:rPr>
                    <w:szCs w:val="21"/>
                  </w:rPr>
                </w:pPr>
                <w:r>
                  <w:t>57,024.95</w:t>
                </w:r>
              </w:p>
            </w:tc>
          </w:tr>
          <w:tr w:rsidR="002B3E06" w:rsidTr="002B3E06">
            <w:trPr>
              <w:jc w:val="center"/>
            </w:trPr>
            <w:sdt>
              <w:sdtPr>
                <w:tag w:val="_PLD_da397a12577f4c5f8c92faa7b167ad8e"/>
                <w:id w:val="382156"/>
                <w:lock w:val="sdtLocked"/>
              </w:sdtPr>
              <w:sdtContent>
                <w:tc>
                  <w:tcPr>
                    <w:tcW w:w="777" w:type="pct"/>
                    <w:shd w:val="clear" w:color="auto" w:fill="auto"/>
                    <w:vAlign w:val="center"/>
                  </w:tcPr>
                  <w:p w:rsidR="002B3E06" w:rsidRDefault="002B3E06" w:rsidP="002B3E06">
                    <w:pPr>
                      <w:rPr>
                        <w:szCs w:val="21"/>
                      </w:rPr>
                    </w:pPr>
                    <w:r>
                      <w:rPr>
                        <w:rFonts w:hint="eastAsia"/>
                        <w:szCs w:val="21"/>
                      </w:rPr>
                      <w:t>其他综合收益合计</w:t>
                    </w:r>
                  </w:p>
                </w:tc>
              </w:sdtContent>
            </w:sdt>
            <w:tc>
              <w:tcPr>
                <w:tcW w:w="632" w:type="pct"/>
                <w:shd w:val="clear" w:color="auto" w:fill="auto"/>
                <w:vAlign w:val="center"/>
              </w:tcPr>
              <w:p w:rsidR="002B3E06" w:rsidRDefault="002B3E06" w:rsidP="002B3E06">
                <w:pPr>
                  <w:jc w:val="right"/>
                  <w:rPr>
                    <w:szCs w:val="21"/>
                  </w:rPr>
                </w:pPr>
                <w:r>
                  <w:t>-6,973,905.37</w:t>
                </w:r>
              </w:p>
            </w:tc>
            <w:tc>
              <w:tcPr>
                <w:tcW w:w="587" w:type="pct"/>
                <w:shd w:val="clear" w:color="auto" w:fill="auto"/>
                <w:vAlign w:val="center"/>
              </w:tcPr>
              <w:p w:rsidR="002B3E06" w:rsidRDefault="002B3E06" w:rsidP="002B3E06">
                <w:pPr>
                  <w:jc w:val="right"/>
                  <w:rPr>
                    <w:szCs w:val="21"/>
                  </w:rPr>
                </w:pPr>
                <w:r>
                  <w:t>10,937.55</w:t>
                </w:r>
              </w:p>
            </w:tc>
            <w:tc>
              <w:tcPr>
                <w:tcW w:w="367" w:type="pct"/>
                <w:shd w:val="clear" w:color="auto" w:fill="auto"/>
                <w:vAlign w:val="center"/>
              </w:tcPr>
              <w:p w:rsidR="002B3E06" w:rsidRDefault="002B3E06" w:rsidP="002B3E06">
                <w:pPr>
                  <w:jc w:val="right"/>
                  <w:rPr>
                    <w:szCs w:val="21"/>
                  </w:rPr>
                </w:pPr>
              </w:p>
            </w:tc>
            <w:tc>
              <w:tcPr>
                <w:tcW w:w="366" w:type="pct"/>
                <w:vAlign w:val="center"/>
              </w:tcPr>
              <w:p w:rsidR="002B3E06" w:rsidRDefault="002B3E06" w:rsidP="002B3E06">
                <w:pPr>
                  <w:jc w:val="right"/>
                  <w:rPr>
                    <w:szCs w:val="21"/>
                  </w:rPr>
                </w:pPr>
              </w:p>
            </w:tc>
            <w:tc>
              <w:tcPr>
                <w:tcW w:w="511" w:type="pct"/>
                <w:shd w:val="clear" w:color="auto" w:fill="auto"/>
                <w:vAlign w:val="center"/>
              </w:tcPr>
              <w:p w:rsidR="002B3E06" w:rsidRDefault="002B3E06" w:rsidP="002B3E06">
                <w:pPr>
                  <w:jc w:val="right"/>
                  <w:rPr>
                    <w:szCs w:val="21"/>
                  </w:rPr>
                </w:pPr>
                <w:r>
                  <w:t>2,734.39</w:t>
                </w:r>
              </w:p>
            </w:tc>
            <w:tc>
              <w:tcPr>
                <w:tcW w:w="587" w:type="pct"/>
                <w:shd w:val="clear" w:color="auto" w:fill="auto"/>
                <w:vAlign w:val="center"/>
              </w:tcPr>
              <w:p w:rsidR="002B3E06" w:rsidRDefault="002B3E06" w:rsidP="002B3E06">
                <w:pPr>
                  <w:jc w:val="right"/>
                  <w:rPr>
                    <w:szCs w:val="21"/>
                  </w:rPr>
                </w:pPr>
                <w:r>
                  <w:t>6,152.37</w:t>
                </w:r>
              </w:p>
            </w:tc>
            <w:tc>
              <w:tcPr>
                <w:tcW w:w="513" w:type="pct"/>
                <w:shd w:val="clear" w:color="auto" w:fill="auto"/>
                <w:vAlign w:val="center"/>
              </w:tcPr>
              <w:p w:rsidR="002B3E06" w:rsidRDefault="002B3E06" w:rsidP="002B3E06">
                <w:pPr>
                  <w:jc w:val="right"/>
                  <w:rPr>
                    <w:szCs w:val="21"/>
                  </w:rPr>
                </w:pPr>
                <w:r>
                  <w:t>2,050.79</w:t>
                </w:r>
              </w:p>
            </w:tc>
            <w:tc>
              <w:tcPr>
                <w:tcW w:w="659" w:type="pct"/>
                <w:shd w:val="clear" w:color="auto" w:fill="auto"/>
                <w:vAlign w:val="center"/>
              </w:tcPr>
              <w:p w:rsidR="002B3E06" w:rsidRDefault="002B3E06" w:rsidP="002B3E06">
                <w:pPr>
                  <w:jc w:val="right"/>
                  <w:rPr>
                    <w:szCs w:val="21"/>
                  </w:rPr>
                </w:pPr>
                <w:r>
                  <w:t>-6,967,753.00</w:t>
                </w:r>
              </w:p>
            </w:tc>
          </w:tr>
        </w:tbl>
        <w:p w:rsidR="002B3E06" w:rsidRDefault="002B3E06"/>
        <w:p w:rsidR="00F8723E" w:rsidRDefault="001C6C4E">
          <w:pPr>
            <w:spacing w:before="60" w:after="60"/>
            <w:rPr>
              <w:b/>
              <w:szCs w:val="21"/>
            </w:rPr>
          </w:pPr>
          <w:r>
            <w:rPr>
              <w:rFonts w:hint="eastAsia"/>
              <w:szCs w:val="21"/>
            </w:rPr>
            <w:lastRenderedPageBreak/>
            <w:t>其他说明，包括对现金流量套期损益的有效部分转为被套期项目初始确认金额调整：</w:t>
          </w:r>
        </w:p>
        <w:sdt>
          <w:sdtPr>
            <w:rPr>
              <w:rFonts w:hint="eastAsia"/>
              <w:szCs w:val="21"/>
            </w:rPr>
            <w:alias w:val="综合收益情况"/>
            <w:tag w:val="_GBC_c389c92b3ef04746a88c157ed2e05698"/>
            <w:id w:val="382157"/>
            <w:lock w:val="sdtLocked"/>
            <w:placeholder>
              <w:docPart w:val="GBC22222222222222222222222222222"/>
            </w:placeholder>
          </w:sdtPr>
          <w:sdtContent>
            <w:p w:rsidR="00F8723E" w:rsidRDefault="002B3E06">
              <w:pPr>
                <w:rPr>
                  <w:szCs w:val="21"/>
                </w:rPr>
              </w:pPr>
              <w:r>
                <w:rPr>
                  <w:rFonts w:hint="eastAsia"/>
                  <w:szCs w:val="21"/>
                </w:rPr>
                <w:t>无</w:t>
              </w:r>
            </w:p>
          </w:sdtContent>
        </w:sdt>
      </w:sdtContent>
    </w:sdt>
    <w:bookmarkEnd w:id="186" w:displacedByCustomXml="prev"/>
    <w:p w:rsidR="00F8723E" w:rsidRDefault="00F8723E">
      <w:pPr>
        <w:rPr>
          <w:szCs w:val="21"/>
        </w:rPr>
      </w:pPr>
    </w:p>
    <w:sdt>
      <w:sdtPr>
        <w:rPr>
          <w:rFonts w:ascii="宋体" w:hAnsi="宋体" w:cs="宋体" w:hint="eastAsia"/>
          <w:b w:val="0"/>
          <w:bCs w:val="0"/>
          <w:kern w:val="0"/>
          <w:szCs w:val="21"/>
        </w:rPr>
        <w:alias w:val="模块:专项储备"/>
        <w:tag w:val="_GBC_8a08fa7a416e4e52a104ea9b06479f9e"/>
        <w:id w:val="382170"/>
        <w:lock w:val="sdtLocked"/>
        <w:placeholder>
          <w:docPart w:val="GBC22222222222222222222222222222"/>
        </w:placeholder>
      </w:sdtPr>
      <w:sdtEndPr>
        <w:rPr>
          <w:rFonts w:cstheme="minorBidi" w:hint="default"/>
          <w:color w:val="000000" w:themeColor="text1"/>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382159"/>
            <w:lock w:val="sdtContentLocked"/>
            <w:placeholder>
              <w:docPart w:val="GBC22222222222222222222222222222"/>
            </w:placeholder>
          </w:sdtPr>
          <w:sdtContent>
            <w:p w:rsidR="00F8723E" w:rsidRDefault="007F631D">
              <w:r>
                <w:fldChar w:fldCharType="begin"/>
              </w:r>
              <w:r w:rsidR="002B3E06">
                <w:instrText xml:space="preserve"> MACROBUTTON  SnrToggleCheckbox √适用 </w:instrText>
              </w:r>
              <w:r>
                <w:fldChar w:fldCharType="end"/>
              </w:r>
              <w:r>
                <w:fldChar w:fldCharType="begin"/>
              </w:r>
              <w:r w:rsidR="002B3E06">
                <w:instrText xml:space="preserve"> MACROBUTTON  SnrToggleCheckbox □不适用 </w:instrText>
              </w:r>
              <w:r>
                <w:fldChar w:fldCharType="end"/>
              </w:r>
            </w:p>
          </w:sdtContent>
        </w:sdt>
        <w:p w:rsidR="00F8723E" w:rsidRDefault="001C6C4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382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3821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81"/>
            <w:gridCol w:w="1789"/>
            <w:gridCol w:w="1789"/>
            <w:gridCol w:w="1830"/>
            <w:gridCol w:w="1804"/>
          </w:tblGrid>
          <w:tr w:rsidR="002B3E06" w:rsidTr="002B3E06">
            <w:sdt>
              <w:sdtPr>
                <w:tag w:val="_PLD_10185f3f00484e34ab2fc5b633938a01"/>
                <w:id w:val="382162"/>
                <w:lock w:val="sdtLocked"/>
              </w:sdtPr>
              <w:sdtContent>
                <w:tc>
                  <w:tcPr>
                    <w:tcW w:w="945" w:type="pct"/>
                    <w:shd w:val="clear" w:color="auto" w:fill="auto"/>
                    <w:vAlign w:val="center"/>
                  </w:tcPr>
                  <w:p w:rsidR="002B3E06" w:rsidRDefault="002B3E06" w:rsidP="002B3E06">
                    <w:pPr>
                      <w:jc w:val="center"/>
                      <w:rPr>
                        <w:szCs w:val="21"/>
                      </w:rPr>
                    </w:pPr>
                    <w:r>
                      <w:rPr>
                        <w:rFonts w:hint="eastAsia"/>
                        <w:szCs w:val="21"/>
                      </w:rPr>
                      <w:t>项目</w:t>
                    </w:r>
                  </w:p>
                </w:tc>
              </w:sdtContent>
            </w:sdt>
            <w:sdt>
              <w:sdtPr>
                <w:tag w:val="_PLD_3a7d7c052d7c403a8ae004d68db8fa4c"/>
                <w:id w:val="382163"/>
                <w:lock w:val="sdtLocked"/>
              </w:sdtPr>
              <w:sdtContent>
                <w:tc>
                  <w:tcPr>
                    <w:tcW w:w="1006" w:type="pct"/>
                    <w:shd w:val="clear" w:color="auto" w:fill="auto"/>
                    <w:vAlign w:val="center"/>
                  </w:tcPr>
                  <w:p w:rsidR="002B3E06" w:rsidRDefault="002B3E06" w:rsidP="002B3E06">
                    <w:pPr>
                      <w:jc w:val="center"/>
                      <w:rPr>
                        <w:szCs w:val="21"/>
                      </w:rPr>
                    </w:pPr>
                    <w:r>
                      <w:rPr>
                        <w:rFonts w:hint="eastAsia"/>
                        <w:szCs w:val="21"/>
                      </w:rPr>
                      <w:t>期初余额</w:t>
                    </w:r>
                  </w:p>
                </w:tc>
              </w:sdtContent>
            </w:sdt>
            <w:sdt>
              <w:sdtPr>
                <w:tag w:val="_PLD_e06fab4ca3b8451eb31df81e9b4922ec"/>
                <w:id w:val="382164"/>
                <w:lock w:val="sdtLocked"/>
              </w:sdtPr>
              <w:sdtContent>
                <w:tc>
                  <w:tcPr>
                    <w:tcW w:w="1006" w:type="pct"/>
                    <w:shd w:val="clear" w:color="auto" w:fill="auto"/>
                    <w:vAlign w:val="center"/>
                  </w:tcPr>
                  <w:p w:rsidR="002B3E06" w:rsidRDefault="002B3E06" w:rsidP="002B3E06">
                    <w:pPr>
                      <w:jc w:val="center"/>
                      <w:rPr>
                        <w:szCs w:val="21"/>
                      </w:rPr>
                    </w:pPr>
                    <w:r>
                      <w:rPr>
                        <w:rFonts w:hint="eastAsia"/>
                        <w:szCs w:val="21"/>
                      </w:rPr>
                      <w:t>本期增加</w:t>
                    </w:r>
                  </w:p>
                </w:tc>
              </w:sdtContent>
            </w:sdt>
            <w:sdt>
              <w:sdtPr>
                <w:tag w:val="_PLD_2900f17d2ba041e9a7331e5ca367f7b9"/>
                <w:id w:val="382165"/>
                <w:lock w:val="sdtLocked"/>
              </w:sdtPr>
              <w:sdtContent>
                <w:tc>
                  <w:tcPr>
                    <w:tcW w:w="1029" w:type="pct"/>
                    <w:shd w:val="clear" w:color="auto" w:fill="auto"/>
                    <w:vAlign w:val="center"/>
                  </w:tcPr>
                  <w:p w:rsidR="002B3E06" w:rsidRDefault="002B3E06" w:rsidP="002B3E06">
                    <w:pPr>
                      <w:jc w:val="center"/>
                      <w:rPr>
                        <w:szCs w:val="21"/>
                      </w:rPr>
                    </w:pPr>
                    <w:r>
                      <w:rPr>
                        <w:rFonts w:hint="eastAsia"/>
                        <w:szCs w:val="21"/>
                      </w:rPr>
                      <w:t>本期减少</w:t>
                    </w:r>
                  </w:p>
                </w:tc>
              </w:sdtContent>
            </w:sdt>
            <w:sdt>
              <w:sdtPr>
                <w:tag w:val="_PLD_7fcbcb783b95484a87e1a335f06dfcc3"/>
                <w:id w:val="382166"/>
                <w:lock w:val="sdtLocked"/>
              </w:sdtPr>
              <w:sdtContent>
                <w:tc>
                  <w:tcPr>
                    <w:tcW w:w="1014" w:type="pct"/>
                    <w:shd w:val="clear" w:color="auto" w:fill="auto"/>
                    <w:vAlign w:val="center"/>
                  </w:tcPr>
                  <w:p w:rsidR="002B3E06" w:rsidRDefault="002B3E06" w:rsidP="002B3E06">
                    <w:pPr>
                      <w:jc w:val="center"/>
                      <w:rPr>
                        <w:szCs w:val="21"/>
                      </w:rPr>
                    </w:pPr>
                    <w:r>
                      <w:rPr>
                        <w:rFonts w:hint="eastAsia"/>
                        <w:szCs w:val="21"/>
                      </w:rPr>
                      <w:t>期末余额</w:t>
                    </w:r>
                  </w:p>
                </w:tc>
              </w:sdtContent>
            </w:sdt>
          </w:tr>
          <w:tr w:rsidR="002B3E06" w:rsidTr="00DE1F01">
            <w:sdt>
              <w:sdtPr>
                <w:tag w:val="_PLD_f928310ca4874f07bdca7291bba391b0"/>
                <w:id w:val="382167"/>
                <w:lock w:val="sdtLocked"/>
              </w:sdtPr>
              <w:sdtContent>
                <w:tc>
                  <w:tcPr>
                    <w:tcW w:w="945" w:type="pct"/>
                    <w:shd w:val="clear" w:color="auto" w:fill="auto"/>
                    <w:vAlign w:val="center"/>
                  </w:tcPr>
                  <w:p w:rsidR="002B3E06" w:rsidRDefault="002B3E06" w:rsidP="00DE1F01">
                    <w:pPr>
                      <w:jc w:val="center"/>
                      <w:rPr>
                        <w:szCs w:val="21"/>
                      </w:rPr>
                    </w:pPr>
                    <w:r>
                      <w:rPr>
                        <w:rFonts w:hint="eastAsia"/>
                        <w:szCs w:val="21"/>
                      </w:rPr>
                      <w:t>安全生产费</w:t>
                    </w:r>
                  </w:p>
                </w:tc>
              </w:sdtContent>
            </w:sdt>
            <w:tc>
              <w:tcPr>
                <w:tcW w:w="1006" w:type="pct"/>
                <w:shd w:val="clear" w:color="auto" w:fill="auto"/>
                <w:vAlign w:val="center"/>
              </w:tcPr>
              <w:p w:rsidR="002B3E06" w:rsidRDefault="002B3E06" w:rsidP="002B3E06">
                <w:pPr>
                  <w:jc w:val="right"/>
                  <w:rPr>
                    <w:szCs w:val="21"/>
                  </w:rPr>
                </w:pPr>
                <w:r>
                  <w:t>12,168,130.96</w:t>
                </w:r>
              </w:p>
            </w:tc>
            <w:tc>
              <w:tcPr>
                <w:tcW w:w="1006" w:type="pct"/>
                <w:shd w:val="clear" w:color="auto" w:fill="auto"/>
                <w:vAlign w:val="center"/>
              </w:tcPr>
              <w:p w:rsidR="002B3E06" w:rsidRDefault="002B3E06" w:rsidP="002B3E06">
                <w:pPr>
                  <w:jc w:val="right"/>
                  <w:rPr>
                    <w:szCs w:val="21"/>
                  </w:rPr>
                </w:pPr>
                <w:r>
                  <w:t>2,137,132.14</w:t>
                </w:r>
              </w:p>
            </w:tc>
            <w:tc>
              <w:tcPr>
                <w:tcW w:w="1029" w:type="pct"/>
                <w:shd w:val="clear" w:color="auto" w:fill="auto"/>
                <w:vAlign w:val="center"/>
              </w:tcPr>
              <w:p w:rsidR="002B3E06" w:rsidRDefault="002B3E06" w:rsidP="002B3E06">
                <w:pPr>
                  <w:jc w:val="right"/>
                  <w:rPr>
                    <w:szCs w:val="21"/>
                  </w:rPr>
                </w:pPr>
                <w:r>
                  <w:t>1,675,924.25</w:t>
                </w:r>
              </w:p>
            </w:tc>
            <w:tc>
              <w:tcPr>
                <w:tcW w:w="1014" w:type="pct"/>
                <w:shd w:val="clear" w:color="auto" w:fill="auto"/>
                <w:vAlign w:val="center"/>
              </w:tcPr>
              <w:p w:rsidR="002B3E06" w:rsidRDefault="002B3E06" w:rsidP="002B3E06">
                <w:pPr>
                  <w:jc w:val="right"/>
                  <w:rPr>
                    <w:szCs w:val="21"/>
                  </w:rPr>
                </w:pPr>
                <w:r>
                  <w:t>12,629,338.85</w:t>
                </w:r>
              </w:p>
            </w:tc>
          </w:tr>
          <w:tr w:rsidR="002B3E06" w:rsidTr="00DE1F01">
            <w:sdt>
              <w:sdtPr>
                <w:tag w:val="_PLD_3a889f9961a349319c123f6dc0197cb7"/>
                <w:id w:val="382168"/>
                <w:lock w:val="sdtLocked"/>
              </w:sdtPr>
              <w:sdtContent>
                <w:tc>
                  <w:tcPr>
                    <w:tcW w:w="945" w:type="pct"/>
                    <w:shd w:val="clear" w:color="auto" w:fill="auto"/>
                    <w:vAlign w:val="center"/>
                  </w:tcPr>
                  <w:p w:rsidR="002B3E06" w:rsidRDefault="002B3E06" w:rsidP="00DE1F01">
                    <w:pPr>
                      <w:jc w:val="center"/>
                      <w:rPr>
                        <w:szCs w:val="21"/>
                      </w:rPr>
                    </w:pPr>
                    <w:r>
                      <w:rPr>
                        <w:rFonts w:hint="eastAsia"/>
                        <w:szCs w:val="21"/>
                      </w:rPr>
                      <w:t>合计</w:t>
                    </w:r>
                  </w:p>
                </w:tc>
              </w:sdtContent>
            </w:sdt>
            <w:tc>
              <w:tcPr>
                <w:tcW w:w="1006" w:type="pct"/>
                <w:shd w:val="clear" w:color="auto" w:fill="auto"/>
                <w:vAlign w:val="center"/>
              </w:tcPr>
              <w:p w:rsidR="002B3E06" w:rsidRDefault="002B3E06" w:rsidP="002B3E06">
                <w:pPr>
                  <w:jc w:val="right"/>
                  <w:rPr>
                    <w:szCs w:val="21"/>
                  </w:rPr>
                </w:pPr>
                <w:r>
                  <w:t>12,168,130.96</w:t>
                </w:r>
              </w:p>
            </w:tc>
            <w:tc>
              <w:tcPr>
                <w:tcW w:w="1006" w:type="pct"/>
                <w:shd w:val="clear" w:color="auto" w:fill="auto"/>
                <w:vAlign w:val="center"/>
              </w:tcPr>
              <w:p w:rsidR="002B3E06" w:rsidRDefault="002B3E06" w:rsidP="002B3E06">
                <w:pPr>
                  <w:jc w:val="right"/>
                  <w:rPr>
                    <w:szCs w:val="21"/>
                  </w:rPr>
                </w:pPr>
                <w:r>
                  <w:t>2,137,132.14</w:t>
                </w:r>
              </w:p>
            </w:tc>
            <w:tc>
              <w:tcPr>
                <w:tcW w:w="1029" w:type="pct"/>
                <w:shd w:val="clear" w:color="auto" w:fill="auto"/>
                <w:vAlign w:val="center"/>
              </w:tcPr>
              <w:p w:rsidR="002B3E06" w:rsidRDefault="002B3E06" w:rsidP="002B3E06">
                <w:pPr>
                  <w:jc w:val="right"/>
                  <w:rPr>
                    <w:szCs w:val="21"/>
                  </w:rPr>
                </w:pPr>
                <w:r>
                  <w:t>1,675,924.25</w:t>
                </w:r>
              </w:p>
            </w:tc>
            <w:tc>
              <w:tcPr>
                <w:tcW w:w="1014" w:type="pct"/>
                <w:shd w:val="clear" w:color="auto" w:fill="auto"/>
                <w:vAlign w:val="center"/>
              </w:tcPr>
              <w:p w:rsidR="002B3E06" w:rsidRDefault="002B3E06" w:rsidP="002B3E06">
                <w:pPr>
                  <w:jc w:val="right"/>
                  <w:rPr>
                    <w:szCs w:val="21"/>
                  </w:rPr>
                </w:pPr>
                <w:r>
                  <w:t>12,629,338.85</w:t>
                </w:r>
              </w:p>
            </w:tc>
          </w:tr>
        </w:tbl>
        <w:p w:rsidR="002B3E06" w:rsidRDefault="002B3E06"/>
        <w:p w:rsidR="00F8723E" w:rsidRDefault="001C6C4E">
          <w:pPr>
            <w:rPr>
              <w:szCs w:val="21"/>
            </w:rPr>
          </w:pPr>
          <w:r>
            <w:rPr>
              <w:rFonts w:hint="eastAsia"/>
              <w:szCs w:val="21"/>
            </w:rPr>
            <w:t>其他说明，包括本期增减变动情况、变动原因说明：</w:t>
          </w:r>
        </w:p>
        <w:p w:rsidR="00F8723E" w:rsidRDefault="007F631D">
          <w:pPr>
            <w:rPr>
              <w:szCs w:val="21"/>
            </w:rPr>
          </w:pPr>
          <w:sdt>
            <w:sdtPr>
              <w:rPr>
                <w:szCs w:val="21"/>
              </w:rPr>
              <w:alias w:val="专项储备情况说明"/>
              <w:tag w:val="_GBC_758f99495b434b96aea70b74014caac7"/>
              <w:id w:val="382169"/>
              <w:lock w:val="sdtLocked"/>
              <w:placeholder>
                <w:docPart w:val="GBC22222222222222222222222222222"/>
              </w:placeholder>
            </w:sdtPr>
            <w:sdtContent>
              <w:r w:rsidR="002B3E06">
                <w:rPr>
                  <w:rFonts w:hint="eastAsia"/>
                  <w:szCs w:val="21"/>
                </w:rPr>
                <w:t>无</w:t>
              </w:r>
            </w:sdtContent>
          </w:sdt>
        </w:p>
      </w:sdtContent>
    </w:sdt>
    <w:p w:rsidR="00F8723E" w:rsidRDefault="00F8723E">
      <w:pPr>
        <w:rPr>
          <w:szCs w:val="21"/>
        </w:rPr>
      </w:pPr>
    </w:p>
    <w:sdt>
      <w:sdtPr>
        <w:rPr>
          <w:rFonts w:ascii="宋体" w:hAnsi="宋体" w:cs="宋体" w:hint="eastAsia"/>
          <w:b w:val="0"/>
          <w:bCs w:val="0"/>
          <w:kern w:val="0"/>
          <w:szCs w:val="21"/>
        </w:rPr>
        <w:alias w:val="模块:盈余公积"/>
        <w:tag w:val="_GBC_fc97b66d150f4d31ba9096ec58341715"/>
        <w:id w:val="382186"/>
        <w:lock w:val="sdtLocked"/>
        <w:placeholder>
          <w:docPart w:val="GBC22222222222222222222222222222"/>
        </w:placeholder>
      </w:sdtPr>
      <w:sdtEndPr>
        <w:rPr>
          <w:rFonts w:cstheme="minorBidi" w:hint="default"/>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382171"/>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盈余公积"/>
              <w:tag w:val="_GBC_ea3204141ce3498eaccd14c833f64973"/>
              <w:id w:val="3821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3821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D0280B" w:rsidTr="003E2503">
            <w:sdt>
              <w:sdtPr>
                <w:tag w:val="_PLD_70f0cea3df9b4646bf8f9454719b4599"/>
                <w:id w:val="382174"/>
                <w:lock w:val="sdtLocked"/>
              </w:sdtPr>
              <w:sdtContent>
                <w:tc>
                  <w:tcPr>
                    <w:tcW w:w="940" w:type="pct"/>
                  </w:tcPr>
                  <w:p w:rsidR="00D0280B" w:rsidRDefault="00D0280B" w:rsidP="003E2503">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382175"/>
                <w:lock w:val="sdtLocked"/>
              </w:sdtPr>
              <w:sdtContent>
                <w:tc>
                  <w:tcPr>
                    <w:tcW w:w="1011" w:type="pct"/>
                  </w:tcPr>
                  <w:p w:rsidR="00D0280B" w:rsidRDefault="00D0280B" w:rsidP="003E2503">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382176"/>
                <w:lock w:val="sdtLocked"/>
              </w:sdtPr>
              <w:sdtContent>
                <w:tc>
                  <w:tcPr>
                    <w:tcW w:w="1014" w:type="pct"/>
                  </w:tcPr>
                  <w:p w:rsidR="00D0280B" w:rsidRDefault="00D0280B" w:rsidP="003E2503">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382177"/>
                <w:lock w:val="sdtLocked"/>
              </w:sdtPr>
              <w:sdtContent>
                <w:tc>
                  <w:tcPr>
                    <w:tcW w:w="1021" w:type="pct"/>
                  </w:tcPr>
                  <w:p w:rsidR="00D0280B" w:rsidRDefault="00D0280B" w:rsidP="003E2503">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382178"/>
                <w:lock w:val="sdtLocked"/>
              </w:sdtPr>
              <w:sdtContent>
                <w:tc>
                  <w:tcPr>
                    <w:tcW w:w="1014" w:type="pct"/>
                  </w:tcPr>
                  <w:p w:rsidR="00D0280B" w:rsidRDefault="00D0280B" w:rsidP="003E2503">
                    <w:pPr>
                      <w:autoSpaceDE w:val="0"/>
                      <w:autoSpaceDN w:val="0"/>
                      <w:adjustRightInd w:val="0"/>
                      <w:snapToGrid w:val="0"/>
                      <w:jc w:val="center"/>
                      <w:rPr>
                        <w:szCs w:val="21"/>
                      </w:rPr>
                    </w:pPr>
                    <w:r>
                      <w:rPr>
                        <w:rFonts w:hint="eastAsia"/>
                        <w:szCs w:val="21"/>
                      </w:rPr>
                      <w:t>期末余额</w:t>
                    </w:r>
                  </w:p>
                </w:tc>
              </w:sdtContent>
            </w:sdt>
          </w:tr>
          <w:tr w:rsidR="00D0280B" w:rsidTr="00D0280B">
            <w:sdt>
              <w:sdtPr>
                <w:tag w:val="_PLD_fc05a7682db944fc88b1d5bf0888fab6"/>
                <w:id w:val="382179"/>
                <w:lock w:val="sdtLocked"/>
              </w:sdtPr>
              <w:sdtContent>
                <w:tc>
                  <w:tcPr>
                    <w:tcW w:w="940" w:type="pct"/>
                    <w:shd w:val="clear" w:color="auto" w:fill="auto"/>
                    <w:vAlign w:val="center"/>
                  </w:tcPr>
                  <w:p w:rsidR="00D0280B" w:rsidRDefault="00D0280B" w:rsidP="00D0280B">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rsidR="00D0280B" w:rsidRDefault="00D0280B" w:rsidP="00D0280B">
                <w:pPr>
                  <w:autoSpaceDE w:val="0"/>
                  <w:autoSpaceDN w:val="0"/>
                  <w:adjustRightInd w:val="0"/>
                  <w:snapToGrid w:val="0"/>
                  <w:ind w:right="180"/>
                  <w:jc w:val="right"/>
                  <w:rPr>
                    <w:szCs w:val="21"/>
                  </w:rPr>
                </w:pPr>
                <w:r>
                  <w:t>193,977,517.47</w:t>
                </w: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2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r>
                  <w:t>193,977,517.47</w:t>
                </w:r>
              </w:p>
            </w:tc>
          </w:tr>
          <w:tr w:rsidR="00D0280B" w:rsidTr="00D0280B">
            <w:sdt>
              <w:sdtPr>
                <w:tag w:val="_PLD_d129220e9acf4011b78a05d75624a2b7"/>
                <w:id w:val="382180"/>
                <w:lock w:val="sdtLocked"/>
              </w:sdtPr>
              <w:sdtContent>
                <w:tc>
                  <w:tcPr>
                    <w:tcW w:w="940" w:type="pct"/>
                    <w:shd w:val="clear" w:color="auto" w:fill="auto"/>
                    <w:vAlign w:val="center"/>
                  </w:tcPr>
                  <w:p w:rsidR="00D0280B" w:rsidRDefault="00D0280B" w:rsidP="00D0280B">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rsidR="00D0280B" w:rsidRDefault="00D0280B" w:rsidP="00D0280B">
                <w:pPr>
                  <w:autoSpaceDE w:val="0"/>
                  <w:autoSpaceDN w:val="0"/>
                  <w:adjustRightInd w:val="0"/>
                  <w:snapToGrid w:val="0"/>
                  <w:ind w:right="180"/>
                  <w:jc w:val="right"/>
                  <w:rPr>
                    <w:szCs w:val="21"/>
                  </w:rPr>
                </w:pPr>
                <w:r>
                  <w:t>6,757,012.80</w:t>
                </w: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2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r>
                  <w:t>6,757,012.80</w:t>
                </w:r>
              </w:p>
            </w:tc>
          </w:tr>
          <w:tr w:rsidR="00D0280B" w:rsidTr="00D0280B">
            <w:sdt>
              <w:sdtPr>
                <w:tag w:val="_PLD_ec6472288a1e40028c081a6dc314eaf7"/>
                <w:id w:val="382181"/>
                <w:lock w:val="sdtLocked"/>
              </w:sdtPr>
              <w:sdtContent>
                <w:tc>
                  <w:tcPr>
                    <w:tcW w:w="940" w:type="pct"/>
                    <w:shd w:val="clear" w:color="auto" w:fill="auto"/>
                    <w:vAlign w:val="center"/>
                  </w:tcPr>
                  <w:p w:rsidR="00D0280B" w:rsidRDefault="00D0280B" w:rsidP="00D0280B">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2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r>
          <w:tr w:rsidR="00D0280B" w:rsidTr="00D0280B">
            <w:sdt>
              <w:sdtPr>
                <w:tag w:val="_PLD_52c035d80b984cfb905e017b1d87986d"/>
                <w:id w:val="382182"/>
                <w:lock w:val="sdtLocked"/>
              </w:sdtPr>
              <w:sdtContent>
                <w:tc>
                  <w:tcPr>
                    <w:tcW w:w="940" w:type="pct"/>
                    <w:shd w:val="clear" w:color="auto" w:fill="auto"/>
                    <w:vAlign w:val="center"/>
                  </w:tcPr>
                  <w:p w:rsidR="00D0280B" w:rsidRDefault="00D0280B" w:rsidP="00D0280B">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2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r>
          <w:tr w:rsidR="00D0280B" w:rsidTr="00D0280B">
            <w:sdt>
              <w:sdtPr>
                <w:tag w:val="_PLD_cad42018de8f4c088028eed7649f24a3"/>
                <w:id w:val="382183"/>
                <w:lock w:val="sdtLocked"/>
              </w:sdtPr>
              <w:sdtContent>
                <w:tc>
                  <w:tcPr>
                    <w:tcW w:w="940" w:type="pct"/>
                    <w:shd w:val="clear" w:color="auto" w:fill="auto"/>
                    <w:vAlign w:val="center"/>
                  </w:tcPr>
                  <w:p w:rsidR="00D0280B" w:rsidRDefault="00D0280B" w:rsidP="00D0280B">
                    <w:pPr>
                      <w:autoSpaceDE w:val="0"/>
                      <w:autoSpaceDN w:val="0"/>
                      <w:adjustRightInd w:val="0"/>
                      <w:snapToGrid w:val="0"/>
                      <w:jc w:val="both"/>
                      <w:rPr>
                        <w:szCs w:val="21"/>
                      </w:rPr>
                    </w:pPr>
                    <w:r>
                      <w:rPr>
                        <w:rFonts w:hint="eastAsia"/>
                        <w:szCs w:val="21"/>
                      </w:rPr>
                      <w:t>其他</w:t>
                    </w:r>
                  </w:p>
                </w:tc>
              </w:sdtContent>
            </w:sdt>
            <w:tc>
              <w:tcPr>
                <w:tcW w:w="101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21" w:type="pct"/>
                <w:shd w:val="clear" w:color="auto" w:fill="auto"/>
                <w:vAlign w:val="center"/>
              </w:tcPr>
              <w:p w:rsidR="00D0280B" w:rsidRDefault="00D0280B" w:rsidP="00D0280B">
                <w:pPr>
                  <w:autoSpaceDE w:val="0"/>
                  <w:autoSpaceDN w:val="0"/>
                  <w:adjustRightInd w:val="0"/>
                  <w:snapToGrid w:val="0"/>
                  <w:ind w:right="180"/>
                  <w:jc w:val="right"/>
                  <w:rPr>
                    <w:szCs w:val="21"/>
                  </w:rPr>
                </w:pPr>
              </w:p>
            </w:tc>
            <w:tc>
              <w:tcPr>
                <w:tcW w:w="1014" w:type="pct"/>
                <w:shd w:val="clear" w:color="auto" w:fill="auto"/>
                <w:vAlign w:val="center"/>
              </w:tcPr>
              <w:p w:rsidR="00D0280B" w:rsidRDefault="00D0280B" w:rsidP="00D0280B">
                <w:pPr>
                  <w:autoSpaceDE w:val="0"/>
                  <w:autoSpaceDN w:val="0"/>
                  <w:adjustRightInd w:val="0"/>
                  <w:snapToGrid w:val="0"/>
                  <w:ind w:right="180"/>
                  <w:jc w:val="right"/>
                  <w:rPr>
                    <w:szCs w:val="21"/>
                  </w:rPr>
                </w:pPr>
              </w:p>
            </w:tc>
          </w:tr>
          <w:tr w:rsidR="00D0280B" w:rsidTr="00D0280B">
            <w:sdt>
              <w:sdtPr>
                <w:tag w:val="_PLD_f8e1917adbcf4318b4ab05bf11aaef0c"/>
                <w:id w:val="382184"/>
                <w:lock w:val="sdtLocked"/>
              </w:sdtPr>
              <w:sdtContent>
                <w:tc>
                  <w:tcPr>
                    <w:tcW w:w="940" w:type="pct"/>
                  </w:tcPr>
                  <w:p w:rsidR="00D0280B" w:rsidRDefault="00D0280B" w:rsidP="003E2503">
                    <w:pPr>
                      <w:autoSpaceDE w:val="0"/>
                      <w:autoSpaceDN w:val="0"/>
                      <w:adjustRightInd w:val="0"/>
                      <w:snapToGrid w:val="0"/>
                      <w:jc w:val="center"/>
                      <w:rPr>
                        <w:szCs w:val="21"/>
                      </w:rPr>
                    </w:pPr>
                    <w:r>
                      <w:rPr>
                        <w:rFonts w:hint="eastAsia"/>
                        <w:szCs w:val="21"/>
                      </w:rPr>
                      <w:t>合计</w:t>
                    </w:r>
                  </w:p>
                </w:tc>
              </w:sdtContent>
            </w:sdt>
            <w:tc>
              <w:tcPr>
                <w:tcW w:w="1011" w:type="pct"/>
                <w:vAlign w:val="center"/>
              </w:tcPr>
              <w:p w:rsidR="00D0280B" w:rsidRDefault="00D0280B" w:rsidP="00D0280B">
                <w:pPr>
                  <w:autoSpaceDE w:val="0"/>
                  <w:autoSpaceDN w:val="0"/>
                  <w:adjustRightInd w:val="0"/>
                  <w:snapToGrid w:val="0"/>
                  <w:ind w:right="180"/>
                  <w:jc w:val="right"/>
                  <w:rPr>
                    <w:szCs w:val="21"/>
                  </w:rPr>
                </w:pPr>
                <w:r>
                  <w:t>200,734,530.27</w:t>
                </w:r>
              </w:p>
            </w:tc>
            <w:tc>
              <w:tcPr>
                <w:tcW w:w="1014" w:type="pct"/>
                <w:vAlign w:val="center"/>
              </w:tcPr>
              <w:p w:rsidR="00D0280B" w:rsidRDefault="00D0280B" w:rsidP="00D0280B">
                <w:pPr>
                  <w:autoSpaceDE w:val="0"/>
                  <w:autoSpaceDN w:val="0"/>
                  <w:adjustRightInd w:val="0"/>
                  <w:snapToGrid w:val="0"/>
                  <w:ind w:right="180"/>
                  <w:jc w:val="right"/>
                  <w:rPr>
                    <w:szCs w:val="21"/>
                  </w:rPr>
                </w:pPr>
              </w:p>
            </w:tc>
            <w:tc>
              <w:tcPr>
                <w:tcW w:w="1021" w:type="pct"/>
                <w:vAlign w:val="center"/>
              </w:tcPr>
              <w:p w:rsidR="00D0280B" w:rsidRDefault="00D0280B" w:rsidP="00D0280B">
                <w:pPr>
                  <w:autoSpaceDE w:val="0"/>
                  <w:autoSpaceDN w:val="0"/>
                  <w:adjustRightInd w:val="0"/>
                  <w:snapToGrid w:val="0"/>
                  <w:ind w:right="180"/>
                  <w:jc w:val="right"/>
                  <w:rPr>
                    <w:szCs w:val="21"/>
                  </w:rPr>
                </w:pPr>
              </w:p>
            </w:tc>
            <w:tc>
              <w:tcPr>
                <w:tcW w:w="1014" w:type="pct"/>
                <w:vAlign w:val="center"/>
              </w:tcPr>
              <w:p w:rsidR="00D0280B" w:rsidRDefault="00D0280B" w:rsidP="00D0280B">
                <w:pPr>
                  <w:autoSpaceDE w:val="0"/>
                  <w:autoSpaceDN w:val="0"/>
                  <w:adjustRightInd w:val="0"/>
                  <w:snapToGrid w:val="0"/>
                  <w:ind w:right="180"/>
                  <w:jc w:val="right"/>
                  <w:rPr>
                    <w:szCs w:val="21"/>
                  </w:rPr>
                </w:pPr>
                <w:r>
                  <w:t>200,734,530.27</w:t>
                </w:r>
              </w:p>
            </w:tc>
          </w:tr>
        </w:tbl>
        <w:p w:rsidR="00D0280B" w:rsidRDefault="00D0280B"/>
        <w:p w:rsidR="00F8723E" w:rsidRDefault="001C6C4E">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382185"/>
            <w:lock w:val="sdtLocked"/>
            <w:placeholder>
              <w:docPart w:val="GBC22222222222222222222222222222"/>
            </w:placeholder>
          </w:sdtPr>
          <w:sdtContent>
            <w:p w:rsidR="00F8723E" w:rsidRDefault="00D0280B">
              <w:pPr>
                <w:autoSpaceDE w:val="0"/>
                <w:autoSpaceDN w:val="0"/>
                <w:adjustRightInd w:val="0"/>
                <w:rPr>
                  <w:color w:val="000000" w:themeColor="text1"/>
                  <w:szCs w:val="21"/>
                </w:rPr>
              </w:pPr>
              <w:r>
                <w:rPr>
                  <w:rFonts w:hint="eastAsia"/>
                  <w:szCs w:val="21"/>
                </w:rPr>
                <w:t>无</w:t>
              </w:r>
            </w:p>
          </w:sdtContent>
        </w:sdt>
      </w:sdtContent>
    </w:sd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未分配利润</w:t>
      </w:r>
    </w:p>
    <w:p w:rsidR="00F8723E" w:rsidRDefault="007F631D">
      <w:sdt>
        <w:sdtPr>
          <w:alias w:val="是否适用：未分配利润[双击切换]"/>
          <w:tag w:val="_GBC_32c558bdbb77445cabeee783e5ff910e"/>
          <w:id w:val="382187"/>
          <w:lock w:val="sdtContentLocked"/>
          <w:placeholder>
            <w:docPart w:val="GBC22222222222222222222222222222"/>
          </w:placeholder>
        </w:sdtPr>
        <w:sdtContent>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382208"/>
        <w:lock w:val="sdtLocked"/>
        <w:placeholder>
          <w:docPart w:val="GBC22222222222222222222222222222"/>
        </w:placeholder>
      </w:sdtPr>
      <w:sdtEndPr>
        <w:rPr>
          <w:b w:val="0"/>
          <w:bCs w:val="0"/>
        </w:rPr>
      </w:sdtEndPr>
      <w:sdtContent>
        <w:p w:rsidR="00F8723E" w:rsidRDefault="001C6C4E">
          <w:pPr>
            <w:jc w:val="right"/>
            <w:rPr>
              <w:szCs w:val="21"/>
            </w:rPr>
          </w:pPr>
          <w:r>
            <w:rPr>
              <w:rFonts w:hint="eastAsia"/>
              <w:szCs w:val="21"/>
            </w:rPr>
            <w:t>单位：</w:t>
          </w:r>
          <w:sdt>
            <w:sdtPr>
              <w:rPr>
                <w:rFonts w:hint="eastAsia"/>
                <w:szCs w:val="21"/>
              </w:rPr>
              <w:alias w:val="单位：财务附注：未分配利润"/>
              <w:tag w:val="_GBC_cfb07ff3eded4b49916cfc42d821bab6"/>
              <w:id w:val="3821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382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284"/>
            <w:gridCol w:w="2268"/>
            <w:gridCol w:w="2343"/>
          </w:tblGrid>
          <w:tr w:rsidR="00D0280B" w:rsidTr="003E2503">
            <w:trPr>
              <w:cantSplit/>
            </w:trPr>
            <w:sdt>
              <w:sdtPr>
                <w:tag w:val="_PLD_b6dc2bd7eebb4e6d9f1ccea8d86e6f47"/>
                <w:id w:val="382190"/>
                <w:lock w:val="sdtLocked"/>
              </w:sdtPr>
              <w:sdtContent>
                <w:tc>
                  <w:tcPr>
                    <w:tcW w:w="2408" w:type="pct"/>
                    <w:vAlign w:val="center"/>
                  </w:tcPr>
                  <w:p w:rsidR="00D0280B" w:rsidRDefault="00D0280B" w:rsidP="003E2503">
                    <w:pPr>
                      <w:jc w:val="center"/>
                      <w:rPr>
                        <w:szCs w:val="21"/>
                      </w:rPr>
                    </w:pPr>
                    <w:r>
                      <w:rPr>
                        <w:rFonts w:hint="eastAsia"/>
                        <w:szCs w:val="21"/>
                      </w:rPr>
                      <w:t>项目</w:t>
                    </w:r>
                  </w:p>
                </w:tc>
              </w:sdtContent>
            </w:sdt>
            <w:sdt>
              <w:sdtPr>
                <w:tag w:val="_PLD_6e60054e3c3747d1a0ffc87edacae2b6"/>
                <w:id w:val="382191"/>
                <w:lock w:val="sdtLocked"/>
              </w:sdtPr>
              <w:sdtContent>
                <w:tc>
                  <w:tcPr>
                    <w:tcW w:w="1275" w:type="pct"/>
                    <w:vAlign w:val="center"/>
                  </w:tcPr>
                  <w:p w:rsidR="00D0280B" w:rsidRDefault="00D0280B" w:rsidP="003E2503">
                    <w:pPr>
                      <w:jc w:val="center"/>
                      <w:rPr>
                        <w:szCs w:val="21"/>
                      </w:rPr>
                    </w:pPr>
                    <w:r>
                      <w:rPr>
                        <w:rFonts w:hint="eastAsia"/>
                        <w:szCs w:val="21"/>
                      </w:rPr>
                      <w:t>本期</w:t>
                    </w:r>
                  </w:p>
                </w:tc>
              </w:sdtContent>
            </w:sdt>
            <w:sdt>
              <w:sdtPr>
                <w:tag w:val="_PLD_9afd54e9959d4b22b00bfe92596a2a16"/>
                <w:id w:val="382192"/>
                <w:lock w:val="sdtLocked"/>
              </w:sdtPr>
              <w:sdtContent>
                <w:tc>
                  <w:tcPr>
                    <w:tcW w:w="1317" w:type="pct"/>
                    <w:vAlign w:val="center"/>
                  </w:tcPr>
                  <w:p w:rsidR="00D0280B" w:rsidRDefault="00D0280B" w:rsidP="003E2503">
                    <w:pPr>
                      <w:jc w:val="center"/>
                      <w:rPr>
                        <w:szCs w:val="21"/>
                      </w:rPr>
                    </w:pPr>
                    <w:r>
                      <w:rPr>
                        <w:rFonts w:hint="eastAsia"/>
                        <w:szCs w:val="21"/>
                      </w:rPr>
                      <w:t>上年度</w:t>
                    </w:r>
                  </w:p>
                </w:tc>
              </w:sdtContent>
            </w:sdt>
          </w:tr>
          <w:tr w:rsidR="00D0280B" w:rsidTr="00D0280B">
            <w:trPr>
              <w:cantSplit/>
            </w:trPr>
            <w:sdt>
              <w:sdtPr>
                <w:tag w:val="_PLD_3790b8d7d129484381d1c2fa2fa8d23c"/>
                <w:id w:val="382193"/>
                <w:lock w:val="sdtLocked"/>
              </w:sdtPr>
              <w:sdtContent>
                <w:tc>
                  <w:tcPr>
                    <w:tcW w:w="2408" w:type="pct"/>
                  </w:tcPr>
                  <w:p w:rsidR="00D0280B" w:rsidRDefault="00D0280B" w:rsidP="003E2503">
                    <w:pPr>
                      <w:rPr>
                        <w:szCs w:val="21"/>
                      </w:rPr>
                    </w:pPr>
                    <w:r>
                      <w:rPr>
                        <w:rFonts w:hint="eastAsia"/>
                        <w:szCs w:val="21"/>
                      </w:rPr>
                      <w:t>调整前上期末未分配利润</w:t>
                    </w:r>
                  </w:p>
                </w:tc>
              </w:sdtContent>
            </w:sdt>
            <w:tc>
              <w:tcPr>
                <w:tcW w:w="1275" w:type="pct"/>
                <w:vAlign w:val="center"/>
              </w:tcPr>
              <w:p w:rsidR="00D0280B" w:rsidRDefault="00D0280B" w:rsidP="00D0280B">
                <w:pPr>
                  <w:ind w:right="6"/>
                  <w:jc w:val="right"/>
                  <w:rPr>
                    <w:szCs w:val="21"/>
                  </w:rPr>
                </w:pPr>
                <w:r>
                  <w:t>638,303,638.61</w:t>
                </w:r>
              </w:p>
            </w:tc>
            <w:tc>
              <w:tcPr>
                <w:tcW w:w="1317" w:type="pct"/>
                <w:vAlign w:val="center"/>
              </w:tcPr>
              <w:p w:rsidR="00D0280B" w:rsidRDefault="00D0280B" w:rsidP="00D0280B">
                <w:pPr>
                  <w:jc w:val="right"/>
                  <w:rPr>
                    <w:szCs w:val="21"/>
                  </w:rPr>
                </w:pPr>
                <w:r>
                  <w:t>491,520,816.02</w:t>
                </w:r>
              </w:p>
            </w:tc>
          </w:tr>
          <w:tr w:rsidR="00D0280B" w:rsidTr="00D0280B">
            <w:trPr>
              <w:cantSplit/>
            </w:trPr>
            <w:sdt>
              <w:sdtPr>
                <w:tag w:val="_PLD_99b1e9805f3e4b93aa362504b83793b1"/>
                <w:id w:val="382194"/>
                <w:lock w:val="sdtLocked"/>
              </w:sdtPr>
              <w:sdtContent>
                <w:tc>
                  <w:tcPr>
                    <w:tcW w:w="2408" w:type="pct"/>
                  </w:tcPr>
                  <w:p w:rsidR="00D0280B" w:rsidRDefault="00D0280B" w:rsidP="003E2503">
                    <w:pPr>
                      <w:rPr>
                        <w:szCs w:val="21"/>
                      </w:rPr>
                    </w:pPr>
                    <w:r>
                      <w:rPr>
                        <w:rFonts w:hint="eastAsia"/>
                        <w:szCs w:val="21"/>
                      </w:rPr>
                      <w:t>调整期初未分配利润合计数（调增</w:t>
                    </w:r>
                    <w:r>
                      <w:rPr>
                        <w:szCs w:val="21"/>
                      </w:rPr>
                      <w:t>+</w:t>
                    </w:r>
                    <w:r>
                      <w:rPr>
                        <w:rFonts w:hint="eastAsia"/>
                        <w:szCs w:val="21"/>
                      </w:rPr>
                      <w:t>，调减－）</w:t>
                    </w:r>
                  </w:p>
                </w:tc>
              </w:sdtContent>
            </w:sdt>
            <w:tc>
              <w:tcPr>
                <w:tcW w:w="1275" w:type="pct"/>
                <w:vAlign w:val="center"/>
              </w:tcPr>
              <w:p w:rsidR="00D0280B" w:rsidRDefault="00D0280B" w:rsidP="00D0280B">
                <w:pPr>
                  <w:ind w:right="6"/>
                  <w:jc w:val="right"/>
                  <w:rPr>
                    <w:szCs w:val="21"/>
                  </w:rPr>
                </w:pPr>
              </w:p>
            </w:tc>
            <w:tc>
              <w:tcPr>
                <w:tcW w:w="1317" w:type="pct"/>
                <w:vAlign w:val="center"/>
              </w:tcPr>
              <w:p w:rsidR="00D0280B" w:rsidRDefault="00D0280B" w:rsidP="00D0280B">
                <w:pPr>
                  <w:ind w:right="6"/>
                  <w:jc w:val="right"/>
                  <w:rPr>
                    <w:szCs w:val="21"/>
                  </w:rPr>
                </w:pPr>
                <w:r>
                  <w:t>57,720,589.92</w:t>
                </w:r>
              </w:p>
            </w:tc>
          </w:tr>
          <w:tr w:rsidR="00D0280B" w:rsidTr="00D0280B">
            <w:trPr>
              <w:cantSplit/>
            </w:trPr>
            <w:sdt>
              <w:sdtPr>
                <w:tag w:val="_PLD_7a98e2bc7c1b48d785851921473e7f5f"/>
                <w:id w:val="382195"/>
                <w:lock w:val="sdtLocked"/>
              </w:sdtPr>
              <w:sdtContent>
                <w:tc>
                  <w:tcPr>
                    <w:tcW w:w="2408" w:type="pct"/>
                  </w:tcPr>
                  <w:p w:rsidR="00D0280B" w:rsidRDefault="00D0280B" w:rsidP="003E2503">
                    <w:pPr>
                      <w:rPr>
                        <w:szCs w:val="21"/>
                      </w:rPr>
                    </w:pPr>
                    <w:r>
                      <w:rPr>
                        <w:rFonts w:hint="eastAsia"/>
                        <w:szCs w:val="21"/>
                      </w:rPr>
                      <w:t>调整后期初未分配利润</w:t>
                    </w:r>
                  </w:p>
                </w:tc>
              </w:sdtContent>
            </w:sdt>
            <w:tc>
              <w:tcPr>
                <w:tcW w:w="1275" w:type="pct"/>
                <w:vAlign w:val="center"/>
              </w:tcPr>
              <w:p w:rsidR="00D0280B" w:rsidRDefault="00D0280B" w:rsidP="00D0280B">
                <w:pPr>
                  <w:ind w:right="6"/>
                  <w:jc w:val="right"/>
                  <w:rPr>
                    <w:szCs w:val="21"/>
                  </w:rPr>
                </w:pPr>
                <w:r>
                  <w:t>638,303,638.61</w:t>
                </w:r>
              </w:p>
            </w:tc>
            <w:tc>
              <w:tcPr>
                <w:tcW w:w="1317" w:type="pct"/>
                <w:vAlign w:val="center"/>
              </w:tcPr>
              <w:p w:rsidR="00D0280B" w:rsidRDefault="00D0280B" w:rsidP="00D0280B">
                <w:pPr>
                  <w:ind w:right="6"/>
                  <w:jc w:val="right"/>
                  <w:rPr>
                    <w:szCs w:val="21"/>
                  </w:rPr>
                </w:pPr>
                <w:r>
                  <w:t>549,241,405.94</w:t>
                </w:r>
              </w:p>
            </w:tc>
          </w:tr>
          <w:tr w:rsidR="00D0280B" w:rsidTr="00D0280B">
            <w:trPr>
              <w:cantSplit/>
            </w:trPr>
            <w:sdt>
              <w:sdtPr>
                <w:tag w:val="_PLD_2a8ba0dc26a946cbb60b0ff473f157c1"/>
                <w:id w:val="382196"/>
                <w:lock w:val="sdtLocked"/>
              </w:sdtPr>
              <w:sdtContent>
                <w:tc>
                  <w:tcPr>
                    <w:tcW w:w="2408" w:type="pct"/>
                  </w:tcPr>
                  <w:p w:rsidR="00D0280B" w:rsidRDefault="00D0280B" w:rsidP="003E2503">
                    <w:pPr>
                      <w:ind w:right="6"/>
                      <w:rPr>
                        <w:szCs w:val="21"/>
                      </w:rPr>
                    </w:pPr>
                    <w:r>
                      <w:rPr>
                        <w:rFonts w:hint="eastAsia"/>
                        <w:szCs w:val="21"/>
                      </w:rPr>
                      <w:t>加：本期归属于母公司所有者的净利润</w:t>
                    </w:r>
                  </w:p>
                </w:tc>
              </w:sdtContent>
            </w:sdt>
            <w:tc>
              <w:tcPr>
                <w:tcW w:w="1275" w:type="pct"/>
                <w:vAlign w:val="center"/>
              </w:tcPr>
              <w:p w:rsidR="00D0280B" w:rsidRDefault="00D0280B" w:rsidP="00D0280B">
                <w:pPr>
                  <w:ind w:right="6"/>
                  <w:jc w:val="right"/>
                  <w:rPr>
                    <w:szCs w:val="21"/>
                  </w:rPr>
                </w:pPr>
                <w:r>
                  <w:t>26,011,227.28</w:t>
                </w:r>
              </w:p>
            </w:tc>
            <w:tc>
              <w:tcPr>
                <w:tcW w:w="1317" w:type="pct"/>
                <w:vAlign w:val="center"/>
              </w:tcPr>
              <w:p w:rsidR="00D0280B" w:rsidRDefault="00D0280B" w:rsidP="00D0280B">
                <w:pPr>
                  <w:ind w:right="6"/>
                  <w:jc w:val="right"/>
                  <w:rPr>
                    <w:szCs w:val="21"/>
                  </w:rPr>
                </w:pPr>
                <w:r>
                  <w:t>146,366,719.97</w:t>
                </w:r>
              </w:p>
            </w:tc>
          </w:tr>
          <w:tr w:rsidR="00D0280B" w:rsidTr="00D0280B">
            <w:trPr>
              <w:cantSplit/>
            </w:trPr>
            <w:sdt>
              <w:sdtPr>
                <w:tag w:val="_PLD_97aab68ad9b74921a7946fa4d2999e51"/>
                <w:id w:val="382197"/>
                <w:lock w:val="sdtLocked"/>
              </w:sdtPr>
              <w:sdtContent>
                <w:tc>
                  <w:tcPr>
                    <w:tcW w:w="2408" w:type="pct"/>
                  </w:tcPr>
                  <w:p w:rsidR="00D0280B" w:rsidRDefault="00D0280B" w:rsidP="003E2503">
                    <w:pPr>
                      <w:autoSpaceDE w:val="0"/>
                      <w:autoSpaceDN w:val="0"/>
                      <w:adjustRightInd w:val="0"/>
                      <w:rPr>
                        <w:szCs w:val="21"/>
                      </w:rPr>
                    </w:pPr>
                    <w:r>
                      <w:rPr>
                        <w:rFonts w:hint="eastAsia"/>
                        <w:szCs w:val="21"/>
                      </w:rPr>
                      <w:t>减：提取法定盈余公积</w:t>
                    </w:r>
                  </w:p>
                </w:tc>
              </w:sdtContent>
            </w:sdt>
            <w:tc>
              <w:tcPr>
                <w:tcW w:w="1275" w:type="pct"/>
                <w:vAlign w:val="center"/>
              </w:tcPr>
              <w:p w:rsidR="00D0280B" w:rsidRDefault="00D0280B" w:rsidP="00D0280B">
                <w:pPr>
                  <w:jc w:val="right"/>
                  <w:rPr>
                    <w:szCs w:val="21"/>
                  </w:rPr>
                </w:pPr>
              </w:p>
            </w:tc>
            <w:tc>
              <w:tcPr>
                <w:tcW w:w="1317" w:type="pct"/>
                <w:vAlign w:val="center"/>
              </w:tcPr>
              <w:p w:rsidR="00D0280B" w:rsidRDefault="00D0280B" w:rsidP="00D0280B">
                <w:pPr>
                  <w:ind w:right="6"/>
                  <w:jc w:val="right"/>
                  <w:rPr>
                    <w:szCs w:val="21"/>
                  </w:rPr>
                </w:pPr>
                <w:r>
                  <w:t>17,349,130.20</w:t>
                </w:r>
              </w:p>
            </w:tc>
          </w:tr>
          <w:tr w:rsidR="00D0280B" w:rsidTr="00D0280B">
            <w:trPr>
              <w:cantSplit/>
            </w:trPr>
            <w:sdt>
              <w:sdtPr>
                <w:tag w:val="_PLD_76ebcf558d244f77a28b1f8b843a2b3a"/>
                <w:id w:val="382198"/>
                <w:lock w:val="sdtLocked"/>
              </w:sdtPr>
              <w:sdtContent>
                <w:tc>
                  <w:tcPr>
                    <w:tcW w:w="2408" w:type="pct"/>
                  </w:tcPr>
                  <w:p w:rsidR="00D0280B" w:rsidRDefault="00D0280B" w:rsidP="003E2503">
                    <w:pPr>
                      <w:autoSpaceDE w:val="0"/>
                      <w:autoSpaceDN w:val="0"/>
                      <w:adjustRightInd w:val="0"/>
                      <w:ind w:firstLine="420"/>
                      <w:rPr>
                        <w:szCs w:val="21"/>
                      </w:rPr>
                    </w:pPr>
                    <w:r>
                      <w:rPr>
                        <w:rFonts w:hint="eastAsia"/>
                        <w:szCs w:val="21"/>
                      </w:rPr>
                      <w:t>提取任意盈余公积</w:t>
                    </w:r>
                  </w:p>
                </w:tc>
              </w:sdtContent>
            </w:sdt>
            <w:tc>
              <w:tcPr>
                <w:tcW w:w="1275" w:type="pct"/>
                <w:vAlign w:val="center"/>
              </w:tcPr>
              <w:p w:rsidR="00D0280B" w:rsidRDefault="00D0280B" w:rsidP="00D0280B">
                <w:pPr>
                  <w:jc w:val="right"/>
                  <w:rPr>
                    <w:szCs w:val="21"/>
                  </w:rPr>
                </w:pPr>
              </w:p>
            </w:tc>
            <w:tc>
              <w:tcPr>
                <w:tcW w:w="1317" w:type="pct"/>
                <w:vAlign w:val="center"/>
              </w:tcPr>
              <w:p w:rsidR="00D0280B" w:rsidRDefault="00D0280B" w:rsidP="00D0280B">
                <w:pPr>
                  <w:ind w:right="6"/>
                  <w:jc w:val="right"/>
                  <w:rPr>
                    <w:szCs w:val="21"/>
                  </w:rPr>
                </w:pPr>
              </w:p>
            </w:tc>
          </w:tr>
          <w:tr w:rsidR="00D0280B" w:rsidTr="00D0280B">
            <w:trPr>
              <w:cantSplit/>
            </w:trPr>
            <w:sdt>
              <w:sdtPr>
                <w:tag w:val="_PLD_c773909db1b34f04acac84ec73864a3f"/>
                <w:id w:val="382199"/>
                <w:lock w:val="sdtLocked"/>
              </w:sdtPr>
              <w:sdtContent>
                <w:tc>
                  <w:tcPr>
                    <w:tcW w:w="2408" w:type="pct"/>
                  </w:tcPr>
                  <w:p w:rsidR="00D0280B" w:rsidRDefault="00D0280B" w:rsidP="003E2503">
                    <w:pPr>
                      <w:autoSpaceDE w:val="0"/>
                      <w:autoSpaceDN w:val="0"/>
                      <w:adjustRightInd w:val="0"/>
                      <w:ind w:firstLine="420"/>
                      <w:rPr>
                        <w:szCs w:val="21"/>
                      </w:rPr>
                    </w:pPr>
                    <w:r>
                      <w:rPr>
                        <w:rFonts w:hint="eastAsia"/>
                        <w:szCs w:val="21"/>
                      </w:rPr>
                      <w:t>提取一般风险准备</w:t>
                    </w:r>
                  </w:p>
                </w:tc>
              </w:sdtContent>
            </w:sdt>
            <w:tc>
              <w:tcPr>
                <w:tcW w:w="1275" w:type="pct"/>
                <w:vAlign w:val="center"/>
              </w:tcPr>
              <w:p w:rsidR="00D0280B" w:rsidRDefault="00D0280B" w:rsidP="00D0280B">
                <w:pPr>
                  <w:jc w:val="right"/>
                  <w:rPr>
                    <w:szCs w:val="21"/>
                  </w:rPr>
                </w:pPr>
              </w:p>
            </w:tc>
            <w:tc>
              <w:tcPr>
                <w:tcW w:w="1317" w:type="pct"/>
                <w:vAlign w:val="center"/>
              </w:tcPr>
              <w:p w:rsidR="00D0280B" w:rsidRDefault="00D0280B" w:rsidP="00D0280B">
                <w:pPr>
                  <w:ind w:right="6"/>
                  <w:jc w:val="right"/>
                  <w:rPr>
                    <w:szCs w:val="21"/>
                  </w:rPr>
                </w:pPr>
              </w:p>
            </w:tc>
          </w:tr>
          <w:tr w:rsidR="00D0280B" w:rsidTr="00D0280B">
            <w:trPr>
              <w:cantSplit/>
            </w:trPr>
            <w:sdt>
              <w:sdtPr>
                <w:tag w:val="_PLD_d2ba40ebcadd4931bdef6468fc324069"/>
                <w:id w:val="382200"/>
                <w:lock w:val="sdtLocked"/>
              </w:sdtPr>
              <w:sdtContent>
                <w:tc>
                  <w:tcPr>
                    <w:tcW w:w="2408" w:type="pct"/>
                  </w:tcPr>
                  <w:p w:rsidR="00D0280B" w:rsidRDefault="00D0280B" w:rsidP="003E2503">
                    <w:pPr>
                      <w:autoSpaceDE w:val="0"/>
                      <w:autoSpaceDN w:val="0"/>
                      <w:adjustRightInd w:val="0"/>
                      <w:ind w:firstLine="420"/>
                      <w:rPr>
                        <w:szCs w:val="21"/>
                      </w:rPr>
                    </w:pPr>
                    <w:r>
                      <w:rPr>
                        <w:rFonts w:hint="eastAsia"/>
                        <w:szCs w:val="21"/>
                      </w:rPr>
                      <w:t>应付普通股股利</w:t>
                    </w:r>
                  </w:p>
                </w:tc>
              </w:sdtContent>
            </w:sdt>
            <w:tc>
              <w:tcPr>
                <w:tcW w:w="1275" w:type="pct"/>
                <w:vAlign w:val="center"/>
              </w:tcPr>
              <w:p w:rsidR="00D0280B" w:rsidRDefault="00D0280B" w:rsidP="00D0280B">
                <w:pPr>
                  <w:jc w:val="right"/>
                  <w:rPr>
                    <w:szCs w:val="21"/>
                  </w:rPr>
                </w:pPr>
                <w:r>
                  <w:t>43,950,892.81</w:t>
                </w:r>
              </w:p>
            </w:tc>
            <w:tc>
              <w:tcPr>
                <w:tcW w:w="1317" w:type="pct"/>
                <w:vAlign w:val="center"/>
              </w:tcPr>
              <w:p w:rsidR="00D0280B" w:rsidRDefault="00D0280B" w:rsidP="00D0280B">
                <w:pPr>
                  <w:ind w:right="6"/>
                  <w:jc w:val="right"/>
                  <w:rPr>
                    <w:szCs w:val="21"/>
                  </w:rPr>
                </w:pPr>
                <w:r>
                  <w:t>39,955,357.10</w:t>
                </w:r>
              </w:p>
            </w:tc>
          </w:tr>
          <w:tr w:rsidR="00D0280B" w:rsidTr="00D0280B">
            <w:trPr>
              <w:cantSplit/>
            </w:trPr>
            <w:sdt>
              <w:sdtPr>
                <w:tag w:val="_PLD_d8041f36a4744fe893cd617b9149d704"/>
                <w:id w:val="382201"/>
                <w:lock w:val="sdtLocked"/>
              </w:sdtPr>
              <w:sdtContent>
                <w:tc>
                  <w:tcPr>
                    <w:tcW w:w="2408" w:type="pct"/>
                  </w:tcPr>
                  <w:p w:rsidR="00D0280B" w:rsidRDefault="00D0280B" w:rsidP="003E2503">
                    <w:pPr>
                      <w:autoSpaceDE w:val="0"/>
                      <w:autoSpaceDN w:val="0"/>
                      <w:adjustRightInd w:val="0"/>
                      <w:ind w:firstLine="420"/>
                      <w:rPr>
                        <w:szCs w:val="21"/>
                      </w:rPr>
                    </w:pPr>
                    <w:r>
                      <w:rPr>
                        <w:rFonts w:hint="eastAsia"/>
                        <w:szCs w:val="21"/>
                      </w:rPr>
                      <w:t>转作股本的普通股股利</w:t>
                    </w:r>
                  </w:p>
                </w:tc>
              </w:sdtContent>
            </w:sdt>
            <w:tc>
              <w:tcPr>
                <w:tcW w:w="1275" w:type="pct"/>
                <w:vAlign w:val="center"/>
              </w:tcPr>
              <w:p w:rsidR="00D0280B" w:rsidRDefault="00D0280B" w:rsidP="00D0280B">
                <w:pPr>
                  <w:jc w:val="right"/>
                  <w:rPr>
                    <w:szCs w:val="21"/>
                  </w:rPr>
                </w:pPr>
              </w:p>
            </w:tc>
            <w:tc>
              <w:tcPr>
                <w:tcW w:w="1317" w:type="pct"/>
                <w:vAlign w:val="center"/>
              </w:tcPr>
              <w:p w:rsidR="00D0280B" w:rsidRDefault="00D0280B" w:rsidP="00D0280B">
                <w:pPr>
                  <w:ind w:right="6"/>
                  <w:jc w:val="right"/>
                  <w:rPr>
                    <w:szCs w:val="21"/>
                  </w:rPr>
                </w:pPr>
              </w:p>
            </w:tc>
          </w:tr>
          <w:tr w:rsidR="00D0280B" w:rsidTr="00D0280B">
            <w:trPr>
              <w:cantSplit/>
            </w:trPr>
            <w:sdt>
              <w:sdtPr>
                <w:tag w:val="_PLD_0654c3e21e6d4aa0a63a12e93a24988a"/>
                <w:id w:val="382202"/>
                <w:lock w:val="sdtLocked"/>
              </w:sdtPr>
              <w:sdtContent>
                <w:tc>
                  <w:tcPr>
                    <w:tcW w:w="2408" w:type="pct"/>
                  </w:tcPr>
                  <w:p w:rsidR="00D0280B" w:rsidRDefault="00D0280B" w:rsidP="003E2503">
                    <w:pPr>
                      <w:autoSpaceDE w:val="0"/>
                      <w:autoSpaceDN w:val="0"/>
                      <w:adjustRightInd w:val="0"/>
                      <w:rPr>
                        <w:szCs w:val="21"/>
                      </w:rPr>
                    </w:pPr>
                    <w:r>
                      <w:rPr>
                        <w:rFonts w:hint="eastAsia"/>
                        <w:szCs w:val="21"/>
                      </w:rPr>
                      <w:t>期末未分配利润</w:t>
                    </w:r>
                  </w:p>
                </w:tc>
              </w:sdtContent>
            </w:sdt>
            <w:tc>
              <w:tcPr>
                <w:tcW w:w="1275" w:type="pct"/>
                <w:vAlign w:val="center"/>
              </w:tcPr>
              <w:p w:rsidR="00D0280B" w:rsidRDefault="00D0280B" w:rsidP="00D0280B">
                <w:pPr>
                  <w:jc w:val="right"/>
                  <w:rPr>
                    <w:szCs w:val="21"/>
                  </w:rPr>
                </w:pPr>
                <w:r>
                  <w:t>620,363,973.08</w:t>
                </w:r>
              </w:p>
            </w:tc>
            <w:tc>
              <w:tcPr>
                <w:tcW w:w="1317" w:type="pct"/>
                <w:vAlign w:val="center"/>
              </w:tcPr>
              <w:p w:rsidR="00D0280B" w:rsidRDefault="00D0280B" w:rsidP="00D0280B">
                <w:pPr>
                  <w:ind w:right="6"/>
                  <w:jc w:val="right"/>
                  <w:rPr>
                    <w:szCs w:val="21"/>
                  </w:rPr>
                </w:pPr>
                <w:r>
                  <w:t>638,303,638.61</w:t>
                </w:r>
              </w:p>
            </w:tc>
          </w:tr>
        </w:tbl>
        <w:p w:rsidR="00D0280B" w:rsidRDefault="00D0280B"/>
        <w:p w:rsidR="00F8723E" w:rsidRDefault="001C6C4E">
          <w:pPr>
            <w:spacing w:before="60" w:after="60"/>
            <w:rPr>
              <w:color w:val="000000" w:themeColor="text1"/>
              <w:szCs w:val="21"/>
            </w:rPr>
          </w:pPr>
          <w:r>
            <w:rPr>
              <w:rFonts w:hint="eastAsia"/>
              <w:color w:val="000000" w:themeColor="text1"/>
              <w:szCs w:val="21"/>
            </w:rPr>
            <w:t>调整期初未分配利润明细：</w:t>
          </w:r>
        </w:p>
        <w:p w:rsidR="00F8723E" w:rsidRDefault="001C6C4E">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382203"/>
              <w:lock w:val="sdtLocked"/>
              <w:placeholder>
                <w:docPart w:val="GBC22222222222222222222222222222"/>
              </w:placeholder>
            </w:sdtPr>
            <w:sdtContent>
              <w:r w:rsidR="00D0280B">
                <w:rPr>
                  <w:rFonts w:hint="eastAsia"/>
                  <w:szCs w:val="21"/>
                </w:rPr>
                <w:t>0</w:t>
              </w:r>
            </w:sdtContent>
          </w:sdt>
          <w:r>
            <w:rPr>
              <w:rFonts w:hint="eastAsia"/>
              <w:szCs w:val="21"/>
            </w:rPr>
            <w:t xml:space="preserve"> 元。</w:t>
          </w:r>
        </w:p>
        <w:p w:rsidR="00F8723E" w:rsidRDefault="001C6C4E">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382204"/>
              <w:lock w:val="sdtLocked"/>
              <w:placeholder>
                <w:docPart w:val="GBC22222222222222222222222222222"/>
              </w:placeholder>
            </w:sdtPr>
            <w:sdtContent>
              <w:r w:rsidR="00D0280B">
                <w:rPr>
                  <w:rFonts w:hint="eastAsia"/>
                  <w:szCs w:val="21"/>
                </w:rPr>
                <w:t>0</w:t>
              </w:r>
            </w:sdtContent>
          </w:sdt>
          <w:r>
            <w:rPr>
              <w:rFonts w:hint="eastAsia"/>
              <w:szCs w:val="21"/>
            </w:rPr>
            <w:t xml:space="preserve"> 元。</w:t>
          </w:r>
        </w:p>
        <w:p w:rsidR="00F8723E" w:rsidRDefault="001C6C4E">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382205"/>
              <w:lock w:val="sdtLocked"/>
              <w:placeholder>
                <w:docPart w:val="GBC22222222222222222222222222222"/>
              </w:placeholder>
            </w:sdtPr>
            <w:sdtContent>
              <w:r w:rsidR="00D0280B">
                <w:rPr>
                  <w:rFonts w:hint="eastAsia"/>
                  <w:szCs w:val="21"/>
                </w:rPr>
                <w:t>0</w:t>
              </w:r>
            </w:sdtContent>
          </w:sdt>
          <w:r>
            <w:rPr>
              <w:rFonts w:hint="eastAsia"/>
              <w:szCs w:val="21"/>
            </w:rPr>
            <w:t xml:space="preserve"> 元。</w:t>
          </w:r>
        </w:p>
        <w:p w:rsidR="00F8723E" w:rsidRDefault="001C6C4E">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382206"/>
              <w:lock w:val="sdtLocked"/>
              <w:placeholder>
                <w:docPart w:val="GBC22222222222222222222222222222"/>
              </w:placeholder>
            </w:sdtPr>
            <w:sdtContent>
              <w:r w:rsidR="007904BB">
                <w:rPr>
                  <w:rFonts w:hint="eastAsia"/>
                  <w:szCs w:val="21"/>
                </w:rPr>
                <w:t>0</w:t>
              </w:r>
            </w:sdtContent>
          </w:sdt>
          <w:r>
            <w:rPr>
              <w:rFonts w:hint="eastAsia"/>
              <w:szCs w:val="21"/>
            </w:rPr>
            <w:t xml:space="preserve"> 元。</w:t>
          </w:r>
        </w:p>
        <w:p w:rsidR="00F8723E" w:rsidRDefault="001C6C4E">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382207"/>
              <w:lock w:val="sdtLocked"/>
              <w:placeholder>
                <w:docPart w:val="GBC22222222222222222222222222222"/>
              </w:placeholder>
            </w:sdtPr>
            <w:sdtContent>
              <w:r w:rsidR="007904BB">
                <w:rPr>
                  <w:rFonts w:hint="eastAsia"/>
                  <w:szCs w:val="21"/>
                </w:rPr>
                <w:t>0</w:t>
              </w:r>
            </w:sdtContent>
          </w:sdt>
          <w:r>
            <w:rPr>
              <w:rFonts w:hint="eastAsia"/>
              <w:szCs w:val="21"/>
            </w:rPr>
            <w:t xml:space="preserve"> 元。</w:t>
          </w:r>
        </w:p>
      </w:sdtContent>
    </w:sdt>
    <w:p w:rsidR="00F8723E" w:rsidRDefault="00F8723E">
      <w:pPr>
        <w:rPr>
          <w:szCs w:val="21"/>
        </w:rPr>
      </w:pPr>
    </w:p>
    <w:sdt>
      <w:sdtPr>
        <w:rPr>
          <w:rFonts w:ascii="宋体" w:hAnsi="宋体" w:cs="宋体" w:hint="eastAsia"/>
          <w:b w:val="0"/>
          <w:bCs w:val="0"/>
          <w:kern w:val="0"/>
          <w:szCs w:val="21"/>
        </w:rPr>
        <w:alias w:val="模块:营业收入和营业成本"/>
        <w:tag w:val="_GBC_a3a22662ec3d4fb69e12845051ced996"/>
        <w:id w:val="382222"/>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szCs w:val="21"/>
            </w:rPr>
          </w:pPr>
          <w:r>
            <w:rPr>
              <w:szCs w:val="21"/>
            </w:rPr>
            <w:t>营业</w:t>
          </w:r>
          <w:r>
            <w:rPr>
              <w:rFonts w:ascii="宋体" w:hAnsi="宋体"/>
              <w:szCs w:val="21"/>
            </w:rPr>
            <w:t>收入</w:t>
          </w:r>
          <w:r>
            <w:rPr>
              <w:szCs w:val="21"/>
            </w:rPr>
            <w:t>和营业成本</w:t>
          </w:r>
        </w:p>
        <w:p w:rsidR="00F8723E" w:rsidRDefault="001C6C4E" w:rsidP="001A75CA">
          <w:pPr>
            <w:pStyle w:val="4"/>
            <w:numPr>
              <w:ilvl w:val="0"/>
              <w:numId w:val="91"/>
            </w:numPr>
            <w:ind w:left="426" w:hanging="426"/>
          </w:pPr>
          <w:r>
            <w:rPr>
              <w:rFonts w:hint="eastAsia"/>
            </w:rPr>
            <w:t>营业收入和营业成本情况</w:t>
          </w:r>
        </w:p>
        <w:sdt>
          <w:sdtPr>
            <w:alias w:val="是否适用：营业收入和营业成本[双击切换]"/>
            <w:tag w:val="_GBC_876680c4ba6b433896b625efff84d599"/>
            <w:id w:val="382209"/>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szCs w:val="21"/>
            </w:rPr>
          </w:pPr>
          <w:r>
            <w:rPr>
              <w:rFonts w:hint="eastAsia"/>
              <w:bCs/>
              <w:szCs w:val="21"/>
            </w:rPr>
            <w:t>单位：</w:t>
          </w:r>
          <w:sdt>
            <w:sdtPr>
              <w:rPr>
                <w:rFonts w:hint="eastAsia"/>
                <w:bCs/>
                <w:szCs w:val="21"/>
              </w:rPr>
              <w:alias w:val="单位：财务附注：营业收入"/>
              <w:tag w:val="_GBC_611ed6dd25a247cf86a0fb98cd86e68f"/>
              <w:id w:val="382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382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D0280B" w:rsidTr="003E2503">
            <w:sdt>
              <w:sdtPr>
                <w:tag w:val="_PLD_d41752618c6a4ee08ca01f5944b34b81"/>
                <w:id w:val="382212"/>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项目</w:t>
                    </w:r>
                  </w:p>
                </w:tc>
              </w:sdtContent>
            </w:sdt>
            <w:sdt>
              <w:sdtPr>
                <w:tag w:val="_PLD_f88658ae6cb94ea390736e112b0d5ffc"/>
                <w:id w:val="382213"/>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本期发生额</w:t>
                    </w:r>
                  </w:p>
                </w:tc>
              </w:sdtContent>
            </w:sdt>
            <w:sdt>
              <w:sdtPr>
                <w:tag w:val="_PLD_0840d72efce94f22bdf4d566046b2e87"/>
                <w:id w:val="382214"/>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上期发生额</w:t>
                    </w:r>
                  </w:p>
                </w:tc>
              </w:sdtContent>
            </w:sdt>
          </w:tr>
          <w:tr w:rsidR="00D0280B" w:rsidTr="003E2503">
            <w:tc>
              <w:tcPr>
                <w:tcW w:w="804" w:type="pct"/>
                <w:vMerge/>
                <w:tcBorders>
                  <w:left w:val="single" w:sz="4" w:space="0" w:color="auto"/>
                  <w:bottom w:val="single" w:sz="4" w:space="0" w:color="auto"/>
                  <w:right w:val="single" w:sz="4" w:space="0" w:color="auto"/>
                </w:tcBorders>
                <w:shd w:val="clear" w:color="auto" w:fill="auto"/>
              </w:tcPr>
              <w:p w:rsidR="00D0280B" w:rsidRDefault="00D0280B" w:rsidP="003E2503">
                <w:pPr>
                  <w:jc w:val="center"/>
                  <w:rPr>
                    <w:szCs w:val="21"/>
                  </w:rPr>
                </w:pPr>
              </w:p>
            </w:tc>
            <w:sdt>
              <w:sdtPr>
                <w:tag w:val="_PLD_39942ac1f2654fa6bda80d7116d83859"/>
                <w:id w:val="382215"/>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收入</w:t>
                    </w:r>
                  </w:p>
                </w:tc>
              </w:sdtContent>
            </w:sdt>
            <w:sdt>
              <w:sdtPr>
                <w:tag w:val="_PLD_5075262c52564bf09f90a67ee6a84b17"/>
                <w:id w:val="382216"/>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成本</w:t>
                    </w:r>
                  </w:p>
                </w:tc>
              </w:sdtContent>
            </w:sdt>
            <w:sdt>
              <w:sdtPr>
                <w:tag w:val="_PLD_33a1015c666d49cba108bce6aafea1f7"/>
                <w:id w:val="38221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收入</w:t>
                    </w:r>
                  </w:p>
                </w:tc>
              </w:sdtContent>
            </w:sdt>
            <w:sdt>
              <w:sdtPr>
                <w:tag w:val="_PLD_d09deaa2e4d443459a3584a1d7e92203"/>
                <w:id w:val="382218"/>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成本</w:t>
                    </w:r>
                  </w:p>
                </w:tc>
              </w:sdtContent>
            </w:sdt>
          </w:tr>
          <w:tr w:rsidR="00D0280B" w:rsidTr="00D0280B">
            <w:sdt>
              <w:sdtPr>
                <w:tag w:val="_PLD_b7bfcd00fb124eaf81fd672b23a24a00"/>
                <w:id w:val="38221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430,701,565.58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306,542,619.60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419,243,738.78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291,615,919.34</w:t>
                </w:r>
              </w:p>
            </w:tc>
          </w:tr>
          <w:tr w:rsidR="00D0280B" w:rsidTr="00D0280B">
            <w:sdt>
              <w:sdtPr>
                <w:tag w:val="_PLD_a17f3dcab1c140c8a4254ddfe38c4d7d"/>
                <w:id w:val="38222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78,766,413.02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65,942,166.33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67,378,478.66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54,478,269.76</w:t>
                </w:r>
              </w:p>
            </w:tc>
          </w:tr>
          <w:tr w:rsidR="00D0280B" w:rsidTr="00D0280B">
            <w:sdt>
              <w:sdtPr>
                <w:tag w:val="_PLD_d6cf597d82bf4ed089aa5592301f1642"/>
                <w:id w:val="38222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509,467,978.60</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372,484,785.93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486,622,217.44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346,094,189.10</w:t>
                </w:r>
              </w:p>
            </w:tc>
          </w:tr>
        </w:tbl>
        <w:p w:rsidR="00F8723E" w:rsidRDefault="007F631D">
          <w:pPr>
            <w:rPr>
              <w:szCs w:val="21"/>
            </w:rPr>
          </w:pPr>
        </w:p>
      </w:sdtContent>
    </w:sdt>
    <w:bookmarkStart w:id="187" w:name="_Hlk10538044" w:displacedByCustomXml="next"/>
    <w:bookmarkStart w:id="188" w:name="_Hlk10538056" w:displacedByCustomXml="next"/>
    <w:sdt>
      <w:sdtPr>
        <w:rPr>
          <w:rFonts w:ascii="宋体" w:hAnsi="宋体" w:cs="宋体" w:hint="eastAsia"/>
          <w:b w:val="0"/>
          <w:bCs w:val="0"/>
          <w:kern w:val="0"/>
          <w:szCs w:val="24"/>
        </w:rPr>
        <w:alias w:val="模块:合同产生的收入的情况"/>
        <w:tag w:val="_SEC_a8e15093e1ef4b64a05aa66b1647502c"/>
        <w:id w:val="382224"/>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1"/>
            </w:numPr>
            <w:ind w:left="426" w:hanging="426"/>
          </w:pPr>
          <w:r>
            <w:rPr>
              <w:rFonts w:hint="eastAsia"/>
            </w:rPr>
            <w:t>合同产生的收入的情况</w:t>
          </w:r>
          <w:bookmarkEnd w:id="187"/>
        </w:p>
        <w:sdt>
          <w:sdtPr>
            <w:rPr>
              <w:rFonts w:ascii="宋体" w:hAnsi="宋体"/>
              <w:szCs w:val="21"/>
            </w:rPr>
            <w:alias w:val="是否适用：合同产生的收入[双击切换]"/>
            <w:tag w:val="_GBC_c21770085a2f4dd3922bd8eb4c58558c"/>
            <w:id w:val="382223"/>
            <w:lock w:val="sdtContentLocked"/>
            <w:placeholder>
              <w:docPart w:val="GBC22222222222222222222222222222"/>
            </w:placeholder>
          </w:sdtPr>
          <w:sdtContent>
            <w:p w:rsidR="00D0280B" w:rsidRDefault="007F631D" w:rsidP="00D0280B">
              <w:pPr>
                <w:pStyle w:val="a9"/>
                <w:ind w:firstLineChars="0" w:firstLine="0"/>
                <w:jc w:val="left"/>
              </w:pPr>
              <w:r>
                <w:rPr>
                  <w:rFonts w:ascii="宋体" w:hAnsi="宋体"/>
                  <w:szCs w:val="21"/>
                </w:rPr>
                <w:fldChar w:fldCharType="begin"/>
              </w:r>
              <w:r w:rsidR="00D0280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0280B">
                <w:rPr>
                  <w:rFonts w:ascii="宋体" w:hAnsi="宋体"/>
                  <w:szCs w:val="21"/>
                </w:rPr>
                <w:instrText xml:space="preserve"> MACROBUTTON  SnrToggleCheckbox √不适用 </w:instrText>
              </w:r>
              <w:r>
                <w:rPr>
                  <w:rFonts w:ascii="宋体" w:hAnsi="宋体"/>
                  <w:szCs w:val="21"/>
                </w:rPr>
                <w:fldChar w:fldCharType="end"/>
              </w:r>
            </w:p>
          </w:sdtContent>
        </w:sdt>
        <w:p w:rsidR="00F8723E" w:rsidRDefault="00F8723E"/>
        <w:p w:rsidR="00F8723E" w:rsidRDefault="007F631D">
          <w:pPr>
            <w:rPr>
              <w:szCs w:val="21"/>
            </w:rPr>
          </w:pPr>
        </w:p>
      </w:sdtContent>
    </w:sdt>
    <w:bookmarkEnd w:id="188" w:displacedByCustomXml="prev"/>
    <w:bookmarkStart w:id="189" w:name="_Hlk10538083" w:displacedByCustomXml="next"/>
    <w:bookmarkStart w:id="190" w:name="_Hlk10538092" w:displacedByCustomXml="next"/>
    <w:sdt>
      <w:sdtPr>
        <w:rPr>
          <w:rFonts w:ascii="宋体" w:hAnsi="宋体" w:cs="宋体" w:hint="eastAsia"/>
          <w:b w:val="0"/>
          <w:bCs w:val="0"/>
          <w:kern w:val="0"/>
          <w:szCs w:val="24"/>
        </w:rPr>
        <w:alias w:val="模块:履约义务的说明"/>
        <w:tag w:val="_SEC_c2d2612c37d449d6b1ff5194855fc52c"/>
        <w:id w:val="382226"/>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1"/>
            </w:numPr>
            <w:ind w:left="426" w:hanging="426"/>
          </w:pPr>
          <w:r>
            <w:rPr>
              <w:rFonts w:hint="eastAsia"/>
            </w:rPr>
            <w:t>履约义务的说明</w:t>
          </w:r>
          <w:bookmarkEnd w:id="189"/>
        </w:p>
        <w:sdt>
          <w:sdtPr>
            <w:alias w:val="是否适用：履约义务的说明[双击切换]"/>
            <w:tag w:val="_GBC_cb7f024e61b74dffae341dc41978348f"/>
            <w:id w:val="382225"/>
            <w:lock w:val="sdtContentLocked"/>
            <w:placeholder>
              <w:docPart w:val="GBC22222222222222222222222222222"/>
            </w:placeholder>
          </w:sdtPr>
          <w:sdtContent>
            <w:p w:rsidR="00F8723E" w:rsidRDefault="007F631D" w:rsidP="00D0280B">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7F631D">
          <w:pPr>
            <w:rPr>
              <w:szCs w:val="21"/>
            </w:rPr>
          </w:pPr>
        </w:p>
      </w:sdtContent>
    </w:sdt>
    <w:bookmarkEnd w:id="190" w:displacedByCustomXml="prev"/>
    <w:bookmarkStart w:id="191" w:name="_Hlk10538107" w:displacedByCustomXml="next"/>
    <w:bookmarkStart w:id="192" w:name="_Hlk10538117" w:displacedByCustomXml="next"/>
    <w:sdt>
      <w:sdtPr>
        <w:rPr>
          <w:rFonts w:ascii="宋体" w:hAnsi="宋体" w:cs="宋体" w:hint="eastAsia"/>
          <w:b w:val="0"/>
          <w:bCs w:val="0"/>
          <w:kern w:val="0"/>
          <w:szCs w:val="24"/>
        </w:rPr>
        <w:alias w:val="模块:分摊至剩余履约义务的说明"/>
        <w:tag w:val="_SEC_52c497559d5c4501875a7b175ab4b1eb"/>
        <w:id w:val="382228"/>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1"/>
            </w:numPr>
            <w:ind w:left="426" w:hanging="426"/>
          </w:pPr>
          <w:r>
            <w:rPr>
              <w:rFonts w:hint="eastAsia"/>
            </w:rPr>
            <w:t>分摊至剩余履约义务的说明</w:t>
          </w:r>
          <w:bookmarkEnd w:id="191"/>
        </w:p>
        <w:sdt>
          <w:sdtPr>
            <w:alias w:val="是否适用：分摊至剩余履约义务的说明[双击切换]"/>
            <w:tag w:val="_GBC_3e12eb65fc9e4c7b80815a7392be58f2"/>
            <w:id w:val="382227"/>
            <w:lock w:val="sdtContentLocked"/>
            <w:placeholder>
              <w:docPart w:val="GBC22222222222222222222222222222"/>
            </w:placeholder>
          </w:sdtPr>
          <w:sdtContent>
            <w:p w:rsidR="00D0280B" w:rsidRDefault="007F631D" w:rsidP="00D0280B">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7F631D">
          <w:pPr>
            <w:rPr>
              <w:szCs w:val="21"/>
            </w:rPr>
          </w:pPr>
        </w:p>
      </w:sdtContent>
    </w:sdt>
    <w:bookmarkEnd w:id="192" w:displacedByCustomXml="prev"/>
    <w:p w:rsidR="00F8723E" w:rsidRDefault="00F8723E">
      <w:pPr>
        <w:rPr>
          <w:szCs w:val="21"/>
        </w:rPr>
      </w:pPr>
    </w:p>
    <w:bookmarkStart w:id="193" w:name="_Hlk41487523" w:displacedByCustomXml="next"/>
    <w:sdt>
      <w:sdtPr>
        <w:rPr>
          <w:rFonts w:hint="eastAsia"/>
          <w:szCs w:val="21"/>
        </w:rPr>
        <w:alias w:val="模块:营业收入和营业成本的说明"/>
        <w:tag w:val="_SEC_530aa03318f04819b92848bd4d1e0874"/>
        <w:id w:val="382230"/>
        <w:lock w:val="sdtLocked"/>
        <w:placeholder>
          <w:docPart w:val="GBC22222222222222222222222222222"/>
        </w:placeholder>
      </w:sdtPr>
      <w:sdtContent>
        <w:bookmarkStart w:id="194" w:name="_Hlk26364697" w:displacedByCustomXml="prev"/>
        <w:p w:rsidR="00F8723E" w:rsidRDefault="001C6C4E">
          <w:pPr>
            <w:spacing w:before="60" w:after="60"/>
            <w:rPr>
              <w:szCs w:val="21"/>
            </w:rPr>
          </w:pPr>
          <w:r>
            <w:rPr>
              <w:rFonts w:hint="eastAsia"/>
              <w:szCs w:val="21"/>
            </w:rPr>
            <w:t>其他说明：</w:t>
          </w:r>
        </w:p>
        <w:p w:rsidR="00F8723E" w:rsidRDefault="007F631D">
          <w:pPr>
            <w:rPr>
              <w:szCs w:val="21"/>
            </w:rPr>
          </w:pPr>
          <w:sdt>
            <w:sdtPr>
              <w:rPr>
                <w:szCs w:val="21"/>
              </w:rPr>
              <w:alias w:val="主营业务说明"/>
              <w:tag w:val="_GBC_72a96250960e4e188d2fa1097869655e"/>
              <w:id w:val="382229"/>
              <w:lock w:val="sdtLocked"/>
              <w:placeholder>
                <w:docPart w:val="GBC22222222222222222222222222222"/>
              </w:placeholder>
            </w:sdtPr>
            <w:sdtContent>
              <w:r w:rsidR="004C20D5">
                <w:rPr>
                  <w:rFonts w:hint="eastAsia"/>
                  <w:szCs w:val="21"/>
                </w:rPr>
                <w:t>无</w:t>
              </w:r>
            </w:sdtContent>
          </w:sdt>
          <w:bookmarkEnd w:id="194"/>
        </w:p>
        <w:p w:rsidR="00F8723E" w:rsidRDefault="007F631D">
          <w:pPr>
            <w:rPr>
              <w:szCs w:val="21"/>
            </w:rPr>
          </w:pPr>
        </w:p>
      </w:sdtContent>
    </w:sdt>
    <w:bookmarkEnd w:id="193" w:displacedByCustomXml="prev"/>
    <w:sdt>
      <w:sdtPr>
        <w:rPr>
          <w:rFonts w:ascii="宋体" w:hAnsi="宋体" w:cs="宋体" w:hint="eastAsia"/>
          <w:b w:val="0"/>
          <w:bCs w:val="0"/>
          <w:kern w:val="0"/>
          <w:szCs w:val="21"/>
        </w:rPr>
        <w:alias w:val="模块:税金及附加"/>
        <w:tag w:val="_GBC_38185835049143dd873ff3e7d0941647"/>
        <w:id w:val="382249"/>
        <w:lock w:val="sdtLocked"/>
        <w:placeholder>
          <w:docPart w:val="GBC22222222222222222222222222222"/>
        </w:placeholder>
      </w:sdtPr>
      <w:sdtEndPr>
        <w:rPr>
          <w:rFonts w:cstheme="minorBidi"/>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382231"/>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b/>
              <w:szCs w:val="21"/>
            </w:rPr>
          </w:pPr>
          <w:r>
            <w:rPr>
              <w:rFonts w:hint="eastAsia"/>
              <w:szCs w:val="21"/>
            </w:rPr>
            <w:t>单位：</w:t>
          </w:r>
          <w:sdt>
            <w:sdtPr>
              <w:rPr>
                <w:rFonts w:hint="eastAsia"/>
                <w:szCs w:val="21"/>
              </w:rPr>
              <w:alias w:val="单位：财务附注：税金及附加"/>
              <w:tag w:val="_GBC_bdd382ceb0b74413bcc8ce354afae4a8"/>
              <w:id w:val="3822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3822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D0280B" w:rsidTr="003E2503">
            <w:sdt>
              <w:sdtPr>
                <w:tag w:val="_PLD_444bcf5500dc4f7f9041afd20c147408"/>
                <w:id w:val="38223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382235"/>
                <w:lock w:val="sdtLocked"/>
              </w:sdtPr>
              <w:sdtContent>
                <w:tc>
                  <w:tcPr>
                    <w:tcW w:w="1697" w:type="pct"/>
                    <w:tcBorders>
                      <w:top w:val="single" w:sz="6" w:space="0" w:color="auto"/>
                      <w:left w:val="single" w:sz="6" w:space="0" w:color="auto"/>
                      <w:bottom w:val="single" w:sz="6" w:space="0" w:color="auto"/>
                      <w:right w:val="single" w:sz="6" w:space="0" w:color="auto"/>
                    </w:tcBorders>
                  </w:tcPr>
                  <w:p w:rsidR="00D0280B" w:rsidRDefault="00D0280B" w:rsidP="003E2503">
                    <w:pPr>
                      <w:jc w:val="center"/>
                      <w:rPr>
                        <w:szCs w:val="21"/>
                      </w:rPr>
                    </w:pPr>
                    <w:r>
                      <w:rPr>
                        <w:rFonts w:hint="eastAsia"/>
                        <w:szCs w:val="21"/>
                      </w:rPr>
                      <w:t>本期发生额</w:t>
                    </w:r>
                  </w:p>
                </w:tc>
              </w:sdtContent>
            </w:sdt>
            <w:sdt>
              <w:sdtPr>
                <w:tag w:val="_PLD_4ab1376344dc484195a5459c78069a64"/>
                <w:id w:val="382236"/>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jc w:val="center"/>
                      <w:rPr>
                        <w:szCs w:val="21"/>
                      </w:rPr>
                    </w:pPr>
                    <w:r>
                      <w:rPr>
                        <w:rFonts w:hint="eastAsia"/>
                        <w:szCs w:val="21"/>
                      </w:rPr>
                      <w:t>上期发生额</w:t>
                    </w:r>
                  </w:p>
                </w:tc>
              </w:sdtContent>
            </w:sdt>
          </w:tr>
          <w:tr w:rsidR="00D0280B" w:rsidTr="00D0280B">
            <w:sdt>
              <w:sdtPr>
                <w:tag w:val="_PLD_8e35b9a5fb67490d9247e452751213f6"/>
                <w:id w:val="38223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p>
            </w:tc>
          </w:tr>
          <w:tr w:rsidR="00D0280B" w:rsidTr="00D0280B">
            <w:sdt>
              <w:sdtPr>
                <w:tag w:val="_PLD_96613ba294b7436e815c20ce0acaf4b5"/>
                <w:id w:val="38223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p>
            </w:tc>
          </w:tr>
          <w:tr w:rsidR="00D0280B" w:rsidTr="00D0280B">
            <w:sdt>
              <w:sdtPr>
                <w:tag w:val="_PLD_8cf16cf7ff9548dc8b24e9b30e22cdcc"/>
                <w:id w:val="38223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1,217,717.90</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1,975,048.42</w:t>
                </w:r>
              </w:p>
            </w:tc>
          </w:tr>
          <w:tr w:rsidR="00D0280B" w:rsidTr="00D0280B">
            <w:sdt>
              <w:sdtPr>
                <w:tag w:val="_PLD_a93da99d2b574d26b1c4d61b4ee79236"/>
                <w:id w:val="38224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856,370.33</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1,401,135.90</w:t>
                </w:r>
              </w:p>
            </w:tc>
          </w:tr>
          <w:tr w:rsidR="00D0280B" w:rsidTr="00D0280B">
            <w:sdt>
              <w:sdtPr>
                <w:tag w:val="_PLD_dff1a5ad8e734dc1aa2e23b417599ecc"/>
                <w:id w:val="38224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p>
            </w:tc>
          </w:tr>
          <w:tr w:rsidR="00D0280B" w:rsidTr="00D0280B">
            <w:sdt>
              <w:sdtPr>
                <w:tag w:val="_PLD_b9d06144a0444b1fa73f16e038275ef3"/>
                <w:id w:val="38224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2,561,062.89</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2,523,956.91</w:t>
                </w:r>
              </w:p>
            </w:tc>
          </w:tr>
          <w:tr w:rsidR="00D0280B" w:rsidTr="00D0280B">
            <w:sdt>
              <w:sdtPr>
                <w:tag w:val="_PLD_56542612dda549b3b872b8d74818af22"/>
                <w:id w:val="38224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1,229,481.77</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1,228,169.27</w:t>
                </w:r>
              </w:p>
            </w:tc>
          </w:tr>
          <w:tr w:rsidR="00D0280B" w:rsidTr="00D0280B">
            <w:sdt>
              <w:sdtPr>
                <w:tag w:val="_PLD_d9fbd1807768486db09587132cc0eacf"/>
                <w:id w:val="38224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6,225.96</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2,712.48</w:t>
                </w:r>
              </w:p>
            </w:tc>
          </w:tr>
          <w:tr w:rsidR="00D0280B" w:rsidTr="00D0280B">
            <w:sdt>
              <w:sdtPr>
                <w:tag w:val="_PLD_a0bc60e9b74b40a288471dbbe366af2d"/>
                <w:id w:val="38224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228,607.51</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268,516.24</w:t>
                </w:r>
              </w:p>
            </w:tc>
          </w:tr>
          <w:sdt>
            <w:sdtPr>
              <w:rPr>
                <w:szCs w:val="21"/>
              </w:rPr>
              <w:alias w:val="税金及附加明细"/>
              <w:tag w:val="_GBC_ec40da632a7e4b998c9f045c23f7af1b"/>
              <w:id w:val="382246"/>
              <w:lock w:val="sdtLocked"/>
            </w:sdtPr>
            <w:sdtContent>
              <w:tr w:rsidR="00D0280B" w:rsidTr="00D0280B">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9,622.25</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11,162.60</w:t>
                    </w:r>
                  </w:p>
                </w:tc>
              </w:tr>
            </w:sdtContent>
          </w:sdt>
          <w:tr w:rsidR="00D0280B" w:rsidTr="00D0280B">
            <w:sdt>
              <w:sdtPr>
                <w:tag w:val="_PLD_447085d4b34d4e7e8574b5b78f65bf27"/>
                <w:id w:val="38224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D0280B" w:rsidRDefault="00D0280B" w:rsidP="003E2503">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autoSpaceDE w:val="0"/>
                  <w:autoSpaceDN w:val="0"/>
                  <w:adjustRightInd w:val="0"/>
                  <w:snapToGrid w:val="0"/>
                  <w:spacing w:line="240" w:lineRule="atLeast"/>
                  <w:jc w:val="right"/>
                  <w:rPr>
                    <w:szCs w:val="21"/>
                  </w:rPr>
                </w:pPr>
                <w:r>
                  <w:t>6,109,088.61</w:t>
                </w:r>
              </w:p>
            </w:tc>
            <w:tc>
              <w:tcPr>
                <w:tcW w:w="1697" w:type="pct"/>
                <w:tcBorders>
                  <w:top w:val="single" w:sz="6" w:space="0" w:color="auto"/>
                  <w:left w:val="single" w:sz="6" w:space="0" w:color="auto"/>
                  <w:bottom w:val="single" w:sz="6" w:space="0" w:color="auto"/>
                  <w:right w:val="single" w:sz="6" w:space="0" w:color="auto"/>
                </w:tcBorders>
                <w:vAlign w:val="center"/>
              </w:tcPr>
              <w:p w:rsidR="00D0280B" w:rsidRDefault="00D0280B" w:rsidP="00D0280B">
                <w:pPr>
                  <w:jc w:val="right"/>
                  <w:rPr>
                    <w:szCs w:val="21"/>
                  </w:rPr>
                </w:pPr>
                <w:r>
                  <w:t>7,410,701.82</w:t>
                </w:r>
              </w:p>
            </w:tc>
          </w:tr>
        </w:tbl>
        <w:p w:rsidR="00D0280B" w:rsidRDefault="00D0280B"/>
        <w:p w:rsidR="00F8723E" w:rsidRDefault="001C6C4E">
          <w:pPr>
            <w:spacing w:before="60" w:after="60"/>
            <w:rPr>
              <w:szCs w:val="21"/>
            </w:rPr>
          </w:pPr>
          <w:r>
            <w:rPr>
              <w:rFonts w:hint="eastAsia"/>
              <w:szCs w:val="21"/>
            </w:rPr>
            <w:t>其他说明：</w:t>
          </w:r>
        </w:p>
        <w:sdt>
          <w:sdtPr>
            <w:rPr>
              <w:rFonts w:hint="eastAsia"/>
              <w:szCs w:val="21"/>
            </w:rPr>
            <w:alias w:val="税金及附加说明"/>
            <w:tag w:val="_GBC_f78e413320ad4d20a3dab91dff935491"/>
            <w:id w:val="382248"/>
            <w:lock w:val="sdtLocked"/>
            <w:placeholder>
              <w:docPart w:val="GBC22222222222222222222222222222"/>
            </w:placeholder>
          </w:sdtPr>
          <w:sdtContent>
            <w:p w:rsidR="00F8723E" w:rsidRDefault="00D0280B">
              <w:pPr>
                <w:rPr>
                  <w:szCs w:val="21"/>
                </w:rPr>
              </w:pPr>
              <w:r>
                <w:rPr>
                  <w:rFonts w:hint="eastAsia"/>
                  <w:szCs w:val="21"/>
                </w:rPr>
                <w:t>无</w:t>
              </w:r>
            </w:p>
          </w:sdtContent>
        </w:sdt>
      </w:sdtContent>
    </w:sdt>
    <w:p w:rsidR="00F8723E" w:rsidRDefault="00F8723E">
      <w:pPr>
        <w:rPr>
          <w:szCs w:val="21"/>
        </w:rPr>
      </w:pPr>
    </w:p>
    <w:sdt>
      <w:sdtPr>
        <w:rPr>
          <w:rFonts w:ascii="宋体" w:hAnsi="宋体" w:cs="宋体" w:hint="eastAsia"/>
          <w:b w:val="0"/>
          <w:bCs w:val="0"/>
          <w:kern w:val="0"/>
          <w:szCs w:val="21"/>
        </w:rPr>
        <w:alias w:val="模块:成本费用"/>
        <w:tag w:val="_GBC_3faa14b862dd44e8a54b6137b70adace"/>
        <w:id w:val="382267"/>
        <w:lock w:val="sdtLocked"/>
        <w:placeholder>
          <w:docPart w:val="GBC22222222222222222222222222222"/>
        </w:placeholder>
      </w:sdtPr>
      <w:sdtEndPr>
        <w:rPr>
          <w:rFonts w:cstheme="minorBidi"/>
          <w:kern w:val="2"/>
        </w:rPr>
      </w:sdtEndPr>
      <w:sdtContent>
        <w:p w:rsidR="00F8723E" w:rsidRDefault="001C6C4E" w:rsidP="001A75CA">
          <w:pPr>
            <w:pStyle w:val="3"/>
            <w:numPr>
              <w:ilvl w:val="0"/>
              <w:numId w:val="15"/>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382250"/>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pStyle w:val="a9"/>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销售费用"/>
              <w:tag w:val="_GBC_893203a5a3df44649aef388407d22c68"/>
              <w:id w:val="3822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3822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D0280B" w:rsidTr="003E2503">
            <w:sdt>
              <w:sdtPr>
                <w:tag w:val="_PLD_16c47970a3b145c98f438f3cb34ff636"/>
                <w:id w:val="38225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项目</w:t>
                    </w:r>
                  </w:p>
                </w:tc>
              </w:sdtContent>
            </w:sdt>
            <w:sdt>
              <w:sdtPr>
                <w:tag w:val="_PLD_b3ce435531054240b373e649bc9ae7a1"/>
                <w:id w:val="38225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本期发生额</w:t>
                    </w:r>
                  </w:p>
                </w:tc>
              </w:sdtContent>
            </w:sdt>
            <w:sdt>
              <w:sdtPr>
                <w:tag w:val="_PLD_9480cd5806624557b975b5d0ce06575b"/>
                <w:id w:val="382255"/>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上期发生额</w:t>
                    </w:r>
                  </w:p>
                </w:tc>
              </w:sdtContent>
            </w:sdt>
          </w:tr>
          <w:sdt>
            <w:sdtPr>
              <w:rPr>
                <w:szCs w:val="21"/>
              </w:rPr>
              <w:alias w:val="销售费用明细"/>
              <w:tag w:val="_GBC_8b0e6f0534ed42879aaed18b46dbec7d"/>
              <w:id w:val="382256"/>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4,690,322.94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2,959,092.94</w:t>
                    </w:r>
                  </w:p>
                </w:tc>
              </w:tr>
            </w:sdtContent>
          </w:sdt>
          <w:sdt>
            <w:sdtPr>
              <w:rPr>
                <w:szCs w:val="21"/>
              </w:rPr>
              <w:alias w:val="销售费用明细"/>
              <w:tag w:val="_GBC_8b0e6f0534ed42879aaed18b46dbec7d"/>
              <w:id w:val="382257"/>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运费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3,068,409.21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3,362,935.32</w:t>
                    </w:r>
                  </w:p>
                </w:tc>
              </w:tr>
            </w:sdtContent>
          </w:sdt>
          <w:sdt>
            <w:sdtPr>
              <w:rPr>
                <w:szCs w:val="21"/>
              </w:rPr>
              <w:alias w:val="销售费用明细"/>
              <w:tag w:val="_GBC_8b0e6f0534ed42879aaed18b46dbec7d"/>
              <w:id w:val="382258"/>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包装费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3,177,939.02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2,008,294.76</w:t>
                    </w:r>
                  </w:p>
                </w:tc>
              </w:tr>
            </w:sdtContent>
          </w:sdt>
          <w:sdt>
            <w:sdtPr>
              <w:rPr>
                <w:szCs w:val="21"/>
              </w:rPr>
              <w:alias w:val="销售费用明细"/>
              <w:tag w:val="_GBC_8b0e6f0534ed42879aaed18b46dbec7d"/>
              <w:id w:val="382259"/>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售后服务及修理费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1,404,039.89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6,958,243.12</w:t>
                    </w:r>
                  </w:p>
                </w:tc>
              </w:tr>
            </w:sdtContent>
          </w:sdt>
          <w:sdt>
            <w:sdtPr>
              <w:rPr>
                <w:szCs w:val="21"/>
              </w:rPr>
              <w:alias w:val="销售费用明细"/>
              <w:tag w:val="_GBC_8b0e6f0534ed42879aaed18b46dbec7d"/>
              <w:id w:val="382260"/>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销售代理费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848,176.46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783,567.55</w:t>
                    </w:r>
                  </w:p>
                </w:tc>
              </w:tr>
            </w:sdtContent>
          </w:sdt>
          <w:sdt>
            <w:sdtPr>
              <w:rPr>
                <w:szCs w:val="21"/>
              </w:rPr>
              <w:alias w:val="销售费用明细"/>
              <w:tag w:val="_GBC_8b0e6f0534ed42879aaed18b46dbec7d"/>
              <w:id w:val="382261"/>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383,090.23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76,967.80</w:t>
                    </w:r>
                  </w:p>
                </w:tc>
              </w:tr>
            </w:sdtContent>
          </w:sdt>
          <w:sdt>
            <w:sdtPr>
              <w:rPr>
                <w:szCs w:val="21"/>
              </w:rPr>
              <w:alias w:val="销售费用明细"/>
              <w:tag w:val="_GBC_8b0e6f0534ed42879aaed18b46dbec7d"/>
              <w:id w:val="382262"/>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折旧费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395,616.81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394,886.47</w:t>
                    </w:r>
                  </w:p>
                </w:tc>
              </w:tr>
            </w:sdtContent>
          </w:sdt>
          <w:sdt>
            <w:sdtPr>
              <w:rPr>
                <w:szCs w:val="21"/>
              </w:rPr>
              <w:alias w:val="销售费用明细"/>
              <w:tag w:val="_GBC_8b0e6f0534ed42879aaed18b46dbec7d"/>
              <w:id w:val="382263"/>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30,596.59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460,634.16</w:t>
                    </w:r>
                  </w:p>
                </w:tc>
              </w:tr>
            </w:sdtContent>
          </w:sdt>
          <w:sdt>
            <w:sdtPr>
              <w:rPr>
                <w:szCs w:val="21"/>
              </w:rPr>
              <w:alias w:val="销售费用明细"/>
              <w:tag w:val="_GBC_8b0e6f0534ed42879aaed18b46dbec7d"/>
              <w:id w:val="382264"/>
              <w:lock w:val="sdtLocked"/>
            </w:sdtPr>
            <w:sdtContent>
              <w:tr w:rsidR="00D0280B" w:rsidTr="00D0280B">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其他销售费用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1,097,125.99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1,677,110.19</w:t>
                    </w:r>
                  </w:p>
                </w:tc>
              </w:tr>
            </w:sdtContent>
          </w:sdt>
          <w:tr w:rsidR="00D0280B" w:rsidTr="00D0280B">
            <w:sdt>
              <w:sdtPr>
                <w:tag w:val="_PLD_bb83cc20a1fb4ed7973343e471dad9ef"/>
                <w:id w:val="382265"/>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15,095,317.14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18,681,732.31</w:t>
                </w:r>
              </w:p>
            </w:tc>
          </w:tr>
        </w:tbl>
        <w:p w:rsidR="00D0280B" w:rsidRDefault="00D0280B"/>
        <w:p w:rsidR="00F8723E" w:rsidRDefault="001C6C4E">
          <w:pPr>
            <w:spacing w:before="60" w:after="60"/>
            <w:rPr>
              <w:szCs w:val="21"/>
            </w:rPr>
          </w:pPr>
          <w:r>
            <w:rPr>
              <w:rFonts w:hint="eastAsia"/>
              <w:szCs w:val="21"/>
            </w:rPr>
            <w:t>其他说明：</w:t>
          </w:r>
        </w:p>
        <w:sdt>
          <w:sdtPr>
            <w:rPr>
              <w:szCs w:val="21"/>
            </w:rPr>
            <w:alias w:val="销售费用的其他说明事项"/>
            <w:tag w:val="_GBC_42921bca5478449e9dd3932a8303975a"/>
            <w:id w:val="382266"/>
            <w:lock w:val="sdtLocked"/>
            <w:placeholder>
              <w:docPart w:val="GBC22222222222222222222222222222"/>
            </w:placeholder>
          </w:sdtPr>
          <w:sdtContent>
            <w:p w:rsidR="00F8723E" w:rsidRDefault="00AA100A">
              <w:pPr>
                <w:rPr>
                  <w:szCs w:val="21"/>
                </w:rPr>
              </w:pPr>
              <w:r>
                <w:rPr>
                  <w:rFonts w:hint="eastAsia"/>
                  <w:szCs w:val="21"/>
                </w:rPr>
                <w:t>无</w:t>
              </w:r>
            </w:p>
          </w:sdtContent>
        </w:sdt>
      </w:sdtContent>
    </w:sdt>
    <w:p w:rsidR="00F8723E" w:rsidRDefault="00F8723E">
      <w:pPr>
        <w:rPr>
          <w:szCs w:val="21"/>
        </w:rPr>
      </w:pPr>
    </w:p>
    <w:sdt>
      <w:sdtPr>
        <w:rPr>
          <w:rFonts w:ascii="宋体" w:hAnsi="宋体" w:cs="宋体" w:hint="eastAsia"/>
          <w:b w:val="0"/>
          <w:bCs w:val="0"/>
          <w:kern w:val="0"/>
          <w:szCs w:val="21"/>
        </w:rPr>
        <w:alias w:val="模块:管理费用"/>
        <w:tag w:val="_GBC_d5a6283bdea64513980a0cc618e2ec60"/>
        <w:id w:val="382285"/>
        <w:lock w:val="sdtLocked"/>
        <w:placeholder>
          <w:docPart w:val="GBC22222222222222222222222222222"/>
        </w:placeholder>
      </w:sdtPr>
      <w:sdtContent>
        <w:p w:rsidR="00F8723E" w:rsidRDefault="001C6C4E" w:rsidP="001A75CA">
          <w:pPr>
            <w:pStyle w:val="3"/>
            <w:numPr>
              <w:ilvl w:val="0"/>
              <w:numId w:val="15"/>
            </w:numPr>
            <w:tabs>
              <w:tab w:val="left" w:pos="504"/>
            </w:tabs>
            <w:rPr>
              <w:szCs w:val="21"/>
            </w:rPr>
          </w:pPr>
          <w:r>
            <w:rPr>
              <w:rFonts w:hint="eastAsia"/>
              <w:szCs w:val="21"/>
            </w:rPr>
            <w:t>管理费用</w:t>
          </w:r>
        </w:p>
        <w:sdt>
          <w:sdtPr>
            <w:alias w:val="是否适用：管理费用[双击切换]"/>
            <w:tag w:val="_GBC_864c9dd9adce435698261f1da02ab8fb"/>
            <w:id w:val="382268"/>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管理费用"/>
              <w:tag w:val="_GBC_b8198aec3f7748d28785c1eebbf02df7"/>
              <w:id w:val="3822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3822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D0280B" w:rsidTr="003E2503">
            <w:sdt>
              <w:sdtPr>
                <w:tag w:val="_PLD_249fd0c096ba421285089a0fada9d43a"/>
                <w:id w:val="38227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项目</w:t>
                    </w:r>
                  </w:p>
                </w:tc>
              </w:sdtContent>
            </w:sdt>
            <w:sdt>
              <w:sdtPr>
                <w:tag w:val="_PLD_acf5bcbf929244268be56ad5d0f3ea18"/>
                <w:id w:val="382272"/>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本期发生额</w:t>
                    </w:r>
                  </w:p>
                </w:tc>
              </w:sdtContent>
            </w:sdt>
            <w:sdt>
              <w:sdtPr>
                <w:tag w:val="_PLD_d37d8a59d4d74c26ac22dc33983efa29"/>
                <w:id w:val="382273"/>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上期发生额</w:t>
                    </w:r>
                  </w:p>
                </w:tc>
              </w:sdtContent>
            </w:sdt>
          </w:tr>
          <w:sdt>
            <w:sdtPr>
              <w:rPr>
                <w:rFonts w:hint="eastAsia"/>
              </w:rPr>
              <w:alias w:val="管理费用明细"/>
              <w:tag w:val="_GBC_1330575ab4a44e46920401d3d7599402"/>
              <w:id w:val="382274"/>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15,347,217.76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19,709,820.99</w:t>
                    </w:r>
                  </w:p>
                </w:tc>
              </w:tr>
            </w:sdtContent>
          </w:sdt>
          <w:sdt>
            <w:sdtPr>
              <w:rPr>
                <w:rFonts w:hint="eastAsia"/>
              </w:rPr>
              <w:alias w:val="管理费用明细"/>
              <w:tag w:val="_GBC_1330575ab4a44e46920401d3d7599402"/>
              <w:id w:val="382275"/>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折旧及无形资产摊销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5,160,413.16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4,349,819.15</w:t>
                    </w:r>
                  </w:p>
                </w:tc>
              </w:tr>
            </w:sdtContent>
          </w:sdt>
          <w:sdt>
            <w:sdtPr>
              <w:rPr>
                <w:rFonts w:hint="eastAsia"/>
              </w:rPr>
              <w:alias w:val="管理费用明细"/>
              <w:tag w:val="_GBC_1330575ab4a44e46920401d3d7599402"/>
              <w:id w:val="382276"/>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咨询费、审计费等中介费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1,510,497.56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2,210,165.63</w:t>
                    </w:r>
                  </w:p>
                </w:tc>
              </w:tr>
            </w:sdtContent>
          </w:sdt>
          <w:sdt>
            <w:sdtPr>
              <w:rPr>
                <w:rFonts w:hint="eastAsia"/>
              </w:rPr>
              <w:alias w:val="管理费用明细"/>
              <w:tag w:val="_GBC_1330575ab4a44e46920401d3d7599402"/>
              <w:id w:val="382277"/>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142,353.81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96,562.65</w:t>
                    </w:r>
                  </w:p>
                </w:tc>
              </w:tr>
            </w:sdtContent>
          </w:sdt>
          <w:sdt>
            <w:sdtPr>
              <w:rPr>
                <w:rFonts w:hint="eastAsia"/>
              </w:rPr>
              <w:alias w:val="管理费用明细"/>
              <w:tag w:val="_GBC_1330575ab4a44e46920401d3d7599402"/>
              <w:id w:val="382278"/>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308,395.65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39,300.86</w:t>
                    </w:r>
                  </w:p>
                </w:tc>
              </w:tr>
            </w:sdtContent>
          </w:sdt>
          <w:sdt>
            <w:sdtPr>
              <w:rPr>
                <w:rFonts w:hint="eastAsia"/>
              </w:rPr>
              <w:alias w:val="管理费用明细"/>
              <w:tag w:val="_GBC_1330575ab4a44e46920401d3d7599402"/>
              <w:id w:val="382279"/>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362,454.93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504,573.81</w:t>
                    </w:r>
                  </w:p>
                </w:tc>
              </w:tr>
            </w:sdtContent>
          </w:sdt>
          <w:sdt>
            <w:sdtPr>
              <w:rPr>
                <w:rFonts w:hint="eastAsia"/>
              </w:rPr>
              <w:alias w:val="管理费用明细"/>
              <w:tag w:val="_GBC_1330575ab4a44e46920401d3d7599402"/>
              <w:id w:val="382280"/>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119,568.23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118,508.52</w:t>
                    </w:r>
                  </w:p>
                </w:tc>
              </w:tr>
            </w:sdtContent>
          </w:sdt>
          <w:sdt>
            <w:sdtPr>
              <w:rPr>
                <w:rFonts w:hint="eastAsia"/>
              </w:rPr>
              <w:alias w:val="管理费用明细"/>
              <w:tag w:val="_GBC_1330575ab4a44e46920401d3d7599402"/>
              <w:id w:val="382281"/>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车辆费用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146,980.57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134,141.28</w:t>
                    </w:r>
                  </w:p>
                </w:tc>
              </w:tr>
            </w:sdtContent>
          </w:sdt>
          <w:sdt>
            <w:sdtPr>
              <w:rPr>
                <w:rFonts w:hint="eastAsia"/>
              </w:rPr>
              <w:alias w:val="管理费用明细"/>
              <w:tag w:val="_GBC_1330575ab4a44e46920401d3d7599402"/>
              <w:id w:val="382282"/>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6,784,178.03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6,459,414.62</w:t>
                    </w:r>
                  </w:p>
                </w:tc>
              </w:tr>
            </w:sdtContent>
          </w:sdt>
          <w:tr w:rsidR="00D0280B" w:rsidTr="00D0280B">
            <w:sdt>
              <w:sdtPr>
                <w:tag w:val="_PLD_a1574943c0c74f868555494c72b6afa6"/>
                <w:id w:val="38228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29,882,059.70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33,622,307.51</w:t>
                </w:r>
              </w:p>
            </w:tc>
          </w:tr>
        </w:tbl>
        <w:p w:rsidR="00D0280B" w:rsidRDefault="00D0280B"/>
        <w:p w:rsidR="00F8723E" w:rsidRDefault="001C6C4E">
          <w:pPr>
            <w:rPr>
              <w:szCs w:val="21"/>
            </w:rPr>
          </w:pPr>
          <w:r>
            <w:rPr>
              <w:rFonts w:hint="eastAsia"/>
              <w:szCs w:val="21"/>
            </w:rPr>
            <w:t>其他说明：</w:t>
          </w:r>
        </w:p>
        <w:sdt>
          <w:sdtPr>
            <w:rPr>
              <w:szCs w:val="21"/>
            </w:rPr>
            <w:alias w:val="管理费用的其他说明事项"/>
            <w:tag w:val="_GBC_2ddba7c397f842b2a457e4f7fe020aca"/>
            <w:id w:val="382284"/>
            <w:lock w:val="sdtLocked"/>
            <w:placeholder>
              <w:docPart w:val="GBC22222222222222222222222222222"/>
            </w:placeholder>
          </w:sdtPr>
          <w:sdtContent>
            <w:p w:rsidR="00F8723E" w:rsidRDefault="00D0280B">
              <w:pPr>
                <w:rPr>
                  <w:szCs w:val="21"/>
                </w:rPr>
              </w:pPr>
              <w:r>
                <w:rPr>
                  <w:rFonts w:hint="eastAsia"/>
                  <w:szCs w:val="21"/>
                </w:rPr>
                <w:t>无</w:t>
              </w:r>
            </w:p>
          </w:sdtContent>
        </w:sdt>
      </w:sdtContent>
    </w:sdt>
    <w:p w:rsidR="00F8723E" w:rsidRDefault="00F8723E">
      <w:pPr>
        <w:rPr>
          <w:szCs w:val="21"/>
        </w:rPr>
      </w:pPr>
    </w:p>
    <w:bookmarkStart w:id="195" w:name="_Hlk10538261" w:displacedByCustomXml="next"/>
    <w:sdt>
      <w:sdtPr>
        <w:rPr>
          <w:rFonts w:ascii="宋体" w:hAnsi="宋体" w:cs="宋体" w:hint="eastAsia"/>
          <w:b w:val="0"/>
          <w:bCs w:val="0"/>
          <w:kern w:val="0"/>
          <w:szCs w:val="21"/>
        </w:rPr>
        <w:alias w:val="模块:研发费用"/>
        <w:tag w:val="_SEC_5070ecc0a0324b189a4ec7d6e218c5d7"/>
        <w:id w:val="382301"/>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szCs w:val="21"/>
            </w:rPr>
          </w:pPr>
          <w:r>
            <w:rPr>
              <w:rFonts w:hint="eastAsia"/>
              <w:szCs w:val="21"/>
            </w:rPr>
            <w:t>研发费用</w:t>
          </w:r>
        </w:p>
        <w:sdt>
          <w:sdtPr>
            <w:rPr>
              <w:szCs w:val="21"/>
            </w:rPr>
            <w:alias w:val="是否适用：研发费用[双击切换]"/>
            <w:tag w:val="_GBC_48b4a6beb6f54c3ba7c01af3727337bb"/>
            <w:id w:val="382286"/>
            <w:lock w:val="sdtContentLocked"/>
            <w:placeholder>
              <w:docPart w:val="GBC22222222222222222222222222222"/>
            </w:placeholder>
          </w:sdtPr>
          <w:sdtContent>
            <w:p w:rsidR="00F8723E" w:rsidRDefault="007F631D">
              <w:pPr>
                <w:rPr>
                  <w:szCs w:val="21"/>
                </w:rPr>
              </w:pPr>
              <w:r>
                <w:rPr>
                  <w:szCs w:val="21"/>
                </w:rPr>
                <w:fldChar w:fldCharType="begin"/>
              </w:r>
              <w:r w:rsidR="00D0280B">
                <w:rPr>
                  <w:szCs w:val="21"/>
                </w:rPr>
                <w:instrText xml:space="preserve"> MACROBUTTON  SnrToggleCheckbox √适用 </w:instrText>
              </w:r>
              <w:r>
                <w:rPr>
                  <w:szCs w:val="21"/>
                </w:rPr>
                <w:fldChar w:fldCharType="end"/>
              </w:r>
              <w:r>
                <w:rPr>
                  <w:szCs w:val="21"/>
                </w:rPr>
                <w:fldChar w:fldCharType="begin"/>
              </w:r>
              <w:r w:rsidR="00D0280B">
                <w:rPr>
                  <w:szCs w:val="21"/>
                </w:rPr>
                <w:instrText xml:space="preserve"> MACROBUTTON  SnrToggleCheckbox □不适用 </w:instrText>
              </w:r>
              <w:r>
                <w:rPr>
                  <w:szCs w:val="21"/>
                </w:rPr>
                <w:fldChar w:fldCharType="end"/>
              </w:r>
            </w:p>
          </w:sdtContent>
        </w:sdt>
        <w:p w:rsidR="00F8723E" w:rsidRDefault="001C6C4E">
          <w:pPr>
            <w:pStyle w:val="a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382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382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D0280B" w:rsidTr="003E2503">
            <w:sdt>
              <w:sdtPr>
                <w:tag w:val="_PLD_878c2bf88dff43e8bf48fe187921cf85"/>
                <w:id w:val="38228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rPr>
                        <w:szCs w:val="21"/>
                      </w:rPr>
                    </w:pPr>
                    <w:r>
                      <w:rPr>
                        <w:rFonts w:hint="eastAsia"/>
                        <w:szCs w:val="21"/>
                      </w:rPr>
                      <w:t>项目</w:t>
                    </w:r>
                  </w:p>
                </w:tc>
              </w:sdtContent>
            </w:sdt>
            <w:sdt>
              <w:sdtPr>
                <w:tag w:val="_PLD_043e1c3ae76a497c9be9c1eef3db33c6"/>
                <w:id w:val="38229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rPr>
                        <w:szCs w:val="21"/>
                      </w:rPr>
                    </w:pPr>
                    <w:r>
                      <w:rPr>
                        <w:rFonts w:hint="eastAsia"/>
                        <w:szCs w:val="21"/>
                      </w:rPr>
                      <w:t>本期发生额</w:t>
                    </w:r>
                  </w:p>
                </w:tc>
              </w:sdtContent>
            </w:sdt>
            <w:sdt>
              <w:sdtPr>
                <w:tag w:val="_PLD_d0588c88282b4dae9e42d7ffd38d27c6"/>
                <w:id w:val="38229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rPr>
                        <w:szCs w:val="21"/>
                      </w:rPr>
                    </w:pPr>
                    <w:r>
                      <w:rPr>
                        <w:rFonts w:hint="eastAsia"/>
                        <w:szCs w:val="21"/>
                      </w:rPr>
                      <w:t>上期发生额</w:t>
                    </w:r>
                  </w:p>
                </w:tc>
              </w:sdtContent>
            </w:sdt>
          </w:tr>
          <w:sdt>
            <w:sdtPr>
              <w:rPr>
                <w:szCs w:val="21"/>
              </w:rPr>
              <w:alias w:val="研发费用明细"/>
              <w:tag w:val="_TUP_78c47ce77ce942a2a4c5b824fc4daeaa"/>
              <w:id w:val="382292"/>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26,571,627.28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25,308,128.56</w:t>
                    </w:r>
                  </w:p>
                </w:tc>
              </w:tr>
            </w:sdtContent>
          </w:sdt>
          <w:sdt>
            <w:sdtPr>
              <w:rPr>
                <w:szCs w:val="21"/>
              </w:rPr>
              <w:alias w:val="研发费用明细"/>
              <w:tag w:val="_TUP_78c47ce77ce942a2a4c5b824fc4daeaa"/>
              <w:id w:val="382293"/>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8,360,918.53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6,231,923.48</w:t>
                    </w:r>
                  </w:p>
                </w:tc>
              </w:tr>
            </w:sdtContent>
          </w:sdt>
          <w:sdt>
            <w:sdtPr>
              <w:rPr>
                <w:szCs w:val="21"/>
              </w:rPr>
              <w:alias w:val="研发费用明细"/>
              <w:tag w:val="_TUP_78c47ce77ce942a2a4c5b824fc4daeaa"/>
              <w:id w:val="382294"/>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5,924,297.82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5,434,911.80</w:t>
                    </w:r>
                  </w:p>
                </w:tc>
              </w:tr>
            </w:sdtContent>
          </w:sdt>
          <w:sdt>
            <w:sdtPr>
              <w:rPr>
                <w:szCs w:val="21"/>
              </w:rPr>
              <w:alias w:val="研发费用明细"/>
              <w:tag w:val="_TUP_78c47ce77ce942a2a4c5b824fc4daeaa"/>
              <w:id w:val="382295"/>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水电燃气费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1,501,203.98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1,726,221.45</w:t>
                    </w:r>
                  </w:p>
                </w:tc>
              </w:tr>
            </w:sdtContent>
          </w:sdt>
          <w:sdt>
            <w:sdtPr>
              <w:rPr>
                <w:szCs w:val="21"/>
              </w:rPr>
              <w:alias w:val="研发费用明细"/>
              <w:tag w:val="_TUP_78c47ce77ce942a2a4c5b824fc4daeaa"/>
              <w:id w:val="382296"/>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技术服务费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576,039.13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2,440,035.38</w:t>
                    </w:r>
                  </w:p>
                </w:tc>
              </w:tr>
            </w:sdtContent>
          </w:sdt>
          <w:sdt>
            <w:sdtPr>
              <w:rPr>
                <w:szCs w:val="21"/>
              </w:rPr>
              <w:alias w:val="研发费用明细"/>
              <w:tag w:val="_TUP_78c47ce77ce942a2a4c5b824fc4daeaa"/>
              <w:id w:val="382297"/>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专业费用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6,038.15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472,239.00</w:t>
                    </w:r>
                  </w:p>
                </w:tc>
              </w:tr>
            </w:sdtContent>
          </w:sdt>
          <w:sdt>
            <w:sdtPr>
              <w:rPr>
                <w:szCs w:val="21"/>
              </w:rPr>
              <w:alias w:val="研发费用明细"/>
              <w:tag w:val="_TUP_78c47ce77ce942a2a4c5b824fc4daeaa"/>
              <w:id w:val="382298"/>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rPr>
                        <w:szCs w:val="21"/>
                      </w:rPr>
                    </w:pPr>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3,719,623.42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3,312,587.26</w:t>
                    </w:r>
                  </w:p>
                </w:tc>
              </w:tr>
            </w:sdtContent>
          </w:sdt>
          <w:tr w:rsidR="00D0280B" w:rsidTr="00D0280B">
            <w:sdt>
              <w:sdtPr>
                <w:tag w:val="_PLD_5a23b545f4d04be78e814a8fcf71e521"/>
                <w:id w:val="382299"/>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3E2503">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46,659,748.31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rPr>
                    <w:szCs w:val="21"/>
                  </w:rPr>
                </w:pPr>
                <w:r>
                  <w:t>44,926,046.93</w:t>
                </w:r>
              </w:p>
            </w:tc>
          </w:tr>
        </w:tbl>
        <w:p w:rsidR="00D0280B" w:rsidRDefault="00D0280B"/>
        <w:p w:rsidR="00F8723E" w:rsidRDefault="001C6C4E">
          <w:pPr>
            <w:rPr>
              <w:szCs w:val="21"/>
            </w:rPr>
          </w:pPr>
          <w:r>
            <w:rPr>
              <w:rFonts w:hint="eastAsia"/>
              <w:szCs w:val="21"/>
            </w:rPr>
            <w:t>其他说明：</w:t>
          </w:r>
        </w:p>
        <w:sdt>
          <w:sdtPr>
            <w:alias w:val="研发费用其他说明"/>
            <w:tag w:val="_GBC_f09ad1e9748e43059f8db34f9454426c"/>
            <w:id w:val="382300"/>
            <w:lock w:val="sdtLocked"/>
            <w:placeholder>
              <w:docPart w:val="GBC22222222222222222222222222222"/>
            </w:placeholder>
          </w:sdtPr>
          <w:sdtContent>
            <w:p w:rsidR="00F8723E" w:rsidRDefault="00D0280B">
              <w:r>
                <w:rPr>
                  <w:rFonts w:hint="eastAsia"/>
                </w:rPr>
                <w:t>无</w:t>
              </w:r>
            </w:p>
          </w:sdtContent>
        </w:sdt>
        <w:p w:rsidR="00F8723E" w:rsidRDefault="007F631D">
          <w:pPr>
            <w:rPr>
              <w:szCs w:val="21"/>
            </w:rPr>
          </w:pPr>
        </w:p>
      </w:sdtContent>
    </w:sdt>
    <w:bookmarkEnd w:id="195" w:displacedByCustomXml="prev"/>
    <w:sdt>
      <w:sdtPr>
        <w:rPr>
          <w:rFonts w:ascii="宋体" w:hAnsi="宋体" w:cs="宋体" w:hint="eastAsia"/>
          <w:b w:val="0"/>
          <w:bCs w:val="0"/>
          <w:kern w:val="0"/>
          <w:szCs w:val="21"/>
        </w:rPr>
        <w:alias w:val="模块:财务费用"/>
        <w:tag w:val="_GBC_aeeadad5456b4097a79668e5a1cadb17"/>
        <w:id w:val="382317"/>
        <w:lock w:val="sdtLocked"/>
        <w:placeholder>
          <w:docPart w:val="GBC22222222222222222222222222222"/>
        </w:placeholder>
      </w:sdtPr>
      <w:sdtContent>
        <w:p w:rsidR="00F8723E" w:rsidRDefault="001C6C4E" w:rsidP="001A75CA">
          <w:pPr>
            <w:pStyle w:val="3"/>
            <w:numPr>
              <w:ilvl w:val="0"/>
              <w:numId w:val="15"/>
            </w:numPr>
            <w:tabs>
              <w:tab w:val="left" w:pos="504"/>
            </w:tabs>
            <w:rPr>
              <w:szCs w:val="21"/>
            </w:rPr>
          </w:pPr>
          <w:r>
            <w:rPr>
              <w:rFonts w:hint="eastAsia"/>
              <w:szCs w:val="21"/>
            </w:rPr>
            <w:t>财务费用</w:t>
          </w:r>
        </w:p>
        <w:sdt>
          <w:sdtPr>
            <w:alias w:val="是否适用：财务费用[双击切换]"/>
            <w:tag w:val="_GBC_699d8bdb2f1f4504a0ea4ccbc8889cfa"/>
            <w:id w:val="382302"/>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费用"/>
              <w:tag w:val="_GBC_eb9e02dce68144759561a3427fb3099a"/>
              <w:id w:val="3823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3823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D0280B" w:rsidTr="003E2503">
            <w:sdt>
              <w:sdtPr>
                <w:tag w:val="_PLD_c57c227174f044c4bfa2c0fda1e37156"/>
                <w:id w:val="38230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项目</w:t>
                    </w:r>
                  </w:p>
                </w:tc>
              </w:sdtContent>
            </w:sdt>
            <w:sdt>
              <w:sdtPr>
                <w:tag w:val="_PLD_d7b23aa0bcb6433894875c858270ab7f"/>
                <w:id w:val="38230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本期发生额</w:t>
                    </w:r>
                  </w:p>
                </w:tc>
              </w:sdtContent>
            </w:sdt>
            <w:sdt>
              <w:sdtPr>
                <w:tag w:val="_PLD_d79245f93e3d475b953b3e44bb1c6425"/>
                <w:id w:val="38230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上期发生额</w:t>
                    </w:r>
                  </w:p>
                </w:tc>
              </w:sdtContent>
            </w:sdt>
          </w:tr>
          <w:sdt>
            <w:sdtPr>
              <w:rPr>
                <w:rFonts w:hint="eastAsia"/>
              </w:rPr>
              <w:alias w:val="财务费用明细"/>
              <w:tag w:val="_GBC_6315cf92135646dfa5694359777c36b0"/>
              <w:id w:val="382308"/>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5,011,557.39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4,307,235.04</w:t>
                    </w:r>
                  </w:p>
                </w:tc>
              </w:tr>
            </w:sdtContent>
          </w:sdt>
          <w:sdt>
            <w:sdtPr>
              <w:rPr>
                <w:rFonts w:hint="eastAsia"/>
              </w:rPr>
              <w:alias w:val="财务费用明细"/>
              <w:tag w:val="_GBC_6315cf92135646dfa5694359777c36b0"/>
              <w:id w:val="382309"/>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D59AB" w:rsidP="00D0280B">
                    <w:pPr>
                      <w:jc w:val="right"/>
                    </w:pPr>
                    <w:r>
                      <w:rPr>
                        <w:rFonts w:hint="eastAsia"/>
                      </w:rPr>
                      <w:t>-</w:t>
                    </w:r>
                    <w:r w:rsidR="00D0280B">
                      <w:t>614,121.45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-683,216.29</w:t>
                    </w:r>
                  </w:p>
                </w:tc>
              </w:tr>
            </w:sdtContent>
          </w:sdt>
          <w:sdt>
            <w:sdtPr>
              <w:rPr>
                <w:rFonts w:hint="eastAsia"/>
              </w:rPr>
              <w:alias w:val="财务费用明细"/>
              <w:tag w:val="_GBC_6315cf92135646dfa5694359777c36b0"/>
              <w:id w:val="382310"/>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225,379.59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433,075.95</w:t>
                    </w:r>
                  </w:p>
                </w:tc>
              </w:tr>
            </w:sdtContent>
          </w:sdt>
          <w:sdt>
            <w:sdtPr>
              <w:rPr>
                <w:rFonts w:hint="eastAsia"/>
              </w:rPr>
              <w:alias w:val="财务费用明细"/>
              <w:tag w:val="_GBC_6315cf92135646dfa5694359777c36b0"/>
              <w:id w:val="382311"/>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承兑汇票贴息</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600,404.30</w:t>
                    </w:r>
                  </w:p>
                </w:tc>
              </w:tr>
            </w:sdtContent>
          </w:sdt>
          <w:sdt>
            <w:sdtPr>
              <w:rPr>
                <w:rFonts w:hint="eastAsia"/>
              </w:rPr>
              <w:alias w:val="财务费用明细"/>
              <w:tag w:val="_GBC_6315cf92135646dfa5694359777c36b0"/>
              <w:id w:val="382312"/>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60,776.13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131,672.23</w:t>
                    </w:r>
                  </w:p>
                </w:tc>
              </w:tr>
            </w:sdtContent>
          </w:sdt>
          <w:sdt>
            <w:sdtPr>
              <w:rPr>
                <w:rFonts w:hint="eastAsia"/>
              </w:rPr>
              <w:alias w:val="财务费用明细"/>
              <w:tag w:val="_GBC_6315cf92135646dfa5694359777c36b0"/>
              <w:id w:val="382313"/>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现金折扣</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-235,679.31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-518,985.13</w:t>
                    </w:r>
                  </w:p>
                </w:tc>
              </w:tr>
            </w:sdtContent>
          </w:sdt>
          <w:sdt>
            <w:sdtPr>
              <w:rPr>
                <w:rFonts w:hint="eastAsia"/>
              </w:rPr>
              <w:alias w:val="财务费用明细"/>
              <w:tag w:val="_GBC_6315cf92135646dfa5694359777c36b0"/>
              <w:id w:val="382314"/>
              <w:lock w:val="sdtLocked"/>
            </w:sdtPr>
            <w:sdtContent>
              <w:tr w:rsidR="00D0280B" w:rsidTr="00D0280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both"/>
                    </w:pPr>
                    <w:r>
                      <w:t>设定受益计划义务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271,718.58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163,646.42</w:t>
                    </w:r>
                  </w:p>
                </w:tc>
              </w:tr>
            </w:sdtContent>
          </w:sdt>
          <w:tr w:rsidR="00D0280B" w:rsidTr="00D0280B">
            <w:sdt>
              <w:sdtPr>
                <w:tag w:val="_PLD_27965316bcaf4972b01a6dd60323d7f4"/>
                <w:id w:val="38231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0280B" w:rsidRDefault="00D0280B" w:rsidP="003E250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4,719,630.93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0280B" w:rsidRDefault="00D0280B" w:rsidP="00D0280B">
                <w:pPr>
                  <w:jc w:val="right"/>
                </w:pPr>
                <w:r>
                  <w:t>4,433,832.52</w:t>
                </w:r>
              </w:p>
            </w:tc>
          </w:tr>
        </w:tbl>
        <w:p w:rsidR="00D0280B" w:rsidRDefault="00D0280B"/>
        <w:p w:rsidR="00F8723E" w:rsidRDefault="001C6C4E">
          <w:pPr>
            <w:rPr>
              <w:szCs w:val="21"/>
            </w:rPr>
          </w:pPr>
          <w:r>
            <w:rPr>
              <w:rFonts w:hint="eastAsia"/>
              <w:szCs w:val="21"/>
            </w:rPr>
            <w:t>其他说明：</w:t>
          </w:r>
        </w:p>
        <w:sdt>
          <w:sdtPr>
            <w:rPr>
              <w:szCs w:val="21"/>
            </w:rPr>
            <w:alias w:val="财务费用的其他说明事项"/>
            <w:tag w:val="_GBC_5bd15645edcc4a51b94ddca48ee9be98"/>
            <w:id w:val="382316"/>
            <w:lock w:val="sdtLocked"/>
            <w:placeholder>
              <w:docPart w:val="GBC22222222222222222222222222222"/>
            </w:placeholder>
          </w:sdtPr>
          <w:sdtContent>
            <w:p w:rsidR="00F8723E" w:rsidRDefault="00AA100A">
              <w:pPr>
                <w:rPr>
                  <w:szCs w:val="21"/>
                </w:rPr>
              </w:pPr>
              <w:r>
                <w:rPr>
                  <w:rFonts w:hint="eastAsia"/>
                  <w:szCs w:val="21"/>
                </w:rPr>
                <w:t>无</w:t>
              </w:r>
            </w:p>
          </w:sdtContent>
        </w:sdt>
      </w:sdtContent>
    </w:sdt>
    <w:p w:rsidR="00F8723E" w:rsidRDefault="00F8723E">
      <w:pPr>
        <w:rPr>
          <w:szCs w:val="21"/>
        </w:rPr>
      </w:pPr>
    </w:p>
    <w:sdt>
      <w:sdtPr>
        <w:rPr>
          <w:rFonts w:ascii="宋体" w:hAnsi="宋体" w:cs="宋体" w:hint="eastAsia"/>
          <w:b w:val="0"/>
          <w:bCs w:val="0"/>
          <w:kern w:val="0"/>
          <w:szCs w:val="24"/>
        </w:rPr>
        <w:alias w:val="模块:其他收益"/>
        <w:tag w:val="_SEC_b7dd1353107541ffa3a1d66fbb85a037"/>
        <w:id w:val="382348"/>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pPr>
          <w:r>
            <w:rPr>
              <w:rFonts w:hint="eastAsia"/>
            </w:rPr>
            <w:t>其他收益</w:t>
          </w:r>
        </w:p>
        <w:sdt>
          <w:sdtPr>
            <w:alias w:val="是否适用：财务报表其他收益[双击切换]"/>
            <w:tag w:val="_GBC_86fde94b0d4e4b1f997adc6f063babf7"/>
            <w:id w:val="382318"/>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3823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382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a6"/>
            <w:tblW w:w="0" w:type="auto"/>
            <w:tblLook w:val="04A0"/>
          </w:tblPr>
          <w:tblGrid>
            <w:gridCol w:w="5778"/>
            <w:gridCol w:w="1690"/>
            <w:gridCol w:w="1581"/>
          </w:tblGrid>
          <w:tr w:rsidR="00D0280B" w:rsidTr="00D0280B">
            <w:tc>
              <w:tcPr>
                <w:tcW w:w="5778" w:type="dxa"/>
              </w:tcPr>
              <w:sdt>
                <w:sdtPr>
                  <w:rPr>
                    <w:rFonts w:hint="eastAsia"/>
                  </w:rPr>
                  <w:tag w:val="_PLD_92b33ced889140b7b84894c5f486f4e6"/>
                  <w:id w:val="382321"/>
                  <w:lock w:val="sdtLocked"/>
                </w:sdtPr>
                <w:sdtContent>
                  <w:p w:rsidR="00D0280B" w:rsidRDefault="00D0280B" w:rsidP="003E2503">
                    <w:pPr>
                      <w:jc w:val="center"/>
                    </w:pPr>
                    <w:r>
                      <w:rPr>
                        <w:rFonts w:hint="eastAsia"/>
                      </w:rPr>
                      <w:t>项目</w:t>
                    </w:r>
                  </w:p>
                </w:sdtContent>
              </w:sdt>
            </w:tc>
            <w:tc>
              <w:tcPr>
                <w:tcW w:w="1690" w:type="dxa"/>
              </w:tcPr>
              <w:sdt>
                <w:sdtPr>
                  <w:rPr>
                    <w:rFonts w:hint="eastAsia"/>
                  </w:rPr>
                  <w:tag w:val="_PLD_73b3023fbaed423bbb8ca1ec42a2eaf9"/>
                  <w:id w:val="382322"/>
                  <w:lock w:val="sdtLocked"/>
                </w:sdtPr>
                <w:sdtContent>
                  <w:p w:rsidR="00D0280B" w:rsidRDefault="00D0280B" w:rsidP="003E2503">
                    <w:pPr>
                      <w:jc w:val="center"/>
                    </w:pPr>
                    <w:r>
                      <w:rPr>
                        <w:rFonts w:hint="eastAsia"/>
                      </w:rPr>
                      <w:t>本期发生额</w:t>
                    </w:r>
                  </w:p>
                </w:sdtContent>
              </w:sdt>
            </w:tc>
            <w:tc>
              <w:tcPr>
                <w:tcW w:w="1581" w:type="dxa"/>
              </w:tcPr>
              <w:sdt>
                <w:sdtPr>
                  <w:rPr>
                    <w:rFonts w:hint="eastAsia"/>
                  </w:rPr>
                  <w:tag w:val="_PLD_9f39351a333c497da22a0955aff07b4c"/>
                  <w:id w:val="382323"/>
                  <w:lock w:val="sdtLocked"/>
                </w:sdtPr>
                <w:sdtContent>
                  <w:p w:rsidR="00D0280B" w:rsidRDefault="00D0280B" w:rsidP="003E2503">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382324"/>
              <w:lock w:val="sdtLocked"/>
            </w:sdtPr>
            <w:sdtContent>
              <w:tr w:rsidR="00D0280B" w:rsidTr="00D0280B">
                <w:tc>
                  <w:tcPr>
                    <w:tcW w:w="5778" w:type="dxa"/>
                    <w:vAlign w:val="center"/>
                  </w:tcPr>
                  <w:p w:rsidR="00D0280B" w:rsidRDefault="00D0280B" w:rsidP="00D0280B">
                    <w:r>
                      <w:t>由递延收收益转入的政府补助</w:t>
                    </w:r>
                  </w:p>
                </w:tc>
                <w:tc>
                  <w:tcPr>
                    <w:tcW w:w="1690" w:type="dxa"/>
                    <w:vAlign w:val="center"/>
                  </w:tcPr>
                  <w:p w:rsidR="00D0280B" w:rsidRDefault="00D0280B" w:rsidP="00D0280B">
                    <w:pPr>
                      <w:jc w:val="right"/>
                    </w:pPr>
                    <w:r>
                      <w:t>7,751,702.72</w:t>
                    </w:r>
                  </w:p>
                </w:tc>
                <w:tc>
                  <w:tcPr>
                    <w:tcW w:w="1581" w:type="dxa"/>
                    <w:vAlign w:val="center"/>
                  </w:tcPr>
                  <w:p w:rsidR="00D0280B" w:rsidRDefault="00D0280B" w:rsidP="00D0280B">
                    <w:pPr>
                      <w:jc w:val="right"/>
                    </w:pPr>
                    <w:r>
                      <w:t>8,048,643.66</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25"/>
              <w:lock w:val="sdtLocked"/>
            </w:sdtPr>
            <w:sdtContent>
              <w:tr w:rsidR="00D0280B" w:rsidTr="00D0280B">
                <w:tc>
                  <w:tcPr>
                    <w:tcW w:w="5778" w:type="dxa"/>
                    <w:vAlign w:val="center"/>
                  </w:tcPr>
                  <w:p w:rsidR="00D0280B" w:rsidRDefault="00D0280B" w:rsidP="00D0280B">
                    <w:r>
                      <w:t>长沙波德取得税收奖励</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78,000.00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26"/>
              <w:lock w:val="sdtLocked"/>
            </w:sdtPr>
            <w:sdtContent>
              <w:tr w:rsidR="00D0280B" w:rsidTr="00D0280B">
                <w:tc>
                  <w:tcPr>
                    <w:tcW w:w="5778" w:type="dxa"/>
                    <w:vAlign w:val="center"/>
                  </w:tcPr>
                  <w:p w:rsidR="00D0280B" w:rsidRDefault="00D0280B" w:rsidP="00D0280B">
                    <w:r>
                      <w:t>2017年5个关于修订国家标准奖励金金</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383,971.75</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27"/>
              <w:lock w:val="sdtLocked"/>
            </w:sdtPr>
            <w:sdtContent>
              <w:tr w:rsidR="00D0280B" w:rsidTr="00D0280B">
                <w:tc>
                  <w:tcPr>
                    <w:tcW w:w="5778" w:type="dxa"/>
                    <w:vAlign w:val="center"/>
                  </w:tcPr>
                  <w:p w:rsidR="00D0280B" w:rsidRDefault="00D0280B" w:rsidP="00D0280B">
                    <w:r>
                      <w:t>2017年永安市科技创新奖励款</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200,000.00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28"/>
              <w:lock w:val="sdtLocked"/>
            </w:sdtPr>
            <w:sdtContent>
              <w:tr w:rsidR="00D0280B" w:rsidTr="00D0280B">
                <w:tc>
                  <w:tcPr>
                    <w:tcW w:w="5778" w:type="dxa"/>
                    <w:vAlign w:val="center"/>
                  </w:tcPr>
                  <w:p w:rsidR="00D0280B" w:rsidRDefault="00D0280B" w:rsidP="00D0280B">
                    <w:r>
                      <w:t>收漳州市财政局国库支付中心(项目包括2020科技</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50,000.00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29"/>
              <w:lock w:val="sdtLocked"/>
            </w:sdtPr>
            <w:sdtContent>
              <w:tr w:rsidR="00D0280B" w:rsidTr="00D0280B">
                <w:tc>
                  <w:tcPr>
                    <w:tcW w:w="5778" w:type="dxa"/>
                    <w:vAlign w:val="center"/>
                  </w:tcPr>
                  <w:p w:rsidR="00D0280B" w:rsidRDefault="00D0280B" w:rsidP="00D0280B">
                    <w:r>
                      <w:t>漳州市财政局国库支付中心2017年度企业研发经费分段补助</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2,071,000.00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30"/>
              <w:lock w:val="sdtLocked"/>
            </w:sdtPr>
            <w:sdtContent>
              <w:tr w:rsidR="00D0280B" w:rsidTr="00D0280B">
                <w:tc>
                  <w:tcPr>
                    <w:tcW w:w="5778" w:type="dxa"/>
                    <w:vAlign w:val="center"/>
                  </w:tcPr>
                  <w:p w:rsidR="00D0280B" w:rsidRDefault="00D0280B" w:rsidP="00D0280B">
                    <w:r>
                      <w:t>军工退税</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7,002,547.54</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31"/>
              <w:lock w:val="sdtLocked"/>
            </w:sdtPr>
            <w:sdtContent>
              <w:tr w:rsidR="00D0280B" w:rsidTr="00D0280B">
                <w:tc>
                  <w:tcPr>
                    <w:tcW w:w="5778" w:type="dxa"/>
                    <w:vAlign w:val="center"/>
                  </w:tcPr>
                  <w:p w:rsidR="00D0280B" w:rsidRDefault="00D0280B" w:rsidP="00D0280B">
                    <w:r>
                      <w:t>中国博士后科学基金会(吴海勇65批面上资助经费</w:t>
                    </w:r>
                  </w:p>
                </w:tc>
                <w:tc>
                  <w:tcPr>
                    <w:tcW w:w="1690" w:type="dxa"/>
                    <w:vAlign w:val="center"/>
                  </w:tcPr>
                  <w:p w:rsidR="00D0280B" w:rsidRDefault="00D0280B" w:rsidP="00D0280B">
                    <w:pPr>
                      <w:jc w:val="right"/>
                    </w:pPr>
                  </w:p>
                </w:tc>
                <w:tc>
                  <w:tcPr>
                    <w:tcW w:w="1581" w:type="dxa"/>
                    <w:vAlign w:val="center"/>
                  </w:tcPr>
                  <w:p w:rsidR="00D0280B" w:rsidRDefault="00D0280B" w:rsidP="00D0280B">
                    <w:pPr>
                      <w:jc w:val="right"/>
                    </w:pPr>
                    <w:r>
                      <w:t>160,000.00</w:t>
                    </w:r>
                  </w:p>
                </w:tc>
              </w:tr>
            </w:sdtContent>
          </w:sdt>
          <w:sdt>
            <w:sdtPr>
              <w:rPr>
                <w:rFonts w:asciiTheme="minorHAnsi" w:eastAsiaTheme="minorEastAsia" w:hAnsiTheme="minorHAnsi" w:cstheme="minorBidi"/>
                <w:kern w:val="2"/>
                <w:szCs w:val="22"/>
              </w:rPr>
              <w:alias w:val="财务报表其他收益明细"/>
              <w:tag w:val="_TUP_6fbc2b9298bf4c818dfcc7c62d7fcd6c"/>
              <w:id w:val="382332"/>
              <w:lock w:val="sdtLocked"/>
            </w:sdtPr>
            <w:sdtContent>
              <w:tr w:rsidR="00D0280B" w:rsidTr="00D0280B">
                <w:tc>
                  <w:tcPr>
                    <w:tcW w:w="5778" w:type="dxa"/>
                    <w:vAlign w:val="center"/>
                  </w:tcPr>
                  <w:p w:rsidR="00D0280B" w:rsidRDefault="00D0280B" w:rsidP="00D0280B">
                    <w:r>
                      <w:t>漳州市财政国库支付中2018年度企业研发经费补助</w:t>
                    </w:r>
                  </w:p>
                </w:tc>
                <w:tc>
                  <w:tcPr>
                    <w:tcW w:w="1690" w:type="dxa"/>
                    <w:vAlign w:val="center"/>
                  </w:tcPr>
                  <w:p w:rsidR="00D0280B" w:rsidRDefault="00D0280B" w:rsidP="00D0280B">
                    <w:pPr>
                      <w:jc w:val="right"/>
                    </w:pPr>
                    <w:r>
                      <w:t>2,563,050.00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3"/>
              <w:lock w:val="sdtLocked"/>
            </w:sdtPr>
            <w:sdtContent>
              <w:tr w:rsidR="00D0280B" w:rsidTr="00D0280B">
                <w:tc>
                  <w:tcPr>
                    <w:tcW w:w="5778" w:type="dxa"/>
                    <w:vAlign w:val="center"/>
                  </w:tcPr>
                  <w:p w:rsidR="00D0280B" w:rsidRDefault="00D0280B" w:rsidP="00D0280B">
                    <w:r>
                      <w:t>2019年企一策奖励金</w:t>
                    </w:r>
                  </w:p>
                </w:tc>
                <w:tc>
                  <w:tcPr>
                    <w:tcW w:w="1690" w:type="dxa"/>
                    <w:vAlign w:val="center"/>
                  </w:tcPr>
                  <w:p w:rsidR="00D0280B" w:rsidRDefault="00D0280B" w:rsidP="00D0280B">
                    <w:pPr>
                      <w:jc w:val="right"/>
                    </w:pPr>
                    <w:r>
                      <w:t>554,250.00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4"/>
              <w:lock w:val="sdtLocked"/>
            </w:sdtPr>
            <w:sdtContent>
              <w:tr w:rsidR="00D0280B" w:rsidTr="00D0280B">
                <w:tc>
                  <w:tcPr>
                    <w:tcW w:w="5778" w:type="dxa"/>
                    <w:vAlign w:val="center"/>
                  </w:tcPr>
                  <w:p w:rsidR="00D0280B" w:rsidRDefault="00D0280B" w:rsidP="00D0280B">
                    <w:r>
                      <w:t>永安财政两化融合管理体系奖励金</w:t>
                    </w:r>
                  </w:p>
                </w:tc>
                <w:tc>
                  <w:tcPr>
                    <w:tcW w:w="1690" w:type="dxa"/>
                    <w:vAlign w:val="center"/>
                  </w:tcPr>
                  <w:p w:rsidR="00D0280B" w:rsidRDefault="00D0280B" w:rsidP="00D0280B">
                    <w:pPr>
                      <w:jc w:val="right"/>
                    </w:pPr>
                    <w:r>
                      <w:t>300,000.00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5"/>
              <w:lock w:val="sdtLocked"/>
            </w:sdtPr>
            <w:sdtContent>
              <w:tr w:rsidR="00D0280B" w:rsidTr="00D0280B">
                <w:tc>
                  <w:tcPr>
                    <w:tcW w:w="5778" w:type="dxa"/>
                    <w:vAlign w:val="center"/>
                  </w:tcPr>
                  <w:p w:rsidR="00D0280B" w:rsidRDefault="00D0280B" w:rsidP="00D0280B">
                    <w:r>
                      <w:t>2018年标准奖励金</w:t>
                    </w:r>
                  </w:p>
                </w:tc>
                <w:tc>
                  <w:tcPr>
                    <w:tcW w:w="1690" w:type="dxa"/>
                    <w:vAlign w:val="center"/>
                  </w:tcPr>
                  <w:p w:rsidR="00D0280B" w:rsidRDefault="00D0280B" w:rsidP="00D0280B">
                    <w:pPr>
                      <w:jc w:val="right"/>
                    </w:pPr>
                    <w:r>
                      <w:t>280,000.00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6"/>
              <w:lock w:val="sdtLocked"/>
            </w:sdtPr>
            <w:sdtContent>
              <w:tr w:rsidR="00D0280B" w:rsidTr="00D0280B">
                <w:tc>
                  <w:tcPr>
                    <w:tcW w:w="5778" w:type="dxa"/>
                    <w:vAlign w:val="center"/>
                  </w:tcPr>
                  <w:p w:rsidR="00D0280B" w:rsidRDefault="00D0280B" w:rsidP="00D0280B">
                    <w:r>
                      <w:t>工信局企业补助</w:t>
                    </w:r>
                  </w:p>
                </w:tc>
                <w:tc>
                  <w:tcPr>
                    <w:tcW w:w="1690" w:type="dxa"/>
                    <w:vAlign w:val="center"/>
                  </w:tcPr>
                  <w:p w:rsidR="00D0280B" w:rsidRDefault="00D0280B" w:rsidP="00D0280B">
                    <w:pPr>
                      <w:jc w:val="right"/>
                    </w:pPr>
                    <w:r>
                      <w:t>245,620.00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7"/>
              <w:lock w:val="sdtLocked"/>
            </w:sdtPr>
            <w:sdtContent>
              <w:tr w:rsidR="00D0280B" w:rsidTr="00D0280B">
                <w:tc>
                  <w:tcPr>
                    <w:tcW w:w="5778" w:type="dxa"/>
                    <w:vAlign w:val="center"/>
                  </w:tcPr>
                  <w:p w:rsidR="00D0280B" w:rsidRDefault="00D0280B" w:rsidP="00D0280B">
                    <w:r>
                      <w:t>长沙波德开福区区级智能制造奖励奖金</w:t>
                    </w:r>
                  </w:p>
                </w:tc>
                <w:tc>
                  <w:tcPr>
                    <w:tcW w:w="1690" w:type="dxa"/>
                    <w:vAlign w:val="center"/>
                  </w:tcPr>
                  <w:p w:rsidR="00D0280B" w:rsidRDefault="00D0280B" w:rsidP="00D0280B">
                    <w:pPr>
                      <w:jc w:val="right"/>
                    </w:pPr>
                    <w:r>
                      <w:t>200,000.00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8"/>
              <w:lock w:val="sdtLocked"/>
            </w:sdtPr>
            <w:sdtContent>
              <w:tr w:rsidR="00D0280B" w:rsidTr="00D0280B">
                <w:tc>
                  <w:tcPr>
                    <w:tcW w:w="5778" w:type="dxa"/>
                    <w:vAlign w:val="center"/>
                  </w:tcPr>
                  <w:p w:rsidR="00D0280B" w:rsidRDefault="00D0280B" w:rsidP="00D0280B">
                    <w:r>
                      <w:t>华安县科技局补助</w:t>
                    </w:r>
                  </w:p>
                </w:tc>
                <w:tc>
                  <w:tcPr>
                    <w:tcW w:w="1690" w:type="dxa"/>
                    <w:vAlign w:val="center"/>
                  </w:tcPr>
                  <w:p w:rsidR="00D0280B" w:rsidRDefault="00D0280B" w:rsidP="00D0280B">
                    <w:pPr>
                      <w:jc w:val="right"/>
                    </w:pPr>
                    <w:r>
                      <w:t>160,000.00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39"/>
              <w:lock w:val="sdtLocked"/>
            </w:sdtPr>
            <w:sdtContent>
              <w:tr w:rsidR="00D0280B" w:rsidTr="00D0280B">
                <w:tc>
                  <w:tcPr>
                    <w:tcW w:w="5778" w:type="dxa"/>
                    <w:vAlign w:val="center"/>
                  </w:tcPr>
                  <w:p w:rsidR="00D0280B" w:rsidRDefault="00D0280B" w:rsidP="00D0280B">
                    <w:r>
                      <w:t>漳州市财政国库支付中心（漳州卫健委）</w:t>
                    </w:r>
                  </w:p>
                </w:tc>
                <w:tc>
                  <w:tcPr>
                    <w:tcW w:w="1690" w:type="dxa"/>
                    <w:vAlign w:val="center"/>
                  </w:tcPr>
                  <w:p w:rsidR="00D0280B" w:rsidRDefault="00D0280B" w:rsidP="00D0280B">
                    <w:pPr>
                      <w:jc w:val="right"/>
                    </w:pPr>
                    <w:r>
                      <w:t>100,000.00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0"/>
              <w:lock w:val="sdtLocked"/>
            </w:sdtPr>
            <w:sdtContent>
              <w:tr w:rsidR="00D0280B" w:rsidTr="00D0280B">
                <w:tc>
                  <w:tcPr>
                    <w:tcW w:w="5778" w:type="dxa"/>
                    <w:vAlign w:val="center"/>
                  </w:tcPr>
                  <w:p w:rsidR="00D0280B" w:rsidRDefault="00D0280B" w:rsidP="00D0280B">
                    <w:r>
                      <w:t>稳岗补贴</w:t>
                    </w:r>
                  </w:p>
                </w:tc>
                <w:tc>
                  <w:tcPr>
                    <w:tcW w:w="1690" w:type="dxa"/>
                    <w:vAlign w:val="center"/>
                  </w:tcPr>
                  <w:p w:rsidR="00D0280B" w:rsidRDefault="00D0280B" w:rsidP="00D0280B">
                    <w:pPr>
                      <w:jc w:val="right"/>
                    </w:pPr>
                    <w:r>
                      <w:t>136,869.27</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1"/>
              <w:lock w:val="sdtLocked"/>
            </w:sdtPr>
            <w:sdtContent>
              <w:tr w:rsidR="00D0280B" w:rsidTr="00D0280B">
                <w:tc>
                  <w:tcPr>
                    <w:tcW w:w="5778" w:type="dxa"/>
                    <w:vAlign w:val="center"/>
                  </w:tcPr>
                  <w:p w:rsidR="00D0280B" w:rsidRDefault="00D0280B" w:rsidP="00D0280B">
                    <w:r>
                      <w:t>个税手续费返还</w:t>
                    </w:r>
                  </w:p>
                </w:tc>
                <w:tc>
                  <w:tcPr>
                    <w:tcW w:w="1690" w:type="dxa"/>
                    <w:vAlign w:val="center"/>
                  </w:tcPr>
                  <w:p w:rsidR="00D0280B" w:rsidRDefault="00D0280B" w:rsidP="00D0280B">
                    <w:pPr>
                      <w:jc w:val="right"/>
                    </w:pPr>
                    <w:r>
                      <w:t>89,669.43</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2"/>
              <w:lock w:val="sdtLocked"/>
            </w:sdtPr>
            <w:sdtContent>
              <w:tr w:rsidR="00D0280B" w:rsidTr="00D0280B">
                <w:tc>
                  <w:tcPr>
                    <w:tcW w:w="5778" w:type="dxa"/>
                    <w:vAlign w:val="center"/>
                  </w:tcPr>
                  <w:p w:rsidR="00D0280B" w:rsidRDefault="00D0280B" w:rsidP="00D0280B">
                    <w:r>
                      <w:t>长沙市科技小巨人奖励</w:t>
                    </w:r>
                  </w:p>
                </w:tc>
                <w:tc>
                  <w:tcPr>
                    <w:tcW w:w="1690" w:type="dxa"/>
                    <w:vAlign w:val="center"/>
                  </w:tcPr>
                  <w:p w:rsidR="00D0280B" w:rsidRDefault="00D0280B" w:rsidP="00D0280B">
                    <w:pPr>
                      <w:jc w:val="right"/>
                    </w:pPr>
                    <w:r>
                      <w:t>50,000.00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3"/>
              <w:lock w:val="sdtLocked"/>
            </w:sdtPr>
            <w:sdtContent>
              <w:tr w:rsidR="00D0280B" w:rsidTr="00D0280B">
                <w:tc>
                  <w:tcPr>
                    <w:tcW w:w="5778" w:type="dxa"/>
                    <w:vAlign w:val="center"/>
                  </w:tcPr>
                  <w:p w:rsidR="00D0280B" w:rsidRDefault="00D0280B" w:rsidP="00D0280B">
                    <w:r>
                      <w:t>华安县财政局专利奖励</w:t>
                    </w:r>
                  </w:p>
                </w:tc>
                <w:tc>
                  <w:tcPr>
                    <w:tcW w:w="1690" w:type="dxa"/>
                    <w:vAlign w:val="center"/>
                  </w:tcPr>
                  <w:p w:rsidR="00D0280B" w:rsidRDefault="00D0280B" w:rsidP="00D0280B">
                    <w:pPr>
                      <w:jc w:val="right"/>
                    </w:pPr>
                    <w:r>
                      <w:t>30,000.00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4"/>
              <w:lock w:val="sdtLocked"/>
            </w:sdtPr>
            <w:sdtContent>
              <w:tr w:rsidR="00D0280B" w:rsidTr="00D0280B">
                <w:tc>
                  <w:tcPr>
                    <w:tcW w:w="5778" w:type="dxa"/>
                    <w:vAlign w:val="center"/>
                  </w:tcPr>
                  <w:p w:rsidR="00D0280B" w:rsidRDefault="00D0280B" w:rsidP="00D0280B">
                    <w:r>
                      <w:t>2019年高校毕业生见习补贴款</w:t>
                    </w:r>
                  </w:p>
                </w:tc>
                <w:tc>
                  <w:tcPr>
                    <w:tcW w:w="1690" w:type="dxa"/>
                    <w:vAlign w:val="center"/>
                  </w:tcPr>
                  <w:p w:rsidR="00D0280B" w:rsidRDefault="00D0280B" w:rsidP="00D0280B">
                    <w:pPr>
                      <w:jc w:val="right"/>
                    </w:pPr>
                    <w:r>
                      <w:t>24,840.00</w:t>
                    </w:r>
                  </w:p>
                </w:tc>
                <w:tc>
                  <w:tcPr>
                    <w:tcW w:w="1581" w:type="dxa"/>
                    <w:vAlign w:val="center"/>
                  </w:tcPr>
                  <w:p w:rsidR="00D0280B" w:rsidRDefault="00D0280B" w:rsidP="00D0280B">
                    <w:pPr>
                      <w:jc w:val="right"/>
                    </w:pPr>
                  </w:p>
                </w:tc>
              </w:tr>
            </w:sdtContent>
          </w:sdt>
          <w:sdt>
            <w:sdtPr>
              <w:rPr>
                <w:rFonts w:asciiTheme="minorHAnsi" w:eastAsiaTheme="minorEastAsia" w:hAnsiTheme="minorHAnsi" w:cstheme="minorBidi"/>
                <w:kern w:val="2"/>
                <w:szCs w:val="22"/>
              </w:rPr>
              <w:alias w:val="财务报表其他收益明细"/>
              <w:tag w:val="_TUP_6fbc2b9298bf4c818dfcc7c62d7fcd6c"/>
              <w:id w:val="382345"/>
              <w:lock w:val="sdtLocked"/>
            </w:sdtPr>
            <w:sdtContent>
              <w:tr w:rsidR="00D0280B" w:rsidTr="00D0280B">
                <w:tc>
                  <w:tcPr>
                    <w:tcW w:w="5778" w:type="dxa"/>
                    <w:vAlign w:val="center"/>
                  </w:tcPr>
                  <w:p w:rsidR="00D0280B" w:rsidRDefault="00D0280B" w:rsidP="00D0280B">
                    <w:r>
                      <w:t>其他补助</w:t>
                    </w:r>
                  </w:p>
                </w:tc>
                <w:tc>
                  <w:tcPr>
                    <w:tcW w:w="1690" w:type="dxa"/>
                    <w:vAlign w:val="center"/>
                  </w:tcPr>
                  <w:p w:rsidR="00D0280B" w:rsidRDefault="00D0280B" w:rsidP="00D0280B">
                    <w:pPr>
                      <w:jc w:val="right"/>
                    </w:pPr>
                    <w:r>
                      <w:t>61,816.59</w:t>
                    </w:r>
                  </w:p>
                </w:tc>
                <w:tc>
                  <w:tcPr>
                    <w:tcW w:w="1581" w:type="dxa"/>
                    <w:vAlign w:val="center"/>
                  </w:tcPr>
                  <w:p w:rsidR="00D0280B" w:rsidRDefault="00D0280B" w:rsidP="00D0280B">
                    <w:pPr>
                      <w:jc w:val="right"/>
                    </w:pPr>
                    <w:r>
                      <w:t>34,028.25</w:t>
                    </w:r>
                  </w:p>
                </w:tc>
              </w:tr>
            </w:sdtContent>
          </w:sdt>
          <w:tr w:rsidR="00D0280B" w:rsidTr="00D0280B">
            <w:tc>
              <w:tcPr>
                <w:tcW w:w="5778" w:type="dxa"/>
              </w:tcPr>
              <w:sdt>
                <w:sdtPr>
                  <w:rPr>
                    <w:rFonts w:hint="eastAsia"/>
                  </w:rPr>
                  <w:tag w:val="_PLD_895bf64d897b4d94b2d45a7ce9849ec7"/>
                  <w:id w:val="382346"/>
                  <w:lock w:val="sdtLocked"/>
                </w:sdtPr>
                <w:sdtContent>
                  <w:p w:rsidR="00D0280B" w:rsidRDefault="00D0280B" w:rsidP="003E2503">
                    <w:pPr>
                      <w:jc w:val="center"/>
                    </w:pPr>
                    <w:r>
                      <w:rPr>
                        <w:rFonts w:hint="eastAsia"/>
                      </w:rPr>
                      <w:t>合计</w:t>
                    </w:r>
                  </w:p>
                </w:sdtContent>
              </w:sdt>
            </w:tc>
            <w:tc>
              <w:tcPr>
                <w:tcW w:w="1690" w:type="dxa"/>
                <w:vAlign w:val="center"/>
              </w:tcPr>
              <w:p w:rsidR="00D0280B" w:rsidRDefault="00D0280B" w:rsidP="00D0280B">
                <w:pPr>
                  <w:jc w:val="right"/>
                </w:pPr>
                <w:r>
                  <w:t>12,547,818.01</w:t>
                </w:r>
              </w:p>
            </w:tc>
            <w:tc>
              <w:tcPr>
                <w:tcW w:w="1581" w:type="dxa"/>
                <w:vAlign w:val="center"/>
              </w:tcPr>
              <w:p w:rsidR="00D0280B" w:rsidRDefault="00D0280B" w:rsidP="00D0280B">
                <w:pPr>
                  <w:jc w:val="right"/>
                </w:pPr>
                <w:r>
                  <w:t>18,028,191.20</w:t>
                </w:r>
              </w:p>
            </w:tc>
          </w:tr>
        </w:tbl>
        <w:p w:rsidR="00D0280B" w:rsidRDefault="00D0280B"/>
        <w:p w:rsidR="00F8723E" w:rsidRDefault="001C6C4E">
          <w:r>
            <w:rPr>
              <w:rFonts w:hint="eastAsia"/>
            </w:rPr>
            <w:t>其他</w:t>
          </w:r>
          <w:r>
            <w:t>说明：</w:t>
          </w:r>
        </w:p>
        <w:sdt>
          <w:sdtPr>
            <w:alias w:val="财务报表其他收益其他说明"/>
            <w:tag w:val="_GBC_9489a93c45754a9ea78d3a872093a735"/>
            <w:id w:val="382347"/>
            <w:lock w:val="sdtLocked"/>
            <w:placeholder>
              <w:docPart w:val="GBC22222222222222222222222222222"/>
            </w:placeholder>
          </w:sdtPr>
          <w:sdtContent>
            <w:p w:rsidR="00F8723E" w:rsidRDefault="00AA100A">
              <w:r>
                <w:rPr>
                  <w:rFonts w:hint="eastAsia"/>
                </w:rPr>
                <w:t>无</w:t>
              </w:r>
            </w:p>
          </w:sdtContent>
        </w:sdt>
      </w:sdtContent>
    </w:sdt>
    <w:p w:rsidR="00F8723E" w:rsidRDefault="00F8723E">
      <w:pPr>
        <w:rPr>
          <w:szCs w:val="21"/>
        </w:rPr>
      </w:pPr>
    </w:p>
    <w:bookmarkStart w:id="196"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382368"/>
        <w:lock w:val="sdtLocked"/>
        <w:placeholder>
          <w:docPart w:val="GBC22222222222222222222222222222"/>
        </w:placeholder>
      </w:sdt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382349"/>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b/>
              <w:szCs w:val="21"/>
            </w:rPr>
          </w:pPr>
          <w:bookmarkStart w:id="197"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3823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382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2268"/>
            <w:gridCol w:w="2279"/>
          </w:tblGrid>
          <w:tr w:rsidR="00D0280B" w:rsidTr="003E2503">
            <w:bookmarkEnd w:id="197" w:displacedByCustomXml="next"/>
            <w:sdt>
              <w:sdtPr>
                <w:tag w:val="_PLD_2fef67a5db2c453288257a2dfe03fd6e"/>
                <w:id w:val="382352"/>
                <w:lock w:val="sdtLocked"/>
              </w:sdtPr>
              <w:sdtContent>
                <w:tc>
                  <w:tcPr>
                    <w:tcW w:w="2488" w:type="pct"/>
                    <w:vAlign w:val="center"/>
                  </w:tcPr>
                  <w:p w:rsidR="00D0280B" w:rsidRDefault="00D0280B" w:rsidP="003E2503">
                    <w:pPr>
                      <w:ind w:left="420" w:hanging="420"/>
                      <w:jc w:val="center"/>
                      <w:rPr>
                        <w:szCs w:val="21"/>
                      </w:rPr>
                    </w:pPr>
                    <w:r>
                      <w:rPr>
                        <w:rFonts w:hint="eastAsia"/>
                        <w:szCs w:val="21"/>
                      </w:rPr>
                      <w:t>项目</w:t>
                    </w:r>
                  </w:p>
                </w:tc>
              </w:sdtContent>
            </w:sdt>
            <w:sdt>
              <w:sdtPr>
                <w:tag w:val="_PLD_3f927d0ff25c47abb0f9b18794554af6"/>
                <w:id w:val="382353"/>
                <w:lock w:val="sdtLocked"/>
              </w:sdtPr>
              <w:sdtContent>
                <w:tc>
                  <w:tcPr>
                    <w:tcW w:w="1253" w:type="pct"/>
                    <w:vAlign w:val="center"/>
                  </w:tcPr>
                  <w:p w:rsidR="00D0280B" w:rsidRDefault="00D0280B" w:rsidP="003E2503">
                    <w:pPr>
                      <w:jc w:val="center"/>
                      <w:rPr>
                        <w:szCs w:val="21"/>
                      </w:rPr>
                    </w:pPr>
                    <w:r>
                      <w:rPr>
                        <w:rFonts w:hint="eastAsia"/>
                        <w:szCs w:val="21"/>
                      </w:rPr>
                      <w:t>本期发生额</w:t>
                    </w:r>
                  </w:p>
                </w:tc>
              </w:sdtContent>
            </w:sdt>
            <w:sdt>
              <w:sdtPr>
                <w:tag w:val="_PLD_a6cbfed1438f48b7947079a5821a9eba"/>
                <w:id w:val="382354"/>
                <w:lock w:val="sdtLocked"/>
              </w:sdtPr>
              <w:sdtContent>
                <w:tc>
                  <w:tcPr>
                    <w:tcW w:w="1259" w:type="pct"/>
                    <w:vAlign w:val="center"/>
                  </w:tcPr>
                  <w:p w:rsidR="00D0280B" w:rsidRDefault="00D0280B" w:rsidP="003E2503">
                    <w:pPr>
                      <w:jc w:val="center"/>
                      <w:rPr>
                        <w:szCs w:val="21"/>
                      </w:rPr>
                    </w:pPr>
                    <w:r>
                      <w:rPr>
                        <w:rFonts w:hint="eastAsia"/>
                        <w:szCs w:val="21"/>
                      </w:rPr>
                      <w:t>上期发生额</w:t>
                    </w:r>
                  </w:p>
                </w:tc>
              </w:sdtContent>
            </w:sdt>
          </w:tr>
          <w:tr w:rsidR="00D0280B" w:rsidTr="00D0280B">
            <w:sdt>
              <w:sdtPr>
                <w:tag w:val="_PLD_095c5821555f4f22a6901c43ff8cf9ed"/>
                <w:id w:val="382355"/>
                <w:lock w:val="sdtLocked"/>
              </w:sdtPr>
              <w:sdtContent>
                <w:tc>
                  <w:tcPr>
                    <w:tcW w:w="2488" w:type="pct"/>
                    <w:vAlign w:val="center"/>
                  </w:tcPr>
                  <w:p w:rsidR="00D0280B" w:rsidRDefault="00D0280B" w:rsidP="00D0280B">
                    <w:pPr>
                      <w:jc w:val="both"/>
                      <w:rPr>
                        <w:szCs w:val="21"/>
                      </w:rPr>
                    </w:pPr>
                    <w:r>
                      <w:rPr>
                        <w:rFonts w:hint="eastAsia"/>
                        <w:szCs w:val="21"/>
                      </w:rPr>
                      <w:t>权益法核算的长期股权投资收益</w:t>
                    </w:r>
                  </w:p>
                </w:tc>
              </w:sdtContent>
            </w:sdt>
            <w:tc>
              <w:tcPr>
                <w:tcW w:w="1253" w:type="pct"/>
                <w:vAlign w:val="center"/>
              </w:tcPr>
              <w:p w:rsidR="00D0280B" w:rsidRDefault="00D0280B" w:rsidP="00D0280B">
                <w:pPr>
                  <w:jc w:val="right"/>
                  <w:rPr>
                    <w:szCs w:val="21"/>
                  </w:rPr>
                </w:pPr>
                <w:r>
                  <w:t>-683,567.5</w:t>
                </w:r>
              </w:p>
            </w:tc>
            <w:tc>
              <w:tcPr>
                <w:tcW w:w="1259" w:type="pct"/>
                <w:vAlign w:val="center"/>
              </w:tcPr>
              <w:p w:rsidR="00D0280B" w:rsidRDefault="00D0280B" w:rsidP="00D0280B">
                <w:pPr>
                  <w:jc w:val="right"/>
                  <w:rPr>
                    <w:szCs w:val="21"/>
                  </w:rPr>
                </w:pPr>
                <w:r>
                  <w:t>-439,710.21</w:t>
                </w:r>
              </w:p>
            </w:tc>
          </w:tr>
          <w:tr w:rsidR="00D0280B" w:rsidTr="00D0280B">
            <w:sdt>
              <w:sdtPr>
                <w:tag w:val="_PLD_bf1f8f83597a458db5a601500b855dc3"/>
                <w:id w:val="382356"/>
                <w:lock w:val="sdtLocked"/>
              </w:sdtPr>
              <w:sdtContent>
                <w:tc>
                  <w:tcPr>
                    <w:tcW w:w="2488" w:type="pct"/>
                    <w:vAlign w:val="center"/>
                  </w:tcPr>
                  <w:p w:rsidR="00D0280B" w:rsidRDefault="00D0280B" w:rsidP="00D0280B">
                    <w:pPr>
                      <w:jc w:val="both"/>
                      <w:rPr>
                        <w:szCs w:val="21"/>
                      </w:rPr>
                    </w:pPr>
                    <w:r>
                      <w:rPr>
                        <w:rFonts w:hint="eastAsia"/>
                        <w:szCs w:val="21"/>
                      </w:rPr>
                      <w:t>处置长期股权投资产生的投资收益</w:t>
                    </w:r>
                  </w:p>
                </w:tc>
              </w:sdtContent>
            </w:sdt>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6531b310ca654e5892cc88bec130b5fa"/>
                  <w:id w:val="382357"/>
                  <w:lock w:val="sdtLocked"/>
                </w:sdtPr>
                <w:sdtContent>
                  <w:p w:rsidR="00D0280B" w:rsidRDefault="00D0280B" w:rsidP="00D0280B">
                    <w:pPr>
                      <w:jc w:val="both"/>
                    </w:pPr>
                    <w:r>
                      <w:rPr>
                        <w:rFonts w:hint="eastAsia"/>
                      </w:rPr>
                      <w:t>交易性金融资产在持有期间的投资收益</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28dcbb5f7e914848bb4a21be0e982758"/>
                  <w:id w:val="382358"/>
                  <w:lock w:val="sdtLocked"/>
                </w:sdtPr>
                <w:sdtContent>
                  <w:p w:rsidR="00D0280B" w:rsidRDefault="00D0280B" w:rsidP="00D0280B">
                    <w:pPr>
                      <w:jc w:val="both"/>
                    </w:pPr>
                    <w:r>
                      <w:rPr>
                        <w:rFonts w:hint="eastAsia"/>
                      </w:rPr>
                      <w:t>其他权益工具投资在持有期间取得的股利收入</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b254e5b9458e464aa9729f2f2c372a99"/>
                  <w:id w:val="382359"/>
                  <w:lock w:val="sdtLocked"/>
                </w:sdtPr>
                <w:sdtContent>
                  <w:p w:rsidR="00D0280B" w:rsidRDefault="00D0280B" w:rsidP="00D0280B">
                    <w:pPr>
                      <w:jc w:val="both"/>
                    </w:pPr>
                    <w:r>
                      <w:rPr>
                        <w:rFonts w:hint="eastAsia"/>
                      </w:rPr>
                      <w:t>债权投资在持有期间取得的利息收入</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ded52f1fb6684e51b89c9ed12a41c791"/>
                  <w:id w:val="382360"/>
                  <w:lock w:val="sdtLocked"/>
                </w:sdtPr>
                <w:sdtContent>
                  <w:p w:rsidR="00D0280B" w:rsidRDefault="00D0280B" w:rsidP="00D0280B">
                    <w:pPr>
                      <w:jc w:val="both"/>
                    </w:pPr>
                    <w:r>
                      <w:rPr>
                        <w:rFonts w:hint="eastAsia"/>
                      </w:rPr>
                      <w:t>其他债权投资在持有期间取得的利息收入</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3fb066cc533f4905803faa53dcf2b7bb"/>
                  <w:id w:val="382361"/>
                  <w:lock w:val="sdtLocked"/>
                </w:sdtPr>
                <w:sdtContent>
                  <w:p w:rsidR="00D0280B" w:rsidRDefault="00D0280B" w:rsidP="00D0280B">
                    <w:pPr>
                      <w:jc w:val="both"/>
                    </w:pPr>
                    <w:r>
                      <w:rPr>
                        <w:rFonts w:hint="eastAsia"/>
                      </w:rPr>
                      <w:t>处置交易性金融资产取得的投资收益</w:t>
                    </w:r>
                  </w:p>
                </w:sdtContent>
              </w:sdt>
            </w:tc>
            <w:tc>
              <w:tcPr>
                <w:tcW w:w="1253" w:type="pct"/>
                <w:vAlign w:val="center"/>
              </w:tcPr>
              <w:p w:rsidR="00D0280B" w:rsidRDefault="00D0280B" w:rsidP="00D0280B">
                <w:pPr>
                  <w:jc w:val="right"/>
                  <w:rPr>
                    <w:szCs w:val="21"/>
                  </w:rPr>
                </w:pPr>
                <w:r>
                  <w:t>1,014,102.96</w:t>
                </w:r>
              </w:p>
            </w:tc>
            <w:tc>
              <w:tcPr>
                <w:tcW w:w="1259" w:type="pct"/>
                <w:vAlign w:val="center"/>
              </w:tcPr>
              <w:p w:rsidR="00D0280B" w:rsidRDefault="00D0280B" w:rsidP="00D0280B">
                <w:pPr>
                  <w:jc w:val="right"/>
                  <w:rPr>
                    <w:szCs w:val="21"/>
                  </w:rPr>
                </w:pPr>
                <w:r>
                  <w:t>12,867.18</w:t>
                </w:r>
              </w:p>
            </w:tc>
          </w:tr>
          <w:tr w:rsidR="00D0280B" w:rsidTr="00D0280B">
            <w:tc>
              <w:tcPr>
                <w:tcW w:w="2488" w:type="pct"/>
                <w:vAlign w:val="center"/>
              </w:tcPr>
              <w:sdt>
                <w:sdtPr>
                  <w:rPr>
                    <w:rFonts w:hint="eastAsia"/>
                  </w:rPr>
                  <w:tag w:val="_PLD_dcb9706cbed545dd9e65917962412de7"/>
                  <w:id w:val="382362"/>
                  <w:lock w:val="sdtLocked"/>
                </w:sdtPr>
                <w:sdtContent>
                  <w:p w:rsidR="00D0280B" w:rsidRDefault="00D0280B" w:rsidP="00D0280B">
                    <w:pPr>
                      <w:jc w:val="both"/>
                    </w:pPr>
                    <w:r>
                      <w:rPr>
                        <w:rFonts w:hint="eastAsia"/>
                      </w:rPr>
                      <w:t>处置其他权益工具投资取得的投资收益</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edb592df302047c68b5387ad8d561632"/>
                  <w:id w:val="382363"/>
                  <w:lock w:val="sdtLocked"/>
                </w:sdtPr>
                <w:sdtContent>
                  <w:p w:rsidR="00D0280B" w:rsidRDefault="00D0280B" w:rsidP="00D0280B">
                    <w:pPr>
                      <w:jc w:val="both"/>
                    </w:pPr>
                    <w:r>
                      <w:rPr>
                        <w:rFonts w:hint="eastAsia"/>
                      </w:rPr>
                      <w:t>处置债权投资取得的投资收益</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tr w:rsidR="00D0280B" w:rsidTr="00D0280B">
            <w:tc>
              <w:tcPr>
                <w:tcW w:w="2488" w:type="pct"/>
                <w:vAlign w:val="center"/>
              </w:tcPr>
              <w:sdt>
                <w:sdtPr>
                  <w:rPr>
                    <w:rFonts w:hint="eastAsia"/>
                  </w:rPr>
                  <w:tag w:val="_PLD_dc0f3709523f48178820977d785b7da6"/>
                  <w:id w:val="382364"/>
                  <w:lock w:val="sdtLocked"/>
                </w:sdtPr>
                <w:sdtContent>
                  <w:p w:rsidR="00D0280B" w:rsidRDefault="00D0280B" w:rsidP="00D0280B">
                    <w:pPr>
                      <w:jc w:val="both"/>
                    </w:pPr>
                    <w:r>
                      <w:rPr>
                        <w:rFonts w:hint="eastAsia"/>
                      </w:rPr>
                      <w:t>处置其他债权投资取得的投资收益</w:t>
                    </w:r>
                  </w:p>
                </w:sdtContent>
              </w:sdt>
            </w:tc>
            <w:tc>
              <w:tcPr>
                <w:tcW w:w="1253" w:type="pct"/>
                <w:vAlign w:val="center"/>
              </w:tcPr>
              <w:p w:rsidR="00D0280B" w:rsidRDefault="00D0280B" w:rsidP="00D0280B">
                <w:pPr>
                  <w:jc w:val="right"/>
                  <w:rPr>
                    <w:szCs w:val="21"/>
                  </w:rPr>
                </w:pPr>
              </w:p>
            </w:tc>
            <w:tc>
              <w:tcPr>
                <w:tcW w:w="1259" w:type="pct"/>
                <w:vAlign w:val="center"/>
              </w:tcPr>
              <w:p w:rsidR="00D0280B" w:rsidRDefault="00D0280B" w:rsidP="00D0280B">
                <w:pPr>
                  <w:jc w:val="right"/>
                  <w:rPr>
                    <w:szCs w:val="21"/>
                  </w:rPr>
                </w:pPr>
              </w:p>
            </w:tc>
          </w:tr>
          <w:sdt>
            <w:sdtPr>
              <w:rPr>
                <w:rFonts w:hint="eastAsia"/>
              </w:rPr>
              <w:alias w:val="其他投资收益"/>
              <w:tag w:val="_TUP_1e4670059c8948749cda0c0baf7948f3"/>
              <w:id w:val="382365"/>
              <w:lock w:val="sdtLocked"/>
            </w:sdtPr>
            <w:sdtEndPr>
              <w:rPr>
                <w:rFonts w:hint="default"/>
                <w:szCs w:val="21"/>
              </w:rPr>
            </w:sdtEndPr>
            <w:sdtContent>
              <w:tr w:rsidR="00D0280B" w:rsidTr="00D0280B">
                <w:tc>
                  <w:tcPr>
                    <w:tcW w:w="2488" w:type="pct"/>
                    <w:vAlign w:val="center"/>
                  </w:tcPr>
                  <w:p w:rsidR="00D0280B" w:rsidRDefault="00D0280B" w:rsidP="00D0280B">
                    <w:pPr>
                      <w:jc w:val="both"/>
                    </w:pPr>
                    <w:r>
                      <w:t> 购买银行理财产品取得的理财收益 </w:t>
                    </w:r>
                  </w:p>
                </w:tc>
                <w:tc>
                  <w:tcPr>
                    <w:tcW w:w="1253" w:type="pct"/>
                    <w:vAlign w:val="center"/>
                  </w:tcPr>
                  <w:p w:rsidR="00D0280B" w:rsidRDefault="00D0280B" w:rsidP="00D0280B">
                    <w:pPr>
                      <w:jc w:val="right"/>
                      <w:rPr>
                        <w:szCs w:val="21"/>
                      </w:rPr>
                    </w:pPr>
                    <w:r>
                      <w:t>7,711,473.50</w:t>
                    </w:r>
                  </w:p>
                </w:tc>
                <w:tc>
                  <w:tcPr>
                    <w:tcW w:w="1259" w:type="pct"/>
                    <w:vAlign w:val="center"/>
                  </w:tcPr>
                  <w:p w:rsidR="00D0280B" w:rsidRDefault="00D0280B" w:rsidP="00D0280B">
                    <w:pPr>
                      <w:jc w:val="right"/>
                      <w:rPr>
                        <w:szCs w:val="21"/>
                      </w:rPr>
                    </w:pPr>
                    <w:r>
                      <w:t>7,143,634.34</w:t>
                    </w:r>
                  </w:p>
                </w:tc>
              </w:tr>
            </w:sdtContent>
          </w:sdt>
          <w:tr w:rsidR="00D0280B" w:rsidTr="00D0280B">
            <w:sdt>
              <w:sdtPr>
                <w:tag w:val="_PLD_11e45f17edee4a0fa17110849cf94fad"/>
                <w:id w:val="382366"/>
                <w:lock w:val="sdtLocked"/>
              </w:sdtPr>
              <w:sdtContent>
                <w:tc>
                  <w:tcPr>
                    <w:tcW w:w="2488" w:type="pct"/>
                    <w:vAlign w:val="center"/>
                  </w:tcPr>
                  <w:p w:rsidR="00D0280B" w:rsidRDefault="00D0280B" w:rsidP="003E2503">
                    <w:pPr>
                      <w:jc w:val="center"/>
                      <w:rPr>
                        <w:szCs w:val="21"/>
                      </w:rPr>
                    </w:pPr>
                    <w:r>
                      <w:rPr>
                        <w:rFonts w:hint="eastAsia"/>
                        <w:szCs w:val="21"/>
                      </w:rPr>
                      <w:t>合计</w:t>
                    </w:r>
                  </w:p>
                </w:tc>
              </w:sdtContent>
            </w:sdt>
            <w:tc>
              <w:tcPr>
                <w:tcW w:w="1253" w:type="pct"/>
                <w:vAlign w:val="center"/>
              </w:tcPr>
              <w:p w:rsidR="00D0280B" w:rsidRDefault="00D0280B" w:rsidP="00D0280B">
                <w:pPr>
                  <w:jc w:val="right"/>
                  <w:rPr>
                    <w:szCs w:val="21"/>
                  </w:rPr>
                </w:pPr>
                <w:r>
                  <w:t>8,042,008.96</w:t>
                </w:r>
              </w:p>
            </w:tc>
            <w:tc>
              <w:tcPr>
                <w:tcW w:w="1259" w:type="pct"/>
                <w:vAlign w:val="center"/>
              </w:tcPr>
              <w:p w:rsidR="00D0280B" w:rsidRDefault="00D0280B" w:rsidP="00D0280B">
                <w:pPr>
                  <w:jc w:val="right"/>
                  <w:rPr>
                    <w:szCs w:val="21"/>
                  </w:rPr>
                </w:pPr>
                <w:r>
                  <w:t>6,716,791.31</w:t>
                </w:r>
              </w:p>
            </w:tc>
          </w:tr>
        </w:tbl>
        <w:p w:rsidR="00D0280B" w:rsidRDefault="00D0280B"/>
        <w:p w:rsidR="00F8723E" w:rsidRDefault="001C6C4E">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382367"/>
            <w:lock w:val="sdtLocked"/>
            <w:placeholder>
              <w:docPart w:val="GBC22222222222222222222222222222"/>
            </w:placeholder>
          </w:sdtPr>
          <w:sdtContent>
            <w:p w:rsidR="00F8723E" w:rsidRPr="00F86E58" w:rsidRDefault="00F86E58" w:rsidP="00F86E58">
              <w:pPr>
                <w:widowControl w:val="0"/>
                <w:autoSpaceDE w:val="0"/>
                <w:autoSpaceDN w:val="0"/>
                <w:adjustRightInd w:val="0"/>
                <w:rPr>
                  <w:rFonts w:ascii="Arial Narrow" w:hAnsi="Arial Narrow" w:cs="Arial Narrow"/>
                  <w:color w:val="000000"/>
                  <w:sz w:val="29"/>
                  <w:szCs w:val="29"/>
                  <w:lang w:val="zh-CN"/>
                </w:rPr>
              </w:pPr>
              <w:r w:rsidRPr="00F86E58">
                <w:rPr>
                  <w:rFonts w:asciiTheme="minorEastAsia" w:eastAsiaTheme="minorEastAsia" w:hAnsiTheme="minorEastAsia" w:hint="eastAsia"/>
                  <w:szCs w:val="21"/>
                </w:rPr>
                <w:t>处置交易性金融资产取得的投资收益包含税务先征后返的以前年度出售股票多缴纳增值税额</w:t>
              </w:r>
              <w:r w:rsidRPr="00F86E58">
                <w:rPr>
                  <w:rFonts w:asciiTheme="minorEastAsia" w:eastAsiaTheme="minorEastAsia" w:hAnsiTheme="minorEastAsia" w:cs="Arial Narrow"/>
                  <w:szCs w:val="21"/>
                </w:rPr>
                <w:t>1,007,446.29</w:t>
              </w:r>
              <w:r w:rsidRPr="00F86E58">
                <w:rPr>
                  <w:rFonts w:asciiTheme="minorEastAsia" w:eastAsiaTheme="minorEastAsia" w:hAnsiTheme="minorEastAsia" w:hint="eastAsia"/>
                  <w:szCs w:val="21"/>
                </w:rPr>
                <w:t>元</w:t>
              </w:r>
              <w:r>
                <w:rPr>
                  <w:rFonts w:asciiTheme="minorEastAsia" w:eastAsiaTheme="minorEastAsia" w:hAnsiTheme="minorEastAsia" w:hint="eastAsia"/>
                  <w:szCs w:val="21"/>
                </w:rPr>
                <w:t>。</w:t>
              </w:r>
            </w:p>
          </w:sdtContent>
        </w:sdt>
      </w:sdtContent>
    </w:sdt>
    <w:bookmarkEnd w:id="196" w:displacedByCustomXml="prev"/>
    <w:p w:rsidR="00F8723E" w:rsidRDefault="00F8723E">
      <w:pPr>
        <w:autoSpaceDE w:val="0"/>
        <w:autoSpaceDN w:val="0"/>
        <w:adjustRightInd w:val="0"/>
        <w:rPr>
          <w:szCs w:val="21"/>
        </w:rPr>
      </w:pPr>
    </w:p>
    <w:bookmarkStart w:id="198" w:name="_Hlk10538831" w:displacedByCustomXml="next"/>
    <w:sdt>
      <w:sdtPr>
        <w:rPr>
          <w:rFonts w:ascii="宋体" w:hAnsi="宋体" w:cs="宋体" w:hint="eastAsia"/>
          <w:b w:val="0"/>
          <w:bCs w:val="0"/>
          <w:kern w:val="0"/>
          <w:szCs w:val="21"/>
        </w:rPr>
        <w:alias w:val="模块:净敞口套期收益"/>
        <w:tag w:val="_SEC_cbd8186e9cf3452cab63fa24a69149bc"/>
        <w:id w:val="382370"/>
        <w:lock w:val="sdtLocked"/>
        <w:placeholder>
          <w:docPart w:val="GBC22222222222222222222222222222"/>
        </w:placeholder>
      </w:sdtPr>
      <w:sdtEndPr>
        <w:rPr>
          <w:rFonts w:hint="default"/>
          <w:szCs w:val="24"/>
        </w:rPr>
      </w:sdtEndPr>
      <w:sdtContent>
        <w:p w:rsidR="00F8723E" w:rsidRDefault="001C6C4E" w:rsidP="001A75CA">
          <w:pPr>
            <w:pStyle w:val="3"/>
            <w:numPr>
              <w:ilvl w:val="0"/>
              <w:numId w:val="15"/>
            </w:numPr>
            <w:tabs>
              <w:tab w:val="left" w:pos="504"/>
            </w:tabs>
            <w:rPr>
              <w:szCs w:val="21"/>
            </w:rPr>
          </w:pPr>
          <w:r>
            <w:rPr>
              <w:rFonts w:hint="eastAsia"/>
              <w:szCs w:val="21"/>
            </w:rPr>
            <w:t>净敞口套期收益</w:t>
          </w:r>
        </w:p>
        <w:sdt>
          <w:sdtPr>
            <w:alias w:val="是否适用：净敞口套期收益[双击切换]"/>
            <w:tag w:val="_GBC_33e106b71ec640cd9126570421557bda"/>
            <w:id w:val="382369"/>
            <w:lock w:val="sdtContentLocked"/>
            <w:placeholder>
              <w:docPart w:val="GBC22222222222222222222222222222"/>
            </w:placeholder>
          </w:sdtPr>
          <w:sdtContent>
            <w:p w:rsidR="00D0280B" w:rsidRDefault="007F631D" w:rsidP="00D0280B">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7F631D">
          <w:pPr>
            <w:autoSpaceDE w:val="0"/>
            <w:autoSpaceDN w:val="0"/>
            <w:adjustRightInd w:val="0"/>
            <w:rPr>
              <w:szCs w:val="21"/>
            </w:rPr>
          </w:pPr>
        </w:p>
      </w:sdtContent>
    </w:sdt>
    <w:bookmarkEnd w:id="198" w:displacedByCustomXml="prev"/>
    <w:p w:rsidR="00F8723E" w:rsidRDefault="00F8723E"/>
    <w:bookmarkStart w:id="199" w:name="_Hlk10538896" w:displacedByCustomXml="next"/>
    <w:sdt>
      <w:sdtPr>
        <w:rPr>
          <w:rFonts w:ascii="宋体" w:hAnsi="宋体" w:cs="宋体" w:hint="eastAsia"/>
          <w:b w:val="0"/>
          <w:bCs w:val="0"/>
          <w:kern w:val="0"/>
          <w:szCs w:val="21"/>
        </w:rPr>
        <w:alias w:val="模块:公允价值变动收益"/>
        <w:tag w:val="_GBC_66e6cb51ec7740408a31ff233ae3330d"/>
        <w:id w:val="382383"/>
        <w:lock w:val="sdtLocked"/>
        <w:placeholder>
          <w:docPart w:val="GBC22222222222222222222222222222"/>
        </w:placeholder>
      </w:sdtPr>
      <w:sdtEndPr>
        <w:rPr>
          <w:rFonts w:cstheme="minorBidi"/>
          <w:kern w:val="2"/>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382371"/>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公允价值变动收益"/>
              <w:tag w:val="_GBC_a2b6fb2423244bbaa3600e1be3b4d548"/>
              <w:id w:val="382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3823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2409"/>
            <w:gridCol w:w="2137"/>
          </w:tblGrid>
          <w:tr w:rsidR="00D0280B" w:rsidTr="003E2503">
            <w:sdt>
              <w:sdtPr>
                <w:tag w:val="_PLD_a07c0df95be549039f5bf24c4a595cbd"/>
                <w:id w:val="382374"/>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3E2503">
                    <w:pPr>
                      <w:autoSpaceDE w:val="0"/>
                      <w:autoSpaceDN w:val="0"/>
                      <w:adjustRightInd w:val="0"/>
                      <w:jc w:val="center"/>
                      <w:rPr>
                        <w:szCs w:val="21"/>
                      </w:rPr>
                    </w:pPr>
                    <w:r>
                      <w:rPr>
                        <w:rFonts w:hint="eastAsia"/>
                        <w:szCs w:val="21"/>
                      </w:rPr>
                      <w:t>产生公允价值变动收益的来源</w:t>
                    </w:r>
                  </w:p>
                </w:tc>
              </w:sdtContent>
            </w:sdt>
            <w:sdt>
              <w:sdtPr>
                <w:tag w:val="_PLD_b9803e3282e549d5b5e179588ec75dc3"/>
                <w:id w:val="382375"/>
                <w:lock w:val="sdtLocked"/>
              </w:sdtPr>
              <w:sdtConten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3E2503">
                    <w:pPr>
                      <w:autoSpaceDE w:val="0"/>
                      <w:autoSpaceDN w:val="0"/>
                      <w:adjustRightInd w:val="0"/>
                      <w:jc w:val="center"/>
                      <w:rPr>
                        <w:szCs w:val="21"/>
                      </w:rPr>
                    </w:pPr>
                    <w:r>
                      <w:rPr>
                        <w:rFonts w:hint="eastAsia"/>
                        <w:szCs w:val="21"/>
                      </w:rPr>
                      <w:t>本期发生额</w:t>
                    </w:r>
                  </w:p>
                </w:tc>
              </w:sdtContent>
            </w:sdt>
            <w:sdt>
              <w:sdtPr>
                <w:tag w:val="_PLD_943dd94af7be43cd9f57756acf9a8c19"/>
                <w:id w:val="382376"/>
                <w:lock w:val="sdtLocked"/>
              </w:sdtPr>
              <w:sdtContent>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3E2503">
                    <w:pPr>
                      <w:autoSpaceDE w:val="0"/>
                      <w:autoSpaceDN w:val="0"/>
                      <w:adjustRightInd w:val="0"/>
                      <w:jc w:val="center"/>
                      <w:rPr>
                        <w:szCs w:val="21"/>
                      </w:rPr>
                    </w:pPr>
                    <w:r>
                      <w:rPr>
                        <w:rFonts w:hint="eastAsia"/>
                        <w:szCs w:val="21"/>
                      </w:rPr>
                      <w:t>上期发生额</w:t>
                    </w:r>
                  </w:p>
                </w:tc>
              </w:sdtContent>
            </w:sdt>
          </w:tr>
          <w:tr w:rsidR="00D0280B" w:rsidTr="00D0280B">
            <w:sdt>
              <w:sdtPr>
                <w:tag w:val="_PLD_402b5413aaec4e358e056ca8d9f87b4c"/>
                <w:id w:val="382377"/>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jc w:val="both"/>
                      <w:rPr>
                        <w:szCs w:val="21"/>
                      </w:rPr>
                    </w:pPr>
                    <w:r>
                      <w:rPr>
                        <w:rFonts w:hint="eastAsia"/>
                        <w:szCs w:val="21"/>
                      </w:rPr>
                      <w:t>交易性金融资产</w:t>
                    </w:r>
                  </w:p>
                </w:tc>
              </w:sdtContent>
            </w:sd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r>
                  <w:t>-11,376,672.73</w:t>
                </w:r>
              </w:p>
            </w:tc>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r>
                  <w:t>104,708,165.97</w:t>
                </w:r>
              </w:p>
            </w:tc>
          </w:tr>
          <w:tr w:rsidR="00D0280B" w:rsidTr="00D0280B">
            <w:sdt>
              <w:sdtPr>
                <w:tag w:val="_PLD_8673a4a9fddf4ed2911a769bece72d7a"/>
                <w:id w:val="382378"/>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jc w:val="both"/>
                      <w:rPr>
                        <w:szCs w:val="21"/>
                      </w:rPr>
                    </w:pPr>
                    <w:r>
                      <w:rPr>
                        <w:rFonts w:hint="eastAsia"/>
                        <w:szCs w:val="21"/>
                      </w:rPr>
                      <w:t>其中：衍生金融工具产生的公允价值变动收益</w:t>
                    </w:r>
                  </w:p>
                </w:tc>
              </w:sdtContent>
            </w:sd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r>
          <w:tr w:rsidR="00D0280B" w:rsidTr="00D0280B">
            <w:sdt>
              <w:sdtPr>
                <w:tag w:val="_PLD_3d96c34a09624753b34e51d2472f2a1b"/>
                <w:id w:val="382379"/>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jc w:val="both"/>
                      <w:rPr>
                        <w:szCs w:val="21"/>
                      </w:rPr>
                    </w:pPr>
                    <w:r>
                      <w:rPr>
                        <w:rFonts w:hint="eastAsia"/>
                        <w:szCs w:val="21"/>
                      </w:rPr>
                      <w:t>交易性金融负债</w:t>
                    </w:r>
                  </w:p>
                </w:tc>
              </w:sdtContent>
            </w:sd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r>
          <w:tr w:rsidR="00D0280B" w:rsidTr="00D0280B">
            <w:sdt>
              <w:sdtPr>
                <w:tag w:val="_PLD_0b07ec0c5dc249068527848b698bc82a"/>
                <w:id w:val="382380"/>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jc w:val="both"/>
                      <w:rPr>
                        <w:szCs w:val="21"/>
                      </w:rPr>
                    </w:pPr>
                    <w:r>
                      <w:rPr>
                        <w:rFonts w:hint="eastAsia"/>
                        <w:szCs w:val="21"/>
                      </w:rPr>
                      <w:t>按公允价值计量的投资性房地产</w:t>
                    </w:r>
                  </w:p>
                </w:tc>
              </w:sdtContent>
            </w:sd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p>
            </w:tc>
          </w:tr>
          <w:tr w:rsidR="00D0280B" w:rsidTr="00D0280B">
            <w:sdt>
              <w:sdtPr>
                <w:tag w:val="_PLD_5eb386e2c7144b76b7f1061a9d9942d9"/>
                <w:id w:val="382381"/>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D0280B" w:rsidRDefault="00D0280B" w:rsidP="003E2503">
                    <w:pPr>
                      <w:autoSpaceDE w:val="0"/>
                      <w:autoSpaceDN w:val="0"/>
                      <w:adjustRightInd w:val="0"/>
                      <w:jc w:val="center"/>
                      <w:rPr>
                        <w:szCs w:val="21"/>
                      </w:rPr>
                    </w:pPr>
                    <w:r>
                      <w:rPr>
                        <w:rFonts w:hint="eastAsia"/>
                        <w:szCs w:val="21"/>
                      </w:rPr>
                      <w:t>合计</w:t>
                    </w:r>
                  </w:p>
                </w:tc>
              </w:sdtContent>
            </w:sdt>
            <w:tc>
              <w:tcPr>
                <w:tcW w:w="133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jc w:val="right"/>
                  <w:rPr>
                    <w:szCs w:val="21"/>
                  </w:rPr>
                </w:pPr>
                <w:r>
                  <w:t>-11,376,672.73</w:t>
                </w:r>
              </w:p>
            </w:tc>
            <w:tc>
              <w:tcPr>
                <w:tcW w:w="1181" w:type="pct"/>
                <w:tcBorders>
                  <w:top w:val="single" w:sz="4" w:space="0" w:color="auto"/>
                  <w:left w:val="single" w:sz="4" w:space="0" w:color="auto"/>
                  <w:bottom w:val="single" w:sz="4" w:space="0" w:color="auto"/>
                  <w:right w:val="single" w:sz="4" w:space="0" w:color="auto"/>
                </w:tcBorders>
                <w:vAlign w:val="center"/>
              </w:tcPr>
              <w:p w:rsidR="00D0280B" w:rsidRDefault="00D0280B" w:rsidP="00D0280B">
                <w:pPr>
                  <w:autoSpaceDE w:val="0"/>
                  <w:autoSpaceDN w:val="0"/>
                  <w:adjustRightInd w:val="0"/>
                  <w:jc w:val="right"/>
                  <w:rPr>
                    <w:szCs w:val="21"/>
                  </w:rPr>
                </w:pPr>
                <w:r>
                  <w:t>104,708,165.97</w:t>
                </w:r>
              </w:p>
            </w:tc>
          </w:tr>
        </w:tbl>
        <w:p w:rsidR="00D0280B" w:rsidRDefault="00D0280B"/>
        <w:p w:rsidR="00F8723E" w:rsidRDefault="001C6C4E">
          <w:pPr>
            <w:spacing w:before="60" w:after="60"/>
            <w:rPr>
              <w:szCs w:val="21"/>
            </w:rPr>
          </w:pPr>
          <w:r>
            <w:rPr>
              <w:rFonts w:hint="eastAsia"/>
              <w:szCs w:val="21"/>
            </w:rPr>
            <w:t>其他说明：</w:t>
          </w:r>
        </w:p>
        <w:sdt>
          <w:sdtPr>
            <w:rPr>
              <w:rFonts w:hint="eastAsia"/>
              <w:szCs w:val="21"/>
            </w:rPr>
            <w:alias w:val="公允价值变动收益的说明"/>
            <w:tag w:val="_GBC_ca97bf4455704ba1b8c90a97a9d856f0"/>
            <w:id w:val="382382"/>
            <w:lock w:val="sdtLocked"/>
            <w:placeholder>
              <w:docPart w:val="GBC22222222222222222222222222222"/>
            </w:placeholder>
          </w:sdtPr>
          <w:sdtContent>
            <w:p w:rsidR="00F8723E" w:rsidRDefault="00AA100A">
              <w:pPr>
                <w:rPr>
                  <w:szCs w:val="21"/>
                </w:rPr>
              </w:pPr>
              <w:r>
                <w:rPr>
                  <w:rFonts w:hint="eastAsia"/>
                  <w:szCs w:val="21"/>
                </w:rPr>
                <w:t>无</w:t>
              </w:r>
            </w:p>
          </w:sdtContent>
        </w:sdt>
      </w:sdtContent>
    </w:sdt>
    <w:bookmarkEnd w:id="199" w:displacedByCustomXml="prev"/>
    <w:p w:rsidR="00F8723E" w:rsidRDefault="00F8723E">
      <w:pPr>
        <w:rPr>
          <w:szCs w:val="21"/>
        </w:rPr>
      </w:pPr>
    </w:p>
    <w:bookmarkStart w:id="200" w:name="_Hlk10538951" w:displacedByCustomXml="next"/>
    <w:sdt>
      <w:sdtPr>
        <w:rPr>
          <w:rFonts w:ascii="宋体" w:hAnsi="宋体" w:cs="宋体" w:hint="eastAsia"/>
          <w:b w:val="0"/>
          <w:bCs w:val="0"/>
          <w:kern w:val="0"/>
          <w:szCs w:val="21"/>
        </w:rPr>
        <w:alias w:val="模块:信用减值损失"/>
        <w:tag w:val="_SEC_fd41a472facc446f858793a843aabc8f"/>
        <w:id w:val="382399"/>
        <w:lock w:val="sdtLocked"/>
        <w:placeholder>
          <w:docPart w:val="GBC22222222222222222222222222222"/>
        </w:placeholder>
      </w:sdtPr>
      <w:sdtEndPr>
        <w:rPr>
          <w:szCs w:val="24"/>
        </w:rPr>
      </w:sdtEndPr>
      <w:sdtContent>
        <w:p w:rsidR="00F8723E" w:rsidRDefault="001C6C4E" w:rsidP="001A75CA">
          <w:pPr>
            <w:pStyle w:val="3"/>
            <w:numPr>
              <w:ilvl w:val="0"/>
              <w:numId w:val="15"/>
            </w:numPr>
            <w:tabs>
              <w:tab w:val="left" w:pos="504"/>
            </w:tabs>
            <w:rPr>
              <w:szCs w:val="21"/>
            </w:rPr>
          </w:pPr>
          <w:r>
            <w:rPr>
              <w:rFonts w:hint="eastAsia"/>
              <w:szCs w:val="21"/>
            </w:rPr>
            <w:t>信用减值损失</w:t>
          </w:r>
        </w:p>
        <w:sdt>
          <w:sdtPr>
            <w:alias w:val="是否适用：信用减值损失[双击切换]"/>
            <w:tag w:val="_GBC_9279395626744d9f90977e31f76a35e0"/>
            <w:id w:val="382384"/>
            <w:lock w:val="sdtContentLocked"/>
            <w:placeholder>
              <w:docPart w:val="GBC22222222222222222222222222222"/>
            </w:placeholder>
          </w:sdtPr>
          <w:sdtContent>
            <w:p w:rsidR="00F8723E" w:rsidRDefault="007F631D">
              <w:r>
                <w:fldChar w:fldCharType="begin"/>
              </w:r>
              <w:r w:rsidR="00D0280B">
                <w:instrText xml:space="preserve"> MACROBUTTON  SnrToggleCheckbox √适用 </w:instrText>
              </w:r>
              <w:r>
                <w:fldChar w:fldCharType="end"/>
              </w:r>
              <w:r>
                <w:fldChar w:fldCharType="begin"/>
              </w:r>
              <w:r w:rsidR="00D0280B">
                <w:instrText xml:space="preserve"> MACROBUTTON  SnrToggleCheckbox □不适用 </w:instrText>
              </w:r>
              <w:r>
                <w:fldChar w:fldCharType="end"/>
              </w:r>
            </w:p>
          </w:sdtContent>
        </w:sdt>
        <w:p w:rsidR="00F8723E" w:rsidRDefault="001C6C4E">
          <w:pPr>
            <w:pStyle w:val="a9"/>
            <w:ind w:left="420" w:firstLineChars="0" w:firstLine="0"/>
            <w:jc w:val="right"/>
          </w:pPr>
          <w:r>
            <w:rPr>
              <w:rFonts w:hint="eastAsia"/>
            </w:rPr>
            <w:t>单位：</w:t>
          </w:r>
          <w:sdt>
            <w:sdtPr>
              <w:rPr>
                <w:rFonts w:hint="eastAsia"/>
              </w:rPr>
              <w:alias w:val="单位：信用减值损失"/>
              <w:tag w:val="_GBC_42448798b55a4d1d92e24e5ab3136a29"/>
              <w:id w:val="3823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3823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70"/>
            <w:gridCol w:w="2975"/>
            <w:gridCol w:w="2704"/>
          </w:tblGrid>
          <w:tr w:rsidR="00D0280B" w:rsidRPr="008C4928" w:rsidTr="0021188A">
            <w:sdt>
              <w:sdtPr>
                <w:rPr>
                  <w:rFonts w:asciiTheme="minorEastAsia" w:eastAsiaTheme="minorEastAsia" w:hAnsiTheme="minorEastAsia"/>
                  <w:color w:val="000000" w:themeColor="text1"/>
                  <w:szCs w:val="21"/>
                </w:rPr>
                <w:tag w:val="_PLD_b50e02253d2943c0870f2a657c04ef0b"/>
                <w:id w:val="382387"/>
                <w:lock w:val="sdtLocked"/>
              </w:sdtPr>
              <w:sdtContent>
                <w:tc>
                  <w:tcPr>
                    <w:tcW w:w="1862" w:type="pct"/>
                    <w:shd w:val="clear" w:color="auto" w:fill="auto"/>
                    <w:vAlign w:val="center"/>
                  </w:tcPr>
                  <w:p w:rsidR="00D0280B" w:rsidRPr="008C4928" w:rsidRDefault="00D0280B" w:rsidP="003E2503">
                    <w:pPr>
                      <w:jc w:val="center"/>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项目</w:t>
                    </w:r>
                  </w:p>
                </w:tc>
              </w:sdtContent>
            </w:sdt>
            <w:sdt>
              <w:sdtPr>
                <w:rPr>
                  <w:rFonts w:asciiTheme="minorEastAsia" w:eastAsiaTheme="minorEastAsia" w:hAnsiTheme="minorEastAsia"/>
                  <w:color w:val="000000" w:themeColor="text1"/>
                  <w:szCs w:val="21"/>
                </w:rPr>
                <w:tag w:val="_PLD_c2af264cead046b0b75b0de0efb1f8e2"/>
                <w:id w:val="382388"/>
                <w:lock w:val="sdtLocked"/>
              </w:sdtPr>
              <w:sdtContent>
                <w:tc>
                  <w:tcPr>
                    <w:tcW w:w="1644" w:type="pct"/>
                    <w:tcBorders>
                      <w:bottom w:val="single" w:sz="6" w:space="0" w:color="auto"/>
                    </w:tcBorders>
                    <w:shd w:val="clear" w:color="auto" w:fill="auto"/>
                    <w:vAlign w:val="center"/>
                  </w:tcPr>
                  <w:p w:rsidR="00D0280B" w:rsidRPr="008C4928" w:rsidRDefault="00D0280B" w:rsidP="003E2503">
                    <w:pPr>
                      <w:jc w:val="center"/>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本期发生额</w:t>
                    </w:r>
                  </w:p>
                </w:tc>
              </w:sdtContent>
            </w:sdt>
            <w:sdt>
              <w:sdtPr>
                <w:rPr>
                  <w:rFonts w:asciiTheme="minorEastAsia" w:eastAsiaTheme="minorEastAsia" w:hAnsiTheme="minorEastAsia"/>
                  <w:color w:val="000000" w:themeColor="text1"/>
                  <w:szCs w:val="21"/>
                </w:rPr>
                <w:tag w:val="_PLD_858072d6133741d69decf7506de616e0"/>
                <w:id w:val="382389"/>
                <w:lock w:val="sdtLocked"/>
              </w:sdtPr>
              <w:sdtContent>
                <w:tc>
                  <w:tcPr>
                    <w:tcW w:w="1494" w:type="pct"/>
                    <w:shd w:val="clear" w:color="auto" w:fill="auto"/>
                    <w:vAlign w:val="center"/>
                  </w:tcPr>
                  <w:p w:rsidR="00D0280B" w:rsidRPr="008C4928" w:rsidRDefault="00D0280B" w:rsidP="003E2503">
                    <w:pPr>
                      <w:jc w:val="center"/>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上期发生额</w:t>
                    </w:r>
                  </w:p>
                </w:tc>
              </w:sdtContent>
            </w:sdt>
          </w:tr>
          <w:tr w:rsidR="00D0280B" w:rsidRPr="008C4928" w:rsidTr="0021188A">
            <w:tc>
              <w:tcPr>
                <w:tcW w:w="1862" w:type="pct"/>
                <w:shd w:val="clear" w:color="auto" w:fill="auto"/>
                <w:vAlign w:val="center"/>
              </w:tcPr>
              <w:sdt>
                <w:sdtPr>
                  <w:rPr>
                    <w:rFonts w:asciiTheme="minorEastAsia" w:eastAsiaTheme="minorEastAsia" w:hAnsiTheme="minorEastAsia" w:hint="eastAsia"/>
                    <w:color w:val="000000" w:themeColor="text1"/>
                    <w:szCs w:val="21"/>
                  </w:rPr>
                  <w:tag w:val="_PLD_3244954f72b74100bc8a1e9817db39de"/>
                  <w:id w:val="382390"/>
                  <w:lock w:val="sdtLocked"/>
                </w:sdtPr>
                <w:sdtContent>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其他应收款坏账损失</w:t>
                    </w:r>
                  </w:p>
                </w:sdtContent>
              </w:sdt>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230,503.14</w:t>
                </w: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-722,318.79</w:t>
                </w:r>
              </w:p>
            </w:tc>
          </w:tr>
          <w:tr w:rsidR="00D0280B" w:rsidRPr="008C4928" w:rsidTr="0021188A">
            <w:tc>
              <w:tcPr>
                <w:tcW w:w="1862" w:type="pct"/>
                <w:shd w:val="clear" w:color="auto" w:fill="auto"/>
                <w:vAlign w:val="center"/>
              </w:tcPr>
              <w:sdt>
                <w:sdtPr>
                  <w:rPr>
                    <w:rFonts w:asciiTheme="minorEastAsia" w:eastAsiaTheme="minorEastAsia" w:hAnsiTheme="minorEastAsia" w:hint="eastAsia"/>
                    <w:color w:val="000000" w:themeColor="text1"/>
                    <w:szCs w:val="21"/>
                  </w:rPr>
                  <w:tag w:val="_PLD_6b0b7c6a76bb4a20bbb84139ba9fc274"/>
                  <w:id w:val="382391"/>
                  <w:lock w:val="sdtLocked"/>
                </w:sdtPr>
                <w:sdtContent>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债权投资减值损失</w:t>
                    </w:r>
                  </w:p>
                </w:sdtContent>
              </w:sdt>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r>
          <w:tr w:rsidR="00D0280B" w:rsidRPr="008C4928" w:rsidTr="0021188A">
            <w:tc>
              <w:tcPr>
                <w:tcW w:w="1862" w:type="pct"/>
                <w:shd w:val="clear" w:color="auto" w:fill="auto"/>
                <w:vAlign w:val="center"/>
              </w:tcPr>
              <w:sdt>
                <w:sdtPr>
                  <w:rPr>
                    <w:rFonts w:asciiTheme="minorEastAsia" w:eastAsiaTheme="minorEastAsia" w:hAnsiTheme="minorEastAsia" w:hint="eastAsia"/>
                    <w:color w:val="000000" w:themeColor="text1"/>
                    <w:szCs w:val="21"/>
                  </w:rPr>
                  <w:tag w:val="_PLD_593e156a77f54216ab6901a40da92766"/>
                  <w:id w:val="382392"/>
                  <w:lock w:val="sdtLocked"/>
                </w:sdtPr>
                <w:sdtContent>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其他债权投资减值损失</w:t>
                    </w:r>
                  </w:p>
                </w:sdtContent>
              </w:sdt>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r>
          <w:tr w:rsidR="00D0280B" w:rsidRPr="008C4928" w:rsidTr="0021188A">
            <w:tc>
              <w:tcPr>
                <w:tcW w:w="1862" w:type="pct"/>
                <w:shd w:val="clear" w:color="auto" w:fill="auto"/>
                <w:vAlign w:val="center"/>
              </w:tcPr>
              <w:sdt>
                <w:sdtPr>
                  <w:rPr>
                    <w:rFonts w:asciiTheme="minorEastAsia" w:eastAsiaTheme="minorEastAsia" w:hAnsiTheme="minorEastAsia" w:hint="eastAsia"/>
                    <w:color w:val="000000" w:themeColor="text1"/>
                    <w:szCs w:val="21"/>
                  </w:rPr>
                  <w:tag w:val="_PLD_18c573e9a35942eba2936fdf98e7e235"/>
                  <w:id w:val="382393"/>
                  <w:lock w:val="sdtLocked"/>
                </w:sdtPr>
                <w:sdtContent>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长期应收款坏账损失</w:t>
                    </w:r>
                  </w:p>
                </w:sdtContent>
              </w:sdt>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r>
          <w:tr w:rsidR="00D0280B" w:rsidRPr="008C4928" w:rsidTr="0021188A">
            <w:tc>
              <w:tcPr>
                <w:tcW w:w="1862" w:type="pct"/>
                <w:shd w:val="clear" w:color="auto" w:fill="auto"/>
                <w:vAlign w:val="center"/>
              </w:tcPr>
              <w:sdt>
                <w:sdtPr>
                  <w:rPr>
                    <w:rFonts w:asciiTheme="minorEastAsia" w:eastAsiaTheme="minorEastAsia" w:hAnsiTheme="minorEastAsia" w:hint="eastAsia"/>
                    <w:color w:val="000000" w:themeColor="text1"/>
                    <w:szCs w:val="21"/>
                  </w:rPr>
                  <w:tag w:val="_PLD_96a54c391dff46c98c54fe9c8ec8889c"/>
                  <w:id w:val="382394"/>
                  <w:lock w:val="sdtLocked"/>
                </w:sdtPr>
                <w:sdtContent>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合同资产减值损失</w:t>
                    </w:r>
                  </w:p>
                </w:sdtContent>
              </w:sdt>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r>
          <w:sdt>
            <w:sdtPr>
              <w:rPr>
                <w:rFonts w:asciiTheme="minorEastAsia" w:eastAsiaTheme="minorEastAsia" w:hAnsiTheme="minorEastAsia"/>
                <w:color w:val="000000" w:themeColor="text1"/>
                <w:szCs w:val="21"/>
              </w:rPr>
              <w:alias w:val="信用减值损失明细"/>
              <w:tag w:val="_TUP_e8998a251e254d3b8e96e11174e00f97"/>
              <w:id w:val="382395"/>
              <w:lock w:val="sdtLocked"/>
            </w:sdtPr>
            <w:sdtContent>
              <w:tr w:rsidR="00D0280B" w:rsidRPr="008C4928" w:rsidTr="0021188A">
                <w:tc>
                  <w:tcPr>
                    <w:tcW w:w="1862" w:type="pct"/>
                    <w:shd w:val="clear" w:color="auto" w:fill="auto"/>
                    <w:vAlign w:val="center"/>
                  </w:tcPr>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应收票据坏账损失</w:t>
                    </w:r>
                  </w:p>
                </w:tc>
                <w:tc>
                  <w:tcPr>
                    <w:tcW w:w="1644" w:type="pct"/>
                    <w:tcBorders>
                      <w:top w:val="single" w:sz="6" w:space="0" w:color="auto"/>
                      <w:bottom w:val="single" w:sz="6"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241,777.22</w:t>
                    </w: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p>
                </w:tc>
              </w:tr>
            </w:sdtContent>
          </w:sdt>
          <w:sdt>
            <w:sdtPr>
              <w:rPr>
                <w:rFonts w:asciiTheme="minorEastAsia" w:eastAsiaTheme="minorEastAsia" w:hAnsiTheme="minorEastAsia"/>
                <w:color w:val="000000" w:themeColor="text1"/>
                <w:szCs w:val="21"/>
              </w:rPr>
              <w:alias w:val="信用减值损失明细"/>
              <w:tag w:val="_TUP_e8998a251e254d3b8e96e11174e00f97"/>
              <w:id w:val="382396"/>
              <w:lock w:val="sdtLocked"/>
            </w:sdtPr>
            <w:sdtContent>
              <w:tr w:rsidR="00D0280B" w:rsidRPr="008C4928" w:rsidTr="0021188A">
                <w:tc>
                  <w:tcPr>
                    <w:tcW w:w="1862" w:type="pct"/>
                    <w:shd w:val="clear" w:color="auto" w:fill="auto"/>
                    <w:vAlign w:val="center"/>
                  </w:tcPr>
                  <w:p w:rsidR="00D0280B" w:rsidRPr="008C4928" w:rsidRDefault="00D0280B" w:rsidP="00D0280B">
                    <w:pPr>
                      <w:jc w:val="both"/>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应收账款坏账损失</w:t>
                    </w:r>
                  </w:p>
                </w:tc>
                <w:tc>
                  <w:tcPr>
                    <w:tcW w:w="1644" w:type="pct"/>
                    <w:tcBorders>
                      <w:top w:val="single" w:sz="6" w:space="0" w:color="auto"/>
                      <w:bottom w:val="single" w:sz="6" w:space="0" w:color="auto"/>
                    </w:tcBorders>
                    <w:shd w:val="clear" w:color="auto" w:fill="auto"/>
                    <w:vAlign w:val="center"/>
                  </w:tcPr>
                  <w:p w:rsidR="00D0280B" w:rsidRPr="008C4928" w:rsidRDefault="00EE6322" w:rsidP="00EE6322">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 xml:space="preserve">-4,629,338.18 </w:t>
                    </w: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-3,398,118.37</w:t>
                    </w:r>
                  </w:p>
                </w:tc>
              </w:tr>
            </w:sdtContent>
          </w:sdt>
          <w:tr w:rsidR="00D0280B" w:rsidRPr="008C4928" w:rsidTr="0021188A">
            <w:sdt>
              <w:sdtPr>
                <w:rPr>
                  <w:rFonts w:asciiTheme="minorEastAsia" w:eastAsiaTheme="minorEastAsia" w:hAnsiTheme="minorEastAsia"/>
                  <w:color w:val="000000" w:themeColor="text1"/>
                  <w:szCs w:val="21"/>
                </w:rPr>
                <w:tag w:val="_PLD_c5fa5782f9c94d639447aaaa09122d97"/>
                <w:id w:val="382397"/>
                <w:lock w:val="sdtLocked"/>
              </w:sdtPr>
              <w:sdtContent>
                <w:tc>
                  <w:tcPr>
                    <w:tcW w:w="1862" w:type="pct"/>
                    <w:shd w:val="clear" w:color="auto" w:fill="auto"/>
                    <w:vAlign w:val="center"/>
                  </w:tcPr>
                  <w:p w:rsidR="00D0280B" w:rsidRPr="008C4928" w:rsidRDefault="00D0280B" w:rsidP="003E2503">
                    <w:pPr>
                      <w:jc w:val="center"/>
                      <w:rPr>
                        <w:rFonts w:asciiTheme="minorEastAsia" w:eastAsiaTheme="minorEastAsia" w:hAnsiTheme="minorEastAsia"/>
                        <w:color w:val="000000" w:themeColor="text1"/>
                        <w:szCs w:val="21"/>
                      </w:rPr>
                    </w:pPr>
                    <w:r w:rsidRPr="008C4928">
                      <w:rPr>
                        <w:rFonts w:asciiTheme="minorEastAsia" w:eastAsiaTheme="minorEastAsia" w:hAnsiTheme="minorEastAsia" w:hint="eastAsia"/>
                        <w:color w:val="000000" w:themeColor="text1"/>
                        <w:szCs w:val="21"/>
                      </w:rPr>
                      <w:t>合计</w:t>
                    </w:r>
                  </w:p>
                </w:tc>
              </w:sdtContent>
            </w:sdt>
            <w:tc>
              <w:tcPr>
                <w:tcW w:w="1644" w:type="pct"/>
                <w:tcBorders>
                  <w:top w:val="single" w:sz="6" w:space="0" w:color="auto"/>
                  <w:bottom w:val="single" w:sz="4" w:space="0" w:color="auto"/>
                </w:tcBorders>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-4,157,057.82</w:t>
                </w:r>
              </w:p>
            </w:tc>
            <w:tc>
              <w:tcPr>
                <w:tcW w:w="1494" w:type="pct"/>
                <w:shd w:val="clear" w:color="auto" w:fill="auto"/>
                <w:vAlign w:val="center"/>
              </w:tcPr>
              <w:p w:rsidR="00D0280B" w:rsidRPr="008C4928" w:rsidRDefault="00D0280B" w:rsidP="00D0280B">
                <w:pPr>
                  <w:jc w:val="right"/>
                  <w:rPr>
                    <w:rFonts w:asciiTheme="minorEastAsia" w:eastAsiaTheme="minorEastAsia" w:hAnsiTheme="minorEastAsia"/>
                    <w:color w:val="000000" w:themeColor="text1"/>
                    <w:szCs w:val="21"/>
                  </w:rPr>
                </w:pPr>
                <w:r w:rsidRPr="008C4928">
                  <w:rPr>
                    <w:rFonts w:asciiTheme="minorEastAsia" w:eastAsiaTheme="minorEastAsia" w:hAnsiTheme="minorEastAsia"/>
                    <w:color w:val="000000" w:themeColor="text1"/>
                    <w:szCs w:val="21"/>
                  </w:rPr>
                  <w:t>-4,120,437.16</w:t>
                </w:r>
              </w:p>
            </w:tc>
          </w:tr>
        </w:tbl>
        <w:p w:rsidR="00D0280B" w:rsidRDefault="00D0280B"/>
        <w:p w:rsidR="00F8723E" w:rsidRDefault="001C6C4E">
          <w:r>
            <w:rPr>
              <w:rFonts w:hint="eastAsia"/>
            </w:rPr>
            <w:t>其他</w:t>
          </w:r>
          <w:r>
            <w:t>说明</w:t>
          </w:r>
          <w:r>
            <w:rPr>
              <w:rFonts w:hint="eastAsia"/>
            </w:rPr>
            <w:t>：</w:t>
          </w:r>
        </w:p>
        <w:sdt>
          <w:sdtPr>
            <w:alias w:val="信用减值损失其他说明"/>
            <w:tag w:val="_GBC_bb2ad27c65c74c9e943e9d9ed3aa8310"/>
            <w:id w:val="382398"/>
            <w:lock w:val="sdtLocked"/>
            <w:placeholder>
              <w:docPart w:val="GBC22222222222222222222222222222"/>
            </w:placeholder>
          </w:sdtPr>
          <w:sdtContent>
            <w:p w:rsidR="00F8723E" w:rsidRDefault="00D0280B">
              <w:r>
                <w:rPr>
                  <w:rFonts w:hint="eastAsia"/>
                </w:rPr>
                <w:t>无</w:t>
              </w:r>
            </w:p>
          </w:sdtContent>
        </w:sdt>
      </w:sdtContent>
    </w:sdt>
    <w:bookmarkEnd w:id="200" w:displacedByCustomXml="prev"/>
    <w:p w:rsidR="00F8723E" w:rsidRDefault="00F8723E">
      <w:pPr>
        <w:rPr>
          <w:szCs w:val="21"/>
        </w:rPr>
      </w:pPr>
    </w:p>
    <w:sdt>
      <w:sdtPr>
        <w:rPr>
          <w:rFonts w:ascii="宋体" w:hAnsi="宋体" w:cs="宋体" w:hint="eastAsia"/>
          <w:b w:val="0"/>
          <w:bCs w:val="0"/>
          <w:kern w:val="0"/>
          <w:szCs w:val="21"/>
        </w:rPr>
        <w:alias w:val="模块:资产减值损失"/>
        <w:tag w:val="_GBC_e0187e33fb024605af673daabe2f7861"/>
        <w:id w:val="382422"/>
        <w:lock w:val="sdtLocked"/>
        <w:placeholder>
          <w:docPart w:val="GBC22222222222222222222222222222"/>
        </w:placeholder>
      </w:sdtPr>
      <w:sdtEndPr>
        <w:rPr>
          <w:rFonts w:asciiTheme="minorHAnsi" w:eastAsiaTheme="minorEastAsia" w:hAnsiTheme="minorHAnsi" w:hint="default"/>
          <w:szCs w:val="22"/>
        </w:rPr>
      </w:sdtEndPr>
      <w:sdtContent>
        <w:p w:rsidR="00EB004A" w:rsidRDefault="00EB004A" w:rsidP="00EB004A">
          <w:pPr>
            <w:pStyle w:val="3"/>
            <w:numPr>
              <w:ilvl w:val="0"/>
              <w:numId w:val="15"/>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sdtPr>
          <w:sdtContent>
            <w:p w:rsidR="00EB004A" w:rsidRDefault="007F631D">
              <w:r>
                <w:fldChar w:fldCharType="begin"/>
              </w:r>
              <w:r w:rsidR="00EB004A">
                <w:instrText xml:space="preserve"> MACROBUTTON SnrToggleCheckbox √适用 </w:instrText>
              </w:r>
              <w:r>
                <w:fldChar w:fldCharType="end"/>
              </w:r>
              <w:r>
                <w:fldChar w:fldCharType="begin"/>
              </w:r>
              <w:r w:rsidR="00EB004A">
                <w:instrText xml:space="preserve">MACROBUTTON  SnrToggleCheckbox □不适用 </w:instrText>
              </w:r>
              <w:r>
                <w:fldChar w:fldCharType="end"/>
              </w:r>
            </w:p>
          </w:sdtContent>
        </w:sdt>
        <w:p w:rsidR="00EB004A" w:rsidRDefault="00EB004A">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EB004A" w:rsidTr="00973D52">
            <w:sdt>
              <w:sdtPr>
                <w:tag w:val="_PLD_1c1b3ab4db9e4468a28086960eda425b"/>
                <w:id w:val="-125958767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EB004A" w:rsidRDefault="00EB004A">
                    <w:pPr>
                      <w:autoSpaceDE w:val="0"/>
                      <w:autoSpaceDN w:val="0"/>
                      <w:adjustRightInd w:val="0"/>
                      <w:jc w:val="center"/>
                      <w:rPr>
                        <w:szCs w:val="21"/>
                      </w:rPr>
                    </w:pPr>
                    <w:r>
                      <w:rPr>
                        <w:rFonts w:hint="eastAsia"/>
                        <w:szCs w:val="21"/>
                      </w:rPr>
                      <w:t>项目</w:t>
                    </w:r>
                  </w:p>
                </w:tc>
              </w:sdtContent>
            </w:sdt>
            <w:sdt>
              <w:sdtPr>
                <w:tag w:val="_PLD_ab926936cf9d4fc39ab4c469d2ff3166"/>
                <w:id w:val="-166339013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EB004A" w:rsidRDefault="00EB004A">
                    <w:pPr>
                      <w:autoSpaceDE w:val="0"/>
                      <w:autoSpaceDN w:val="0"/>
                      <w:adjustRightInd w:val="0"/>
                      <w:jc w:val="center"/>
                      <w:rPr>
                        <w:szCs w:val="21"/>
                      </w:rPr>
                    </w:pPr>
                    <w:r>
                      <w:rPr>
                        <w:rFonts w:hint="eastAsia"/>
                        <w:szCs w:val="21"/>
                      </w:rPr>
                      <w:t>本期发生额</w:t>
                    </w:r>
                  </w:p>
                </w:tc>
              </w:sdtContent>
            </w:sdt>
            <w:sdt>
              <w:sdtPr>
                <w:tag w:val="_PLD_8d4d7dadcc9944098ada8da3daaa7668"/>
                <w:id w:val="-1782332247"/>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EB004A" w:rsidRDefault="00EB004A">
                    <w:pPr>
                      <w:autoSpaceDE w:val="0"/>
                      <w:autoSpaceDN w:val="0"/>
                      <w:adjustRightInd w:val="0"/>
                      <w:jc w:val="center"/>
                      <w:rPr>
                        <w:szCs w:val="21"/>
                      </w:rPr>
                    </w:pPr>
                    <w:r>
                      <w:rPr>
                        <w:rFonts w:hint="eastAsia"/>
                        <w:szCs w:val="21"/>
                      </w:rPr>
                      <w:t>上期发生额</w:t>
                    </w:r>
                  </w:p>
                </w:tc>
              </w:sdtContent>
            </w:sdt>
          </w:tr>
          <w:tr w:rsidR="00EB004A" w:rsidTr="00973D52">
            <w:sdt>
              <w:sdtPr>
                <w:tag w:val="_PLD_9afc5aaccdc84a4391c2537866204dd5"/>
                <w:id w:val="-475908557"/>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48506e29da6e4911867af71e75a78a82"/>
                <w:id w:val="-1722274093"/>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r>
                  <w:rPr>
                    <w:rFonts w:hint="eastAsia"/>
                    <w:szCs w:val="21"/>
                  </w:rPr>
                  <w:t>-15,328,197.8</w:t>
                </w: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r>
                  <w:rPr>
                    <w:rFonts w:hint="eastAsia"/>
                    <w:szCs w:val="21"/>
                  </w:rPr>
                  <w:t>-16,608,288.56</w:t>
                </w:r>
              </w:p>
            </w:tc>
          </w:tr>
          <w:tr w:rsidR="00EB004A" w:rsidTr="00973D52">
            <w:sdt>
              <w:sdtPr>
                <w:tag w:val="_PLD_78eb61ed62e240ad81f4cf85c6ee48fc"/>
                <w:id w:val="-613204425"/>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e2e50e9f9bba445ebcfdf8fc0da4e0d0"/>
                <w:id w:val="539091553"/>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356b67cd490e4fa38300401350a416fb"/>
                <w:id w:val="541021163"/>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bf0e54d642dc47e5aba1659ff4189311"/>
                <w:id w:val="-1239246539"/>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97c5c4fa34ed42e7bb896abd5f14a2e2"/>
                <w:id w:val="-452404747"/>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8fcdd16d7558415a9069c7db5aa6154b"/>
                <w:id w:val="125978921"/>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67bab86314224f8a9a8b90e4444a371d"/>
                <w:id w:val="-285821472"/>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1c4eeb5f668546ea91f57116a27ec4fa"/>
                <w:id w:val="-917864489"/>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5cd4d27b7e324eaa967681b9cf35a6e2"/>
                <w:id w:val="-926799160"/>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675608fc574f43ab99192f3e67e1ceba"/>
                <w:id w:val="-1934891129"/>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p>
            </w:tc>
          </w:tr>
          <w:tr w:rsidR="00EB004A" w:rsidTr="00973D52">
            <w:sdt>
              <w:sdtPr>
                <w:tag w:val="_PLD_28808946bb58470a9d59a4302a9117d5"/>
                <w:id w:val="-1725211818"/>
                <w:lock w:val="sdtLocked"/>
              </w:sdtPr>
              <w:sdtContent>
                <w:tc>
                  <w:tcPr>
                    <w:tcW w:w="1878" w:type="pct"/>
                    <w:tcBorders>
                      <w:top w:val="single" w:sz="4" w:space="0" w:color="auto"/>
                      <w:left w:val="single" w:sz="4" w:space="0" w:color="auto"/>
                      <w:bottom w:val="single" w:sz="4" w:space="0" w:color="auto"/>
                      <w:right w:val="single" w:sz="4" w:space="0" w:color="auto"/>
                    </w:tcBorders>
                  </w:tcPr>
                  <w:p w:rsidR="00EB004A" w:rsidRDefault="00EB004A">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r>
                  <w:rPr>
                    <w:rFonts w:hint="eastAsia"/>
                    <w:szCs w:val="21"/>
                  </w:rPr>
                  <w:t>-15,328,197.8</w:t>
                </w:r>
              </w:p>
            </w:tc>
            <w:tc>
              <w:tcPr>
                <w:tcW w:w="1700" w:type="pct"/>
                <w:tcBorders>
                  <w:top w:val="single" w:sz="4" w:space="0" w:color="auto"/>
                  <w:left w:val="single" w:sz="4" w:space="0" w:color="auto"/>
                  <w:bottom w:val="single" w:sz="4" w:space="0" w:color="auto"/>
                  <w:right w:val="single" w:sz="4" w:space="0" w:color="auto"/>
                </w:tcBorders>
              </w:tcPr>
              <w:p w:rsidR="00EB004A" w:rsidRDefault="00EB004A">
                <w:pPr>
                  <w:jc w:val="right"/>
                  <w:rPr>
                    <w:szCs w:val="21"/>
                  </w:rPr>
                </w:pPr>
                <w:r>
                  <w:rPr>
                    <w:rFonts w:hint="eastAsia"/>
                    <w:szCs w:val="21"/>
                  </w:rPr>
                  <w:t>-16,608,288.56</w:t>
                </w:r>
              </w:p>
            </w:tc>
          </w:tr>
        </w:tbl>
        <w:p w:rsidR="00EB004A" w:rsidRDefault="00EB004A">
          <w:pPr>
            <w:spacing w:before="60" w:after="60"/>
            <w:rPr>
              <w:szCs w:val="21"/>
            </w:rPr>
          </w:pPr>
          <w:r>
            <w:rPr>
              <w:rFonts w:hint="eastAsia"/>
              <w:szCs w:val="21"/>
            </w:rPr>
            <w:t>其他说明：</w:t>
          </w:r>
        </w:p>
        <w:sdt>
          <w:sdtPr>
            <w:alias w:val="资产减值损失的说明"/>
            <w:tag w:val="_GBC_4ebd6f61adb041a3978de7dc7abec263"/>
            <w:id w:val="-1009827759"/>
            <w:lock w:val="sdtLocked"/>
          </w:sdtPr>
          <w:sdtContent>
            <w:p w:rsidR="00EB004A" w:rsidRDefault="00EB004A">
              <w:r>
                <w:t>无</w:t>
              </w:r>
            </w:p>
          </w:sdtContent>
        </w:sdt>
        <w:p w:rsidR="00F8723E" w:rsidRDefault="007F631D" w:rsidP="00EB004A"/>
      </w:sdtContent>
    </w:sdt>
    <w:p w:rsidR="00F8723E" w:rsidRDefault="00F8723E"/>
    <w:sdt>
      <w:sdtPr>
        <w:rPr>
          <w:rFonts w:ascii="宋体" w:hAnsi="宋体" w:cs="宋体" w:hint="eastAsia"/>
          <w:b w:val="0"/>
          <w:bCs w:val="0"/>
          <w:kern w:val="0"/>
          <w:szCs w:val="21"/>
        </w:rPr>
        <w:alias w:val="模块:资产处置收益"/>
        <w:tag w:val="_SEC_32e84127ca0a46b8896ad8e149c91048"/>
        <w:id w:val="382433"/>
        <w:lock w:val="sdtLocked"/>
        <w:placeholder>
          <w:docPart w:val="GBC22222222222222222222222222222"/>
        </w:placeholder>
      </w:sdtPr>
      <w:sdtEndPr>
        <w:rPr>
          <w:rFonts w:hint="default"/>
          <w:szCs w:val="24"/>
        </w:rPr>
      </w:sdtEndPr>
      <w:sdtContent>
        <w:p w:rsidR="00F8723E" w:rsidRDefault="001C6C4E" w:rsidP="001A75CA">
          <w:pPr>
            <w:pStyle w:val="3"/>
            <w:numPr>
              <w:ilvl w:val="0"/>
              <w:numId w:val="15"/>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382423"/>
            <w:lock w:val="sdtContentLocked"/>
            <w:placeholder>
              <w:docPart w:val="GBC22222222222222222222222222222"/>
            </w:placeholder>
          </w:sdtPr>
          <w:sdtContent>
            <w:p w:rsidR="00F8723E" w:rsidRDefault="007F631D">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p w:rsidR="00F8723E" w:rsidRDefault="001C6C4E">
          <w:pPr>
            <w:jc w:val="right"/>
            <w:rPr>
              <w:bCs/>
            </w:rPr>
          </w:pPr>
          <w:r>
            <w:rPr>
              <w:bCs/>
            </w:rPr>
            <w:t>单位：</w:t>
          </w:r>
          <w:sdt>
            <w:sdtPr>
              <w:rPr>
                <w:bCs/>
              </w:rPr>
              <w:alias w:val="单位：资产处置收益明细"/>
              <w:tag w:val="_GBC_72dc168499e249b988d6753a6df1ce44"/>
              <w:id w:val="3824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3824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Style w:val="a6"/>
            <w:tblW w:w="0" w:type="auto"/>
            <w:tblLook w:val="04A0"/>
          </w:tblPr>
          <w:tblGrid>
            <w:gridCol w:w="4219"/>
            <w:gridCol w:w="2410"/>
            <w:gridCol w:w="2420"/>
          </w:tblGrid>
          <w:tr w:rsidR="003A71E5" w:rsidTr="003A71E5">
            <w:tc>
              <w:tcPr>
                <w:tcW w:w="4219" w:type="dxa"/>
              </w:tcPr>
              <w:sdt>
                <w:sdtPr>
                  <w:rPr>
                    <w:rFonts w:hint="eastAsia"/>
                  </w:rPr>
                  <w:tag w:val="_PLD_5ae5d7d7d48342e7bc1da8d90a245459"/>
                  <w:id w:val="382426"/>
                  <w:lock w:val="sdtLocked"/>
                </w:sdtPr>
                <w:sdtContent>
                  <w:p w:rsidR="003A71E5" w:rsidRDefault="003A71E5" w:rsidP="00C60977">
                    <w:pPr>
                      <w:jc w:val="center"/>
                    </w:pPr>
                    <w:r>
                      <w:rPr>
                        <w:rFonts w:hint="eastAsia"/>
                      </w:rPr>
                      <w:t>项目</w:t>
                    </w:r>
                  </w:p>
                </w:sdtContent>
              </w:sdt>
            </w:tc>
            <w:tc>
              <w:tcPr>
                <w:tcW w:w="2410" w:type="dxa"/>
              </w:tcPr>
              <w:sdt>
                <w:sdtPr>
                  <w:rPr>
                    <w:rFonts w:hint="eastAsia"/>
                  </w:rPr>
                  <w:tag w:val="_PLD_879cf215b86c45c790218e646c831e7d"/>
                  <w:id w:val="382427"/>
                  <w:lock w:val="sdtLocked"/>
                </w:sdtPr>
                <w:sdtContent>
                  <w:p w:rsidR="003A71E5" w:rsidRDefault="003A71E5" w:rsidP="00C60977">
                    <w:pPr>
                      <w:jc w:val="center"/>
                    </w:pPr>
                    <w:r>
                      <w:rPr>
                        <w:rFonts w:hint="eastAsia"/>
                      </w:rPr>
                      <w:t>本期发生额</w:t>
                    </w:r>
                  </w:p>
                </w:sdtContent>
              </w:sdt>
            </w:tc>
            <w:tc>
              <w:tcPr>
                <w:tcW w:w="2420" w:type="dxa"/>
              </w:tcPr>
              <w:sdt>
                <w:sdtPr>
                  <w:rPr>
                    <w:rFonts w:hint="eastAsia"/>
                  </w:rPr>
                  <w:tag w:val="_PLD_8860a002ccc44e14bf36aa3e10fb5d70"/>
                  <w:id w:val="382428"/>
                  <w:lock w:val="sdtLocked"/>
                </w:sdtPr>
                <w:sdtContent>
                  <w:p w:rsidR="003A71E5" w:rsidRDefault="003A71E5" w:rsidP="00C60977">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382429"/>
              <w:lock w:val="sdtLocked"/>
            </w:sdtPr>
            <w:sdtContent>
              <w:tr w:rsidR="003A71E5" w:rsidTr="003A71E5">
                <w:tc>
                  <w:tcPr>
                    <w:tcW w:w="4219" w:type="dxa"/>
                    <w:vAlign w:val="center"/>
                  </w:tcPr>
                  <w:p w:rsidR="003A71E5" w:rsidRDefault="003A71E5" w:rsidP="003A71E5">
                    <w:r>
                      <w:t>固定资产处置利得（损失以“-”填列）</w:t>
                    </w:r>
                  </w:p>
                </w:tc>
                <w:tc>
                  <w:tcPr>
                    <w:tcW w:w="2410" w:type="dxa"/>
                    <w:vAlign w:val="center"/>
                  </w:tcPr>
                  <w:p w:rsidR="003A71E5" w:rsidRDefault="003A71E5" w:rsidP="003A71E5">
                    <w:pPr>
                      <w:jc w:val="right"/>
                    </w:pPr>
                    <w:r>
                      <w:t>585,352.48</w:t>
                    </w:r>
                  </w:p>
                </w:tc>
                <w:tc>
                  <w:tcPr>
                    <w:tcW w:w="2420" w:type="dxa"/>
                    <w:vAlign w:val="center"/>
                  </w:tcPr>
                  <w:p w:rsidR="003A71E5" w:rsidRDefault="003A71E5" w:rsidP="003A71E5">
                    <w:pPr>
                      <w:jc w:val="right"/>
                    </w:pPr>
                    <w:r>
                      <w:t>480,360.09</w:t>
                    </w:r>
                  </w:p>
                </w:tc>
              </w:tr>
            </w:sdtContent>
          </w:sdt>
          <w:sdt>
            <w:sdtPr>
              <w:rPr>
                <w:rFonts w:asciiTheme="minorHAnsi" w:eastAsiaTheme="minorEastAsia" w:hAnsiTheme="minorHAnsi" w:cstheme="minorBidi"/>
                <w:kern w:val="2"/>
                <w:szCs w:val="22"/>
              </w:rPr>
              <w:alias w:val="资产处置收益明细"/>
              <w:tag w:val="_TUP_4fb92e1c2e6d48c3ba0fd0e082ed3be0"/>
              <w:id w:val="382430"/>
              <w:lock w:val="sdtLocked"/>
            </w:sdtPr>
            <w:sdtContent>
              <w:tr w:rsidR="003A71E5" w:rsidTr="003A71E5">
                <w:tc>
                  <w:tcPr>
                    <w:tcW w:w="4219" w:type="dxa"/>
                    <w:vAlign w:val="center"/>
                  </w:tcPr>
                  <w:p w:rsidR="003A71E5" w:rsidRDefault="003A71E5" w:rsidP="003A71E5">
                    <w:r>
                      <w:t>无形资产处置利得（损失以“-”填列）</w:t>
                    </w:r>
                  </w:p>
                </w:tc>
                <w:tc>
                  <w:tcPr>
                    <w:tcW w:w="2410" w:type="dxa"/>
                    <w:vAlign w:val="center"/>
                  </w:tcPr>
                  <w:p w:rsidR="003A71E5" w:rsidRDefault="003A71E5" w:rsidP="003A71E5">
                    <w:pPr>
                      <w:jc w:val="right"/>
                    </w:pPr>
                  </w:p>
                </w:tc>
                <w:tc>
                  <w:tcPr>
                    <w:tcW w:w="2420" w:type="dxa"/>
                    <w:vAlign w:val="center"/>
                  </w:tcPr>
                  <w:p w:rsidR="003A71E5" w:rsidRDefault="003A71E5" w:rsidP="003A71E5">
                    <w:pPr>
                      <w:jc w:val="right"/>
                    </w:pPr>
                  </w:p>
                </w:tc>
              </w:tr>
            </w:sdtContent>
          </w:sdt>
          <w:tr w:rsidR="003A71E5" w:rsidTr="003A71E5">
            <w:tc>
              <w:tcPr>
                <w:tcW w:w="4219" w:type="dxa"/>
              </w:tcPr>
              <w:sdt>
                <w:sdtPr>
                  <w:rPr>
                    <w:rFonts w:hint="eastAsia"/>
                  </w:rPr>
                  <w:tag w:val="_PLD_8313ddfe5809449c9ba5acf78ad5340a"/>
                  <w:id w:val="382431"/>
                  <w:lock w:val="sdtLocked"/>
                </w:sdtPr>
                <w:sdtContent>
                  <w:p w:rsidR="003A71E5" w:rsidRDefault="003A71E5" w:rsidP="00C60977">
                    <w:pPr>
                      <w:jc w:val="center"/>
                    </w:pPr>
                    <w:r>
                      <w:rPr>
                        <w:rFonts w:hint="eastAsia"/>
                      </w:rPr>
                      <w:t>合计</w:t>
                    </w:r>
                  </w:p>
                </w:sdtContent>
              </w:sdt>
            </w:tc>
            <w:tc>
              <w:tcPr>
                <w:tcW w:w="2410" w:type="dxa"/>
                <w:vAlign w:val="center"/>
              </w:tcPr>
              <w:p w:rsidR="003A71E5" w:rsidRDefault="003A71E5" w:rsidP="003A71E5">
                <w:pPr>
                  <w:jc w:val="right"/>
                </w:pPr>
                <w:r>
                  <w:t>585,352.48</w:t>
                </w:r>
              </w:p>
            </w:tc>
            <w:tc>
              <w:tcPr>
                <w:tcW w:w="2420" w:type="dxa"/>
                <w:vAlign w:val="center"/>
              </w:tcPr>
              <w:p w:rsidR="003A71E5" w:rsidRDefault="003A71E5" w:rsidP="003A71E5">
                <w:pPr>
                  <w:jc w:val="right"/>
                </w:pPr>
                <w:r>
                  <w:t>480,360.09</w:t>
                </w:r>
              </w:p>
            </w:tc>
          </w:tr>
        </w:tbl>
        <w:p w:rsidR="003A71E5" w:rsidRDefault="003A71E5"/>
        <w:p w:rsidR="00F8723E" w:rsidRDefault="001C6C4E">
          <w:r>
            <w:rPr>
              <w:rFonts w:hint="eastAsia"/>
            </w:rPr>
            <w:t>其他</w:t>
          </w:r>
          <w:r>
            <w:t>说明：</w:t>
          </w:r>
        </w:p>
        <w:sdt>
          <w:sdtPr>
            <w:rPr>
              <w:rFonts w:hint="eastAsia"/>
            </w:rPr>
            <w:alias w:val="是否适用：资产处置收益其他说明[双击切换]"/>
            <w:tag w:val="_GBC_15965d17bc0a4e6788b5c6faf8c51b58"/>
            <w:id w:val="382432"/>
            <w:lock w:val="sdtContentLocked"/>
            <w:placeholder>
              <w:docPart w:val="GBC22222222222222222222222222222"/>
            </w:placeholder>
          </w:sdtPr>
          <w:sdtContent>
            <w:p w:rsidR="00F8723E" w:rsidRDefault="007F631D" w:rsidP="003A71E5">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sdtContent>
    </w:sdt>
    <w:p w:rsidR="00F8723E" w:rsidRDefault="00F8723E"/>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382434"/>
        <w:lock w:val="sdtContentLocked"/>
        <w:placeholder>
          <w:docPart w:val="GBC22222222222222222222222222222"/>
        </w:placeholder>
      </w:sdtPr>
      <w:sdtContent>
        <w:p w:rsidR="00F8723E" w:rsidRDefault="007F631D">
          <w:pPr>
            <w:rPr>
              <w:rFonts w:asciiTheme="minorHAnsi" w:eastAsiaTheme="minorEastAsia" w:hAnsiTheme="minorHAnsi" w:cstheme="minorBidi"/>
              <w:bCs/>
              <w:szCs w:val="22"/>
            </w:rPr>
          </w:pPr>
          <w:r>
            <w:rPr>
              <w:rFonts w:cstheme="minorBidi"/>
              <w:bCs/>
              <w:szCs w:val="22"/>
            </w:rPr>
            <w:fldChar w:fldCharType="begin"/>
          </w:r>
          <w:r w:rsidR="003A71E5">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3A71E5">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382450"/>
        <w:lock w:val="sdtLocked"/>
        <w:placeholder>
          <w:docPart w:val="GBC22222222222222222222222222222"/>
        </w:placeholder>
      </w:sdtPr>
      <w:sdtContent>
        <w:p w:rsidR="003A71E5" w:rsidRDefault="001C6C4E">
          <w:pPr>
            <w:jc w:val="right"/>
          </w:pPr>
          <w:r>
            <w:rPr>
              <w:rFonts w:hint="eastAsia"/>
            </w:rPr>
            <w:t>单位：</w:t>
          </w:r>
          <w:sdt>
            <w:sdtPr>
              <w:rPr>
                <w:rFonts w:hint="eastAsia"/>
              </w:rPr>
              <w:alias w:val="单位：财务附注：营业外收入"/>
              <w:tag w:val="_GBC_dd93a692e0c045038f9ddf46f86e7289"/>
              <w:id w:val="3824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3824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2268"/>
            <w:gridCol w:w="1804"/>
            <w:gridCol w:w="2317"/>
          </w:tblGrid>
          <w:tr w:rsidR="002A0D1E" w:rsidRPr="00A4071D" w:rsidTr="00AE0D7E">
            <w:sdt>
              <w:sdtPr>
                <w:rPr>
                  <w:color w:val="000000" w:themeColor="text1"/>
                </w:rPr>
                <w:tag w:val="_PLD_d649e0d07dd047a497e69591bf3e322c"/>
                <w:id w:val="345752"/>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center"/>
                      <w:rPr>
                        <w:color w:val="000000" w:themeColor="text1"/>
                        <w:szCs w:val="21"/>
                      </w:rPr>
                    </w:pPr>
                    <w:r w:rsidRPr="00A4071D">
                      <w:rPr>
                        <w:rFonts w:hint="eastAsia"/>
                        <w:color w:val="000000" w:themeColor="text1"/>
                        <w:szCs w:val="21"/>
                      </w:rPr>
                      <w:t>项目</w:t>
                    </w:r>
                  </w:p>
                </w:tc>
              </w:sdtContent>
            </w:sdt>
            <w:sdt>
              <w:sdtPr>
                <w:rPr>
                  <w:color w:val="000000" w:themeColor="text1"/>
                </w:rPr>
                <w:tag w:val="_PLD_eabf358cb2c947a9b4e7bacb394074db"/>
                <w:id w:val="345753"/>
                <w:lock w:val="sdtLocked"/>
              </w:sdtPr>
              <w:sdtConten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center"/>
                      <w:rPr>
                        <w:color w:val="000000" w:themeColor="text1"/>
                        <w:szCs w:val="21"/>
                      </w:rPr>
                    </w:pPr>
                    <w:r w:rsidRPr="00A4071D">
                      <w:rPr>
                        <w:rFonts w:hint="eastAsia"/>
                        <w:color w:val="000000" w:themeColor="text1"/>
                        <w:szCs w:val="21"/>
                      </w:rPr>
                      <w:t>本期发生额</w:t>
                    </w:r>
                  </w:p>
                </w:tc>
              </w:sdtContent>
            </w:sdt>
            <w:sdt>
              <w:sdtPr>
                <w:rPr>
                  <w:color w:val="000000" w:themeColor="text1"/>
                </w:rPr>
                <w:tag w:val="_PLD_0469d808d7334ff0ab3460273b0c8f8f"/>
                <w:id w:val="345754"/>
                <w:lock w:val="sdtLocked"/>
              </w:sdtPr>
              <w:sdtContent>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center"/>
                      <w:rPr>
                        <w:color w:val="000000" w:themeColor="text1"/>
                        <w:szCs w:val="21"/>
                      </w:rPr>
                    </w:pPr>
                    <w:r w:rsidRPr="00A4071D">
                      <w:rPr>
                        <w:rFonts w:hint="eastAsia"/>
                        <w:color w:val="000000" w:themeColor="text1"/>
                        <w:szCs w:val="21"/>
                      </w:rPr>
                      <w:t>上期发生额</w:t>
                    </w:r>
                  </w:p>
                </w:tc>
              </w:sdtContent>
            </w:sdt>
            <w:sdt>
              <w:sdtPr>
                <w:rPr>
                  <w:color w:val="000000" w:themeColor="text1"/>
                </w:rPr>
                <w:tag w:val="_PLD_121bda757dda46918753fabf9329298f"/>
                <w:id w:val="345755"/>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center"/>
                      <w:rPr>
                        <w:color w:val="000000" w:themeColor="text1"/>
                        <w:szCs w:val="21"/>
                      </w:rPr>
                    </w:pPr>
                    <w:r w:rsidRPr="00A4071D">
                      <w:rPr>
                        <w:rFonts w:hint="eastAsia"/>
                        <w:color w:val="000000" w:themeColor="text1"/>
                        <w:szCs w:val="21"/>
                      </w:rPr>
                      <w:t>计入当期非经常性损益的金额</w:t>
                    </w:r>
                  </w:p>
                </w:tc>
              </w:sdtContent>
            </w:sdt>
          </w:tr>
          <w:tr w:rsidR="002A0D1E" w:rsidRPr="00A4071D" w:rsidTr="00AE0D7E">
            <w:sdt>
              <w:sdtPr>
                <w:rPr>
                  <w:color w:val="000000" w:themeColor="text1"/>
                </w:rPr>
                <w:tag w:val="_PLD_cb24834fdd0f46c3836c51084196565f"/>
                <w:id w:val="345756"/>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autoSpaceDE w:val="0"/>
                      <w:autoSpaceDN w:val="0"/>
                      <w:adjustRightInd w:val="0"/>
                      <w:rPr>
                        <w:color w:val="000000" w:themeColor="text1"/>
                        <w:szCs w:val="21"/>
                      </w:rPr>
                    </w:pPr>
                    <w:r w:rsidRPr="00A4071D">
                      <w:rPr>
                        <w:rFonts w:hint="eastAsia"/>
                        <w:color w:val="000000" w:themeColor="text1"/>
                        <w:szCs w:val="21"/>
                      </w:rPr>
                      <w:t>非流动资产处置利得合计</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7,000</w:t>
                </w: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51e6628966d84807a93193ac3fd8a88e"/>
                <w:id w:val="345757"/>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autoSpaceDE w:val="0"/>
                      <w:autoSpaceDN w:val="0"/>
                      <w:adjustRightInd w:val="0"/>
                      <w:rPr>
                        <w:color w:val="000000" w:themeColor="text1"/>
                        <w:szCs w:val="21"/>
                      </w:rPr>
                    </w:pPr>
                    <w:r w:rsidRPr="00A4071D">
                      <w:rPr>
                        <w:rFonts w:hint="eastAsia"/>
                        <w:color w:val="000000" w:themeColor="text1"/>
                        <w:szCs w:val="21"/>
                      </w:rPr>
                      <w:t>其中：固定资产处置利得</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7,000</w:t>
                </w: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7f803529327b4f529b4acbc8b4633c6e"/>
                <w:id w:val="345758"/>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2A0D1E">
                    <w:pPr>
                      <w:autoSpaceDE w:val="0"/>
                      <w:autoSpaceDN w:val="0"/>
                      <w:adjustRightInd w:val="0"/>
                      <w:ind w:firstLineChars="300" w:firstLine="630"/>
                      <w:rPr>
                        <w:color w:val="000000" w:themeColor="text1"/>
                        <w:szCs w:val="21"/>
                      </w:rPr>
                    </w:pPr>
                    <w:r w:rsidRPr="00A4071D">
                      <w:rPr>
                        <w:rFonts w:hint="eastAsia"/>
                        <w:color w:val="000000" w:themeColor="text1"/>
                        <w:szCs w:val="21"/>
                      </w:rPr>
                      <w:t>无形资产处置利得</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d78c2dfb458d4a20adeaa192d260fc6a"/>
                <w:id w:val="345759"/>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autoSpaceDE w:val="0"/>
                      <w:autoSpaceDN w:val="0"/>
                      <w:adjustRightInd w:val="0"/>
                      <w:rPr>
                        <w:color w:val="000000" w:themeColor="text1"/>
                        <w:szCs w:val="21"/>
                      </w:rPr>
                    </w:pPr>
                    <w:r w:rsidRPr="00A4071D">
                      <w:rPr>
                        <w:rFonts w:hint="eastAsia"/>
                        <w:color w:val="000000" w:themeColor="text1"/>
                        <w:szCs w:val="21"/>
                      </w:rPr>
                      <w:t>债务重组利得</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6,326.00</w:t>
                </w: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59,875.00</w:t>
                </w: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addf757476b14e0a866d589088e59325"/>
                <w:id w:val="345760"/>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autoSpaceDE w:val="0"/>
                      <w:autoSpaceDN w:val="0"/>
                      <w:adjustRightInd w:val="0"/>
                      <w:rPr>
                        <w:color w:val="000000" w:themeColor="text1"/>
                        <w:szCs w:val="21"/>
                      </w:rPr>
                    </w:pPr>
                    <w:r w:rsidRPr="00A4071D">
                      <w:rPr>
                        <w:rFonts w:hint="eastAsia"/>
                        <w:color w:val="000000" w:themeColor="text1"/>
                        <w:szCs w:val="21"/>
                      </w:rPr>
                      <w:t>非货币性资产交换利得</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2039c4d9907c4ef7bb8a71fc4f7dd7fa"/>
                <w:id w:val="345761"/>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autoSpaceDE w:val="0"/>
                      <w:autoSpaceDN w:val="0"/>
                      <w:adjustRightInd w:val="0"/>
                      <w:rPr>
                        <w:color w:val="000000" w:themeColor="text1"/>
                        <w:szCs w:val="21"/>
                      </w:rPr>
                    </w:pPr>
                    <w:r w:rsidRPr="00A4071D">
                      <w:rPr>
                        <w:rFonts w:hint="eastAsia"/>
                        <w:color w:val="000000" w:themeColor="text1"/>
                        <w:szCs w:val="21"/>
                      </w:rPr>
                      <w:t>接受捐赠</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tr w:rsidR="002A0D1E" w:rsidRPr="00A4071D" w:rsidTr="00AE0D7E">
            <w:sdt>
              <w:sdtPr>
                <w:rPr>
                  <w:color w:val="000000" w:themeColor="text1"/>
                </w:rPr>
                <w:tag w:val="_PLD_b627183426d3462198209d98f8e60215"/>
                <w:id w:val="345762"/>
                <w:lock w:val="sdtLocked"/>
              </w:sdtPr>
              <w:sdtContent>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ind w:right="6"/>
                      <w:rPr>
                        <w:bCs/>
                        <w:color w:val="000000" w:themeColor="text1"/>
                        <w:szCs w:val="21"/>
                      </w:rPr>
                    </w:pPr>
                    <w:r w:rsidRPr="00A4071D">
                      <w:rPr>
                        <w:rFonts w:hint="eastAsia"/>
                        <w:bCs/>
                        <w:color w:val="000000" w:themeColor="text1"/>
                        <w:szCs w:val="21"/>
                      </w:rPr>
                      <w:t>政府补助</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autoSpaceDE w:val="0"/>
                  <w:autoSpaceDN w:val="0"/>
                  <w:adjustRightInd w:val="0"/>
                  <w:jc w:val="right"/>
                  <w:rPr>
                    <w:color w:val="000000" w:themeColor="text1"/>
                    <w:szCs w:val="21"/>
                  </w:rPr>
                </w:pPr>
              </w:p>
            </w:tc>
          </w:tr>
          <w:sdt>
            <w:sdtPr>
              <w:rPr>
                <w:rFonts w:asciiTheme="minorHAnsi" w:eastAsiaTheme="minorEastAsia" w:hAnsiTheme="minorHAnsi" w:cstheme="minorBidi" w:hint="eastAsia"/>
                <w:color w:val="000000" w:themeColor="text1"/>
                <w:kern w:val="2"/>
                <w:szCs w:val="21"/>
              </w:rPr>
              <w:alias w:val="营业外收入明细"/>
              <w:tag w:val="_GBC_fd02acc867064481b957560afa744c85"/>
              <w:id w:val="345763"/>
              <w:lock w:val="sdtLocked"/>
            </w:sdtPr>
            <w:sdtContent>
              <w:tr w:rsidR="002A0D1E" w:rsidRPr="00A4071D" w:rsidTr="00AE0D7E">
                <w:tc>
                  <w:tcPr>
                    <w:tcW w:w="1470" w:type="pct"/>
                    <w:tcBorders>
                      <w:top w:val="single" w:sz="4" w:space="0" w:color="auto"/>
                      <w:left w:val="single" w:sz="4" w:space="0" w:color="auto"/>
                      <w:bottom w:val="single" w:sz="4" w:space="0" w:color="auto"/>
                      <w:right w:val="single" w:sz="4" w:space="0" w:color="auto"/>
                    </w:tcBorders>
                  </w:tcPr>
                  <w:p w:rsidR="002A0D1E" w:rsidRPr="00A4071D" w:rsidRDefault="002A0D1E" w:rsidP="00AE0D7E">
                    <w:pPr>
                      <w:rPr>
                        <w:color w:val="000000" w:themeColor="text1"/>
                        <w:szCs w:val="21"/>
                      </w:rPr>
                    </w:pPr>
                    <w:r w:rsidRPr="00A4071D">
                      <w:rPr>
                        <w:rFonts w:hint="eastAsia"/>
                        <w:color w:val="000000" w:themeColor="text1"/>
                        <w:szCs w:val="21"/>
                      </w:rPr>
                      <w:t>其他</w:t>
                    </w:r>
                  </w:p>
                </w:tc>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60,921.27</w:t>
                    </w: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r w:rsidRPr="00A4071D">
                      <w:rPr>
                        <w:color w:val="000000" w:themeColor="text1"/>
                      </w:rPr>
                      <w:t>47,452.04</w:t>
                    </w: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szCs w:val="21"/>
                      </w:rPr>
                    </w:pPr>
                  </w:p>
                </w:tc>
              </w:tr>
            </w:sdtContent>
          </w:sdt>
          <w:tr w:rsidR="002A0D1E" w:rsidRPr="00A4071D" w:rsidTr="00AE0D7E">
            <w:sdt>
              <w:sdtPr>
                <w:rPr>
                  <w:color w:val="000000" w:themeColor="text1"/>
                </w:rPr>
                <w:tag w:val="_PLD_25918db321f1404aaddb2a14d0bd05fc"/>
                <w:id w:val="345764"/>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center"/>
                      <w:rPr>
                        <w:color w:val="000000" w:themeColor="text1"/>
                        <w:szCs w:val="21"/>
                      </w:rPr>
                    </w:pPr>
                    <w:r w:rsidRPr="00A4071D">
                      <w:rPr>
                        <w:rFonts w:hint="eastAsia"/>
                        <w:color w:val="000000" w:themeColor="text1"/>
                        <w:szCs w:val="21"/>
                      </w:rPr>
                      <w:t>合计</w:t>
                    </w:r>
                  </w:p>
                </w:tc>
              </w:sdtContent>
            </w:sdt>
            <w:tc>
              <w:tcPr>
                <w:tcW w:w="1253"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rPr>
                </w:pPr>
                <w:r w:rsidRPr="00A4071D">
                  <w:rPr>
                    <w:color w:val="000000" w:themeColor="text1"/>
                  </w:rPr>
                  <w:t>74,247.27</w:t>
                </w:r>
              </w:p>
            </w:tc>
            <w:tc>
              <w:tcPr>
                <w:tcW w:w="997"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rPr>
                </w:pPr>
                <w:r w:rsidRPr="00A4071D">
                  <w:rPr>
                    <w:color w:val="000000" w:themeColor="text1"/>
                  </w:rPr>
                  <w:t>107,327.04</w:t>
                </w:r>
              </w:p>
            </w:tc>
            <w:tc>
              <w:tcPr>
                <w:tcW w:w="1280" w:type="pct"/>
                <w:tcBorders>
                  <w:top w:val="single" w:sz="4" w:space="0" w:color="auto"/>
                  <w:left w:val="single" w:sz="4" w:space="0" w:color="auto"/>
                  <w:bottom w:val="single" w:sz="4" w:space="0" w:color="auto"/>
                  <w:right w:val="single" w:sz="4" w:space="0" w:color="auto"/>
                </w:tcBorders>
                <w:vAlign w:val="center"/>
              </w:tcPr>
              <w:p w:rsidR="002A0D1E" w:rsidRPr="00A4071D" w:rsidRDefault="002A0D1E" w:rsidP="00AE0D7E">
                <w:pPr>
                  <w:jc w:val="right"/>
                  <w:rPr>
                    <w:color w:val="000000" w:themeColor="text1"/>
                  </w:rPr>
                </w:pPr>
              </w:p>
            </w:tc>
          </w:tr>
        </w:tbl>
        <w:p w:rsidR="002A0D1E" w:rsidRDefault="002A0D1E"/>
        <w:p w:rsidR="00F8723E" w:rsidRPr="003A71E5" w:rsidRDefault="007F631D" w:rsidP="003A71E5"/>
      </w:sdtContent>
    </w:sdt>
    <w:p w:rsidR="00F8723E" w:rsidRDefault="00F8723E">
      <w:pPr>
        <w:rPr>
          <w:szCs w:val="21"/>
        </w:rPr>
      </w:pPr>
    </w:p>
    <w:sdt>
      <w:sdtPr>
        <w:rPr>
          <w:rFonts w:hint="eastAsia"/>
          <w:b/>
        </w:rPr>
        <w:alias w:val="模块:计入当期损益的政府补助"/>
        <w:tag w:val="_GBC_941e4c9023f94b758b05afb87d550363"/>
        <w:id w:val="382452"/>
        <w:lock w:val="sdtLocked"/>
        <w:placeholder>
          <w:docPart w:val="GBC22222222222222222222222222222"/>
        </w:placeholder>
      </w:sdtPr>
      <w:sdtEndPr>
        <w:rPr>
          <w:rFonts w:hint="default"/>
          <w:b w:val="0"/>
          <w:szCs w:val="21"/>
        </w:rPr>
      </w:sdtEndPr>
      <w:sdtContent>
        <w:p w:rsidR="00F8723E" w:rsidRDefault="001C6C4E">
          <w:pPr>
            <w:rPr>
              <w:szCs w:val="21"/>
            </w:rPr>
          </w:pPr>
          <w:r>
            <w:rPr>
              <w:rFonts w:hint="eastAsia"/>
              <w:szCs w:val="21"/>
            </w:rPr>
            <w:t>计入当期</w:t>
          </w:r>
          <w:r>
            <w:rPr>
              <w:rFonts w:hint="eastAsia"/>
            </w:rPr>
            <w:t>损益</w:t>
          </w:r>
          <w:r>
            <w:rPr>
              <w:rFonts w:hint="eastAsia"/>
              <w:szCs w:val="21"/>
            </w:rPr>
            <w:t>的政府补助</w:t>
          </w:r>
        </w:p>
        <w:p w:rsidR="00F8723E" w:rsidRDefault="007F631D" w:rsidP="003A71E5">
          <w:pPr>
            <w:rPr>
              <w:szCs w:val="21"/>
            </w:rPr>
          </w:pPr>
          <w:sdt>
            <w:sdtPr>
              <w:rPr>
                <w:szCs w:val="21"/>
              </w:rPr>
              <w:alias w:val="是否适用：计入当期损益的政府补助[双击切换]"/>
              <w:tag w:val="_GBC_c8882fe165a24797aca3c402f799f006"/>
              <w:id w:val="382451"/>
              <w:lock w:val="sdtContentLocked"/>
              <w:placeholder>
                <w:docPart w:val="GBC22222222222222222222222222222"/>
              </w:placeholder>
            </w:sdtPr>
            <w:sdtContent>
              <w:r>
                <w:rPr>
                  <w:szCs w:val="21"/>
                </w:rPr>
                <w:fldChar w:fldCharType="begin"/>
              </w:r>
              <w:r w:rsidR="003A71E5">
                <w:rPr>
                  <w:szCs w:val="21"/>
                </w:rPr>
                <w:instrText xml:space="preserve"> MACROBUTTON  SnrToggleCheckbox □适用 </w:instrText>
              </w:r>
              <w:r>
                <w:rPr>
                  <w:szCs w:val="21"/>
                </w:rPr>
                <w:fldChar w:fldCharType="end"/>
              </w:r>
              <w:r>
                <w:rPr>
                  <w:szCs w:val="21"/>
                </w:rPr>
                <w:fldChar w:fldCharType="begin"/>
              </w:r>
              <w:r w:rsidR="003A71E5">
                <w:rPr>
                  <w:szCs w:val="21"/>
                </w:rPr>
                <w:instrText xml:space="preserve"> MACROBUTTON  SnrToggleCheckbox √不适用 </w:instrText>
              </w:r>
              <w:r>
                <w:rPr>
                  <w:szCs w:val="21"/>
                </w:rPr>
                <w:fldChar w:fldCharType="end"/>
              </w:r>
            </w:sdtContent>
          </w:sdt>
        </w:p>
      </w:sdtContent>
    </w:sdt>
    <w:sdt>
      <w:sdtPr>
        <w:rPr>
          <w:rFonts w:ascii="Cambria" w:hAnsi="Cambria" w:hint="eastAsia"/>
          <w:b/>
          <w:bCs/>
          <w:kern w:val="2"/>
          <w:szCs w:val="21"/>
        </w:rPr>
        <w:alias w:val="模块:营业外收入说明"/>
        <w:tag w:val="_GBC_613f834d57f34b828d1fb937ee139a13"/>
        <w:id w:val="382454"/>
        <w:lock w:val="sdtLocked"/>
        <w:placeholder>
          <w:docPart w:val="GBC22222222222222222222222222222"/>
        </w:placeholder>
      </w:sdtPr>
      <w:sdtContent>
        <w:p w:rsidR="00F8723E" w:rsidRDefault="001C6C4E">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382453"/>
            <w:lock w:val="sdtContentLocked"/>
            <w:placeholder>
              <w:docPart w:val="GBC22222222222222222222222222222"/>
            </w:placeholder>
          </w:sdtPr>
          <w:sdtContent>
            <w:p w:rsidR="00F8723E" w:rsidRDefault="007F631D" w:rsidP="003A71E5">
              <w:pPr>
                <w:rPr>
                  <w:szCs w:val="21"/>
                </w:rPr>
              </w:pPr>
              <w:r>
                <w:rPr>
                  <w:szCs w:val="21"/>
                </w:rPr>
                <w:fldChar w:fldCharType="begin"/>
              </w:r>
              <w:r w:rsidR="003A71E5">
                <w:rPr>
                  <w:szCs w:val="21"/>
                </w:rPr>
                <w:instrText xml:space="preserve"> MACROBUTTON  SnrToggleCheckbox □适用 </w:instrText>
              </w:r>
              <w:r>
                <w:rPr>
                  <w:szCs w:val="21"/>
                </w:rPr>
                <w:fldChar w:fldCharType="end"/>
              </w:r>
              <w:r>
                <w:rPr>
                  <w:szCs w:val="21"/>
                </w:rPr>
                <w:fldChar w:fldCharType="begin"/>
              </w:r>
              <w:r w:rsidR="003A71E5">
                <w:rPr>
                  <w:szCs w:val="21"/>
                </w:rPr>
                <w:instrText xml:space="preserve"> MACROBUTTON  SnrToggleCheckbox √不适用 </w:instrText>
              </w:r>
              <w:r>
                <w:rPr>
                  <w:szCs w:val="21"/>
                </w:rPr>
                <w:fldChar w:fldCharType="end"/>
              </w:r>
            </w:p>
          </w:sdtContent>
        </w:sdt>
      </w:sdtContent>
    </w:sdt>
    <w:p w:rsidR="00F8723E" w:rsidRDefault="00F8723E"/>
    <w:sdt>
      <w:sdtPr>
        <w:rPr>
          <w:rFonts w:ascii="宋体" w:hAnsi="宋体" w:cs="宋体" w:hint="eastAsia"/>
          <w:b w:val="0"/>
          <w:bCs w:val="0"/>
          <w:kern w:val="0"/>
          <w:szCs w:val="21"/>
        </w:rPr>
        <w:alias w:val="模块:营业外支出"/>
        <w:tag w:val="_GBC_7c51aa70be1f405d954dc316ed26b5b4"/>
        <w:id w:val="382473"/>
        <w:lock w:val="sdtLocked"/>
        <w:placeholder>
          <w:docPart w:val="GBC22222222222222222222222222222"/>
        </w:placeholder>
      </w:sdtPr>
      <w:sdtEndPr>
        <w:rPr>
          <w:rFonts w:asciiTheme="minorHAnsi" w:hAnsiTheme="minorHAnsi" w:cstheme="minorBidi"/>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382455"/>
            <w:lock w:val="sdtContentLocked"/>
            <w:placeholder>
              <w:docPart w:val="GBC22222222222222222222222222222"/>
            </w:placeholder>
          </w:sdtPr>
          <w:sdtContent>
            <w:p w:rsidR="00F8723E" w:rsidRDefault="007F631D">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营业外支出"/>
              <w:tag w:val="_GBC_f8678a9a1bbf4b0697744c5d21146839"/>
              <w:id w:val="3824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3824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700"/>
            <w:gridCol w:w="1702"/>
            <w:gridCol w:w="2986"/>
          </w:tblGrid>
          <w:tr w:rsidR="003A71E5" w:rsidTr="003A71E5">
            <w:sdt>
              <w:sdtPr>
                <w:tag w:val="_PLD_6abf292cb0a7463788e39d1bdabb85fc"/>
                <w:id w:val="382458"/>
                <w:lock w:val="sdtLocked"/>
              </w:sdtPr>
              <w:sdtContent>
                <w:tc>
                  <w:tcPr>
                    <w:tcW w:w="1470" w:type="pct"/>
                    <w:tcBorders>
                      <w:top w:val="single" w:sz="4" w:space="0" w:color="auto"/>
                      <w:left w:val="single" w:sz="4" w:space="0" w:color="auto"/>
                      <w:bottom w:val="single" w:sz="4" w:space="0" w:color="auto"/>
                      <w:right w:val="single" w:sz="4" w:space="0" w:color="auto"/>
                    </w:tcBorders>
                    <w:vAlign w:val="center"/>
                  </w:tcPr>
                  <w:p w:rsidR="003A71E5" w:rsidRDefault="003A71E5" w:rsidP="00C60977">
                    <w:pPr>
                      <w:autoSpaceDE w:val="0"/>
                      <w:autoSpaceDN w:val="0"/>
                      <w:adjustRightInd w:val="0"/>
                      <w:jc w:val="center"/>
                      <w:rPr>
                        <w:szCs w:val="21"/>
                      </w:rPr>
                    </w:pPr>
                    <w:r>
                      <w:rPr>
                        <w:rFonts w:hint="eastAsia"/>
                        <w:szCs w:val="21"/>
                      </w:rPr>
                      <w:t>项目</w:t>
                    </w:r>
                  </w:p>
                </w:tc>
              </w:sdtContent>
            </w:sdt>
            <w:sdt>
              <w:sdtPr>
                <w:tag w:val="_PLD_36a30142728e41bb9c215b73cfe3204c"/>
                <w:id w:val="382459"/>
                <w:lock w:val="sdtLocked"/>
              </w:sdtPr>
              <w:sdtConten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C60977">
                    <w:pPr>
                      <w:autoSpaceDE w:val="0"/>
                      <w:autoSpaceDN w:val="0"/>
                      <w:adjustRightInd w:val="0"/>
                      <w:jc w:val="center"/>
                      <w:rPr>
                        <w:szCs w:val="21"/>
                      </w:rPr>
                    </w:pPr>
                    <w:r>
                      <w:rPr>
                        <w:rFonts w:hint="eastAsia"/>
                        <w:szCs w:val="21"/>
                      </w:rPr>
                      <w:t>本期发生额</w:t>
                    </w:r>
                  </w:p>
                </w:tc>
              </w:sdtContent>
            </w:sdt>
            <w:sdt>
              <w:sdtPr>
                <w:tag w:val="_PLD_16b0936bf8024bdf99cf883b1827419f"/>
                <w:id w:val="382460"/>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C60977">
                    <w:pPr>
                      <w:autoSpaceDE w:val="0"/>
                      <w:autoSpaceDN w:val="0"/>
                      <w:adjustRightInd w:val="0"/>
                      <w:jc w:val="center"/>
                      <w:rPr>
                        <w:szCs w:val="21"/>
                      </w:rPr>
                    </w:pPr>
                    <w:r>
                      <w:rPr>
                        <w:rFonts w:hint="eastAsia"/>
                        <w:szCs w:val="21"/>
                      </w:rPr>
                      <w:t>上期发生额</w:t>
                    </w:r>
                  </w:p>
                </w:tc>
              </w:sdtContent>
            </w:sdt>
            <w:sdt>
              <w:sdtPr>
                <w:tag w:val="_PLD_92014506c2824f6fbe79731f91aa61bc"/>
                <w:id w:val="382461"/>
                <w:lock w:val="sdtLocked"/>
              </w:sdtPr>
              <w:sdtContent>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C60977">
                    <w:pPr>
                      <w:autoSpaceDE w:val="0"/>
                      <w:autoSpaceDN w:val="0"/>
                      <w:adjustRightInd w:val="0"/>
                      <w:jc w:val="center"/>
                      <w:rPr>
                        <w:szCs w:val="21"/>
                      </w:rPr>
                    </w:pPr>
                    <w:r>
                      <w:rPr>
                        <w:rFonts w:hint="eastAsia"/>
                        <w:szCs w:val="21"/>
                      </w:rPr>
                      <w:t>计入当期非经常性损益的金额</w:t>
                    </w:r>
                  </w:p>
                </w:tc>
              </w:sdtContent>
            </w:sdt>
          </w:tr>
          <w:tr w:rsidR="003A71E5" w:rsidTr="003A71E5">
            <w:sdt>
              <w:sdtPr>
                <w:tag w:val="_PLD_062273c2b8444b53b1d55cd4655089a0"/>
                <w:id w:val="382462"/>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rPr>
                        <w:szCs w:val="21"/>
                      </w:rPr>
                    </w:pPr>
                    <w:r>
                      <w:rPr>
                        <w:rFonts w:hint="eastAsia"/>
                        <w:szCs w:val="21"/>
                      </w:rPr>
                      <w:t>非流动资产处置损失合计</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r w:rsidR="003A71E5" w:rsidTr="003A71E5">
            <w:sdt>
              <w:sdtPr>
                <w:tag w:val="_PLD_0af592ee0cc24d8e8fa527035897eeb0"/>
                <w:id w:val="382463"/>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rPr>
                        <w:szCs w:val="21"/>
                      </w:rPr>
                    </w:pPr>
                    <w:r>
                      <w:rPr>
                        <w:rFonts w:hint="eastAsia"/>
                        <w:szCs w:val="21"/>
                      </w:rPr>
                      <w:t>其中：固定资产处置损失</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r w:rsidR="003A71E5" w:rsidTr="003A71E5">
            <w:sdt>
              <w:sdtPr>
                <w:tag w:val="_PLD_043b2a1cd6f242659d5a5fd4529789d4"/>
                <w:id w:val="382464"/>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ind w:firstLineChars="300" w:firstLine="630"/>
                      <w:rPr>
                        <w:szCs w:val="21"/>
                      </w:rPr>
                    </w:pPr>
                    <w:r>
                      <w:rPr>
                        <w:rFonts w:hint="eastAsia"/>
                        <w:szCs w:val="21"/>
                      </w:rPr>
                      <w:t>无形资产处置损失</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r w:rsidR="003A71E5" w:rsidTr="003A71E5">
            <w:sdt>
              <w:sdtPr>
                <w:tag w:val="_PLD_0f53d1ad8d2b4caaa20b1148cb431ce5"/>
                <w:id w:val="382465"/>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rPr>
                        <w:szCs w:val="21"/>
                      </w:rPr>
                    </w:pPr>
                    <w:r>
                      <w:rPr>
                        <w:rFonts w:hint="eastAsia"/>
                        <w:szCs w:val="21"/>
                      </w:rPr>
                      <w:t>债务重组损失</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r w:rsidR="003A71E5" w:rsidTr="003A71E5">
            <w:sdt>
              <w:sdtPr>
                <w:tag w:val="_PLD_ff6c8e36ebb64fad860979a13314fa7a"/>
                <w:id w:val="382466"/>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rPr>
                        <w:szCs w:val="21"/>
                      </w:rPr>
                    </w:pPr>
                    <w:r>
                      <w:rPr>
                        <w:rFonts w:hint="eastAsia"/>
                        <w:szCs w:val="21"/>
                      </w:rPr>
                      <w:t>非货币性资产交换损失</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r w:rsidR="003A71E5" w:rsidTr="003A71E5">
            <w:sdt>
              <w:sdtPr>
                <w:tag w:val="_PLD_e707af1f17d74e7e8797d89b47050da8"/>
                <w:id w:val="382467"/>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autoSpaceDE w:val="0"/>
                      <w:autoSpaceDN w:val="0"/>
                      <w:adjustRightInd w:val="0"/>
                      <w:rPr>
                        <w:szCs w:val="21"/>
                      </w:rPr>
                    </w:pPr>
                    <w:r>
                      <w:rPr>
                        <w:rFonts w:hint="eastAsia"/>
                        <w:szCs w:val="21"/>
                      </w:rPr>
                      <w:t>对外捐赠</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sdt>
            <w:sdtPr>
              <w:rPr>
                <w:rFonts w:hint="eastAsia"/>
                <w:szCs w:val="21"/>
              </w:rPr>
              <w:alias w:val="营业外支出明细"/>
              <w:tag w:val="_GBC_5b9df89383994b599a7029fc70bb3881"/>
              <w:id w:val="382468"/>
              <w:lock w:val="sdtLocked"/>
            </w:sdtPr>
            <w:sdtContent>
              <w:tr w:rsidR="003A71E5" w:rsidTr="003A71E5">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rPr>
                        <w:szCs w:val="21"/>
                      </w:rPr>
                    </w:pPr>
                    <w:r>
                      <w:t>公益性捐赠支出</w:t>
                    </w:r>
                  </w:p>
                </w:tc>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20,000</w:t>
                    </w: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170,000</w:t>
                    </w: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r>
            </w:sdtContent>
          </w:sdt>
          <w:sdt>
            <w:sdtPr>
              <w:rPr>
                <w:rFonts w:hint="eastAsia"/>
                <w:szCs w:val="21"/>
              </w:rPr>
              <w:alias w:val="营业外支出明细"/>
              <w:tag w:val="_GBC_5b9df89383994b599a7029fc70bb3881"/>
              <w:id w:val="382469"/>
              <w:lock w:val="sdtLocked"/>
            </w:sdtPr>
            <w:sdtContent>
              <w:tr w:rsidR="003A71E5" w:rsidTr="003A71E5">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rPr>
                        <w:szCs w:val="21"/>
                      </w:rPr>
                    </w:pPr>
                    <w:r>
                      <w:t>罚款滞纳金</w:t>
                    </w:r>
                  </w:p>
                </w:tc>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58.77</w:t>
                    </w: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229.97</w:t>
                    </w: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r>
            </w:sdtContent>
          </w:sdt>
          <w:sdt>
            <w:sdtPr>
              <w:rPr>
                <w:rFonts w:hint="eastAsia"/>
                <w:szCs w:val="21"/>
              </w:rPr>
              <w:alias w:val="营业外支出明细"/>
              <w:tag w:val="_GBC_5b9df89383994b599a7029fc70bb3881"/>
              <w:id w:val="382470"/>
              <w:lock w:val="sdtLocked"/>
            </w:sdtPr>
            <w:sdtContent>
              <w:tr w:rsidR="003A71E5" w:rsidTr="003A71E5">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rPr>
                        <w:szCs w:val="21"/>
                      </w:rPr>
                    </w:pPr>
                    <w:r>
                      <w:t>其他</w:t>
                    </w:r>
                  </w:p>
                </w:tc>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25,245.88</w:t>
                    </w: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69,401.93</w:t>
                    </w: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p>
                </w:tc>
              </w:tr>
            </w:sdtContent>
          </w:sdt>
          <w:tr w:rsidR="003A71E5" w:rsidTr="003A71E5">
            <w:sdt>
              <w:sdtPr>
                <w:tag w:val="_PLD_c2b9d5e76f4549198980f8ca24fe3112"/>
                <w:id w:val="382471"/>
                <w:lock w:val="sdtLocked"/>
              </w:sdtPr>
              <w:sdtContent>
                <w:tc>
                  <w:tcPr>
                    <w:tcW w:w="1470" w:type="pct"/>
                    <w:tcBorders>
                      <w:top w:val="single" w:sz="4" w:space="0" w:color="auto"/>
                      <w:left w:val="single" w:sz="4" w:space="0" w:color="auto"/>
                      <w:bottom w:val="single" w:sz="4" w:space="0" w:color="auto"/>
                      <w:right w:val="single" w:sz="4" w:space="0" w:color="auto"/>
                    </w:tcBorders>
                  </w:tcPr>
                  <w:p w:rsidR="003A71E5" w:rsidRDefault="003A71E5" w:rsidP="00C60977">
                    <w:pPr>
                      <w:ind w:right="6"/>
                      <w:jc w:val="center"/>
                      <w:rPr>
                        <w:szCs w:val="21"/>
                      </w:rPr>
                    </w:pPr>
                    <w:r>
                      <w:rPr>
                        <w:rFonts w:hint="eastAsia"/>
                        <w:szCs w:val="21"/>
                      </w:rPr>
                      <w:t>合计</w:t>
                    </w:r>
                  </w:p>
                </w:tc>
              </w:sdtContent>
            </w:sdt>
            <w:tc>
              <w:tcPr>
                <w:tcW w:w="939"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45,304.65</w:t>
                </w:r>
              </w:p>
            </w:tc>
            <w:tc>
              <w:tcPr>
                <w:tcW w:w="94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jc w:val="right"/>
                  <w:rPr>
                    <w:szCs w:val="21"/>
                  </w:rPr>
                </w:pPr>
                <w:r>
                  <w:t>239,631.9</w:t>
                </w:r>
              </w:p>
            </w:tc>
            <w:tc>
              <w:tcPr>
                <w:tcW w:w="1650" w:type="pct"/>
                <w:tcBorders>
                  <w:top w:val="single" w:sz="4" w:space="0" w:color="auto"/>
                  <w:left w:val="single" w:sz="4" w:space="0" w:color="auto"/>
                  <w:bottom w:val="single" w:sz="4" w:space="0" w:color="auto"/>
                  <w:right w:val="single" w:sz="4" w:space="0" w:color="auto"/>
                </w:tcBorders>
                <w:vAlign w:val="center"/>
              </w:tcPr>
              <w:p w:rsidR="003A71E5" w:rsidRDefault="003A71E5" w:rsidP="003A71E5">
                <w:pPr>
                  <w:autoSpaceDE w:val="0"/>
                  <w:autoSpaceDN w:val="0"/>
                  <w:adjustRightInd w:val="0"/>
                  <w:jc w:val="right"/>
                  <w:rPr>
                    <w:szCs w:val="21"/>
                  </w:rPr>
                </w:pPr>
              </w:p>
            </w:tc>
          </w:tr>
        </w:tbl>
        <w:p w:rsidR="003A71E5" w:rsidRDefault="003A71E5"/>
        <w:p w:rsidR="00F8723E" w:rsidRDefault="001C6C4E">
          <w:pPr>
            <w:spacing w:before="60" w:after="60"/>
            <w:rPr>
              <w:szCs w:val="21"/>
            </w:rPr>
          </w:pPr>
          <w:r>
            <w:rPr>
              <w:rFonts w:hint="eastAsia"/>
              <w:szCs w:val="21"/>
            </w:rPr>
            <w:t>其他说明：</w:t>
          </w:r>
        </w:p>
        <w:sdt>
          <w:sdtPr>
            <w:rPr>
              <w:rFonts w:hint="eastAsia"/>
              <w:szCs w:val="21"/>
            </w:rPr>
            <w:alias w:val="营业外支出说明"/>
            <w:tag w:val="_GBC_948d4d2c5cfc43b999d968de3476bc75"/>
            <w:id w:val="382472"/>
            <w:lock w:val="sdtLocked"/>
            <w:placeholder>
              <w:docPart w:val="GBC22222222222222222222222222222"/>
            </w:placeholder>
          </w:sdtPr>
          <w:sdtEndPr>
            <w:rPr>
              <w:rFonts w:asciiTheme="minorHAnsi" w:eastAsiaTheme="minorEastAsia" w:hAnsiTheme="minorHAnsi"/>
            </w:rPr>
          </w:sdtEndPr>
          <w:sdtContent>
            <w:p w:rsidR="00F8723E" w:rsidRDefault="00AA100A">
              <w:pPr>
                <w:rPr>
                  <w:szCs w:val="21"/>
                </w:rPr>
              </w:pPr>
              <w:r>
                <w:rPr>
                  <w:rFonts w:hint="eastAsia"/>
                  <w:szCs w:val="21"/>
                </w:rPr>
                <w:t>无</w:t>
              </w:r>
            </w:p>
          </w:sdtContent>
        </w:sdt>
      </w:sdtContent>
    </w:sdt>
    <w:p w:rsidR="00F8723E" w:rsidRDefault="00F8723E"/>
    <w:sdt>
      <w:sdtPr>
        <w:rPr>
          <w:rFonts w:ascii="宋体" w:hAnsi="宋体" w:cs="宋体" w:hint="eastAsia"/>
          <w:b w:val="0"/>
          <w:bCs w:val="0"/>
          <w:kern w:val="0"/>
          <w:szCs w:val="21"/>
        </w:rPr>
        <w:alias w:val="模块:所得税费用"/>
        <w:tag w:val="_GBC_c8eb4731730a4ca395e992a85b3eafe1"/>
        <w:id w:val="382499"/>
        <w:lock w:val="sdtLocked"/>
        <w:placeholder>
          <w:docPart w:val="GBC22222222222222222222222222222"/>
        </w:placeholder>
      </w:sdtPr>
      <w:sdtEndPr>
        <w:rPr>
          <w:rFonts w:asciiTheme="minorHAnsi" w:hAnsiTheme="minorHAnsi" w:cstheme="minorBidi" w:hint="default"/>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所得税费用</w:t>
          </w:r>
        </w:p>
        <w:p w:rsidR="00F8723E" w:rsidRDefault="001C6C4E" w:rsidP="001A75CA">
          <w:pPr>
            <w:pStyle w:val="4"/>
            <w:numPr>
              <w:ilvl w:val="0"/>
              <w:numId w:val="72"/>
            </w:numPr>
          </w:pPr>
          <w:r>
            <w:rPr>
              <w:rFonts w:hint="eastAsia"/>
            </w:rPr>
            <w:t>所得税费用表</w:t>
          </w:r>
        </w:p>
        <w:sdt>
          <w:sdtPr>
            <w:alias w:val="是否适用：所得税费用表[双击切换]"/>
            <w:tag w:val="_GBC_61ff35087b014685a6e03347957ab922"/>
            <w:id w:val="382474"/>
            <w:lock w:val="sdtContentLocked"/>
            <w:placeholder>
              <w:docPart w:val="GBC22222222222222222222222222222"/>
            </w:placeholder>
          </w:sdtPr>
          <w:sdtContent>
            <w:p w:rsidR="00F8723E" w:rsidRDefault="007F631D">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p w:rsidR="00F8723E" w:rsidRDefault="001C6C4E">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3824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3824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3A71E5" w:rsidTr="00C60977">
            <w:trPr>
              <w:trHeight w:val="87"/>
            </w:trPr>
            <w:sdt>
              <w:sdtPr>
                <w:tag w:val="_PLD_951f380ec376457cb80126c7d6018f65"/>
                <w:id w:val="382477"/>
                <w:lock w:val="sdtLocked"/>
              </w:sdtPr>
              <w:sdtContent>
                <w:tc>
                  <w:tcPr>
                    <w:tcW w:w="1775" w:type="pct"/>
                    <w:vAlign w:val="center"/>
                  </w:tcPr>
                  <w:p w:rsidR="003A71E5" w:rsidRDefault="003A71E5" w:rsidP="00C60977">
                    <w:pPr>
                      <w:ind w:right="6"/>
                      <w:jc w:val="center"/>
                      <w:rPr>
                        <w:szCs w:val="21"/>
                      </w:rPr>
                    </w:pPr>
                    <w:r>
                      <w:rPr>
                        <w:rFonts w:hint="eastAsia"/>
                        <w:szCs w:val="21"/>
                      </w:rPr>
                      <w:t>项目</w:t>
                    </w:r>
                  </w:p>
                </w:tc>
              </w:sdtContent>
            </w:sdt>
            <w:sdt>
              <w:sdtPr>
                <w:tag w:val="_PLD_1e59791ce9d340b7b60e63b833f13708"/>
                <w:id w:val="382478"/>
                <w:lock w:val="sdtLocked"/>
              </w:sdtPr>
              <w:sdtContent>
                <w:tc>
                  <w:tcPr>
                    <w:tcW w:w="1617" w:type="pct"/>
                    <w:vAlign w:val="center"/>
                  </w:tcPr>
                  <w:p w:rsidR="003A71E5" w:rsidRDefault="003A71E5" w:rsidP="00C60977">
                    <w:pPr>
                      <w:ind w:right="6"/>
                      <w:jc w:val="center"/>
                      <w:rPr>
                        <w:szCs w:val="21"/>
                      </w:rPr>
                    </w:pPr>
                    <w:r>
                      <w:rPr>
                        <w:rFonts w:hint="eastAsia"/>
                        <w:szCs w:val="21"/>
                      </w:rPr>
                      <w:t>本期发生额</w:t>
                    </w:r>
                  </w:p>
                </w:tc>
              </w:sdtContent>
            </w:sdt>
            <w:sdt>
              <w:sdtPr>
                <w:tag w:val="_PLD_23c0825dcbc74481a17a7811dee40e02"/>
                <w:id w:val="382479"/>
                <w:lock w:val="sdtLocked"/>
              </w:sdtPr>
              <w:sdtContent>
                <w:tc>
                  <w:tcPr>
                    <w:tcW w:w="1608" w:type="pct"/>
                    <w:vAlign w:val="center"/>
                  </w:tcPr>
                  <w:p w:rsidR="003A71E5" w:rsidRDefault="003A71E5" w:rsidP="00C60977">
                    <w:pPr>
                      <w:ind w:right="6"/>
                      <w:jc w:val="center"/>
                      <w:rPr>
                        <w:szCs w:val="21"/>
                      </w:rPr>
                    </w:pPr>
                    <w:r>
                      <w:rPr>
                        <w:rFonts w:hint="eastAsia"/>
                        <w:szCs w:val="21"/>
                      </w:rPr>
                      <w:t>上期发生额</w:t>
                    </w:r>
                  </w:p>
                </w:tc>
              </w:sdtContent>
            </w:sdt>
          </w:tr>
          <w:tr w:rsidR="003A71E5" w:rsidTr="003A71E5">
            <w:sdt>
              <w:sdtPr>
                <w:tag w:val="_PLD_b39e72286fda4bb1bc103f3a09099c07"/>
                <w:id w:val="382480"/>
                <w:lock w:val="sdtLocked"/>
              </w:sdtPr>
              <w:sdtContent>
                <w:tc>
                  <w:tcPr>
                    <w:tcW w:w="1775" w:type="pct"/>
                    <w:vAlign w:val="center"/>
                  </w:tcPr>
                  <w:p w:rsidR="003A71E5" w:rsidRDefault="003A71E5" w:rsidP="003A71E5">
                    <w:pPr>
                      <w:ind w:right="6"/>
                      <w:jc w:val="both"/>
                      <w:rPr>
                        <w:b/>
                        <w:bCs/>
                        <w:szCs w:val="21"/>
                      </w:rPr>
                    </w:pPr>
                    <w:r>
                      <w:rPr>
                        <w:rFonts w:hint="eastAsia"/>
                        <w:szCs w:val="21"/>
                      </w:rPr>
                      <w:t>当期所得税费用</w:t>
                    </w:r>
                  </w:p>
                </w:tc>
              </w:sdtContent>
            </w:sdt>
            <w:tc>
              <w:tcPr>
                <w:tcW w:w="1617" w:type="pct"/>
                <w:vAlign w:val="center"/>
              </w:tcPr>
              <w:p w:rsidR="003A71E5" w:rsidRDefault="003A71E5" w:rsidP="003A71E5">
                <w:pPr>
                  <w:jc w:val="right"/>
                  <w:rPr>
                    <w:szCs w:val="21"/>
                  </w:rPr>
                </w:pPr>
                <w:r>
                  <w:t>3,000,308.93</w:t>
                </w:r>
              </w:p>
            </w:tc>
            <w:tc>
              <w:tcPr>
                <w:tcW w:w="1608" w:type="pct"/>
                <w:vAlign w:val="center"/>
              </w:tcPr>
              <w:p w:rsidR="003A71E5" w:rsidRDefault="003A71E5" w:rsidP="003A71E5">
                <w:pPr>
                  <w:ind w:right="6"/>
                  <w:jc w:val="right"/>
                  <w:rPr>
                    <w:szCs w:val="21"/>
                  </w:rPr>
                </w:pPr>
                <w:r>
                  <w:t>6,365,234.76</w:t>
                </w:r>
              </w:p>
            </w:tc>
          </w:tr>
          <w:tr w:rsidR="003A71E5" w:rsidTr="003A71E5">
            <w:sdt>
              <w:sdtPr>
                <w:tag w:val="_PLD_50b3fec6faac445b9c252906a5bcf507"/>
                <w:id w:val="382481"/>
                <w:lock w:val="sdtLocked"/>
              </w:sdtPr>
              <w:sdtContent>
                <w:tc>
                  <w:tcPr>
                    <w:tcW w:w="1775" w:type="pct"/>
                    <w:vAlign w:val="center"/>
                  </w:tcPr>
                  <w:p w:rsidR="003A71E5" w:rsidRDefault="003A71E5" w:rsidP="003A71E5">
                    <w:pPr>
                      <w:ind w:right="6"/>
                      <w:jc w:val="both"/>
                      <w:rPr>
                        <w:szCs w:val="21"/>
                      </w:rPr>
                    </w:pPr>
                    <w:r>
                      <w:rPr>
                        <w:rFonts w:hint="eastAsia"/>
                        <w:szCs w:val="21"/>
                      </w:rPr>
                      <w:t>递延所得税费用</w:t>
                    </w:r>
                  </w:p>
                </w:tc>
              </w:sdtContent>
            </w:sdt>
            <w:tc>
              <w:tcPr>
                <w:tcW w:w="1617" w:type="pct"/>
                <w:vAlign w:val="center"/>
              </w:tcPr>
              <w:p w:rsidR="003A71E5" w:rsidRDefault="003A71E5" w:rsidP="003A71E5">
                <w:pPr>
                  <w:jc w:val="right"/>
                  <w:rPr>
                    <w:szCs w:val="21"/>
                  </w:rPr>
                </w:pPr>
                <w:r>
                  <w:t>-497,861.13</w:t>
                </w:r>
              </w:p>
            </w:tc>
            <w:tc>
              <w:tcPr>
                <w:tcW w:w="1608" w:type="pct"/>
                <w:vAlign w:val="center"/>
              </w:tcPr>
              <w:p w:rsidR="003A71E5" w:rsidRDefault="003A71E5" w:rsidP="003A71E5">
                <w:pPr>
                  <w:ind w:right="6"/>
                  <w:jc w:val="right"/>
                  <w:rPr>
                    <w:szCs w:val="21"/>
                  </w:rPr>
                </w:pPr>
                <w:r>
                  <w:t>12,590,009.39</w:t>
                </w:r>
              </w:p>
            </w:tc>
          </w:tr>
          <w:tr w:rsidR="003A71E5" w:rsidTr="003A71E5">
            <w:sdt>
              <w:sdtPr>
                <w:tag w:val="_PLD_10ad171e28bb4cf3957eba2cca611ce8"/>
                <w:id w:val="382482"/>
                <w:lock w:val="sdtLocked"/>
              </w:sdtPr>
              <w:sdtContent>
                <w:tc>
                  <w:tcPr>
                    <w:tcW w:w="1775" w:type="pct"/>
                  </w:tcPr>
                  <w:p w:rsidR="003A71E5" w:rsidRDefault="003A71E5" w:rsidP="00C60977">
                    <w:pPr>
                      <w:ind w:right="6"/>
                      <w:jc w:val="center"/>
                      <w:rPr>
                        <w:szCs w:val="21"/>
                      </w:rPr>
                    </w:pPr>
                    <w:r>
                      <w:rPr>
                        <w:rFonts w:hint="eastAsia"/>
                        <w:szCs w:val="21"/>
                      </w:rPr>
                      <w:t>合计</w:t>
                    </w:r>
                  </w:p>
                </w:tc>
              </w:sdtContent>
            </w:sdt>
            <w:tc>
              <w:tcPr>
                <w:tcW w:w="1617" w:type="pct"/>
                <w:vAlign w:val="center"/>
              </w:tcPr>
              <w:p w:rsidR="003A71E5" w:rsidRDefault="003A71E5" w:rsidP="003A71E5">
                <w:pPr>
                  <w:ind w:right="6"/>
                  <w:jc w:val="right"/>
                  <w:rPr>
                    <w:szCs w:val="21"/>
                  </w:rPr>
                </w:pPr>
                <w:r>
                  <w:t>2,502,447.80</w:t>
                </w:r>
              </w:p>
            </w:tc>
            <w:tc>
              <w:tcPr>
                <w:tcW w:w="1608" w:type="pct"/>
                <w:vAlign w:val="center"/>
              </w:tcPr>
              <w:p w:rsidR="003A71E5" w:rsidRDefault="003A71E5" w:rsidP="003A71E5">
                <w:pPr>
                  <w:ind w:right="6"/>
                  <w:jc w:val="right"/>
                  <w:rPr>
                    <w:szCs w:val="21"/>
                  </w:rPr>
                </w:pPr>
                <w:r>
                  <w:t>18,955,244.15</w:t>
                </w:r>
              </w:p>
            </w:tc>
          </w:tr>
        </w:tbl>
        <w:p w:rsidR="003A71E5" w:rsidRDefault="003A71E5"/>
        <w:p w:rsidR="00F8723E" w:rsidRDefault="001C6C4E" w:rsidP="001A75CA">
          <w:pPr>
            <w:pStyle w:val="4"/>
            <w:numPr>
              <w:ilvl w:val="0"/>
              <w:numId w:val="72"/>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382483"/>
            <w:lock w:val="sdtContentLocked"/>
            <w:placeholder>
              <w:docPart w:val="GBC22222222222222222222222222222"/>
            </w:placeholder>
          </w:sdtPr>
          <w:sdtContent>
            <w:p w:rsidR="00F8723E" w:rsidRDefault="007F631D">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会计利润与所得税费用调整过程"/>
              <w:tag w:val="_GBC_8b3d0d6296b944dcbc6077158d5eb7ca"/>
              <w:id w:val="382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3824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6553"/>
            <w:gridCol w:w="2338"/>
          </w:tblGrid>
          <w:tr w:rsidR="003A71E5" w:rsidTr="003A71E5">
            <w:sdt>
              <w:sdtPr>
                <w:tag w:val="_PLD_762c770e68ab4734ab4b1455db567f92"/>
                <w:id w:val="382486"/>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3A71E5" w:rsidRDefault="003A71E5" w:rsidP="00C60977">
                    <w:pPr>
                      <w:jc w:val="center"/>
                    </w:pPr>
                    <w:r>
                      <w:rPr>
                        <w:rFonts w:hint="eastAsia"/>
                      </w:rPr>
                      <w:t>项目</w:t>
                    </w:r>
                  </w:p>
                </w:tc>
              </w:sdtContent>
            </w:sdt>
            <w:sdt>
              <w:sdtPr>
                <w:tag w:val="_PLD_dbffde77b3344828a64e53b9962d0e3a"/>
                <w:id w:val="382487"/>
                <w:lock w:val="sdtLocked"/>
              </w:sdtPr>
              <w:sdtContent>
                <w:tc>
                  <w:tcPr>
                    <w:tcW w:w="1315" w:type="pct"/>
                    <w:tcBorders>
                      <w:top w:val="single" w:sz="4" w:space="0" w:color="auto"/>
                      <w:left w:val="single" w:sz="4" w:space="0" w:color="auto"/>
                      <w:bottom w:val="single" w:sz="4" w:space="0" w:color="auto"/>
                      <w:right w:val="single" w:sz="4" w:space="0" w:color="auto"/>
                    </w:tcBorders>
                    <w:shd w:val="clear" w:color="auto" w:fill="auto"/>
                    <w:hideMark/>
                  </w:tcPr>
                  <w:p w:rsidR="003A71E5" w:rsidRDefault="003A71E5" w:rsidP="00C60977">
                    <w:pPr>
                      <w:jc w:val="center"/>
                    </w:pPr>
                    <w:r>
                      <w:rPr>
                        <w:rFonts w:hint="eastAsia"/>
                      </w:rPr>
                      <w:t>本期发生额</w:t>
                    </w:r>
                  </w:p>
                </w:tc>
              </w:sdtContent>
            </w:sdt>
          </w:tr>
          <w:tr w:rsidR="003A71E5" w:rsidTr="003A71E5">
            <w:sdt>
              <w:sdtPr>
                <w:tag w:val="_PLD_e49aa9df3fa0441889c07b63b32585c5"/>
                <w:id w:val="382488"/>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rPr>
                        <w:b/>
                        <w:bCs/>
                        <w:szCs w:val="21"/>
                      </w:rPr>
                    </w:pPr>
                    <w:r>
                      <w:rPr>
                        <w:rFonts w:hint="eastAsia"/>
                        <w:szCs w:val="21"/>
                      </w:rPr>
                      <w:t>利润总额</w:t>
                    </w:r>
                  </w:p>
                </w:tc>
              </w:sdtContent>
            </w:sdt>
            <w:tc>
              <w:tcPr>
                <w:tcW w:w="1315" w:type="pct"/>
                <w:tcBorders>
                  <w:top w:val="single" w:sz="4"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24,859,541.70</w:t>
                </w:r>
              </w:p>
            </w:tc>
          </w:tr>
          <w:tr w:rsidR="003A71E5" w:rsidTr="003A71E5">
            <w:sdt>
              <w:sdtPr>
                <w:tag w:val="_PLD_bcfd0d413e444c6f881fc95e048d73ce"/>
                <w:id w:val="382489"/>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按法定</w:t>
                    </w:r>
                    <w:r>
                      <w:t>/</w:t>
                    </w:r>
                    <w:r>
                      <w:rPr>
                        <w:rFonts w:hint="eastAsia"/>
                      </w:rPr>
                      <w:t>适用税率计算的所得税费用</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3,728,931.26</w:t>
                </w:r>
              </w:p>
            </w:tc>
          </w:tr>
          <w:tr w:rsidR="003A71E5" w:rsidTr="003A71E5">
            <w:trPr>
              <w:trHeight w:val="139"/>
            </w:trPr>
            <w:sdt>
              <w:sdtPr>
                <w:tag w:val="_PLD_dc5f6e856113456cb1312b5cf234201d"/>
                <w:id w:val="382490"/>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子公司适用不同税率的影响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1,398,224.64</w:t>
                </w:r>
              </w:p>
            </w:tc>
          </w:tr>
          <w:tr w:rsidR="003A71E5" w:rsidTr="003A71E5">
            <w:sdt>
              <w:sdtPr>
                <w:tag w:val="_PLD_a18b0f1e64674563b277a2e43b991ab6"/>
                <w:id w:val="382491"/>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调整以前期间所得税的影响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-708,113.03</w:t>
                </w:r>
              </w:p>
            </w:tc>
          </w:tr>
          <w:tr w:rsidR="003A71E5" w:rsidTr="003A71E5">
            <w:sdt>
              <w:sdtPr>
                <w:tag w:val="_PLD_451dd13012144866aaf62c35812344d7"/>
                <w:id w:val="382492"/>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非应税收入的影响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65,283.15</w:t>
                </w:r>
              </w:p>
            </w:tc>
          </w:tr>
          <w:tr w:rsidR="003A71E5" w:rsidTr="003A71E5">
            <w:sdt>
              <w:sdtPr>
                <w:tag w:val="_PLD_0906044dc7ff47d6ba8d4be46514c623"/>
                <w:id w:val="382493"/>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不可抵扣的成本、费用和损失的影响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108,348.42</w:t>
                </w:r>
              </w:p>
            </w:tc>
          </w:tr>
          <w:tr w:rsidR="003A71E5" w:rsidTr="003A71E5">
            <w:sdt>
              <w:sdtPr>
                <w:tag w:val="_PLD_958280e6456341698f323fb9f71bf973"/>
                <w:id w:val="382494"/>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使用前期未确认递延所得税资产的可抵扣亏损的影响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p>
            </w:tc>
          </w:tr>
          <w:tr w:rsidR="003A71E5" w:rsidTr="003A71E5">
            <w:sdt>
              <w:sdtPr>
                <w:tag w:val="_PLD_ba3d89f087964402b8cb1b2a58f5d0ba"/>
                <w:id w:val="382495"/>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ind w:right="6"/>
                      <w:jc w:val="both"/>
                    </w:pPr>
                    <w:r>
                      <w:rPr>
                        <w:rFonts w:hint="eastAsia"/>
                      </w:rPr>
                      <w:t>本期未确认递延所得税资产的可抵扣暂时性差异或可抵扣亏损的影响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3,208,305.55</w:t>
                </w:r>
              </w:p>
            </w:tc>
          </w:tr>
          <w:sdt>
            <w:sdtPr>
              <w:alias w:val="会计利润与所得税费用调整过程明细"/>
              <w:tag w:val="_GBC_60d81dc4e69b413a8b1a7ba0bc4ad0f0"/>
              <w:id w:val="382496"/>
              <w:lock w:val="sdtLocked"/>
            </w:sdtPr>
            <w:sdtContent>
              <w:tr w:rsidR="003A71E5" w:rsidTr="003A71E5">
                <w:tc>
                  <w:tcPr>
                    <w:tcW w:w="3685"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3A71E5" w:rsidRDefault="003A71E5" w:rsidP="003A71E5">
                    <w:pPr>
                      <w:jc w:val="both"/>
                    </w:pPr>
                    <w:r>
                      <w:t>研究开发费加成扣除的纳税影响（以“-”填列）</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tcPr>
                  <w:p w:rsidR="003A71E5" w:rsidRDefault="003A71E5" w:rsidP="003A71E5">
                    <w:pPr>
                      <w:jc w:val="right"/>
                    </w:pPr>
                    <w:r>
                      <w:t>-5,298,532.19</w:t>
                    </w:r>
                  </w:p>
                </w:tc>
              </w:tr>
            </w:sdtContent>
          </w:sdt>
          <w:tr w:rsidR="003A71E5" w:rsidTr="003A71E5">
            <w:sdt>
              <w:sdtPr>
                <w:tag w:val="_PLD_2fe3b63863164c92a5502c41abff42f1"/>
                <w:id w:val="382497"/>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71E5" w:rsidRDefault="003A71E5" w:rsidP="003A71E5">
                    <w:pPr>
                      <w:jc w:val="both"/>
                    </w:pPr>
                    <w:r>
                      <w:rPr>
                        <w:rFonts w:hint="eastAsia"/>
                      </w:rPr>
                      <w:t>所得税费用</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vAlign w:val="center"/>
              </w:tcPr>
              <w:p w:rsidR="003A71E5" w:rsidRDefault="003A71E5" w:rsidP="003A71E5">
                <w:pPr>
                  <w:jc w:val="right"/>
                </w:pPr>
                <w:r>
                  <w:t>2,502,447.80</w:t>
                </w:r>
              </w:p>
            </w:tc>
          </w:tr>
        </w:tbl>
        <w:p w:rsidR="003A71E5" w:rsidRDefault="003A71E5"/>
        <w:p w:rsidR="00F8723E" w:rsidRDefault="001C6C4E">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82498"/>
            <w:lock w:val="sdtContentLocked"/>
            <w:placeholder>
              <w:docPart w:val="GBC22222222222222222222222222222"/>
            </w:placeholder>
          </w:sdtPr>
          <w:sdtContent>
            <w:p w:rsidR="00F8723E" w:rsidRDefault="007F631D" w:rsidP="003A71E5">
              <w:pPr>
                <w:spacing w:before="60" w:after="60"/>
                <w:rPr>
                  <w:szCs w:val="21"/>
                </w:rPr>
              </w:pPr>
              <w:r>
                <w:rPr>
                  <w:szCs w:val="21"/>
                </w:rPr>
                <w:fldChar w:fldCharType="begin"/>
              </w:r>
              <w:r w:rsidR="003A71E5">
                <w:rPr>
                  <w:szCs w:val="21"/>
                </w:rPr>
                <w:instrText xml:space="preserve"> MACROBUTTON  SnrToggleCheckbox □适用 </w:instrText>
              </w:r>
              <w:r>
                <w:rPr>
                  <w:szCs w:val="21"/>
                </w:rPr>
                <w:fldChar w:fldCharType="end"/>
              </w:r>
              <w:r>
                <w:rPr>
                  <w:szCs w:val="21"/>
                </w:rPr>
                <w:fldChar w:fldCharType="begin"/>
              </w:r>
              <w:r w:rsidR="003A71E5">
                <w:rPr>
                  <w:szCs w:val="21"/>
                </w:rPr>
                <w:instrText xml:space="preserve"> MACROBUTTON  SnrToggleCheckbox √不适用 </w:instrText>
              </w:r>
              <w:r>
                <w:rPr>
                  <w:szCs w:val="21"/>
                </w:rPr>
                <w:fldChar w:fldCharType="end"/>
              </w:r>
            </w:p>
          </w:sdtContent>
        </w:sdt>
      </w:sdtContent>
    </w:sdt>
    <w:p w:rsidR="00F8723E" w:rsidRDefault="00F8723E">
      <w:pPr>
        <w:rPr>
          <w:b/>
        </w:rPr>
      </w:pPr>
    </w:p>
    <w:sdt>
      <w:sdtPr>
        <w:rPr>
          <w:rFonts w:ascii="宋体" w:hAnsi="宋体" w:cs="宋体" w:hint="eastAsia"/>
          <w:b w:val="0"/>
          <w:bCs w:val="0"/>
          <w:kern w:val="0"/>
          <w:szCs w:val="21"/>
        </w:rPr>
        <w:alias w:val="模块:其他综合收益"/>
        <w:tag w:val="_GBC_a490950b62a146d9901e0aeb01787f97"/>
        <w:id w:val="382501"/>
        <w:lock w:val="sdtLocked"/>
        <w:placeholder>
          <w:docPart w:val="GBC22222222222222222222222222222"/>
        </w:placeholder>
      </w:sdtPr>
      <w:sdtEndPr>
        <w:rPr>
          <w:rFonts w:asciiTheme="minorHAnsi" w:eastAsiaTheme="minorEastAsia" w:hAnsiTheme="minorHAnsi"/>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382500"/>
            <w:lock w:val="sdtContentLocked"/>
            <w:placeholder>
              <w:docPart w:val="GBC22222222222222222222222222222"/>
            </w:placeholder>
          </w:sdtPr>
          <w:sdtContent>
            <w:p w:rsidR="005B539D" w:rsidRDefault="007F631D" w:rsidP="003A71E5">
              <w:r>
                <w:fldChar w:fldCharType="begin"/>
              </w:r>
              <w:r w:rsidR="005B539D">
                <w:instrText xml:space="preserve"> MACROBUTTON  SnrToggleCheckbox √适用 </w:instrText>
              </w:r>
              <w:r>
                <w:fldChar w:fldCharType="end"/>
              </w:r>
              <w:r>
                <w:fldChar w:fldCharType="begin"/>
              </w:r>
              <w:r w:rsidR="005B539D">
                <w:instrText xml:space="preserve"> MACROBUTTON  SnrToggleCheckbox □不适用 </w:instrText>
              </w:r>
              <w:r>
                <w:fldChar w:fldCharType="end"/>
              </w:r>
            </w:p>
          </w:sdtContent>
        </w:sdt>
        <w:p w:rsidR="005B539D" w:rsidRDefault="007F631D">
          <w:sdt>
            <w:sdtPr>
              <w:rPr>
                <w:rFonts w:hint="eastAsia"/>
                <w:szCs w:val="21"/>
              </w:rPr>
              <w:alias w:val="其他综合收益详见附注"/>
              <w:tag w:val="_GBC_6f59ae7e2b78472ea4fa736cbb8f062d"/>
              <w:id w:val="-1173106265"/>
              <w:lock w:val="sdtLocked"/>
            </w:sdtPr>
            <w:sdtContent>
              <w:r w:rsidR="005B539D">
                <w:rPr>
                  <w:rFonts w:hint="eastAsia"/>
                  <w:szCs w:val="21"/>
                </w:rPr>
                <w:t>详见附注</w:t>
              </w:r>
            </w:sdtContent>
          </w:sdt>
        </w:p>
        <w:p w:rsidR="00F8723E" w:rsidRDefault="007F631D" w:rsidP="003A71E5"/>
      </w:sdtContent>
    </w:sdt>
    <w:p w:rsidR="00F8723E" w:rsidRDefault="00F8723E"/>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382516"/>
        <w:lock w:val="sdtLocked"/>
        <w:placeholder>
          <w:docPart w:val="GBC22222222222222222222222222222"/>
        </w:placeholder>
      </w:sdtPr>
      <w:sdtEndPr>
        <w:rPr>
          <w:rFonts w:asciiTheme="minorHAnsi" w:hAnsiTheme="minorHAnsi" w:cstheme="minorBidi" w:hint="default"/>
          <w:kern w:val="2"/>
          <w:sz w:val="21"/>
        </w:rPr>
      </w:sdtEndPr>
      <w:sdtContent>
        <w:p w:rsidR="00F8723E" w:rsidRDefault="001C6C4E" w:rsidP="001A75CA">
          <w:pPr>
            <w:pStyle w:val="4"/>
            <w:numPr>
              <w:ilvl w:val="0"/>
              <w:numId w:val="50"/>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382502"/>
            <w:lock w:val="sdtContentLocked"/>
            <w:placeholder>
              <w:docPart w:val="GBC22222222222222222222222222222"/>
            </w:placeholder>
          </w:sdtPr>
          <w:sdtContent>
            <w:p w:rsidR="00F8723E" w:rsidRDefault="007F631D">
              <w:r>
                <w:fldChar w:fldCharType="begin"/>
              </w:r>
              <w:r w:rsidR="003A71E5">
                <w:instrText xml:space="preserve"> MACROBUTTON  SnrToggleCheckbox √适用 </w:instrText>
              </w:r>
              <w:r>
                <w:fldChar w:fldCharType="end"/>
              </w:r>
              <w:r>
                <w:fldChar w:fldCharType="begin"/>
              </w:r>
              <w:r w:rsidR="003A71E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3825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382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3A71E5" w:rsidTr="00C60977">
            <w:sdt>
              <w:sdtPr>
                <w:tag w:val="_PLD_37a08d49f8e14506929ae8c9544c259e"/>
                <w:id w:val="382505"/>
                <w:lock w:val="sdtLocked"/>
              </w:sdtPr>
              <w:sdtContent>
                <w:tc>
                  <w:tcPr>
                    <w:tcW w:w="1882" w:type="pct"/>
                  </w:tcPr>
                  <w:p w:rsidR="003A71E5" w:rsidRDefault="003A71E5" w:rsidP="00C60977">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382506"/>
                <w:lock w:val="sdtLocked"/>
              </w:sdtPr>
              <w:sdtContent>
                <w:tc>
                  <w:tcPr>
                    <w:tcW w:w="1562" w:type="pct"/>
                  </w:tcPr>
                  <w:p w:rsidR="003A71E5" w:rsidRDefault="003A71E5" w:rsidP="00C60977">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382507"/>
                <w:lock w:val="sdtLocked"/>
              </w:sdtPr>
              <w:sdtContent>
                <w:tc>
                  <w:tcPr>
                    <w:tcW w:w="1556" w:type="pct"/>
                  </w:tcPr>
                  <w:p w:rsidR="003A71E5" w:rsidRDefault="003A71E5" w:rsidP="00C60977">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382508"/>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收到政府补助款</w:t>
                    </w:r>
                  </w:p>
                </w:tc>
                <w:tc>
                  <w:tcPr>
                    <w:tcW w:w="1562" w:type="pct"/>
                    <w:vAlign w:val="center"/>
                  </w:tcPr>
                  <w:p w:rsidR="003A71E5" w:rsidRDefault="003A71E5" w:rsidP="003A71E5">
                    <w:pPr>
                      <w:jc w:val="right"/>
                      <w:rPr>
                        <w:szCs w:val="21"/>
                      </w:rPr>
                    </w:pPr>
                    <w:r>
                      <w:t>13,346,115.29</w:t>
                    </w:r>
                  </w:p>
                </w:tc>
                <w:tc>
                  <w:tcPr>
                    <w:tcW w:w="1556" w:type="pct"/>
                    <w:vAlign w:val="center"/>
                  </w:tcPr>
                  <w:p w:rsidR="003A71E5" w:rsidRDefault="003A71E5" w:rsidP="003A71E5">
                    <w:pPr>
                      <w:jc w:val="right"/>
                      <w:rPr>
                        <w:szCs w:val="21"/>
                      </w:rPr>
                    </w:pPr>
                    <w:r>
                      <w:t>2,960,771.75</w:t>
                    </w:r>
                  </w:p>
                </w:tc>
              </w:tr>
            </w:sdtContent>
          </w:sdt>
          <w:sdt>
            <w:sdtPr>
              <w:rPr>
                <w:rFonts w:hint="eastAsia"/>
                <w:szCs w:val="21"/>
              </w:rPr>
              <w:alias w:val="收到的其他与经营活动有关的现金明细"/>
              <w:tag w:val="_GBC_339bc885f058400ca0c6b375c3f5b0d5"/>
              <w:id w:val="382509"/>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收到银行存款利息收入</w:t>
                    </w:r>
                  </w:p>
                </w:tc>
                <w:tc>
                  <w:tcPr>
                    <w:tcW w:w="1562" w:type="pct"/>
                    <w:vAlign w:val="center"/>
                  </w:tcPr>
                  <w:p w:rsidR="003A71E5" w:rsidRDefault="003A71E5" w:rsidP="003A71E5">
                    <w:pPr>
                      <w:jc w:val="right"/>
                      <w:rPr>
                        <w:szCs w:val="21"/>
                      </w:rPr>
                    </w:pPr>
                    <w:r>
                      <w:t>1,024,396.08</w:t>
                    </w:r>
                  </w:p>
                </w:tc>
                <w:tc>
                  <w:tcPr>
                    <w:tcW w:w="1556" w:type="pct"/>
                    <w:vAlign w:val="center"/>
                  </w:tcPr>
                  <w:p w:rsidR="003A71E5" w:rsidRDefault="003A71E5" w:rsidP="003A71E5">
                    <w:pPr>
                      <w:jc w:val="right"/>
                      <w:rPr>
                        <w:szCs w:val="21"/>
                      </w:rPr>
                    </w:pPr>
                    <w:r>
                      <w:t>683,216.29</w:t>
                    </w:r>
                  </w:p>
                </w:tc>
              </w:tr>
            </w:sdtContent>
          </w:sdt>
          <w:sdt>
            <w:sdtPr>
              <w:rPr>
                <w:rFonts w:hint="eastAsia"/>
                <w:szCs w:val="21"/>
              </w:rPr>
              <w:alias w:val="收到的其他与经营活动有关的现金明细"/>
              <w:tag w:val="_GBC_339bc885f058400ca0c6b375c3f5b0d5"/>
              <w:id w:val="382510"/>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收到军工产品研发基金</w:t>
                    </w:r>
                  </w:p>
                </w:tc>
                <w:tc>
                  <w:tcPr>
                    <w:tcW w:w="1562" w:type="pct"/>
                    <w:vAlign w:val="center"/>
                  </w:tcPr>
                  <w:p w:rsidR="003A71E5" w:rsidRDefault="003A71E5" w:rsidP="003A71E5">
                    <w:pPr>
                      <w:jc w:val="right"/>
                      <w:rPr>
                        <w:szCs w:val="21"/>
                      </w:rPr>
                    </w:pPr>
                  </w:p>
                </w:tc>
                <w:tc>
                  <w:tcPr>
                    <w:tcW w:w="1556" w:type="pct"/>
                    <w:vAlign w:val="center"/>
                  </w:tcPr>
                  <w:p w:rsidR="003A71E5" w:rsidRDefault="003A71E5" w:rsidP="003A71E5">
                    <w:pPr>
                      <w:jc w:val="right"/>
                      <w:rPr>
                        <w:szCs w:val="21"/>
                      </w:rPr>
                    </w:pPr>
                    <w:r>
                      <w:t>1,696,000.00</w:t>
                    </w:r>
                  </w:p>
                </w:tc>
              </w:tr>
            </w:sdtContent>
          </w:sdt>
          <w:sdt>
            <w:sdtPr>
              <w:rPr>
                <w:rFonts w:hint="eastAsia"/>
                <w:szCs w:val="21"/>
              </w:rPr>
              <w:alias w:val="收到的其他与经营活动有关的现金明细"/>
              <w:tag w:val="_GBC_339bc885f058400ca0c6b375c3f5b0d5"/>
              <w:id w:val="382511"/>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收军工退税款</w:t>
                    </w:r>
                  </w:p>
                </w:tc>
                <w:tc>
                  <w:tcPr>
                    <w:tcW w:w="1562" w:type="pct"/>
                    <w:vAlign w:val="center"/>
                  </w:tcPr>
                  <w:p w:rsidR="003A71E5" w:rsidRDefault="003A71E5" w:rsidP="003A71E5">
                    <w:pPr>
                      <w:jc w:val="right"/>
                      <w:rPr>
                        <w:szCs w:val="21"/>
                      </w:rPr>
                    </w:pPr>
                  </w:p>
                </w:tc>
                <w:tc>
                  <w:tcPr>
                    <w:tcW w:w="1556" w:type="pct"/>
                    <w:vAlign w:val="center"/>
                  </w:tcPr>
                  <w:p w:rsidR="003A71E5" w:rsidRDefault="003A71E5" w:rsidP="003A71E5">
                    <w:pPr>
                      <w:jc w:val="right"/>
                      <w:rPr>
                        <w:szCs w:val="21"/>
                      </w:rPr>
                    </w:pPr>
                    <w:r>
                      <w:t>7,002,547.54</w:t>
                    </w:r>
                  </w:p>
                </w:tc>
              </w:tr>
            </w:sdtContent>
          </w:sdt>
          <w:sdt>
            <w:sdtPr>
              <w:rPr>
                <w:rFonts w:hint="eastAsia"/>
                <w:szCs w:val="21"/>
              </w:rPr>
              <w:alias w:val="收到的其他与经营活动有关的现金明细"/>
              <w:tag w:val="_GBC_339bc885f058400ca0c6b375c3f5b0d5"/>
              <w:id w:val="382512"/>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收回保证金、员工备用金等往来款</w:t>
                    </w:r>
                  </w:p>
                </w:tc>
                <w:tc>
                  <w:tcPr>
                    <w:tcW w:w="1562" w:type="pct"/>
                    <w:vAlign w:val="center"/>
                  </w:tcPr>
                  <w:p w:rsidR="003A71E5" w:rsidRDefault="003A71E5" w:rsidP="003A71E5">
                    <w:pPr>
                      <w:jc w:val="right"/>
                      <w:rPr>
                        <w:szCs w:val="21"/>
                      </w:rPr>
                    </w:pPr>
                    <w:r>
                      <w:t>774,835.34</w:t>
                    </w:r>
                  </w:p>
                </w:tc>
                <w:tc>
                  <w:tcPr>
                    <w:tcW w:w="1556" w:type="pct"/>
                    <w:vAlign w:val="center"/>
                  </w:tcPr>
                  <w:p w:rsidR="003A71E5" w:rsidRDefault="003A71E5" w:rsidP="003A71E5">
                    <w:pPr>
                      <w:jc w:val="right"/>
                      <w:rPr>
                        <w:szCs w:val="21"/>
                      </w:rPr>
                    </w:pPr>
                    <w:r>
                      <w:t>196,014.09</w:t>
                    </w:r>
                  </w:p>
                </w:tc>
              </w:tr>
            </w:sdtContent>
          </w:sdt>
          <w:sdt>
            <w:sdtPr>
              <w:rPr>
                <w:rFonts w:hint="eastAsia"/>
                <w:szCs w:val="21"/>
              </w:rPr>
              <w:alias w:val="收到的其他与经营活动有关的现金明细"/>
              <w:tag w:val="_GBC_339bc885f058400ca0c6b375c3f5b0d5"/>
              <w:id w:val="382513"/>
              <w:lock w:val="sdtLocked"/>
            </w:sdtPr>
            <w:sdtContent>
              <w:tr w:rsidR="003A71E5" w:rsidTr="003A71E5">
                <w:tc>
                  <w:tcPr>
                    <w:tcW w:w="1882" w:type="pct"/>
                    <w:vAlign w:val="center"/>
                  </w:tcPr>
                  <w:p w:rsidR="003A71E5" w:rsidRDefault="003A71E5" w:rsidP="003A71E5">
                    <w:pPr>
                      <w:autoSpaceDE w:val="0"/>
                      <w:autoSpaceDN w:val="0"/>
                      <w:adjustRightInd w:val="0"/>
                      <w:snapToGrid w:val="0"/>
                      <w:spacing w:line="240" w:lineRule="atLeast"/>
                      <w:jc w:val="both"/>
                      <w:rPr>
                        <w:szCs w:val="21"/>
                      </w:rPr>
                    </w:pPr>
                    <w:r>
                      <w:t>收到其他往来款</w:t>
                    </w:r>
                  </w:p>
                </w:tc>
                <w:tc>
                  <w:tcPr>
                    <w:tcW w:w="1562" w:type="pct"/>
                    <w:vAlign w:val="center"/>
                  </w:tcPr>
                  <w:p w:rsidR="003A71E5" w:rsidRPr="00215C70" w:rsidRDefault="00215C70" w:rsidP="00215C70">
                    <w:pPr>
                      <w:jc w:val="right"/>
                      <w:rPr>
                        <w:color w:val="000000"/>
                        <w:szCs w:val="21"/>
                      </w:rPr>
                    </w:pPr>
                    <w:r>
                      <w:rPr>
                        <w:rFonts w:hint="eastAsia"/>
                        <w:color w:val="000000"/>
                        <w:szCs w:val="21"/>
                      </w:rPr>
                      <w:t>4,339,873.18</w:t>
                    </w:r>
                  </w:p>
                </w:tc>
                <w:tc>
                  <w:tcPr>
                    <w:tcW w:w="1556" w:type="pct"/>
                    <w:vAlign w:val="center"/>
                  </w:tcPr>
                  <w:p w:rsidR="003A71E5" w:rsidRDefault="003A71E5" w:rsidP="003A71E5">
                    <w:pPr>
                      <w:jc w:val="right"/>
                      <w:rPr>
                        <w:szCs w:val="21"/>
                      </w:rPr>
                    </w:pPr>
                    <w:r>
                      <w:t>3,943,886.52</w:t>
                    </w:r>
                  </w:p>
                </w:tc>
              </w:tr>
            </w:sdtContent>
          </w:sdt>
          <w:tr w:rsidR="003A71E5" w:rsidTr="003A71E5">
            <w:sdt>
              <w:sdtPr>
                <w:tag w:val="_PLD_68684c586fce4c6e95f718cded68b47c"/>
                <w:id w:val="382514"/>
                <w:lock w:val="sdtLocked"/>
              </w:sdtPr>
              <w:sdtContent>
                <w:tc>
                  <w:tcPr>
                    <w:tcW w:w="1882" w:type="pct"/>
                  </w:tcPr>
                  <w:p w:rsidR="003A71E5" w:rsidRDefault="003A71E5" w:rsidP="00C60977">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center"/>
              </w:tcPr>
              <w:p w:rsidR="00215C70" w:rsidRPr="00CE2B6D" w:rsidRDefault="00215C70" w:rsidP="00215C70">
                <w:pPr>
                  <w:jc w:val="right"/>
                  <w:rPr>
                    <w:color w:val="000000" w:themeColor="text1"/>
                    <w:szCs w:val="21"/>
                  </w:rPr>
                </w:pPr>
                <w:r w:rsidRPr="00CE2B6D">
                  <w:rPr>
                    <w:rFonts w:hint="eastAsia"/>
                    <w:color w:val="000000" w:themeColor="text1"/>
                    <w:szCs w:val="21"/>
                  </w:rPr>
                  <w:t>19,485,219.89</w:t>
                </w:r>
              </w:p>
              <w:p w:rsidR="003A71E5" w:rsidRPr="00CE2B6D" w:rsidRDefault="003A71E5" w:rsidP="003A71E5">
                <w:pPr>
                  <w:jc w:val="right"/>
                  <w:rPr>
                    <w:color w:val="000000" w:themeColor="text1"/>
                    <w:szCs w:val="21"/>
                  </w:rPr>
                </w:pPr>
              </w:p>
            </w:tc>
            <w:tc>
              <w:tcPr>
                <w:tcW w:w="1556" w:type="pct"/>
                <w:vAlign w:val="center"/>
              </w:tcPr>
              <w:p w:rsidR="003A71E5" w:rsidRPr="00CE2B6D" w:rsidRDefault="003A71E5" w:rsidP="003A71E5">
                <w:pPr>
                  <w:jc w:val="right"/>
                  <w:rPr>
                    <w:color w:val="000000" w:themeColor="text1"/>
                    <w:szCs w:val="21"/>
                  </w:rPr>
                </w:pPr>
                <w:r w:rsidRPr="00CE2B6D">
                  <w:rPr>
                    <w:color w:val="000000" w:themeColor="text1"/>
                  </w:rPr>
                  <w:t>16,482,436.19</w:t>
                </w:r>
              </w:p>
            </w:tc>
          </w:tr>
        </w:tbl>
        <w:p w:rsidR="003A71E5" w:rsidRDefault="003A71E5"/>
        <w:p w:rsidR="00F8723E" w:rsidRDefault="001C6C4E">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382515"/>
            <w:lock w:val="sdtLocked"/>
            <w:placeholder>
              <w:docPart w:val="GBC22222222222222222222222222222"/>
            </w:placeholder>
          </w:sdtPr>
          <w:sdtContent>
            <w:p w:rsidR="00F8723E" w:rsidRDefault="00AA100A">
              <w:pPr>
                <w:rPr>
                  <w:szCs w:val="21"/>
                </w:rPr>
              </w:pPr>
              <w:r>
                <w:rPr>
                  <w:rFonts w:hint="eastAsia"/>
                  <w:szCs w:val="21"/>
                </w:rPr>
                <w:t>无</w:t>
              </w:r>
            </w:p>
          </w:sdtContent>
        </w:sdt>
      </w:sdtContent>
    </w:sdt>
    <w:p w:rsidR="00F8723E" w:rsidRDefault="00F8723E">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382531"/>
        <w:lock w:val="sdtLocked"/>
        <w:placeholder>
          <w:docPart w:val="GBC22222222222222222222222222222"/>
        </w:placeholder>
      </w:sdtPr>
      <w:sdtEndPr>
        <w:rPr>
          <w:rFonts w:asciiTheme="minorHAnsi" w:hAnsiTheme="minorHAnsi" w:cstheme="minorBidi"/>
          <w:kern w:val="2"/>
          <w:sz w:val="21"/>
        </w:rPr>
      </w:sdtEndPr>
      <w:sdtContent>
        <w:p w:rsidR="00F8723E" w:rsidRDefault="001C6C4E" w:rsidP="001A75CA">
          <w:pPr>
            <w:pStyle w:val="4"/>
            <w:numPr>
              <w:ilvl w:val="0"/>
              <w:numId w:val="50"/>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382517"/>
            <w:lock w:val="sdtContentLocked"/>
            <w:placeholder>
              <w:docPart w:val="GBC22222222222222222222222222222"/>
            </w:placeholder>
          </w:sdtPr>
          <w:sdtContent>
            <w:p w:rsidR="00F8723E" w:rsidRDefault="007F631D">
              <w:r>
                <w:fldChar w:fldCharType="begin"/>
              </w:r>
              <w:r w:rsidR="003D0F5A">
                <w:instrText xml:space="preserve"> MACROBUTTON  SnrToggleCheckbox √适用 </w:instrText>
              </w:r>
              <w:r>
                <w:fldChar w:fldCharType="end"/>
              </w:r>
              <w:r>
                <w:fldChar w:fldCharType="begin"/>
              </w:r>
              <w:r w:rsidR="003D0F5A">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3825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3825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716"/>
            <w:gridCol w:w="2552"/>
            <w:gridCol w:w="2625"/>
          </w:tblGrid>
          <w:tr w:rsidR="003D0F5A" w:rsidTr="00C60977">
            <w:sdt>
              <w:sdtPr>
                <w:tag w:val="_PLD_164da6d2b96e42688b06fe557d996ac2"/>
                <w:id w:val="382520"/>
                <w:lock w:val="sdtLocked"/>
              </w:sdtPr>
              <w:sdtContent>
                <w:tc>
                  <w:tcPr>
                    <w:tcW w:w="2089" w:type="pct"/>
                  </w:tcPr>
                  <w:p w:rsidR="003D0F5A" w:rsidRDefault="003D0F5A" w:rsidP="00C60977">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382521"/>
                <w:lock w:val="sdtLocked"/>
              </w:sdtPr>
              <w:sdtContent>
                <w:tc>
                  <w:tcPr>
                    <w:tcW w:w="1434" w:type="pct"/>
                  </w:tcPr>
                  <w:p w:rsidR="003D0F5A" w:rsidRDefault="003D0F5A" w:rsidP="00C60977">
                    <w:pPr>
                      <w:autoSpaceDE w:val="0"/>
                      <w:autoSpaceDN w:val="0"/>
                      <w:adjustRightInd w:val="0"/>
                      <w:snapToGrid w:val="0"/>
                      <w:jc w:val="center"/>
                      <w:rPr>
                        <w:szCs w:val="21"/>
                      </w:rPr>
                    </w:pPr>
                    <w:r>
                      <w:rPr>
                        <w:rFonts w:hint="eastAsia"/>
                      </w:rPr>
                      <w:t>本期发生额</w:t>
                    </w:r>
                  </w:p>
                </w:tc>
              </w:sdtContent>
            </w:sdt>
            <w:sdt>
              <w:sdtPr>
                <w:tag w:val="_PLD_fccf4811cdbb443297a0ce875715525f"/>
                <w:id w:val="382522"/>
                <w:lock w:val="sdtLocked"/>
              </w:sdtPr>
              <w:sdtContent>
                <w:tc>
                  <w:tcPr>
                    <w:tcW w:w="1476" w:type="pct"/>
                  </w:tcPr>
                  <w:p w:rsidR="003D0F5A" w:rsidRDefault="003D0F5A" w:rsidP="00C60977">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382523"/>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支付的销售费用、管理费用中除职工薪酬、税费外的日常支出等</w:t>
                    </w:r>
                  </w:p>
                </w:tc>
                <w:tc>
                  <w:tcPr>
                    <w:tcW w:w="1434" w:type="pct"/>
                    <w:vAlign w:val="center"/>
                  </w:tcPr>
                  <w:p w:rsidR="003D0F5A" w:rsidRDefault="003D0F5A" w:rsidP="003D0F5A">
                    <w:pPr>
                      <w:jc w:val="right"/>
                      <w:rPr>
                        <w:szCs w:val="21"/>
                      </w:rPr>
                    </w:pPr>
                    <w:r>
                      <w:t>16,693,644.65</w:t>
                    </w:r>
                  </w:p>
                </w:tc>
                <w:tc>
                  <w:tcPr>
                    <w:tcW w:w="1476" w:type="pct"/>
                    <w:vAlign w:val="center"/>
                  </w:tcPr>
                  <w:p w:rsidR="003D0F5A" w:rsidRDefault="003D0F5A" w:rsidP="003D0F5A">
                    <w:pPr>
                      <w:jc w:val="right"/>
                      <w:rPr>
                        <w:szCs w:val="21"/>
                      </w:rPr>
                    </w:pPr>
                    <w:r>
                      <w:t>21,917,240.70</w:t>
                    </w:r>
                  </w:p>
                </w:tc>
              </w:tr>
            </w:sdtContent>
          </w:sdt>
          <w:sdt>
            <w:sdtPr>
              <w:rPr>
                <w:rFonts w:hint="eastAsia"/>
                <w:szCs w:val="21"/>
              </w:rPr>
              <w:alias w:val="支付的其他与经营活动有关的现金明细"/>
              <w:tag w:val="_GBC_9880266c0e6f4e6b92c7692ef64ec140"/>
              <w:id w:val="382524"/>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支付银行手续费等支出</w:t>
                    </w:r>
                  </w:p>
                </w:tc>
                <w:tc>
                  <w:tcPr>
                    <w:tcW w:w="1434" w:type="pct"/>
                    <w:vAlign w:val="center"/>
                  </w:tcPr>
                  <w:p w:rsidR="003D0F5A" w:rsidRDefault="003D0F5A" w:rsidP="003D0F5A">
                    <w:pPr>
                      <w:jc w:val="right"/>
                      <w:rPr>
                        <w:szCs w:val="21"/>
                      </w:rPr>
                    </w:pPr>
                    <w:r>
                      <w:t>73,294.66</w:t>
                    </w:r>
                  </w:p>
                </w:tc>
                <w:tc>
                  <w:tcPr>
                    <w:tcW w:w="1476" w:type="pct"/>
                    <w:vAlign w:val="center"/>
                  </w:tcPr>
                  <w:p w:rsidR="003D0F5A" w:rsidRDefault="003D0F5A" w:rsidP="003D0F5A">
                    <w:pPr>
                      <w:jc w:val="right"/>
                      <w:rPr>
                        <w:szCs w:val="21"/>
                      </w:rPr>
                    </w:pPr>
                    <w:r>
                      <w:t>134,852.48</w:t>
                    </w:r>
                  </w:p>
                </w:tc>
              </w:tr>
            </w:sdtContent>
          </w:sdt>
          <w:sdt>
            <w:sdtPr>
              <w:rPr>
                <w:rFonts w:hint="eastAsia"/>
                <w:szCs w:val="21"/>
              </w:rPr>
              <w:alias w:val="支付的其他与经营活动有关的现金明细"/>
              <w:tag w:val="_GBC_9880266c0e6f4e6b92c7692ef64ec140"/>
              <w:id w:val="382525"/>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支付捐赠支出</w:t>
                    </w:r>
                  </w:p>
                </w:tc>
                <w:tc>
                  <w:tcPr>
                    <w:tcW w:w="1434" w:type="pct"/>
                    <w:vAlign w:val="center"/>
                  </w:tcPr>
                  <w:p w:rsidR="003D0F5A" w:rsidRDefault="003D0F5A" w:rsidP="003D0F5A">
                    <w:pPr>
                      <w:jc w:val="right"/>
                      <w:rPr>
                        <w:szCs w:val="21"/>
                      </w:rPr>
                    </w:pPr>
                    <w:r>
                      <w:t>5,858.00</w:t>
                    </w:r>
                  </w:p>
                </w:tc>
                <w:tc>
                  <w:tcPr>
                    <w:tcW w:w="1476" w:type="pct"/>
                    <w:vAlign w:val="center"/>
                  </w:tcPr>
                  <w:p w:rsidR="003D0F5A" w:rsidRDefault="003D0F5A" w:rsidP="003D0F5A">
                    <w:pPr>
                      <w:jc w:val="right"/>
                      <w:rPr>
                        <w:szCs w:val="21"/>
                      </w:rPr>
                    </w:pPr>
                    <w:r>
                      <w:t>170,000.00</w:t>
                    </w:r>
                  </w:p>
                </w:tc>
              </w:tr>
            </w:sdtContent>
          </w:sdt>
          <w:sdt>
            <w:sdtPr>
              <w:rPr>
                <w:rFonts w:hint="eastAsia"/>
                <w:szCs w:val="21"/>
              </w:rPr>
              <w:alias w:val="支付的其他与经营活动有关的现金明细"/>
              <w:tag w:val="_GBC_9880266c0e6f4e6b92c7692ef64ec140"/>
              <w:id w:val="382526"/>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支付罚款及滞纳金支出</w:t>
                    </w:r>
                  </w:p>
                </w:tc>
                <w:tc>
                  <w:tcPr>
                    <w:tcW w:w="1434" w:type="pct"/>
                    <w:vAlign w:val="center"/>
                  </w:tcPr>
                  <w:p w:rsidR="003D0F5A" w:rsidRDefault="003D0F5A" w:rsidP="003D0F5A">
                    <w:pPr>
                      <w:jc w:val="right"/>
                      <w:rPr>
                        <w:szCs w:val="21"/>
                      </w:rPr>
                    </w:pPr>
                  </w:p>
                </w:tc>
                <w:tc>
                  <w:tcPr>
                    <w:tcW w:w="1476" w:type="pct"/>
                    <w:vAlign w:val="center"/>
                  </w:tcPr>
                  <w:p w:rsidR="003D0F5A" w:rsidRDefault="003D0F5A" w:rsidP="003D0F5A">
                    <w:pPr>
                      <w:jc w:val="right"/>
                      <w:rPr>
                        <w:szCs w:val="21"/>
                      </w:rPr>
                    </w:pPr>
                    <w:r>
                      <w:t>229.97</w:t>
                    </w:r>
                  </w:p>
                </w:tc>
              </w:tr>
            </w:sdtContent>
          </w:sdt>
          <w:sdt>
            <w:sdtPr>
              <w:rPr>
                <w:rFonts w:hint="eastAsia"/>
                <w:szCs w:val="21"/>
              </w:rPr>
              <w:alias w:val="支付的其他与经营活动有关的现金明细"/>
              <w:tag w:val="_GBC_9880266c0e6f4e6b92c7692ef64ec140"/>
              <w:id w:val="382527"/>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支付保证金、员工备用金等往来款</w:t>
                    </w:r>
                  </w:p>
                </w:tc>
                <w:tc>
                  <w:tcPr>
                    <w:tcW w:w="1434" w:type="pct"/>
                    <w:vAlign w:val="center"/>
                  </w:tcPr>
                  <w:p w:rsidR="003D0F5A" w:rsidRDefault="003D0F5A" w:rsidP="003D0F5A">
                    <w:pPr>
                      <w:jc w:val="right"/>
                      <w:rPr>
                        <w:szCs w:val="21"/>
                      </w:rPr>
                    </w:pPr>
                    <w:r>
                      <w:t>856,295.65</w:t>
                    </w:r>
                  </w:p>
                </w:tc>
                <w:tc>
                  <w:tcPr>
                    <w:tcW w:w="1476" w:type="pct"/>
                    <w:vAlign w:val="center"/>
                  </w:tcPr>
                  <w:p w:rsidR="003D0F5A" w:rsidRDefault="003D0F5A" w:rsidP="003D0F5A">
                    <w:pPr>
                      <w:jc w:val="right"/>
                      <w:rPr>
                        <w:szCs w:val="21"/>
                      </w:rPr>
                    </w:pPr>
                    <w:r>
                      <w:t>625,159.20</w:t>
                    </w:r>
                  </w:p>
                </w:tc>
              </w:tr>
            </w:sdtContent>
          </w:sdt>
          <w:sdt>
            <w:sdtPr>
              <w:rPr>
                <w:rFonts w:hint="eastAsia"/>
                <w:szCs w:val="21"/>
              </w:rPr>
              <w:alias w:val="支付的其他与经营活动有关的现金明细"/>
              <w:tag w:val="_GBC_9880266c0e6f4e6b92c7692ef64ec140"/>
              <w:id w:val="382528"/>
              <w:lock w:val="sdtLocked"/>
            </w:sdtPr>
            <w:sdtContent>
              <w:tr w:rsidR="003D0F5A" w:rsidTr="003D0F5A">
                <w:tc>
                  <w:tcPr>
                    <w:tcW w:w="2089" w:type="pct"/>
                  </w:tcPr>
                  <w:p w:rsidR="003D0F5A" w:rsidRDefault="003D0F5A" w:rsidP="00C60977">
                    <w:pPr>
                      <w:autoSpaceDE w:val="0"/>
                      <w:autoSpaceDN w:val="0"/>
                      <w:adjustRightInd w:val="0"/>
                      <w:snapToGrid w:val="0"/>
                      <w:rPr>
                        <w:szCs w:val="21"/>
                      </w:rPr>
                    </w:pPr>
                    <w:r>
                      <w:t>支付其他往来款</w:t>
                    </w:r>
                  </w:p>
                </w:tc>
                <w:tc>
                  <w:tcPr>
                    <w:tcW w:w="1434" w:type="pct"/>
                    <w:vAlign w:val="center"/>
                  </w:tcPr>
                  <w:p w:rsidR="003D0F5A" w:rsidRDefault="003D0F5A" w:rsidP="003D0F5A">
                    <w:pPr>
                      <w:jc w:val="right"/>
                      <w:rPr>
                        <w:szCs w:val="21"/>
                      </w:rPr>
                    </w:pPr>
                    <w:r>
                      <w:t>582,254.45</w:t>
                    </w:r>
                  </w:p>
                </w:tc>
                <w:tc>
                  <w:tcPr>
                    <w:tcW w:w="1476" w:type="pct"/>
                    <w:vAlign w:val="center"/>
                  </w:tcPr>
                  <w:p w:rsidR="003D0F5A" w:rsidRDefault="003D0F5A" w:rsidP="003D0F5A">
                    <w:pPr>
                      <w:jc w:val="right"/>
                      <w:rPr>
                        <w:szCs w:val="21"/>
                      </w:rPr>
                    </w:pPr>
                    <w:r>
                      <w:t>1,871,041.14</w:t>
                    </w:r>
                  </w:p>
                </w:tc>
              </w:tr>
            </w:sdtContent>
          </w:sdt>
          <w:tr w:rsidR="003D0F5A" w:rsidTr="003D0F5A">
            <w:sdt>
              <w:sdtPr>
                <w:tag w:val="_PLD_4b68c0729f8e49a4ac82fb1d64daa6dc"/>
                <w:id w:val="382529"/>
                <w:lock w:val="sdtLocked"/>
              </w:sdtPr>
              <w:sdtContent>
                <w:tc>
                  <w:tcPr>
                    <w:tcW w:w="2089" w:type="pct"/>
                  </w:tcPr>
                  <w:p w:rsidR="003D0F5A" w:rsidRDefault="003D0F5A" w:rsidP="00C60977">
                    <w:pPr>
                      <w:autoSpaceDE w:val="0"/>
                      <w:autoSpaceDN w:val="0"/>
                      <w:adjustRightInd w:val="0"/>
                      <w:snapToGrid w:val="0"/>
                      <w:jc w:val="center"/>
                      <w:rPr>
                        <w:szCs w:val="21"/>
                      </w:rPr>
                    </w:pPr>
                    <w:r>
                      <w:rPr>
                        <w:rFonts w:hint="eastAsia"/>
                        <w:szCs w:val="21"/>
                      </w:rPr>
                      <w:t>合计</w:t>
                    </w:r>
                  </w:p>
                </w:tc>
              </w:sdtContent>
            </w:sdt>
            <w:tc>
              <w:tcPr>
                <w:tcW w:w="1434" w:type="pct"/>
                <w:vAlign w:val="center"/>
              </w:tcPr>
              <w:p w:rsidR="003D0F5A" w:rsidRDefault="003D0F5A" w:rsidP="003D0F5A">
                <w:pPr>
                  <w:jc w:val="right"/>
                  <w:rPr>
                    <w:szCs w:val="21"/>
                  </w:rPr>
                </w:pPr>
                <w:r>
                  <w:t>18,211,347.41</w:t>
                </w:r>
              </w:p>
            </w:tc>
            <w:tc>
              <w:tcPr>
                <w:tcW w:w="1476" w:type="pct"/>
                <w:vAlign w:val="center"/>
              </w:tcPr>
              <w:p w:rsidR="003D0F5A" w:rsidRDefault="003D0F5A" w:rsidP="003D0F5A">
                <w:pPr>
                  <w:jc w:val="right"/>
                  <w:rPr>
                    <w:szCs w:val="21"/>
                  </w:rPr>
                </w:pPr>
                <w:r>
                  <w:t>24,718,523.49</w:t>
                </w:r>
              </w:p>
            </w:tc>
          </w:tr>
        </w:tbl>
        <w:p w:rsidR="003D0F5A" w:rsidRDefault="003D0F5A"/>
        <w:p w:rsidR="00F8723E" w:rsidRDefault="001C6C4E">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382530"/>
            <w:lock w:val="sdtLocked"/>
            <w:placeholder>
              <w:docPart w:val="GBC22222222222222222222222222222"/>
            </w:placeholder>
          </w:sdtPr>
          <w:sdtContent>
            <w:p w:rsidR="00F8723E" w:rsidRDefault="00B855BC">
              <w:pPr>
                <w:ind w:right="5"/>
                <w:rPr>
                  <w:szCs w:val="21"/>
                </w:rPr>
              </w:pPr>
              <w:r>
                <w:rPr>
                  <w:rFonts w:hint="eastAsia"/>
                  <w:szCs w:val="21"/>
                </w:rPr>
                <w:t>无</w:t>
              </w:r>
            </w:p>
          </w:sdtContent>
        </w:sdt>
      </w:sdtContent>
    </w:sdt>
    <w:p w:rsidR="00F8723E" w:rsidRDefault="00F8723E">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382543"/>
        <w:lock w:val="sdtLocked"/>
        <w:placeholder>
          <w:docPart w:val="GBC22222222222222222222222222222"/>
        </w:placeholder>
      </w:sdtPr>
      <w:sdtEndPr>
        <w:rPr>
          <w:rFonts w:asciiTheme="minorHAnsi" w:hAnsiTheme="minorHAnsi" w:cstheme="minorBidi" w:hint="default"/>
          <w:kern w:val="2"/>
          <w:sz w:val="21"/>
        </w:rPr>
      </w:sdtEndPr>
      <w:sdtContent>
        <w:p w:rsidR="00F8723E" w:rsidRDefault="001C6C4E" w:rsidP="001A75CA">
          <w:pPr>
            <w:pStyle w:val="4"/>
            <w:numPr>
              <w:ilvl w:val="0"/>
              <w:numId w:val="50"/>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382532"/>
            <w:lock w:val="sdtContentLocked"/>
            <w:placeholder>
              <w:docPart w:val="GBC22222222222222222222222222222"/>
            </w:placeholder>
          </w:sdtPr>
          <w:sdtContent>
            <w:p w:rsidR="00F8723E" w:rsidRDefault="007F631D">
              <w:r>
                <w:fldChar w:fldCharType="begin"/>
              </w:r>
              <w:r w:rsidR="003D0F5A">
                <w:instrText xml:space="preserve"> MACROBUTTON  SnrToggleCheckbox √适用 </w:instrText>
              </w:r>
              <w:r>
                <w:fldChar w:fldCharType="end"/>
              </w:r>
              <w:r>
                <w:fldChar w:fldCharType="begin"/>
              </w:r>
              <w:r w:rsidR="003D0F5A">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382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3825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708"/>
            <w:gridCol w:w="2125"/>
            <w:gridCol w:w="2060"/>
          </w:tblGrid>
          <w:tr w:rsidR="00C60977" w:rsidTr="00C60977">
            <w:sdt>
              <w:sdtPr>
                <w:tag w:val="_PLD_fe329b3300fe449c869fda5c957ed9e6"/>
                <w:id w:val="382535"/>
                <w:lock w:val="sdtLocked"/>
              </w:sdtPr>
              <w:sdtContent>
                <w:tc>
                  <w:tcPr>
                    <w:tcW w:w="2647" w:type="pct"/>
                  </w:tcPr>
                  <w:p w:rsidR="00C60977" w:rsidRDefault="00C60977" w:rsidP="00C60977">
                    <w:pPr>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382536"/>
                <w:lock w:val="sdtLocked"/>
              </w:sdtPr>
              <w:sdtContent>
                <w:tc>
                  <w:tcPr>
                    <w:tcW w:w="1195" w:type="pct"/>
                  </w:tcPr>
                  <w:p w:rsidR="00C60977" w:rsidRDefault="00C60977" w:rsidP="00C60977">
                    <w:pPr>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382537"/>
                <w:lock w:val="sdtLocked"/>
              </w:sdtPr>
              <w:sdtContent>
                <w:tc>
                  <w:tcPr>
                    <w:tcW w:w="1158" w:type="pct"/>
                  </w:tcPr>
                  <w:p w:rsidR="00C60977" w:rsidRDefault="00C60977" w:rsidP="00C60977">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382538"/>
              <w:lock w:val="sdtLocked"/>
            </w:sdtPr>
            <w:sdtContent>
              <w:tr w:rsidR="00C60977" w:rsidTr="00C60977">
                <w:tc>
                  <w:tcPr>
                    <w:tcW w:w="2647" w:type="pct"/>
                    <w:vAlign w:val="center"/>
                  </w:tcPr>
                  <w:p w:rsidR="00C60977" w:rsidRDefault="00C60977" w:rsidP="00C60977">
                    <w:pPr>
                      <w:autoSpaceDE w:val="0"/>
                      <w:autoSpaceDN w:val="0"/>
                      <w:adjustRightInd w:val="0"/>
                      <w:snapToGrid w:val="0"/>
                      <w:spacing w:line="240" w:lineRule="atLeast"/>
                      <w:jc w:val="both"/>
                      <w:rPr>
                        <w:szCs w:val="21"/>
                      </w:rPr>
                    </w:pPr>
                    <w:r>
                      <w:t>收到航空关节轴承研保项目项目拨款银行存款利息</w:t>
                    </w:r>
                  </w:p>
                </w:tc>
                <w:tc>
                  <w:tcPr>
                    <w:tcW w:w="1195" w:type="pct"/>
                    <w:vAlign w:val="center"/>
                  </w:tcPr>
                  <w:p w:rsidR="00C60977" w:rsidRDefault="00C60977" w:rsidP="00C60977">
                    <w:pPr>
                      <w:jc w:val="right"/>
                      <w:rPr>
                        <w:szCs w:val="21"/>
                      </w:rPr>
                    </w:pPr>
                  </w:p>
                </w:tc>
                <w:tc>
                  <w:tcPr>
                    <w:tcW w:w="1158" w:type="pct"/>
                    <w:vAlign w:val="center"/>
                  </w:tcPr>
                  <w:p w:rsidR="00C60977" w:rsidRDefault="00C60977" w:rsidP="00C60977">
                    <w:pPr>
                      <w:jc w:val="right"/>
                      <w:rPr>
                        <w:szCs w:val="21"/>
                      </w:rPr>
                    </w:pPr>
                    <w:r>
                      <w:t>3,382.23</w:t>
                    </w:r>
                  </w:p>
                </w:tc>
              </w:tr>
            </w:sdtContent>
          </w:sdt>
          <w:sdt>
            <w:sdtPr>
              <w:rPr>
                <w:rFonts w:hint="eastAsia"/>
                <w:szCs w:val="21"/>
              </w:rPr>
              <w:alias w:val="收到的其他与投资活动有关的现金明细"/>
              <w:tag w:val="_GBC_e6aac5cfd8c841e780dd4702b059b16c"/>
              <w:id w:val="382539"/>
              <w:lock w:val="sdtLocked"/>
            </w:sdtPr>
            <w:sdtContent>
              <w:tr w:rsidR="00C60977" w:rsidTr="00C60977">
                <w:tc>
                  <w:tcPr>
                    <w:tcW w:w="2647" w:type="pct"/>
                    <w:vAlign w:val="center"/>
                  </w:tcPr>
                  <w:p w:rsidR="00C60977" w:rsidRDefault="00C60977" w:rsidP="00C60977">
                    <w:pPr>
                      <w:autoSpaceDE w:val="0"/>
                      <w:autoSpaceDN w:val="0"/>
                      <w:adjustRightInd w:val="0"/>
                      <w:snapToGrid w:val="0"/>
                      <w:spacing w:line="240" w:lineRule="atLeast"/>
                      <w:jc w:val="both"/>
                      <w:rPr>
                        <w:szCs w:val="21"/>
                      </w:rPr>
                    </w:pPr>
                    <w:r>
                      <w:t>收回结构性存款等理财产品的净额</w:t>
                    </w:r>
                  </w:p>
                </w:tc>
                <w:tc>
                  <w:tcPr>
                    <w:tcW w:w="1195" w:type="pct"/>
                    <w:vAlign w:val="center"/>
                  </w:tcPr>
                  <w:p w:rsidR="00C60977" w:rsidRDefault="00C60977" w:rsidP="00C60977">
                    <w:pPr>
                      <w:jc w:val="right"/>
                      <w:rPr>
                        <w:szCs w:val="21"/>
                      </w:rPr>
                    </w:pPr>
                    <w:r>
                      <w:t>261,400,000.00</w:t>
                    </w:r>
                  </w:p>
                </w:tc>
                <w:tc>
                  <w:tcPr>
                    <w:tcW w:w="1158" w:type="pct"/>
                    <w:vAlign w:val="center"/>
                  </w:tcPr>
                  <w:p w:rsidR="00C60977" w:rsidRDefault="00C60977" w:rsidP="00C60977">
                    <w:pPr>
                      <w:jc w:val="right"/>
                      <w:rPr>
                        <w:szCs w:val="21"/>
                      </w:rPr>
                    </w:pPr>
                    <w:r>
                      <w:t>114,300,000.00</w:t>
                    </w:r>
                  </w:p>
                </w:tc>
              </w:tr>
            </w:sdtContent>
          </w:sdt>
          <w:sdt>
            <w:sdtPr>
              <w:rPr>
                <w:rFonts w:hint="eastAsia"/>
                <w:szCs w:val="21"/>
              </w:rPr>
              <w:alias w:val="收到的其他与投资活动有关的现金明细"/>
              <w:tag w:val="_GBC_e6aac5cfd8c841e780dd4702b059b16c"/>
              <w:id w:val="382540"/>
              <w:lock w:val="sdtLocked"/>
            </w:sdtPr>
            <w:sdtContent>
              <w:tr w:rsidR="00C60977" w:rsidTr="00C60977">
                <w:tc>
                  <w:tcPr>
                    <w:tcW w:w="2647" w:type="pct"/>
                    <w:vAlign w:val="center"/>
                  </w:tcPr>
                  <w:p w:rsidR="00C60977" w:rsidRDefault="00C60977" w:rsidP="00C60977">
                    <w:pPr>
                      <w:autoSpaceDE w:val="0"/>
                      <w:autoSpaceDN w:val="0"/>
                      <w:adjustRightInd w:val="0"/>
                      <w:snapToGrid w:val="0"/>
                      <w:spacing w:line="240" w:lineRule="atLeast"/>
                      <w:jc w:val="both"/>
                      <w:rPr>
                        <w:szCs w:val="21"/>
                      </w:rPr>
                    </w:pPr>
                    <w:r>
                      <w:t>收回保函撤销</w:t>
                    </w:r>
                  </w:p>
                </w:tc>
                <w:tc>
                  <w:tcPr>
                    <w:tcW w:w="1195" w:type="pct"/>
                    <w:vAlign w:val="center"/>
                  </w:tcPr>
                  <w:p w:rsidR="00C60977" w:rsidRDefault="00C60977" w:rsidP="00C60977">
                    <w:pPr>
                      <w:jc w:val="right"/>
                      <w:rPr>
                        <w:szCs w:val="21"/>
                      </w:rPr>
                    </w:pPr>
                    <w:r>
                      <w:t>582,682.05</w:t>
                    </w:r>
                  </w:p>
                </w:tc>
                <w:tc>
                  <w:tcPr>
                    <w:tcW w:w="1158" w:type="pct"/>
                    <w:vAlign w:val="center"/>
                  </w:tcPr>
                  <w:p w:rsidR="00C60977" w:rsidRDefault="00C60977" w:rsidP="00C60977">
                    <w:pPr>
                      <w:jc w:val="right"/>
                      <w:rPr>
                        <w:szCs w:val="21"/>
                      </w:rPr>
                    </w:pPr>
                  </w:p>
                </w:tc>
              </w:tr>
            </w:sdtContent>
          </w:sdt>
          <w:tr w:rsidR="00C60977" w:rsidTr="00C60977">
            <w:sdt>
              <w:sdtPr>
                <w:tag w:val="_PLD_7a5b8e3355174a5f94c83cb81ed0821b"/>
                <w:id w:val="382541"/>
                <w:lock w:val="sdtLocked"/>
              </w:sdtPr>
              <w:sdtContent>
                <w:tc>
                  <w:tcPr>
                    <w:tcW w:w="2647" w:type="pct"/>
                  </w:tcPr>
                  <w:p w:rsidR="00C60977" w:rsidRDefault="00C60977" w:rsidP="00C60977">
                    <w:pPr>
                      <w:autoSpaceDE w:val="0"/>
                      <w:autoSpaceDN w:val="0"/>
                      <w:adjustRightInd w:val="0"/>
                      <w:snapToGrid w:val="0"/>
                      <w:spacing w:line="240" w:lineRule="atLeast"/>
                      <w:jc w:val="center"/>
                      <w:rPr>
                        <w:szCs w:val="21"/>
                      </w:rPr>
                    </w:pPr>
                    <w:r>
                      <w:rPr>
                        <w:rFonts w:hint="eastAsia"/>
                        <w:szCs w:val="21"/>
                      </w:rPr>
                      <w:t>合计</w:t>
                    </w:r>
                  </w:p>
                </w:tc>
              </w:sdtContent>
            </w:sdt>
            <w:tc>
              <w:tcPr>
                <w:tcW w:w="1195" w:type="pct"/>
                <w:vAlign w:val="center"/>
              </w:tcPr>
              <w:p w:rsidR="00C60977" w:rsidRDefault="00C60977" w:rsidP="00C60977">
                <w:pPr>
                  <w:jc w:val="right"/>
                  <w:rPr>
                    <w:szCs w:val="21"/>
                  </w:rPr>
                </w:pPr>
                <w:r>
                  <w:t>261,982,682.05</w:t>
                </w:r>
              </w:p>
            </w:tc>
            <w:tc>
              <w:tcPr>
                <w:tcW w:w="1158" w:type="pct"/>
                <w:vAlign w:val="center"/>
              </w:tcPr>
              <w:p w:rsidR="00C60977" w:rsidRDefault="00C60977" w:rsidP="00C60977">
                <w:pPr>
                  <w:jc w:val="right"/>
                  <w:rPr>
                    <w:szCs w:val="21"/>
                  </w:rPr>
                </w:pPr>
                <w:r>
                  <w:t>114,303,382.23</w:t>
                </w:r>
              </w:p>
            </w:tc>
          </w:tr>
        </w:tbl>
        <w:p w:rsidR="00C60977" w:rsidRDefault="00C60977"/>
        <w:p w:rsidR="00F8723E" w:rsidRDefault="001C6C4E">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10ad2bcf624d4c49924f65fcffdeebbc"/>
            <w:id w:val="382542"/>
            <w:lock w:val="sdtLocked"/>
            <w:placeholder>
              <w:docPart w:val="GBC22222222222222222222222222222"/>
            </w:placeholder>
          </w:sdtPr>
          <w:sdtContent>
            <w:p w:rsidR="00F8723E" w:rsidRDefault="00B855BC">
              <w:pPr>
                <w:snapToGrid w:val="0"/>
                <w:spacing w:line="240" w:lineRule="atLeast"/>
                <w:rPr>
                  <w:szCs w:val="21"/>
                </w:rPr>
              </w:pPr>
              <w:r>
                <w:rPr>
                  <w:rFonts w:hint="eastAsia"/>
                  <w:szCs w:val="21"/>
                </w:rPr>
                <w:t>无</w:t>
              </w:r>
            </w:p>
          </w:sdtContent>
        </w:sdt>
      </w:sdtContent>
    </w:sdt>
    <w:p w:rsidR="00F8723E" w:rsidRDefault="00F8723E">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382554"/>
        <w:lock w:val="sdtLocked"/>
        <w:placeholder>
          <w:docPart w:val="GBC22222222222222222222222222222"/>
        </w:placeholder>
      </w:sdtPr>
      <w:sdtEndPr>
        <w:rPr>
          <w:rFonts w:asciiTheme="minorHAnsi" w:hAnsiTheme="minorHAnsi" w:cstheme="minorBidi"/>
          <w:kern w:val="2"/>
          <w:sz w:val="21"/>
        </w:rPr>
      </w:sdtEndPr>
      <w:sdtContent>
        <w:p w:rsidR="00F8723E" w:rsidRDefault="001C6C4E" w:rsidP="001A75CA">
          <w:pPr>
            <w:pStyle w:val="4"/>
            <w:numPr>
              <w:ilvl w:val="0"/>
              <w:numId w:val="50"/>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382544"/>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财务附注：支付的其他与投资活动有关的现金"/>
              <w:tag w:val="_GBC_d10892949aa14ffe8488e5fb3e554708"/>
              <w:id w:val="382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699764a41036486da9355782e929009a"/>
              <w:id w:val="382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999"/>
            <w:gridCol w:w="2552"/>
            <w:gridCol w:w="2342"/>
          </w:tblGrid>
          <w:tr w:rsidR="00C60977" w:rsidTr="00C60977">
            <w:sdt>
              <w:sdtPr>
                <w:tag w:val="_PLD_9d1eae9c142b4411afe63077d56be240"/>
                <w:id w:val="382547"/>
                <w:lock w:val="sdtLocked"/>
              </w:sdtPr>
              <w:sdtContent>
                <w:tc>
                  <w:tcPr>
                    <w:tcW w:w="2248" w:type="pct"/>
                  </w:tcPr>
                  <w:p w:rsidR="00C60977" w:rsidRDefault="00C60977" w:rsidP="00C60977">
                    <w:pPr>
                      <w:autoSpaceDE w:val="0"/>
                      <w:autoSpaceDN w:val="0"/>
                      <w:adjustRightInd w:val="0"/>
                      <w:snapToGrid w:val="0"/>
                      <w:jc w:val="center"/>
                      <w:rPr>
                        <w:szCs w:val="21"/>
                      </w:rPr>
                    </w:pPr>
                    <w:r>
                      <w:rPr>
                        <w:rFonts w:hint="eastAsia"/>
                        <w:szCs w:val="21"/>
                      </w:rPr>
                      <w:t>项目</w:t>
                    </w:r>
                  </w:p>
                </w:tc>
              </w:sdtContent>
            </w:sdt>
            <w:sdt>
              <w:sdtPr>
                <w:tag w:val="_PLD_c15b0147904647a286b23a6481ce17ad"/>
                <w:id w:val="382548"/>
                <w:lock w:val="sdtLocked"/>
              </w:sdtPr>
              <w:sdtContent>
                <w:tc>
                  <w:tcPr>
                    <w:tcW w:w="1435" w:type="pct"/>
                  </w:tcPr>
                  <w:p w:rsidR="00C60977" w:rsidRDefault="00C60977" w:rsidP="00C60977">
                    <w:pPr>
                      <w:autoSpaceDE w:val="0"/>
                      <w:autoSpaceDN w:val="0"/>
                      <w:adjustRightInd w:val="0"/>
                      <w:snapToGrid w:val="0"/>
                      <w:jc w:val="center"/>
                      <w:rPr>
                        <w:szCs w:val="21"/>
                      </w:rPr>
                    </w:pPr>
                    <w:r>
                      <w:rPr>
                        <w:rFonts w:hint="eastAsia"/>
                      </w:rPr>
                      <w:t>本期发生额</w:t>
                    </w:r>
                  </w:p>
                </w:tc>
              </w:sdtContent>
            </w:sdt>
            <w:sdt>
              <w:sdtPr>
                <w:tag w:val="_PLD_be0073208a034a9ea119993745bed906"/>
                <w:id w:val="382549"/>
                <w:lock w:val="sdtLocked"/>
              </w:sdtPr>
              <w:sdtContent>
                <w:tc>
                  <w:tcPr>
                    <w:tcW w:w="1317" w:type="pct"/>
                  </w:tcPr>
                  <w:p w:rsidR="00C60977" w:rsidRDefault="00C60977" w:rsidP="00C60977">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GBC_6a364cf9eb8d40e78f70a7d87a1664fd"/>
              <w:id w:val="382550"/>
              <w:lock w:val="sdtLocked"/>
            </w:sdtPr>
            <w:sdtContent>
              <w:tr w:rsidR="00C60977" w:rsidTr="00C60977">
                <w:tc>
                  <w:tcPr>
                    <w:tcW w:w="2248" w:type="pct"/>
                    <w:vAlign w:val="center"/>
                  </w:tcPr>
                  <w:p w:rsidR="00C60977" w:rsidRDefault="00C60977" w:rsidP="00C60977">
                    <w:pPr>
                      <w:autoSpaceDE w:val="0"/>
                      <w:autoSpaceDN w:val="0"/>
                      <w:adjustRightInd w:val="0"/>
                      <w:snapToGrid w:val="0"/>
                      <w:jc w:val="both"/>
                      <w:rPr>
                        <w:szCs w:val="21"/>
                      </w:rPr>
                    </w:pPr>
                    <w:r>
                      <w:t>购买结构性存款等理财产品净额</w:t>
                    </w:r>
                  </w:p>
                </w:tc>
                <w:tc>
                  <w:tcPr>
                    <w:tcW w:w="1435" w:type="pct"/>
                    <w:vAlign w:val="center"/>
                  </w:tcPr>
                  <w:p w:rsidR="00C60977" w:rsidRDefault="00C60977" w:rsidP="00C60977">
                    <w:pPr>
                      <w:jc w:val="right"/>
                      <w:rPr>
                        <w:szCs w:val="21"/>
                      </w:rPr>
                    </w:pPr>
                  </w:p>
                </w:tc>
                <w:tc>
                  <w:tcPr>
                    <w:tcW w:w="1317" w:type="pct"/>
                    <w:vAlign w:val="center"/>
                  </w:tcPr>
                  <w:p w:rsidR="00C60977" w:rsidRDefault="00C60977" w:rsidP="00C60977">
                    <w:pPr>
                      <w:jc w:val="right"/>
                      <w:rPr>
                        <w:szCs w:val="21"/>
                      </w:rPr>
                    </w:pPr>
                    <w:r>
                      <w:t>30,300,000.00</w:t>
                    </w:r>
                  </w:p>
                </w:tc>
              </w:tr>
            </w:sdtContent>
          </w:sdt>
          <w:sdt>
            <w:sdtPr>
              <w:rPr>
                <w:rFonts w:hint="eastAsia"/>
                <w:szCs w:val="21"/>
              </w:rPr>
              <w:alias w:val="支付的其他与投资活动有关的现金明细"/>
              <w:tag w:val="_GBC_6a364cf9eb8d40e78f70a7d87a1664fd"/>
              <w:id w:val="382551"/>
              <w:lock w:val="sdtLocked"/>
            </w:sdtPr>
            <w:sdtContent>
              <w:tr w:rsidR="00C60977" w:rsidTr="00C60977">
                <w:tc>
                  <w:tcPr>
                    <w:tcW w:w="2248" w:type="pct"/>
                    <w:vAlign w:val="center"/>
                  </w:tcPr>
                  <w:p w:rsidR="00C60977" w:rsidRDefault="00C60977" w:rsidP="00C60977">
                    <w:pPr>
                      <w:autoSpaceDE w:val="0"/>
                      <w:autoSpaceDN w:val="0"/>
                      <w:adjustRightInd w:val="0"/>
                      <w:snapToGrid w:val="0"/>
                      <w:jc w:val="both"/>
                      <w:rPr>
                        <w:szCs w:val="21"/>
                      </w:rPr>
                    </w:pPr>
                    <w:r>
                      <w:t>航空关节轴承研保项目项目支出</w:t>
                    </w:r>
                  </w:p>
                </w:tc>
                <w:tc>
                  <w:tcPr>
                    <w:tcW w:w="1435" w:type="pct"/>
                    <w:vAlign w:val="center"/>
                  </w:tcPr>
                  <w:p w:rsidR="00C60977" w:rsidRDefault="00C60977" w:rsidP="00C60977">
                    <w:pPr>
                      <w:jc w:val="right"/>
                      <w:rPr>
                        <w:szCs w:val="21"/>
                      </w:rPr>
                    </w:pPr>
                  </w:p>
                </w:tc>
                <w:tc>
                  <w:tcPr>
                    <w:tcW w:w="1317" w:type="pct"/>
                    <w:vAlign w:val="center"/>
                  </w:tcPr>
                  <w:p w:rsidR="00C60977" w:rsidRDefault="00C60977" w:rsidP="00C60977">
                    <w:pPr>
                      <w:jc w:val="right"/>
                      <w:rPr>
                        <w:szCs w:val="21"/>
                      </w:rPr>
                    </w:pPr>
                    <w:r>
                      <w:t>100.00</w:t>
                    </w:r>
                  </w:p>
                </w:tc>
              </w:tr>
            </w:sdtContent>
          </w:sdt>
          <w:tr w:rsidR="00C60977" w:rsidTr="00C60977">
            <w:sdt>
              <w:sdtPr>
                <w:tag w:val="_PLD_25eb93d584614399905435b78bc647a8"/>
                <w:id w:val="382552"/>
                <w:lock w:val="sdtLocked"/>
              </w:sdtPr>
              <w:sdtContent>
                <w:tc>
                  <w:tcPr>
                    <w:tcW w:w="2248" w:type="pct"/>
                  </w:tcPr>
                  <w:p w:rsidR="00C60977" w:rsidRDefault="00C60977" w:rsidP="00C60977">
                    <w:pPr>
                      <w:autoSpaceDE w:val="0"/>
                      <w:autoSpaceDN w:val="0"/>
                      <w:adjustRightInd w:val="0"/>
                      <w:snapToGrid w:val="0"/>
                      <w:jc w:val="center"/>
                      <w:rPr>
                        <w:szCs w:val="21"/>
                      </w:rPr>
                    </w:pPr>
                    <w:r>
                      <w:rPr>
                        <w:rFonts w:hint="eastAsia"/>
                        <w:szCs w:val="21"/>
                      </w:rPr>
                      <w:t>合计</w:t>
                    </w:r>
                  </w:p>
                </w:tc>
              </w:sdtContent>
            </w:sdt>
            <w:tc>
              <w:tcPr>
                <w:tcW w:w="1435" w:type="pct"/>
                <w:vAlign w:val="center"/>
              </w:tcPr>
              <w:p w:rsidR="00C60977" w:rsidRDefault="00C60977" w:rsidP="00C60977">
                <w:pPr>
                  <w:jc w:val="right"/>
                  <w:rPr>
                    <w:szCs w:val="21"/>
                  </w:rPr>
                </w:pPr>
              </w:p>
            </w:tc>
            <w:tc>
              <w:tcPr>
                <w:tcW w:w="1317" w:type="pct"/>
                <w:vAlign w:val="center"/>
              </w:tcPr>
              <w:p w:rsidR="00C60977" w:rsidRDefault="00C60977" w:rsidP="00C60977">
                <w:pPr>
                  <w:jc w:val="right"/>
                  <w:rPr>
                    <w:szCs w:val="21"/>
                  </w:rPr>
                </w:pPr>
                <w:r>
                  <w:t>30,300,100.00</w:t>
                </w:r>
              </w:p>
            </w:tc>
          </w:tr>
        </w:tbl>
        <w:p w:rsidR="00C60977" w:rsidRDefault="00C60977"/>
        <w:p w:rsidR="00F8723E" w:rsidRDefault="001C6C4E">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01ca6e937c9f400c901d9f734e0a827f"/>
            <w:id w:val="382553"/>
            <w:lock w:val="sdtLocked"/>
            <w:placeholder>
              <w:docPart w:val="GBC22222222222222222222222222222"/>
            </w:placeholder>
          </w:sdtPr>
          <w:sdtContent>
            <w:p w:rsidR="00F8723E" w:rsidRDefault="00B855BC">
              <w:pPr>
                <w:rPr>
                  <w:szCs w:val="21"/>
                </w:rPr>
              </w:pPr>
              <w:r>
                <w:rPr>
                  <w:rFonts w:hint="eastAsia"/>
                  <w:szCs w:val="21"/>
                </w:rPr>
                <w:t>无</w:t>
              </w:r>
            </w:p>
          </w:sdtContent>
        </w:sdt>
      </w:sdtContent>
    </w:sdt>
    <w:p w:rsidR="00F8723E" w:rsidRDefault="00F8723E">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382556"/>
        <w:lock w:val="sdtLocked"/>
        <w:placeholder>
          <w:docPart w:val="GBC22222222222222222222222222222"/>
        </w:placeholder>
      </w:sdtPr>
      <w:sdtEndPr>
        <w:rPr>
          <w:rFonts w:asciiTheme="minorHAnsi" w:hAnsiTheme="minorHAnsi" w:cstheme="minorBidi"/>
          <w:kern w:val="2"/>
          <w:sz w:val="21"/>
          <w:szCs w:val="22"/>
        </w:rPr>
      </w:sdtEndPr>
      <w:sdtContent>
        <w:p w:rsidR="00F8723E" w:rsidRDefault="001C6C4E" w:rsidP="001A75CA">
          <w:pPr>
            <w:pStyle w:val="4"/>
            <w:numPr>
              <w:ilvl w:val="0"/>
              <w:numId w:val="50"/>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382555"/>
            <w:lock w:val="sdtContentLocked"/>
            <w:placeholder>
              <w:docPart w:val="GBC22222222222222222222222222222"/>
            </w:placeholder>
          </w:sdtPr>
          <w:sdtContent>
            <w:p w:rsidR="00C60977" w:rsidRDefault="007F631D" w:rsidP="00C60977">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7F631D"/>
      </w:sdtContent>
    </w:sdt>
    <w:p w:rsidR="00F8723E" w:rsidRDefault="00F8723E"/>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382558"/>
        <w:lock w:val="sdtLocked"/>
        <w:placeholder>
          <w:docPart w:val="GBC22222222222222222222222222222"/>
        </w:placeholder>
      </w:sdtPr>
      <w:sdtEndPr>
        <w:rPr>
          <w:rFonts w:asciiTheme="minorHAnsi" w:hAnsiTheme="minorHAnsi" w:cstheme="minorBidi"/>
          <w:kern w:val="2"/>
          <w:sz w:val="21"/>
        </w:rPr>
      </w:sdtEndPr>
      <w:sdtContent>
        <w:p w:rsidR="00F8723E" w:rsidRDefault="001C6C4E" w:rsidP="001A75CA">
          <w:pPr>
            <w:pStyle w:val="4"/>
            <w:numPr>
              <w:ilvl w:val="0"/>
              <w:numId w:val="50"/>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382557"/>
            <w:lock w:val="sdtContentLocked"/>
            <w:placeholder>
              <w:docPart w:val="GBC22222222222222222222222222222"/>
            </w:placeholder>
          </w:sdtPr>
          <w:sdtContent>
            <w:p w:rsidR="00C60977" w:rsidRDefault="007F631D" w:rsidP="00C60977">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7F631D">
          <w:pPr>
            <w:ind w:right="5"/>
          </w:pPr>
        </w:p>
      </w:sdtContent>
    </w:sdt>
    <w:p w:rsidR="00F8723E" w:rsidRDefault="001C6C4E" w:rsidP="001A75CA">
      <w:pPr>
        <w:pStyle w:val="3"/>
        <w:numPr>
          <w:ilvl w:val="0"/>
          <w:numId w:val="15"/>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382595"/>
        <w:lock w:val="sdtLocked"/>
        <w:placeholder>
          <w:docPart w:val="GBC22222222222222222222222222222"/>
        </w:placeholder>
      </w:sdtPr>
      <w:sdtContent>
        <w:p w:rsidR="00F8723E" w:rsidRDefault="001C6C4E" w:rsidP="001A75CA">
          <w:pPr>
            <w:pStyle w:val="4"/>
            <w:numPr>
              <w:ilvl w:val="0"/>
              <w:numId w:val="73"/>
            </w:numPr>
          </w:pPr>
          <w:r>
            <w:rPr>
              <w:rFonts w:hint="eastAsia"/>
            </w:rPr>
            <w:t>现金流量表补充资料</w:t>
          </w:r>
        </w:p>
        <w:sdt>
          <w:sdtPr>
            <w:alias w:val="是否适用：现金流量表补充资料[双击切换]"/>
            <w:tag w:val="_GBC_3ee8e178479245ea907bff86e4dcd54a"/>
            <w:id w:val="382559"/>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现金流量表补充资料"/>
              <w:tag w:val="_GBC_ba7cd13a54fa44929e0fd4c276876d0e"/>
              <w:id w:val="3825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3825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5211"/>
            <w:gridCol w:w="1985"/>
            <w:gridCol w:w="1853"/>
          </w:tblGrid>
          <w:tr w:rsidR="00C60977" w:rsidRPr="00CE2B6D" w:rsidTr="00C60977">
            <w:sdt>
              <w:sdtPr>
                <w:rPr>
                  <w:color w:val="000000" w:themeColor="text1"/>
                </w:rPr>
                <w:tag w:val="_PLD_a6ea455751354381bc869d5865ef3d8f"/>
                <w:id w:val="38256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center"/>
                      <w:rPr>
                        <w:bCs/>
                        <w:color w:val="000000" w:themeColor="text1"/>
                      </w:rPr>
                    </w:pPr>
                    <w:r w:rsidRPr="00CE2B6D">
                      <w:rPr>
                        <w:rFonts w:hint="eastAsia"/>
                        <w:bCs/>
                        <w:color w:val="000000" w:themeColor="text1"/>
                      </w:rPr>
                      <w:t>补充资料</w:t>
                    </w:r>
                  </w:p>
                </w:tc>
              </w:sdtContent>
            </w:sdt>
            <w:sdt>
              <w:sdtPr>
                <w:rPr>
                  <w:color w:val="000000" w:themeColor="text1"/>
                </w:rPr>
                <w:tag w:val="_PLD_0687e3743a4e4e2db7b08855f23641e8"/>
                <w:id w:val="382563"/>
                <w:lock w:val="sdtLocked"/>
              </w:sdtPr>
              <w:sdtContent>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center"/>
                      <w:rPr>
                        <w:color w:val="000000" w:themeColor="text1"/>
                      </w:rPr>
                    </w:pPr>
                    <w:r w:rsidRPr="00CE2B6D">
                      <w:rPr>
                        <w:rFonts w:hint="eastAsia"/>
                        <w:color w:val="000000" w:themeColor="text1"/>
                      </w:rPr>
                      <w:t>本期金额</w:t>
                    </w:r>
                  </w:p>
                </w:tc>
              </w:sdtContent>
            </w:sdt>
            <w:sdt>
              <w:sdtPr>
                <w:rPr>
                  <w:color w:val="000000" w:themeColor="text1"/>
                </w:rPr>
                <w:tag w:val="_PLD_f90342638d124edea40aa264bbe65e8e"/>
                <w:id w:val="382564"/>
                <w:lock w:val="sdtLocked"/>
              </w:sdtPr>
              <w:sdtContent>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center"/>
                      <w:rPr>
                        <w:color w:val="000000" w:themeColor="text1"/>
                      </w:rPr>
                    </w:pPr>
                    <w:r w:rsidRPr="00CE2B6D">
                      <w:rPr>
                        <w:rFonts w:hint="eastAsia"/>
                        <w:color w:val="000000" w:themeColor="text1"/>
                      </w:rPr>
                      <w:t>上期金额</w:t>
                    </w:r>
                  </w:p>
                </w:tc>
              </w:sdtContent>
            </w:sdt>
          </w:tr>
          <w:tr w:rsidR="00C60977" w:rsidRPr="00CE2B6D" w:rsidTr="00C60977">
            <w:sdt>
              <w:sdtPr>
                <w:rPr>
                  <w:color w:val="000000" w:themeColor="text1"/>
                </w:rPr>
                <w:tag w:val="_PLD_0a799a1250f946df9181881c4b1f3829"/>
                <w:id w:val="38256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b/>
                        <w:bCs/>
                        <w:color w:val="000000" w:themeColor="text1"/>
                      </w:rPr>
                    </w:pPr>
                    <w:r w:rsidRPr="00CE2B6D">
                      <w:rPr>
                        <w:b/>
                        <w:bCs/>
                        <w:color w:val="000000" w:themeColor="text1"/>
                      </w:rPr>
                      <w:t>1</w:t>
                    </w:r>
                    <w:r w:rsidRPr="00CE2B6D">
                      <w:rPr>
                        <w:rFonts w:hint="eastAsia"/>
                        <w:b/>
                        <w:bCs/>
                        <w:color w:val="000000" w:themeColor="text1"/>
                      </w:rPr>
                      <w:t>．将净利润调节为经营活动现金流量：</w:t>
                    </w:r>
                  </w:p>
                </w:tc>
              </w:sdtContent>
            </w:sdt>
            <w:tc>
              <w:tcPr>
                <w:tcW w:w="1097" w:type="pct"/>
                <w:tcBorders>
                  <w:top w:val="single" w:sz="4"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single" w:sz="4"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
                    <w:color w:val="000000" w:themeColor="text1"/>
                  </w:rPr>
                </w:pPr>
              </w:p>
            </w:tc>
          </w:tr>
          <w:tr w:rsidR="00C60977" w:rsidRPr="00CE2B6D" w:rsidTr="00C60977">
            <w:sdt>
              <w:sdtPr>
                <w:rPr>
                  <w:color w:val="000000" w:themeColor="text1"/>
                </w:rPr>
                <w:tag w:val="_PLD_e8ba8a255d384555b8eb4380916342fb"/>
                <w:id w:val="38256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净利润</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22,357,093.90</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121,570,641.09</w:t>
                </w:r>
              </w:p>
            </w:tc>
          </w:tr>
          <w:tr w:rsidR="00C60977" w:rsidRPr="00CE2B6D" w:rsidTr="00C60977">
            <w:sdt>
              <w:sdtPr>
                <w:rPr>
                  <w:color w:val="000000" w:themeColor="text1"/>
                </w:rPr>
                <w:tag w:val="_PLD_d7814036ec544a08a51db5a353f5adf0"/>
                <w:id w:val="38256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加：资产减值准备</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15,328,197.80</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20,728,725.72</w:t>
                </w:r>
              </w:p>
            </w:tc>
          </w:tr>
          <w:tr w:rsidR="00C60977" w:rsidRPr="00CE2B6D" w:rsidTr="00C60977">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color w:val="000000" w:themeColor="text1"/>
                  </w:rPr>
                  <w:tag w:val="_PLD_0f91129fab43498ab9fd68a182c3fe1b"/>
                  <w:id w:val="382568"/>
                  <w:lock w:val="sdtLocked"/>
                </w:sdtPr>
                <w:sdtContent>
                  <w:p w:rsidR="00C60977" w:rsidRPr="00CE2B6D" w:rsidRDefault="00C60977" w:rsidP="00C60977">
                    <w:pPr>
                      <w:jc w:val="both"/>
                      <w:rPr>
                        <w:color w:val="000000" w:themeColor="text1"/>
                      </w:rPr>
                    </w:pPr>
                    <w:r w:rsidRPr="00CE2B6D">
                      <w:rPr>
                        <w:rFonts w:hint="eastAsia"/>
                        <w:color w:val="000000" w:themeColor="text1"/>
                      </w:rPr>
                      <w:t>信用减值损失</w:t>
                    </w:r>
                  </w:p>
                </w:sdtContent>
              </w:sdt>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4,157,057.82</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874496ee98ed44629fd0638816a4a7d0"/>
                <w:id w:val="38256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固定资产折旧、油气资产折耗、生产性生物资产折旧</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23,315,281.02</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24,967,697.94</w:t>
                </w:r>
              </w:p>
            </w:tc>
          </w:tr>
          <w:tr w:rsidR="00C60977" w:rsidRPr="00CE2B6D" w:rsidTr="00C60977">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color w:val="000000" w:themeColor="text1"/>
                  </w:rPr>
                  <w:tag w:val="_PLD_721d42c6411f4a4db89c85694880a730"/>
                  <w:id w:val="382570"/>
                  <w:lock w:val="sdtLocked"/>
                </w:sdtPr>
                <w:sdtContent>
                  <w:p w:rsidR="00C60977" w:rsidRPr="00CE2B6D" w:rsidRDefault="00C60977" w:rsidP="00C60977">
                    <w:pPr>
                      <w:jc w:val="both"/>
                      <w:rPr>
                        <w:color w:val="000000" w:themeColor="text1"/>
                      </w:rPr>
                    </w:pPr>
                    <w:r w:rsidRPr="00CE2B6D">
                      <w:rPr>
                        <w:rFonts w:hint="eastAsia"/>
                        <w:color w:val="000000" w:themeColor="text1"/>
                      </w:rPr>
                      <w:t>使用权资产摊销</w:t>
                    </w:r>
                  </w:p>
                </w:sdtContent>
              </w:sdt>
            </w:tc>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7d21857dddff4f46b0472ee6fc927660"/>
                <w:id w:val="38257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无形资产摊销</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2,172,183.66</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2,163,378.36</w:t>
                </w:r>
              </w:p>
            </w:tc>
          </w:tr>
          <w:tr w:rsidR="00C60977" w:rsidRPr="00CE2B6D" w:rsidTr="00C60977">
            <w:sdt>
              <w:sdtPr>
                <w:rPr>
                  <w:color w:val="000000" w:themeColor="text1"/>
                </w:rPr>
                <w:tag w:val="_PLD_088800a12fe645aeab959c7549cf4ee3"/>
                <w:id w:val="38257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长期待摊费用摊销</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8d8cb21251d34ba1815e334e49c1f773"/>
                <w:id w:val="38257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处置固定资产、无形资产和其他长期资产的损失（收益以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-585,352.48</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-480,360.09</w:t>
                </w:r>
              </w:p>
            </w:tc>
          </w:tr>
          <w:tr w:rsidR="00C60977" w:rsidRPr="00CE2B6D" w:rsidTr="00C60977">
            <w:sdt>
              <w:sdtPr>
                <w:rPr>
                  <w:color w:val="000000" w:themeColor="text1"/>
                </w:rPr>
                <w:tag w:val="_PLD_b85deb2045874a498f408bd31aa1c639"/>
                <w:id w:val="38257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固定资产报废损失（收益以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f5daedcccfe54756bef02f32552a8b7b"/>
                <w:id w:val="38257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公允价值变动损失（收益以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11,376,672.73</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-104,708,165.97</w:t>
                </w:r>
              </w:p>
            </w:tc>
          </w:tr>
          <w:tr w:rsidR="00C60977" w:rsidRPr="00CE2B6D" w:rsidTr="00C60977">
            <w:sdt>
              <w:sdtPr>
                <w:rPr>
                  <w:color w:val="000000" w:themeColor="text1"/>
                </w:rPr>
                <w:tag w:val="_PLD_1e4c1f4478ea4e41a213ed937b2d2949"/>
                <w:id w:val="38257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财务费用（收益以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4,719,630.93</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4,433,832.52</w:t>
                </w:r>
              </w:p>
            </w:tc>
          </w:tr>
          <w:tr w:rsidR="00C60977" w:rsidRPr="00CE2B6D" w:rsidTr="00C60977">
            <w:sdt>
              <w:sdtPr>
                <w:rPr>
                  <w:color w:val="000000" w:themeColor="text1"/>
                </w:rPr>
                <w:tag w:val="_PLD_fbd860cf427540b4a431128ef763534d"/>
                <w:id w:val="38257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投资损失（收益以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-8,042,008.96</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-6,716,791.31</w:t>
                </w:r>
              </w:p>
            </w:tc>
          </w:tr>
          <w:tr w:rsidR="00C60977" w:rsidRPr="00CE2B6D" w:rsidTr="00C60977">
            <w:sdt>
              <w:sdtPr>
                <w:rPr>
                  <w:color w:val="000000" w:themeColor="text1"/>
                </w:rPr>
                <w:tag w:val="_PLD_03270151a6684c629b53007cc62dad45"/>
                <w:id w:val="38257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递延所得税资产减少（增加以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313,925.00</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-3,099,023.11</w:t>
                </w:r>
              </w:p>
            </w:tc>
          </w:tr>
          <w:tr w:rsidR="00C60977" w:rsidRPr="00CE2B6D" w:rsidTr="00C60977">
            <w:sdt>
              <w:sdtPr>
                <w:rPr>
                  <w:color w:val="000000" w:themeColor="text1"/>
                </w:rPr>
                <w:tag w:val="_PLD_100ead502e934b2fbc5c4c2289a4d701"/>
                <w:id w:val="38257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递延所得税负债增加（减少以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-1,715,521.38</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15,689,032.50</w:t>
                </w:r>
              </w:p>
            </w:tc>
          </w:tr>
          <w:tr w:rsidR="00C60977" w:rsidRPr="00CE2B6D" w:rsidTr="00C60977">
            <w:sdt>
              <w:sdtPr>
                <w:rPr>
                  <w:color w:val="000000" w:themeColor="text1"/>
                </w:rPr>
                <w:tag w:val="_PLD_75c37a3f209d4b1fb608b47efbf0f17b"/>
                <w:id w:val="38258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存货的减少（增加以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-15,500,110.57</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-5,592,828.71</w:t>
                </w:r>
              </w:p>
            </w:tc>
          </w:tr>
          <w:tr w:rsidR="00C60977" w:rsidRPr="00CE2B6D" w:rsidTr="00C60977">
            <w:sdt>
              <w:sdtPr>
                <w:rPr>
                  <w:color w:val="000000" w:themeColor="text1"/>
                </w:rPr>
                <w:tag w:val="_PLD_6dd2e6fa25164f14ae03eb5c47cfeb92"/>
                <w:id w:val="38258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经营性应收项目的减少（增加以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-76,931,135.80</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
                    <w:color w:val="000000" w:themeColor="text1"/>
                  </w:rPr>
                </w:pPr>
                <w:r w:rsidRPr="00CE2B6D">
                  <w:rPr>
                    <w:color w:val="000000" w:themeColor="text1"/>
                  </w:rPr>
                  <w:t>-32,022,174.91</w:t>
                </w:r>
              </w:p>
            </w:tc>
          </w:tr>
          <w:tr w:rsidR="00C60977" w:rsidRPr="00CE2B6D" w:rsidTr="00C60977">
            <w:sdt>
              <w:sdtPr>
                <w:rPr>
                  <w:color w:val="000000" w:themeColor="text1"/>
                </w:rPr>
                <w:tag w:val="_PLD_b77e5d0637ca424ea3521e9194452268"/>
                <w:id w:val="38258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经营性应付项目的增加（减少以</w:t>
                    </w:r>
                    <w:r w:rsidRPr="00CE2B6D">
                      <w:rPr>
                        <w:color w:val="000000" w:themeColor="text1"/>
                      </w:rPr>
                      <w:t>“</w:t>
                    </w:r>
                    <w:r w:rsidRPr="00CE2B6D">
                      <w:rPr>
                        <w:rFonts w:hint="eastAsia"/>
                        <w:color w:val="000000" w:themeColor="text1"/>
                      </w:rPr>
                      <w:t>－</w:t>
                    </w:r>
                    <w:r w:rsidRPr="00CE2B6D">
                      <w:rPr>
                        <w:color w:val="000000" w:themeColor="text1"/>
                      </w:rPr>
                      <w:t>”</w:t>
                    </w:r>
                    <w:r w:rsidRPr="00CE2B6D">
                      <w:rPr>
                        <w:rFonts w:hint="eastAsia"/>
                        <w:color w:val="000000" w:themeColor="text1"/>
                      </w:rPr>
                      <w:t>号填列）</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E20215" w:rsidP="00E20215">
                <w:pPr>
                  <w:jc w:val="right"/>
                  <w:rPr>
                    <w:color w:val="000000" w:themeColor="text1"/>
                    <w:szCs w:val="21"/>
                  </w:rPr>
                </w:pPr>
                <w:r w:rsidRPr="00CE2B6D">
                  <w:rPr>
                    <w:rFonts w:hint="eastAsia"/>
                    <w:color w:val="000000" w:themeColor="text1"/>
                    <w:szCs w:val="21"/>
                  </w:rPr>
                  <w:t xml:space="preserve">33,658,031.23 </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
                    <w:color w:val="000000" w:themeColor="text1"/>
                  </w:rPr>
                </w:pPr>
                <w:r w:rsidRPr="00CE2B6D">
                  <w:rPr>
                    <w:color w:val="000000" w:themeColor="text1"/>
                  </w:rPr>
                  <w:t>-46,970,720.51</w:t>
                </w:r>
              </w:p>
            </w:tc>
          </w:tr>
          <w:tr w:rsidR="00C60977" w:rsidRPr="00CE2B6D" w:rsidTr="00C60977">
            <w:sdt>
              <w:sdtPr>
                <w:rPr>
                  <w:color w:val="000000" w:themeColor="text1"/>
                </w:rPr>
                <w:tag w:val="_PLD_5e18d37458f0499f93803040a145120b"/>
                <w:id w:val="38258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其他</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859,569.51</w:t>
                </w:r>
              </w:p>
            </w:tc>
          </w:tr>
          <w:tr w:rsidR="00C60977" w:rsidRPr="00CE2B6D" w:rsidTr="00C60977">
            <w:sdt>
              <w:sdtPr>
                <w:rPr>
                  <w:color w:val="000000" w:themeColor="text1"/>
                </w:rPr>
                <w:tag w:val="_PLD_cbbe2315982347e89e355315dde12742"/>
                <w:id w:val="38258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经营活动产生的现金流量净额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082967" w:rsidP="00082967">
                <w:pPr>
                  <w:jc w:val="right"/>
                  <w:rPr>
                    <w:color w:val="000000" w:themeColor="text1"/>
                    <w:szCs w:val="21"/>
                  </w:rPr>
                </w:pPr>
                <w:r w:rsidRPr="00CE2B6D">
                  <w:rPr>
                    <w:rFonts w:hint="eastAsia"/>
                    <w:color w:val="000000" w:themeColor="text1"/>
                    <w:szCs w:val="21"/>
                  </w:rPr>
                  <w:t xml:space="preserve">14,623,944.90 </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-9,177,186.97</w:t>
                </w:r>
              </w:p>
            </w:tc>
          </w:tr>
          <w:tr w:rsidR="00C60977" w:rsidRPr="00CE2B6D" w:rsidTr="00C60977">
            <w:sdt>
              <w:sdtPr>
                <w:rPr>
                  <w:color w:val="000000" w:themeColor="text1"/>
                </w:rPr>
                <w:tag w:val="_PLD_db693429a97d44a2848da029ca6a724c"/>
                <w:id w:val="38258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b/>
                        <w:bCs/>
                        <w:color w:val="000000" w:themeColor="text1"/>
                      </w:rPr>
                    </w:pPr>
                    <w:r w:rsidRPr="00CE2B6D">
                      <w:rPr>
                        <w:b/>
                        <w:bCs/>
                        <w:color w:val="000000" w:themeColor="text1"/>
                      </w:rPr>
                      <w:t>2</w:t>
                    </w:r>
                    <w:r w:rsidRPr="00CE2B6D">
                      <w:rPr>
                        <w:rFonts w:hint="eastAsia"/>
                        <w:b/>
                        <w:bCs/>
                        <w:color w:val="000000" w:themeColor="text1"/>
                      </w:rPr>
                      <w:t>．不涉及现金收支的重大投资和筹资活动：</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e0d4eb4cfadc41e79028384d476793f6"/>
                <w:id w:val="38258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债务转为资本</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4a6d0c6705c84302bf83bbc5e9c2e85e"/>
                <w:id w:val="38258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一年内到期的可转换公司债券</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4eb4a0a5a3e944b293d87cc004adc11f"/>
                <w:id w:val="38258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融资租入固定资产</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1294459fe7ee46638b8d4b78b8d8c436"/>
                <w:id w:val="38258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b/>
                        <w:bCs/>
                        <w:color w:val="000000" w:themeColor="text1"/>
                      </w:rPr>
                    </w:pPr>
                    <w:r w:rsidRPr="00CE2B6D">
                      <w:rPr>
                        <w:b/>
                        <w:bCs/>
                        <w:color w:val="000000" w:themeColor="text1"/>
                      </w:rPr>
                      <w:t>3</w:t>
                    </w:r>
                    <w:r w:rsidRPr="00CE2B6D">
                      <w:rPr>
                        <w:rFonts w:hint="eastAsia"/>
                        <w:b/>
                        <w:bCs/>
                        <w:color w:val="000000" w:themeColor="text1"/>
                      </w:rPr>
                      <w:t>．现金及现金等价物净变动情况：</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2082c840cddc45338520bd3516ed16c9"/>
                <w:id w:val="38259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现金的期末余额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251,767,470.36</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r w:rsidRPr="00CE2B6D">
                  <w:rPr>
                    <w:color w:val="000000" w:themeColor="text1"/>
                  </w:rPr>
                  <w:t>234,614,522.10</w:t>
                </w:r>
              </w:p>
            </w:tc>
          </w:tr>
          <w:tr w:rsidR="00C60977" w:rsidRPr="00CE2B6D" w:rsidTr="00C60977">
            <w:sdt>
              <w:sdtPr>
                <w:rPr>
                  <w:color w:val="000000" w:themeColor="text1"/>
                </w:rPr>
                <w:tag w:val="_PLD_a8039ff8828d402facebab3f2e19fcc0"/>
                <w:id w:val="38259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减：现金的期初余额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41484" w:rsidP="00C60977">
                <w:pPr>
                  <w:jc w:val="right"/>
                  <w:rPr>
                    <w:bCs/>
                    <w:color w:val="000000" w:themeColor="text1"/>
                  </w:rPr>
                </w:pPr>
                <w:r w:rsidRPr="00CE2B6D">
                  <w:rPr>
                    <w:color w:val="000000" w:themeColor="text1"/>
                  </w:rPr>
                  <w:t>173,639,315.89</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Cs/>
                    <w:color w:val="000000" w:themeColor="text1"/>
                  </w:rPr>
                </w:pPr>
                <w:r w:rsidRPr="00CE2B6D">
                  <w:rPr>
                    <w:color w:val="000000" w:themeColor="text1"/>
                  </w:rPr>
                  <w:t>184,154,351.81</w:t>
                </w:r>
              </w:p>
            </w:tc>
          </w:tr>
          <w:tr w:rsidR="00C60977" w:rsidRPr="00CE2B6D" w:rsidTr="00C60977">
            <w:sdt>
              <w:sdtPr>
                <w:rPr>
                  <w:color w:val="000000" w:themeColor="text1"/>
                </w:rPr>
                <w:tag w:val="_PLD_2b870bd2bf7a4a1c8f0ef717c730f23e"/>
                <w:id w:val="38259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加：现金等价物的期末余额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color w:val="000000" w:themeColor="text1"/>
                  </w:rPr>
                </w:pPr>
              </w:p>
            </w:tc>
          </w:tr>
          <w:tr w:rsidR="00C60977" w:rsidRPr="00CE2B6D" w:rsidTr="00C60977">
            <w:sdt>
              <w:sdtPr>
                <w:rPr>
                  <w:color w:val="000000" w:themeColor="text1"/>
                </w:rPr>
                <w:tag w:val="_PLD_ad568407cb3c454d95c72fc52ac36fe9"/>
                <w:id w:val="38259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减：现金等价物的期初余额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60977" w:rsidP="00C60977">
                <w:pPr>
                  <w:jc w:val="right"/>
                  <w:rPr>
                    <w:bCs/>
                    <w:color w:val="000000" w:themeColor="text1"/>
                  </w:rPr>
                </w:pP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Cs/>
                    <w:color w:val="000000" w:themeColor="text1"/>
                  </w:rPr>
                </w:pPr>
              </w:p>
            </w:tc>
          </w:tr>
          <w:tr w:rsidR="00C60977" w:rsidRPr="00CE2B6D" w:rsidTr="00C60977">
            <w:sdt>
              <w:sdtPr>
                <w:rPr>
                  <w:color w:val="000000" w:themeColor="text1"/>
                </w:rPr>
                <w:tag w:val="_PLD_2dd0b4fbd20a49c1991e732523abf0b3"/>
                <w:id w:val="38259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Pr="00CE2B6D" w:rsidRDefault="00C60977" w:rsidP="00C60977">
                    <w:pPr>
                      <w:jc w:val="both"/>
                      <w:rPr>
                        <w:color w:val="000000" w:themeColor="text1"/>
                      </w:rPr>
                    </w:pPr>
                    <w:r w:rsidRPr="00CE2B6D">
                      <w:rPr>
                        <w:rFonts w:hint="eastAsia"/>
                        <w:color w:val="000000" w:themeColor="text1"/>
                      </w:rPr>
                      <w:t>现金及现金等价物净增加额</w:t>
                    </w:r>
                  </w:p>
                </w:tc>
              </w:sdtContent>
            </w:sdt>
            <w:tc>
              <w:tcPr>
                <w:tcW w:w="1097" w:type="pct"/>
                <w:tcBorders>
                  <w:top w:val="outset" w:sz="6" w:space="0" w:color="auto"/>
                  <w:left w:val="single" w:sz="4" w:space="0" w:color="auto"/>
                  <w:bottom w:val="outset" w:sz="6" w:space="0" w:color="auto"/>
                  <w:right w:val="outset" w:sz="6" w:space="0" w:color="auto"/>
                </w:tcBorders>
                <w:shd w:val="clear" w:color="auto" w:fill="auto"/>
                <w:vAlign w:val="center"/>
              </w:tcPr>
              <w:p w:rsidR="00C60977" w:rsidRPr="00CE2B6D" w:rsidRDefault="00C41484" w:rsidP="00C41484">
                <w:pPr>
                  <w:jc w:val="right"/>
                  <w:rPr>
                    <w:color w:val="000000" w:themeColor="text1"/>
                    <w:szCs w:val="21"/>
                  </w:rPr>
                </w:pPr>
                <w:r w:rsidRPr="00CE2B6D">
                  <w:rPr>
                    <w:rFonts w:hint="eastAsia"/>
                    <w:color w:val="000000" w:themeColor="text1"/>
                    <w:szCs w:val="21"/>
                  </w:rPr>
                  <w:t xml:space="preserve">78,128,154.47 </w:t>
                </w:r>
              </w:p>
            </w:tc>
            <w:tc>
              <w:tcPr>
                <w:tcW w:w="1024" w:type="pct"/>
                <w:tcBorders>
                  <w:top w:val="outset" w:sz="6" w:space="0" w:color="auto"/>
                  <w:left w:val="outset" w:sz="6" w:space="0" w:color="auto"/>
                  <w:bottom w:val="outset" w:sz="6" w:space="0" w:color="auto"/>
                  <w:right w:val="outset" w:sz="6" w:space="0" w:color="auto"/>
                </w:tcBorders>
                <w:shd w:val="clear" w:color="auto" w:fill="auto"/>
                <w:vAlign w:val="center"/>
              </w:tcPr>
              <w:p w:rsidR="00C60977" w:rsidRPr="00CE2B6D" w:rsidRDefault="00C60977" w:rsidP="00C60977">
                <w:pPr>
                  <w:jc w:val="right"/>
                  <w:rPr>
                    <w:bCs/>
                    <w:color w:val="000000" w:themeColor="text1"/>
                  </w:rPr>
                </w:pPr>
                <w:r w:rsidRPr="00CE2B6D">
                  <w:rPr>
                    <w:color w:val="000000" w:themeColor="text1"/>
                  </w:rPr>
                  <w:t>50,460,170.29</w:t>
                </w:r>
              </w:p>
            </w:tc>
          </w:tr>
        </w:tbl>
        <w:p w:rsidR="00F8723E" w:rsidRDefault="007F631D"/>
      </w:sdtContent>
    </w:sdt>
    <w:sdt>
      <w:sdtPr>
        <w:rPr>
          <w:rFonts w:ascii="宋体" w:hAnsi="宋体" w:cs="宋体" w:hint="eastAsia"/>
          <w:b w:val="0"/>
          <w:bCs w:val="0"/>
          <w:kern w:val="0"/>
          <w:szCs w:val="21"/>
        </w:rPr>
        <w:alias w:val="模块:取得子公司支付的现金净额"/>
        <w:tag w:val="_GBC_4161b069f3a54b4a9ab95be67b841c16"/>
        <w:id w:val="382597"/>
        <w:lock w:val="sdtLocked"/>
        <w:placeholder>
          <w:docPart w:val="GBC22222222222222222222222222222"/>
        </w:placeholder>
      </w:sdtPr>
      <w:sdtContent>
        <w:p w:rsidR="00F8723E" w:rsidRDefault="001C6C4E" w:rsidP="001A75CA">
          <w:pPr>
            <w:pStyle w:val="4"/>
            <w:numPr>
              <w:ilvl w:val="0"/>
              <w:numId w:val="73"/>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382596"/>
            <w:lock w:val="sdtContentLocked"/>
            <w:placeholder>
              <w:docPart w:val="GBC22222222222222222222222222222"/>
            </w:placeholder>
          </w:sdtPr>
          <w:sdtContent>
            <w:p w:rsidR="00C60977" w:rsidRDefault="007F631D" w:rsidP="00C60977">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4"/>
        </w:rPr>
        <w:alias w:val="模块:处置子公司收到的现金净额"/>
        <w:tag w:val="_GBC_2b15b115b2104b8ba327581d943203fc"/>
        <w:id w:val="382599"/>
        <w:lock w:val="sdtLocked"/>
        <w:placeholder>
          <w:docPart w:val="GBC22222222222222222222222222222"/>
        </w:placeholder>
      </w:sdtPr>
      <w:sdtContent>
        <w:p w:rsidR="00F8723E" w:rsidRDefault="001C6C4E" w:rsidP="001A75CA">
          <w:pPr>
            <w:pStyle w:val="4"/>
            <w:numPr>
              <w:ilvl w:val="0"/>
              <w:numId w:val="73"/>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382598"/>
            <w:lock w:val="sdtContentLocked"/>
            <w:placeholder>
              <w:docPart w:val="GBC22222222222222222222222222222"/>
            </w:placeholder>
          </w:sdtPr>
          <w:sdtContent>
            <w:p w:rsidR="00C60977" w:rsidRDefault="007F631D" w:rsidP="00C60977">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7F631D"/>
      </w:sdtContent>
    </w:sdt>
    <w:sdt>
      <w:sdtPr>
        <w:rPr>
          <w:rFonts w:ascii="宋体" w:hAnsi="宋体" w:cs="宋体" w:hint="eastAsia"/>
          <w:b w:val="0"/>
          <w:bCs w:val="0"/>
          <w:kern w:val="0"/>
          <w:szCs w:val="21"/>
        </w:rPr>
        <w:alias w:val="模块:现金和现金等价物的构成"/>
        <w:tag w:val="_GBC_b19766ead83d4bb4825af61147af6138"/>
        <w:id w:val="382618"/>
        <w:lock w:val="sdtLocked"/>
        <w:placeholder>
          <w:docPart w:val="GBC22222222222222222222222222222"/>
        </w:placeholder>
      </w:sdtPr>
      <w:sdtEndPr>
        <w:rPr>
          <w:rFonts w:hint="default"/>
          <w:szCs w:val="22"/>
        </w:rPr>
      </w:sdtEndPr>
      <w:sdtContent>
        <w:p w:rsidR="00F8723E" w:rsidRDefault="001C6C4E" w:rsidP="001A75CA">
          <w:pPr>
            <w:pStyle w:val="4"/>
            <w:numPr>
              <w:ilvl w:val="0"/>
              <w:numId w:val="73"/>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382600"/>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jc w:val="right"/>
            <w:rPr>
              <w:b/>
              <w:szCs w:val="21"/>
            </w:rPr>
          </w:pPr>
          <w:r>
            <w:rPr>
              <w:rFonts w:hint="eastAsia"/>
            </w:rPr>
            <w:t>单位：</w:t>
          </w:r>
          <w:sdt>
            <w:sdtPr>
              <w:rPr>
                <w:rFonts w:hint="eastAsia"/>
              </w:rPr>
              <w:alias w:val="单位：财务附注：现金和现金等价物的构成"/>
              <w:tag w:val="_GBC_b65333ba6aec402382c4acbbb6696560"/>
              <w:id w:val="382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3826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4"/>
            <w:gridCol w:w="1701"/>
            <w:gridCol w:w="1710"/>
          </w:tblGrid>
          <w:tr w:rsidR="00AE0D7E" w:rsidRPr="00CE2B6D" w:rsidTr="00AE0D7E">
            <w:trPr>
              <w:trHeight w:val="285"/>
              <w:jc w:val="center"/>
            </w:trPr>
            <w:sdt>
              <w:sdtPr>
                <w:rPr>
                  <w:color w:val="000000" w:themeColor="text1"/>
                </w:rPr>
                <w:tag w:val="_PLD_d5bf85e9303e4843a7623f09eae933c6"/>
                <w:id w:val="345881"/>
                <w:lock w:val="sdtLocked"/>
              </w:sdtPr>
              <w:sdtContent>
                <w:tc>
                  <w:tcPr>
                    <w:tcW w:w="3151" w:type="pct"/>
                    <w:tcBorders>
                      <w:bottom w:val="single" w:sz="4" w:space="0" w:color="auto"/>
                    </w:tcBorders>
                    <w:shd w:val="clear" w:color="auto" w:fill="auto"/>
                    <w:vAlign w:val="center"/>
                  </w:tcPr>
                  <w:p w:rsidR="00AE0D7E" w:rsidRPr="00CE2B6D" w:rsidRDefault="00AE0D7E" w:rsidP="00AE0D7E">
                    <w:pPr>
                      <w:ind w:leftChars="-51" w:left="-107"/>
                      <w:jc w:val="center"/>
                      <w:rPr>
                        <w:color w:val="000000" w:themeColor="text1"/>
                        <w:szCs w:val="21"/>
                      </w:rPr>
                    </w:pPr>
                    <w:r w:rsidRPr="00CE2B6D">
                      <w:rPr>
                        <w:rFonts w:hint="eastAsia"/>
                        <w:color w:val="000000" w:themeColor="text1"/>
                        <w:szCs w:val="21"/>
                      </w:rPr>
                      <w:t>项目</w:t>
                    </w:r>
                  </w:p>
                </w:tc>
              </w:sdtContent>
            </w:sdt>
            <w:sdt>
              <w:sdtPr>
                <w:rPr>
                  <w:color w:val="000000" w:themeColor="text1"/>
                </w:rPr>
                <w:tag w:val="_PLD_e3a960d2f6474687b9cbaec3f1075e19"/>
                <w:id w:val="345882"/>
                <w:lock w:val="sdtLocked"/>
              </w:sdtPr>
              <w:sdtContent>
                <w:tc>
                  <w:tcPr>
                    <w:tcW w:w="922" w:type="pct"/>
                    <w:shd w:val="clear" w:color="auto" w:fill="auto"/>
                    <w:vAlign w:val="center"/>
                  </w:tcPr>
                  <w:p w:rsidR="00AE0D7E" w:rsidRPr="00CE2B6D" w:rsidRDefault="00AE0D7E" w:rsidP="00AE0D7E">
                    <w:pPr>
                      <w:jc w:val="center"/>
                      <w:rPr>
                        <w:color w:val="000000" w:themeColor="text1"/>
                        <w:szCs w:val="21"/>
                      </w:rPr>
                    </w:pPr>
                    <w:r w:rsidRPr="00CE2B6D">
                      <w:rPr>
                        <w:rFonts w:hint="eastAsia"/>
                        <w:color w:val="000000" w:themeColor="text1"/>
                        <w:szCs w:val="21"/>
                      </w:rPr>
                      <w:t>期末余额</w:t>
                    </w:r>
                  </w:p>
                </w:tc>
              </w:sdtContent>
            </w:sdt>
            <w:sdt>
              <w:sdtPr>
                <w:rPr>
                  <w:color w:val="000000" w:themeColor="text1"/>
                </w:rPr>
                <w:tag w:val="_PLD_0d0909eba9344c8ab96c7fb88f0b117a"/>
                <w:id w:val="345883"/>
                <w:lock w:val="sdtLocked"/>
              </w:sdtPr>
              <w:sdtContent>
                <w:tc>
                  <w:tcPr>
                    <w:tcW w:w="927" w:type="pct"/>
                    <w:shd w:val="clear" w:color="auto" w:fill="auto"/>
                  </w:tcPr>
                  <w:p w:rsidR="00AE0D7E" w:rsidRPr="00CE2B6D" w:rsidRDefault="00AE0D7E" w:rsidP="00AE0D7E">
                    <w:pPr>
                      <w:jc w:val="center"/>
                      <w:rPr>
                        <w:color w:val="000000" w:themeColor="text1"/>
                        <w:szCs w:val="21"/>
                      </w:rPr>
                    </w:pPr>
                    <w:r w:rsidRPr="00CE2B6D">
                      <w:rPr>
                        <w:rFonts w:hint="eastAsia"/>
                        <w:color w:val="000000" w:themeColor="text1"/>
                        <w:szCs w:val="21"/>
                      </w:rPr>
                      <w:t>期初余额</w:t>
                    </w:r>
                  </w:p>
                </w:tc>
              </w:sdtContent>
            </w:sdt>
          </w:tr>
          <w:tr w:rsidR="00AE0D7E" w:rsidRPr="00CE2B6D" w:rsidTr="00AE0D7E">
            <w:trPr>
              <w:trHeight w:val="285"/>
              <w:jc w:val="center"/>
            </w:trPr>
            <w:sdt>
              <w:sdtPr>
                <w:rPr>
                  <w:color w:val="000000" w:themeColor="text1"/>
                </w:rPr>
                <w:tag w:val="_PLD_6a173ce99a864661a21d726eff0af5b3"/>
                <w:id w:val="345884"/>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一、现金</w:t>
                    </w:r>
                  </w:p>
                </w:tc>
              </w:sdtContent>
            </w:sdt>
            <w:tc>
              <w:tcPr>
                <w:tcW w:w="922"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251,767,470.36</w:t>
                </w:r>
              </w:p>
            </w:tc>
            <w:tc>
              <w:tcPr>
                <w:tcW w:w="927"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173,639,315.89</w:t>
                </w:r>
              </w:p>
            </w:tc>
          </w:tr>
          <w:tr w:rsidR="00AE0D7E" w:rsidRPr="00CE2B6D" w:rsidTr="00AE0D7E">
            <w:trPr>
              <w:trHeight w:val="285"/>
              <w:jc w:val="center"/>
            </w:trPr>
            <w:sdt>
              <w:sdtPr>
                <w:rPr>
                  <w:color w:val="000000" w:themeColor="text1"/>
                </w:rPr>
                <w:tag w:val="_PLD_00026e2b0a3d4b39803714a078a9949d"/>
                <w:id w:val="345885"/>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其中：库存现金</w:t>
                    </w:r>
                  </w:p>
                </w:tc>
              </w:sdtContent>
            </w:sdt>
            <w:tc>
              <w:tcPr>
                <w:tcW w:w="922"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19,659.52</w:t>
                </w:r>
              </w:p>
            </w:tc>
            <w:tc>
              <w:tcPr>
                <w:tcW w:w="927"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22,510.23</w:t>
                </w:r>
              </w:p>
            </w:tc>
          </w:tr>
          <w:tr w:rsidR="00AE0D7E" w:rsidRPr="00CE2B6D" w:rsidTr="00AE0D7E">
            <w:trPr>
              <w:trHeight w:val="285"/>
              <w:jc w:val="center"/>
            </w:trPr>
            <w:sdt>
              <w:sdtPr>
                <w:rPr>
                  <w:color w:val="000000" w:themeColor="text1"/>
                </w:rPr>
                <w:tag w:val="_PLD_703c5ac82ddb4fd7bf9d7372c95ca92f"/>
                <w:id w:val="345886"/>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 xml:space="preserve">　　可随时用于支付的银行存款</w:t>
                    </w:r>
                  </w:p>
                </w:tc>
              </w:sdtContent>
            </w:sdt>
            <w:tc>
              <w:tcPr>
                <w:tcW w:w="922"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251,747,810.84</w:t>
                </w:r>
              </w:p>
            </w:tc>
            <w:tc>
              <w:tcPr>
                <w:tcW w:w="927"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173,616,805.66</w:t>
                </w:r>
              </w:p>
            </w:tc>
          </w:tr>
          <w:tr w:rsidR="00AE0D7E" w:rsidRPr="00CE2B6D" w:rsidTr="00AE0D7E">
            <w:trPr>
              <w:trHeight w:val="285"/>
              <w:jc w:val="center"/>
            </w:trPr>
            <w:sdt>
              <w:sdtPr>
                <w:rPr>
                  <w:color w:val="000000" w:themeColor="text1"/>
                </w:rPr>
                <w:tag w:val="_PLD_39dc74346d4643c0b32e781621749a55"/>
                <w:id w:val="345887"/>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 xml:space="preserve">　　可随时用于支付的其他货币资金</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7097f486896a4d4b9e7684bc82f808ad"/>
                <w:id w:val="345888"/>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 xml:space="preserve">　　可用于支付的存放中央银行款项</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8fe90894e50c435a91887b8f6baf82f7"/>
                <w:id w:val="345889"/>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 xml:space="preserve">　　存放同业款项</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5808644810d54676897d0089359a83b2"/>
                <w:id w:val="345890"/>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 xml:space="preserve">　　拆放同业款项</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908c5e073add4fa8a13ed054455379d9"/>
                <w:id w:val="345891"/>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二、现金等价物</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652a861f17ac4cdd9702ff63844d42cc"/>
                <w:id w:val="345892"/>
                <w:lock w:val="sdtLocked"/>
              </w:sdtPr>
              <w:sdtContent>
                <w:tc>
                  <w:tcPr>
                    <w:tcW w:w="3151" w:type="pct"/>
                    <w:tcBorders>
                      <w:bottom w:val="single" w:sz="4" w:space="0" w:color="auto"/>
                    </w:tcBorders>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其中：三个月内到期的债券投资</w:t>
                    </w:r>
                  </w:p>
                </w:tc>
              </w:sdtContent>
            </w:sdt>
            <w:tc>
              <w:tcPr>
                <w:tcW w:w="922" w:type="pct"/>
                <w:tcBorders>
                  <w:bottom w:val="single" w:sz="4" w:space="0" w:color="auto"/>
                </w:tcBorders>
                <w:shd w:val="clear" w:color="auto" w:fill="auto"/>
                <w:vAlign w:val="center"/>
              </w:tcPr>
              <w:p w:rsidR="00AE0D7E" w:rsidRPr="00CE2B6D" w:rsidRDefault="00AE0D7E" w:rsidP="00AE0D7E">
                <w:pPr>
                  <w:jc w:val="right"/>
                  <w:rPr>
                    <w:color w:val="000000" w:themeColor="text1"/>
                    <w:szCs w:val="21"/>
                  </w:rPr>
                </w:pPr>
              </w:p>
            </w:tc>
            <w:tc>
              <w:tcPr>
                <w:tcW w:w="927" w:type="pct"/>
                <w:tcBorders>
                  <w:bottom w:val="single" w:sz="4" w:space="0" w:color="auto"/>
                </w:tcBorders>
                <w:shd w:val="clear" w:color="auto" w:fill="auto"/>
                <w:vAlign w:val="center"/>
              </w:tcPr>
              <w:p w:rsidR="00AE0D7E" w:rsidRPr="00CE2B6D" w:rsidRDefault="00AE0D7E" w:rsidP="00AE0D7E">
                <w:pPr>
                  <w:jc w:val="right"/>
                  <w:rPr>
                    <w:color w:val="000000" w:themeColor="text1"/>
                    <w:szCs w:val="21"/>
                  </w:rPr>
                </w:pPr>
              </w:p>
            </w:tc>
          </w:tr>
          <w:tr w:rsidR="00AE0D7E" w:rsidRPr="00CE2B6D" w:rsidTr="00AE0D7E">
            <w:trPr>
              <w:trHeight w:val="285"/>
              <w:jc w:val="center"/>
            </w:trPr>
            <w:sdt>
              <w:sdtPr>
                <w:rPr>
                  <w:color w:val="000000" w:themeColor="text1"/>
                </w:rPr>
                <w:tag w:val="_PLD_4d07bfc591df4d5483e486621c246fa5"/>
                <w:id w:val="345893"/>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三、期末现金及现金等价物余额</w:t>
                    </w:r>
                  </w:p>
                </w:tc>
              </w:sdtContent>
            </w:sdt>
            <w:tc>
              <w:tcPr>
                <w:tcW w:w="922"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251,767,470.36</w:t>
                </w:r>
              </w:p>
            </w:tc>
            <w:tc>
              <w:tcPr>
                <w:tcW w:w="927" w:type="pct"/>
                <w:shd w:val="clear" w:color="auto" w:fill="auto"/>
                <w:vAlign w:val="center"/>
              </w:tcPr>
              <w:p w:rsidR="00AE0D7E" w:rsidRPr="00CE2B6D" w:rsidRDefault="00AE0D7E" w:rsidP="00AE0D7E">
                <w:pPr>
                  <w:jc w:val="right"/>
                  <w:rPr>
                    <w:color w:val="000000" w:themeColor="text1"/>
                    <w:szCs w:val="21"/>
                  </w:rPr>
                </w:pPr>
                <w:r w:rsidRPr="00CE2B6D">
                  <w:rPr>
                    <w:color w:val="000000" w:themeColor="text1"/>
                  </w:rPr>
                  <w:t>173,639,315.89</w:t>
                </w:r>
              </w:p>
            </w:tc>
          </w:tr>
          <w:tr w:rsidR="00AE0D7E" w:rsidRPr="00CE2B6D" w:rsidTr="00AE0D7E">
            <w:trPr>
              <w:trHeight w:val="285"/>
              <w:jc w:val="center"/>
            </w:trPr>
            <w:sdt>
              <w:sdtPr>
                <w:rPr>
                  <w:color w:val="000000" w:themeColor="text1"/>
                </w:rPr>
                <w:tag w:val="_PLD_a7dfcdf890714f1c879ddf8d09d45801"/>
                <w:id w:val="345894"/>
                <w:lock w:val="sdtLocked"/>
              </w:sdtPr>
              <w:sdtContent>
                <w:tc>
                  <w:tcPr>
                    <w:tcW w:w="3151" w:type="pct"/>
                    <w:shd w:val="clear" w:color="auto" w:fill="auto"/>
                    <w:vAlign w:val="center"/>
                  </w:tcPr>
                  <w:p w:rsidR="00AE0D7E" w:rsidRPr="00CE2B6D" w:rsidRDefault="00AE0D7E" w:rsidP="00AE0D7E">
                    <w:pPr>
                      <w:rPr>
                        <w:color w:val="000000" w:themeColor="text1"/>
                        <w:szCs w:val="21"/>
                      </w:rPr>
                    </w:pPr>
                    <w:r w:rsidRPr="00CE2B6D">
                      <w:rPr>
                        <w:rFonts w:hint="eastAsia"/>
                        <w:color w:val="000000" w:themeColor="text1"/>
                        <w:szCs w:val="21"/>
                      </w:rPr>
                      <w:t>其中：母公司或集团内子公司使用受限制的现金和现金等价物</w:t>
                    </w:r>
                  </w:p>
                </w:tc>
              </w:sdtContent>
            </w:sdt>
            <w:tc>
              <w:tcPr>
                <w:tcW w:w="922" w:type="pct"/>
                <w:shd w:val="clear" w:color="auto" w:fill="auto"/>
                <w:vAlign w:val="center"/>
              </w:tcPr>
              <w:p w:rsidR="00AE0D7E" w:rsidRPr="00CE2B6D" w:rsidRDefault="00AE0D7E" w:rsidP="00AE0D7E">
                <w:pPr>
                  <w:jc w:val="right"/>
                  <w:rPr>
                    <w:color w:val="000000" w:themeColor="text1"/>
                    <w:szCs w:val="21"/>
                  </w:rPr>
                </w:pPr>
              </w:p>
            </w:tc>
            <w:tc>
              <w:tcPr>
                <w:tcW w:w="927" w:type="pct"/>
                <w:shd w:val="clear" w:color="auto" w:fill="auto"/>
                <w:vAlign w:val="center"/>
              </w:tcPr>
              <w:p w:rsidR="00AE0D7E" w:rsidRPr="00CE2B6D" w:rsidRDefault="00AE0D7E" w:rsidP="00AE0D7E">
                <w:pPr>
                  <w:jc w:val="right"/>
                  <w:rPr>
                    <w:color w:val="000000" w:themeColor="text1"/>
                    <w:szCs w:val="21"/>
                  </w:rPr>
                </w:pPr>
              </w:p>
            </w:tc>
          </w:tr>
        </w:tbl>
        <w:p w:rsidR="00AE0D7E" w:rsidRDefault="00AE0D7E"/>
        <w:p w:rsidR="00F8723E" w:rsidRDefault="001C6C4E">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382617"/>
            <w:lock w:val="sdtContentLocked"/>
            <w:placeholder>
              <w:docPart w:val="GBC22222222222222222222222222222"/>
            </w:placeholder>
          </w:sdtPr>
          <w:sdtContent>
            <w:p w:rsidR="00F8723E" w:rsidRDefault="007F631D" w:rsidP="00C60977">
              <w:pPr>
                <w:spacing w:before="60" w:after="60"/>
              </w:pPr>
              <w:r>
                <w:rPr>
                  <w:szCs w:val="21"/>
                </w:rPr>
                <w:fldChar w:fldCharType="begin"/>
              </w:r>
              <w:r w:rsidR="00C60977">
                <w:rPr>
                  <w:szCs w:val="21"/>
                </w:rPr>
                <w:instrText xml:space="preserve"> MACROBUTTON  SnrToggleCheckbox □适用 </w:instrText>
              </w:r>
              <w:r>
                <w:rPr>
                  <w:szCs w:val="21"/>
                </w:rPr>
                <w:fldChar w:fldCharType="end"/>
              </w:r>
              <w:r>
                <w:rPr>
                  <w:szCs w:val="21"/>
                </w:rPr>
                <w:fldChar w:fldCharType="begin"/>
              </w:r>
              <w:r w:rsidR="00C60977">
                <w:rPr>
                  <w:szCs w:val="21"/>
                </w:rPr>
                <w:instrText xml:space="preserve"> MACROBUTTON  SnrToggleCheckbox √不适用 </w:instrText>
              </w:r>
              <w:r>
                <w:rPr>
                  <w:szCs w:val="21"/>
                </w:rPr>
                <w:fldChar w:fldCharType="end"/>
              </w:r>
            </w:p>
          </w:sdtContent>
        </w:sdt>
      </w:sdtContent>
    </w:sdt>
    <w:p w:rsidR="00F8723E" w:rsidRDefault="00F8723E"/>
    <w:sdt>
      <w:sdtPr>
        <w:rPr>
          <w:rFonts w:ascii="宋体" w:hAnsi="宋体" w:cs="宋体" w:hint="eastAsia"/>
          <w:b w:val="0"/>
          <w:bCs w:val="0"/>
          <w:kern w:val="0"/>
          <w:szCs w:val="21"/>
        </w:rPr>
        <w:alias w:val="模块:所有者权益变动表项目注释"/>
        <w:tag w:val="_GBC_f67b410d6123403caa2cee84fe191372"/>
        <w:id w:val="382620"/>
        <w:lock w:val="sdtLocked"/>
        <w:placeholder>
          <w:docPart w:val="GBC22222222222222222222222222222"/>
        </w:placeholder>
      </w:sdtPr>
      <w:sdtEndPr>
        <w:rPr>
          <w:rFonts w:cstheme="minorBidi" w:hint="default"/>
          <w:color w:val="FF00FF"/>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所有者权益变动表项目注释</w:t>
          </w:r>
        </w:p>
        <w:p w:rsidR="00F8723E" w:rsidRDefault="001C6C4E">
          <w:r>
            <w:rPr>
              <w:rFonts w:hint="eastAsia"/>
            </w:rPr>
            <w:t>说明对上年期末余额进行调整的“其他”项目名称及调整金额等事项：</w:t>
          </w:r>
        </w:p>
        <w:sdt>
          <w:sdtPr>
            <w:alias w:val="是否适用：所有者权益变动表项目注释[双击切换]"/>
            <w:tag w:val="_GBC_61e84760a3fd4a58bb2421e95114d9b8"/>
            <w:id w:val="382619"/>
            <w:lock w:val="sdtContentLocked"/>
            <w:placeholder>
              <w:docPart w:val="GBC22222222222222222222222222222"/>
            </w:placeholder>
          </w:sdtPr>
          <w:sdtContent>
            <w:p w:rsidR="00F8723E" w:rsidRDefault="007F631D" w:rsidP="00C60977">
              <w:pPr>
                <w:rPr>
                  <w:color w:val="FF00FF"/>
                  <w:szCs w:val="21"/>
                </w:rPr>
              </w:pPr>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所有权或使用权受到限制的资产"/>
        <w:tag w:val="_GBC_5707fab016f94974bd447e81a88f0183"/>
        <w:id w:val="382634"/>
        <w:lock w:val="sdtLocked"/>
        <w:placeholder>
          <w:docPart w:val="GBC22222222222222222222222222222"/>
        </w:placeholder>
      </w:sdt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382621"/>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3826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3826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2120"/>
            <w:gridCol w:w="3618"/>
          </w:tblGrid>
          <w:tr w:rsidR="00C60977" w:rsidTr="00C60977">
            <w:sdt>
              <w:sdtPr>
                <w:tag w:val="_PLD_e7174293a57c4a70b40b8a0fb698e34e"/>
                <w:id w:val="38262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C60977" w:rsidRDefault="00C60977" w:rsidP="00C60977">
                    <w:pPr>
                      <w:jc w:val="center"/>
                      <w:rPr>
                        <w:szCs w:val="21"/>
                      </w:rPr>
                    </w:pPr>
                    <w:r>
                      <w:rPr>
                        <w:rFonts w:hint="eastAsia"/>
                        <w:szCs w:val="21"/>
                      </w:rPr>
                      <w:t>项目</w:t>
                    </w:r>
                  </w:p>
                </w:tc>
              </w:sdtContent>
            </w:sdt>
            <w:sdt>
              <w:sdtPr>
                <w:tag w:val="_PLD_67814dca9df1416c87e0ce7ca03c3bf6"/>
                <w:id w:val="382625"/>
                <w:lock w:val="sdtLocked"/>
              </w:sdtPr>
              <w:sdtContent>
                <w:tc>
                  <w:tcPr>
                    <w:tcW w:w="1192" w:type="pct"/>
                    <w:tcBorders>
                      <w:top w:val="single" w:sz="4" w:space="0" w:color="auto"/>
                      <w:left w:val="single" w:sz="4" w:space="0" w:color="auto"/>
                      <w:bottom w:val="single" w:sz="4" w:space="0" w:color="auto"/>
                      <w:right w:val="single" w:sz="4" w:space="0" w:color="auto"/>
                    </w:tcBorders>
                    <w:shd w:val="clear" w:color="auto" w:fill="auto"/>
                  </w:tcPr>
                  <w:p w:rsidR="00C60977" w:rsidRDefault="00C60977" w:rsidP="00C60977">
                    <w:pPr>
                      <w:jc w:val="center"/>
                      <w:rPr>
                        <w:szCs w:val="21"/>
                      </w:rPr>
                    </w:pPr>
                    <w:r>
                      <w:rPr>
                        <w:rFonts w:hint="eastAsia"/>
                        <w:szCs w:val="21"/>
                      </w:rPr>
                      <w:t>期末账面价值</w:t>
                    </w:r>
                  </w:p>
                </w:tc>
              </w:sdtContent>
            </w:sdt>
            <w:sdt>
              <w:sdtPr>
                <w:tag w:val="_PLD_874205b57d36493284671995a440c448"/>
                <w:id w:val="382626"/>
                <w:lock w:val="sdtLocked"/>
              </w:sdtPr>
              <w:sdtContent>
                <w:tc>
                  <w:tcPr>
                    <w:tcW w:w="2034" w:type="pct"/>
                    <w:tcBorders>
                      <w:top w:val="single" w:sz="4" w:space="0" w:color="auto"/>
                      <w:left w:val="single" w:sz="4" w:space="0" w:color="auto"/>
                      <w:bottom w:val="single" w:sz="4" w:space="0" w:color="auto"/>
                      <w:right w:val="single" w:sz="4" w:space="0" w:color="auto"/>
                    </w:tcBorders>
                    <w:shd w:val="clear" w:color="auto" w:fill="auto"/>
                  </w:tcPr>
                  <w:p w:rsidR="00C60977" w:rsidRDefault="00C60977" w:rsidP="00C60977">
                    <w:pPr>
                      <w:jc w:val="center"/>
                      <w:rPr>
                        <w:szCs w:val="21"/>
                      </w:rPr>
                    </w:pPr>
                    <w:r>
                      <w:rPr>
                        <w:rFonts w:hint="eastAsia"/>
                        <w:szCs w:val="21"/>
                      </w:rPr>
                      <w:t>受限原因</w:t>
                    </w:r>
                  </w:p>
                </w:tc>
              </w:sdtContent>
            </w:sdt>
          </w:tr>
          <w:tr w:rsidR="00C60977" w:rsidTr="00C60977">
            <w:sdt>
              <w:sdtPr>
                <w:tag w:val="_PLD_ea504ac4c8814083a63e01e1e73c7bb1"/>
                <w:id w:val="38262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货币资金</w:t>
                    </w:r>
                  </w:p>
                </w:tc>
              </w:sdtContent>
            </w:sdt>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5,096,686.36</w:t>
                </w: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开具银行承兑汇票/借款保证金</w:t>
                </w:r>
              </w:p>
            </w:tc>
          </w:tr>
          <w:tr w:rsidR="00C60977" w:rsidTr="00C60977">
            <w:sdt>
              <w:sdtPr>
                <w:tag w:val="_PLD_29d7ce9d4f0e46dc8162a37d33a610d9"/>
                <w:id w:val="38262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应收票据</w:t>
                    </w:r>
                  </w:p>
                </w:tc>
              </w:sdtContent>
            </w:sdt>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3,000,000.00</w:t>
                </w: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开具银行承兑汇票提供质押担保</w:t>
                </w:r>
              </w:p>
            </w:tc>
          </w:tr>
          <w:tr w:rsidR="00C60977" w:rsidTr="00C60977">
            <w:sdt>
              <w:sdtPr>
                <w:tag w:val="_PLD_afab4a544bf94c1a837389ec2ede9565"/>
                <w:id w:val="38262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存货</w:t>
                    </w:r>
                  </w:p>
                </w:tc>
              </w:sdtContent>
            </w:sdt>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w:t>
                </w:r>
              </w:p>
            </w:tc>
          </w:tr>
          <w:tr w:rsidR="00C60977" w:rsidTr="00C60977">
            <w:sdt>
              <w:sdtPr>
                <w:tag w:val="_PLD_366d52197ef54558981550776d6d004d"/>
                <w:id w:val="38263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固定资产</w:t>
                    </w:r>
                  </w:p>
                </w:tc>
              </w:sdtContent>
            </w:sdt>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26,986,443.00</w:t>
                </w: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授信抵押担保</w:t>
                </w:r>
              </w:p>
            </w:tc>
          </w:tr>
          <w:tr w:rsidR="00C60977" w:rsidTr="00C60977">
            <w:sdt>
              <w:sdtPr>
                <w:tag w:val="_PLD_3eaf386fa309448faa19910851d581a5"/>
                <w:id w:val="38263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无形资产</w:t>
                    </w:r>
                  </w:p>
                </w:tc>
              </w:sdtContent>
            </w:sdt>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p>
            </w:tc>
          </w:tr>
          <w:tr w:rsidR="00C60977" w:rsidTr="00C60977">
            <w:sdt>
              <w:sdtPr>
                <w:tag w:val="_PLD_82f734ac5ef74ac0a808bf747f7a4e5a"/>
                <w:id w:val="38263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center"/>
                      <w:rPr>
                        <w:szCs w:val="21"/>
                      </w:rPr>
                    </w:pPr>
                    <w:r>
                      <w:rPr>
                        <w:rFonts w:hint="eastAsia"/>
                        <w:szCs w:val="21"/>
                      </w:rPr>
                      <w:t>合计</w:t>
                    </w:r>
                  </w:p>
                </w:tc>
              </w:sdtContent>
            </w:sdt>
            <w:tc>
              <w:tcPr>
                <w:tcW w:w="1192" w:type="pct"/>
                <w:tcBorders>
                  <w:top w:val="single" w:sz="6" w:space="0" w:color="auto"/>
                  <w:left w:val="single" w:sz="4" w:space="0" w:color="auto"/>
                  <w:bottom w:val="single" w:sz="6" w:space="0" w:color="auto"/>
                  <w:right w:val="single" w:sz="4" w:space="0" w:color="auto"/>
                </w:tcBorders>
                <w:shd w:val="clear" w:color="auto" w:fill="auto"/>
                <w:vAlign w:val="center"/>
              </w:tcPr>
              <w:p w:rsidR="00C60977" w:rsidRDefault="00C60977" w:rsidP="00C60977">
                <w:pPr>
                  <w:jc w:val="right"/>
                  <w:rPr>
                    <w:szCs w:val="21"/>
                  </w:rPr>
                </w:pPr>
                <w:r>
                  <w:rPr>
                    <w:rFonts w:hint="eastAsia"/>
                    <w:color w:val="000000"/>
                    <w:szCs w:val="21"/>
                  </w:rPr>
                  <w:t>35,083,129.36</w:t>
                </w:r>
              </w:p>
            </w:tc>
            <w:tc>
              <w:tcPr>
                <w:tcW w:w="2034" w:type="pct"/>
                <w:tcBorders>
                  <w:top w:val="single" w:sz="6" w:space="0" w:color="auto"/>
                  <w:left w:val="single" w:sz="4" w:space="0" w:color="auto"/>
                  <w:bottom w:val="single" w:sz="6" w:space="0" w:color="auto"/>
                  <w:right w:val="single" w:sz="4" w:space="0" w:color="auto"/>
                </w:tcBorders>
                <w:shd w:val="clear" w:color="auto" w:fill="auto"/>
              </w:tcPr>
              <w:p w:rsidR="00C60977" w:rsidRDefault="00C60977" w:rsidP="00C60977">
                <w:pPr>
                  <w:jc w:val="center"/>
                  <w:rPr>
                    <w:szCs w:val="21"/>
                  </w:rPr>
                </w:pPr>
                <w:r>
                  <w:rPr>
                    <w:rFonts w:hint="eastAsia"/>
                    <w:szCs w:val="21"/>
                  </w:rPr>
                  <w:t>/</w:t>
                </w:r>
              </w:p>
            </w:tc>
          </w:tr>
        </w:tbl>
        <w:p w:rsidR="00C60977" w:rsidRDefault="00C60977"/>
        <w:p w:rsidR="00F8723E" w:rsidRDefault="001C6C4E">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382633"/>
            <w:lock w:val="sdtLocked"/>
            <w:placeholder>
              <w:docPart w:val="GBC22222222222222222222222222222"/>
            </w:placeholder>
          </w:sdtPr>
          <w:sdtContent>
            <w:p w:rsidR="00F8723E" w:rsidRDefault="00B855BC">
              <w:pPr>
                <w:rPr>
                  <w:szCs w:val="21"/>
                </w:rPr>
              </w:pPr>
              <w:r>
                <w:rPr>
                  <w:rFonts w:hint="eastAsia"/>
                  <w:szCs w:val="21"/>
                </w:rPr>
                <w:t>无</w:t>
              </w:r>
            </w:p>
          </w:sdtContent>
        </w:sdt>
      </w:sdtContent>
    </w:sdt>
    <w:p w:rsidR="00F8723E" w:rsidRDefault="00F8723E">
      <w:pPr>
        <w:rPr>
          <w:szCs w:val="21"/>
        </w:rPr>
      </w:pPr>
    </w:p>
    <w:bookmarkStart w:id="201" w:name="_Hlk42158948" w:displacedByCustomXml="next"/>
    <w:sdt>
      <w:sdtPr>
        <w:rPr>
          <w:rFonts w:ascii="宋体" w:hAnsi="宋体" w:cs="宋体" w:hint="eastAsia"/>
          <w:b w:val="0"/>
          <w:bCs w:val="0"/>
          <w:kern w:val="0"/>
          <w:szCs w:val="21"/>
        </w:rPr>
        <w:alias w:val="模块:外币货币性项目"/>
        <w:tag w:val="_GBC_7a80c9b78caf4e6686905c555fe61f9a"/>
        <w:id w:val="382665"/>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rFonts w:ascii="宋体" w:hAnsi="宋体"/>
              <w:szCs w:val="21"/>
            </w:rPr>
          </w:pPr>
          <w:r>
            <w:rPr>
              <w:rFonts w:ascii="宋体" w:hAnsi="宋体" w:hint="eastAsia"/>
              <w:szCs w:val="21"/>
            </w:rPr>
            <w:t>外币货币性项目</w:t>
          </w:r>
        </w:p>
        <w:p w:rsidR="00F8723E" w:rsidRDefault="001C6C4E" w:rsidP="001A75CA">
          <w:pPr>
            <w:pStyle w:val="a9"/>
            <w:numPr>
              <w:ilvl w:val="0"/>
              <w:numId w:val="51"/>
            </w:numPr>
            <w:tabs>
              <w:tab w:val="left" w:pos="700"/>
            </w:tabs>
            <w:spacing w:before="60" w:after="60"/>
            <w:ind w:firstLineChars="0"/>
            <w:jc w:val="left"/>
            <w:rPr>
              <w:rFonts w:ascii="宋体" w:hAnsi="宋体"/>
              <w:szCs w:val="21"/>
            </w:rPr>
          </w:pPr>
          <w:r>
            <w:rPr>
              <w:rFonts w:ascii="宋体" w:hAnsi="宋体" w:hint="eastAsia"/>
              <w:szCs w:val="21"/>
            </w:rPr>
            <w:t>外币货币性项目</w:t>
          </w:r>
        </w:p>
        <w:sdt>
          <w:sdtPr>
            <w:alias w:val="是否适用：外币货币性项目[双击切换]"/>
            <w:tag w:val="_GBC_7b0870ec262840d78495babcff3639aa"/>
            <w:id w:val="382635"/>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382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C60977" w:rsidTr="00C60977">
            <w:sdt>
              <w:sdtPr>
                <w:tag w:val="_PLD_28ce5153e9cf4914a550a6d253e7c465"/>
                <w:id w:val="38263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center"/>
                      <w:rPr>
                        <w:szCs w:val="21"/>
                      </w:rPr>
                    </w:pPr>
                    <w:r>
                      <w:rPr>
                        <w:rFonts w:hint="eastAsia"/>
                        <w:szCs w:val="21"/>
                      </w:rPr>
                      <w:t>项目</w:t>
                    </w:r>
                  </w:p>
                </w:tc>
              </w:sdtContent>
            </w:sdt>
            <w:sdt>
              <w:sdtPr>
                <w:tag w:val="_PLD_295b6f310e534b62bde0e2c632482ed9"/>
                <w:id w:val="38263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center"/>
                      <w:rPr>
                        <w:szCs w:val="21"/>
                      </w:rPr>
                    </w:pPr>
                    <w:r>
                      <w:rPr>
                        <w:rFonts w:hint="eastAsia"/>
                        <w:szCs w:val="21"/>
                      </w:rPr>
                      <w:t>期末外币余额</w:t>
                    </w:r>
                  </w:p>
                </w:tc>
              </w:sdtContent>
            </w:sdt>
            <w:sdt>
              <w:sdtPr>
                <w:tag w:val="_PLD_aa43af2545cb40668f2670b6f1569a92"/>
                <w:id w:val="38263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center"/>
                      <w:rPr>
                        <w:szCs w:val="21"/>
                      </w:rPr>
                    </w:pPr>
                    <w:r>
                      <w:rPr>
                        <w:rFonts w:hint="eastAsia"/>
                        <w:szCs w:val="21"/>
                      </w:rPr>
                      <w:t>折算汇率</w:t>
                    </w:r>
                  </w:p>
                </w:tc>
              </w:sdtContent>
            </w:sdt>
            <w:sdt>
              <w:sdtPr>
                <w:tag w:val="_PLD_8cdd9579b3964f01966c0b0c4cbacb2f"/>
                <w:id w:val="38264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center"/>
                      <w:rPr>
                        <w:szCs w:val="21"/>
                      </w:rPr>
                    </w:pPr>
                    <w:r>
                      <w:rPr>
                        <w:rFonts w:hint="eastAsia"/>
                        <w:szCs w:val="21"/>
                      </w:rPr>
                      <w:t>期末折算人民币</w:t>
                    </w:r>
                  </w:p>
                  <w:p w:rsidR="00C60977" w:rsidRDefault="00C60977" w:rsidP="00C60977">
                    <w:pPr>
                      <w:jc w:val="center"/>
                      <w:rPr>
                        <w:szCs w:val="21"/>
                      </w:rPr>
                    </w:pPr>
                    <w:r>
                      <w:rPr>
                        <w:rFonts w:hint="eastAsia"/>
                        <w:szCs w:val="21"/>
                      </w:rPr>
                      <w:t>余额</w:t>
                    </w:r>
                  </w:p>
                </w:tc>
              </w:sdtContent>
            </w:sdt>
          </w:tr>
          <w:tr w:rsidR="00C60977" w:rsidTr="00C60977">
            <w:sdt>
              <w:sdtPr>
                <w:rPr>
                  <w:szCs w:val="21"/>
                </w:rPr>
                <w:alias w:val="以外币核算的项目明细-项目名称"/>
                <w:tag w:val="_GBC_3e7b744d0e3b4f3daf788a37da9c18b9"/>
                <w:id w:val="382641"/>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DE1F01" w:rsidP="00C60977">
                <w:pPr>
                  <w:jc w:val="right"/>
                  <w:rPr>
                    <w:szCs w:val="21"/>
                  </w:rPr>
                </w:pPr>
                <w:r>
                  <w:t>148,262.33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rPr>
                    <w:rFonts w:hint="eastAsia"/>
                    <w:szCs w:val="21"/>
                  </w:rPr>
                  <w:t>7.0795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1,049,623.17</w:t>
                </w:r>
              </w:p>
            </w:tc>
          </w:tr>
          <w:sdt>
            <w:sdtPr>
              <w:rPr>
                <w:szCs w:val="21"/>
              </w:rPr>
              <w:alias w:val="以外币核算的币种明细"/>
              <w:tag w:val="_TUP_969e3a4d4027443f96aa20db7d6840da"/>
              <w:id w:val="382643"/>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其中：</w:t>
                    </w:r>
                    <w:sdt>
                      <w:sdtPr>
                        <w:rPr>
                          <w:szCs w:val="21"/>
                        </w:rPr>
                        <w:alias w:val="以外币核算的币种明细-币种名称"/>
                        <w:tag w:val="_GBC_21765b5e64364f62971250478e4ff572"/>
                        <w:id w:val="382642"/>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148,262.33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1,049,623.17</w:t>
                    </w:r>
                  </w:p>
                </w:tc>
              </w:tr>
            </w:sdtContent>
          </w:sdt>
          <w:sdt>
            <w:sdtPr>
              <w:rPr>
                <w:szCs w:val="21"/>
              </w:rPr>
              <w:alias w:val="以外币核算的币种明细"/>
              <w:tag w:val="_TUP_969e3a4d4027443f96aa20db7d6840da"/>
              <w:id w:val="382645"/>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4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sdt>
            <w:sdtPr>
              <w:rPr>
                <w:szCs w:val="21"/>
              </w:rPr>
              <w:alias w:val="以外币核算的币种明细"/>
              <w:tag w:val="_TUP_969e3a4d4027443f96aa20db7d6840da"/>
              <w:id w:val="382647"/>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4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tr w:rsidR="00C60977" w:rsidTr="00C60977">
            <w:sdt>
              <w:sdtPr>
                <w:rPr>
                  <w:szCs w:val="21"/>
                </w:rPr>
                <w:alias w:val="以外币核算的项目明细-项目名称"/>
                <w:tag w:val="_GBC_3e7b744d0e3b4f3daf788a37da9c18b9"/>
                <w:id w:val="382648"/>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20,930,284.25</w:t>
                </w:r>
              </w:p>
            </w:tc>
          </w:tr>
          <w:sdt>
            <w:sdtPr>
              <w:rPr>
                <w:szCs w:val="21"/>
              </w:rPr>
              <w:alias w:val="以外币核算的币种明细"/>
              <w:tag w:val="_TUP_969e3a4d4027443f96aa20db7d6840da"/>
              <w:id w:val="382650"/>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其中：</w:t>
                    </w:r>
                    <w:sdt>
                      <w:sdtPr>
                        <w:rPr>
                          <w:szCs w:val="21"/>
                        </w:rPr>
                        <w:alias w:val="以外币核算的币种明细-币种名称"/>
                        <w:tag w:val="_GBC_21765b5e64364f62971250478e4ff572"/>
                        <w:id w:val="3826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2,075,230.1</w:t>
                    </w:r>
                    <w:r w:rsidR="00DE1F01">
                      <w:rPr>
                        <w:rFonts w:hint="eastAsia"/>
                      </w:rPr>
                      <w:t>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7.0795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14,691,591.35</w:t>
                    </w:r>
                  </w:p>
                </w:tc>
              </w:tr>
            </w:sdtContent>
          </w:sdt>
          <w:sdt>
            <w:sdtPr>
              <w:rPr>
                <w:szCs w:val="21"/>
              </w:rPr>
              <w:alias w:val="以外币核算的币种明细"/>
              <w:tag w:val="_TUP_969e3a4d4027443f96aa20db7d6840da"/>
              <w:id w:val="382652"/>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783,656.94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7.9610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r>
                      <w:t>6,238,692.90</w:t>
                    </w:r>
                  </w:p>
                </w:tc>
              </w:tr>
            </w:sdtContent>
          </w:sdt>
          <w:sdt>
            <w:sdtPr>
              <w:rPr>
                <w:szCs w:val="21"/>
              </w:rPr>
              <w:alias w:val="以外币核算的币种明细"/>
              <w:tag w:val="_TUP_969e3a4d4027443f96aa20db7d6840da"/>
              <w:id w:val="382654"/>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5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tr w:rsidR="00C60977" w:rsidTr="00C60977">
            <w:sdt>
              <w:sdtPr>
                <w:rPr>
                  <w:szCs w:val="21"/>
                </w:rPr>
                <w:alias w:val="以外币核算的项目明细-项目名称"/>
                <w:tag w:val="_GBC_3e7b744d0e3b4f3daf788a37da9c18b9"/>
                <w:id w:val="382655"/>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szCs w:val="21"/>
                      </w:rPr>
                      <w:t>长期借款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
            <w:sdtPr>
              <w:rPr>
                <w:szCs w:val="21"/>
              </w:rPr>
              <w:alias w:val="以外币核算的币种明细"/>
              <w:tag w:val="_TUP_969e3a4d4027443f96aa20db7d6840da"/>
              <w:id w:val="382657"/>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rPr>
                        <w:rFonts w:hint="eastAsia"/>
                        <w:szCs w:val="21"/>
                      </w:rPr>
                      <w:t>其中：</w:t>
                    </w:r>
                    <w:sdt>
                      <w:sdtPr>
                        <w:rPr>
                          <w:szCs w:val="21"/>
                        </w:rPr>
                        <w:alias w:val="以外币核算的币种明细-币种名称"/>
                        <w:tag w:val="_GBC_21765b5e64364f62971250478e4ff572"/>
                        <w:id w:val="38265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sdt>
            <w:sdtPr>
              <w:rPr>
                <w:szCs w:val="21"/>
              </w:rPr>
              <w:alias w:val="以外币核算的币种明细"/>
              <w:tag w:val="_TUP_969e3a4d4027443f96aa20db7d6840da"/>
              <w:id w:val="382659"/>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5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sdt>
            <w:sdtPr>
              <w:rPr>
                <w:szCs w:val="21"/>
              </w:rPr>
              <w:alias w:val="以外币核算的币种明细"/>
              <w:tag w:val="_TUP_969e3a4d4027443f96aa20db7d6840da"/>
              <w:id w:val="382661"/>
              <w:lock w:val="sdtLocked"/>
            </w:sdtPr>
            <w:sdtContent>
              <w:tr w:rsidR="00C60977" w:rsidTr="00C60977">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both"/>
                      <w:rPr>
                        <w:szCs w:val="21"/>
                      </w:rPr>
                    </w:pPr>
                    <w:r>
                      <w:t xml:space="preserve">　　　</w:t>
                    </w:r>
                    <w:sdt>
                      <w:sdtPr>
                        <w:rPr>
                          <w:szCs w:val="21"/>
                        </w:rPr>
                        <w:alias w:val="以外币核算的币种明细-币种名称"/>
                        <w:tag w:val="_GBC_21765b5e64364f62971250478e4ff572"/>
                        <w:id w:val="38266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C60977" w:rsidRDefault="00C60977" w:rsidP="00C60977">
                    <w:pPr>
                      <w:jc w:val="right"/>
                      <w:rPr>
                        <w:szCs w:val="21"/>
                      </w:rPr>
                    </w:pPr>
                  </w:p>
                </w:tc>
              </w:tr>
            </w:sdtContent>
          </w:sdt>
        </w:tbl>
        <w:p w:rsidR="00C60977" w:rsidRDefault="00C60977"/>
        <w:p w:rsidR="00F8723E" w:rsidRDefault="001C6C4E">
          <w:pPr>
            <w:spacing w:before="60" w:after="60"/>
            <w:rPr>
              <w:szCs w:val="21"/>
            </w:rPr>
          </w:pPr>
          <w:r>
            <w:rPr>
              <w:rFonts w:hint="eastAsia"/>
              <w:szCs w:val="21"/>
            </w:rPr>
            <w:t>其他说明：</w:t>
          </w:r>
        </w:p>
        <w:sdt>
          <w:sdtPr>
            <w:rPr>
              <w:szCs w:val="21"/>
            </w:rPr>
            <w:alias w:val="外币货币性项目的其他说明"/>
            <w:tag w:val="_GBC_a16b850d98e24762adbee5a1d5628893"/>
            <w:id w:val="382662"/>
            <w:lock w:val="sdtLocked"/>
            <w:placeholder>
              <w:docPart w:val="GBC22222222222222222222222222222"/>
            </w:placeholder>
          </w:sdtPr>
          <w:sdtContent>
            <w:p w:rsidR="00F8723E" w:rsidRDefault="00B855BC">
              <w:pPr>
                <w:rPr>
                  <w:szCs w:val="21"/>
                </w:rPr>
              </w:pPr>
              <w:r>
                <w:rPr>
                  <w:rFonts w:hint="eastAsia"/>
                  <w:szCs w:val="21"/>
                </w:rPr>
                <w:t>无</w:t>
              </w:r>
            </w:p>
          </w:sdtContent>
        </w:sdt>
        <w:p w:rsidR="00F8723E" w:rsidRDefault="00F8723E">
          <w:pPr>
            <w:rPr>
              <w:szCs w:val="21"/>
            </w:rPr>
          </w:pPr>
        </w:p>
        <w:p w:rsidR="00F8723E" w:rsidRDefault="001C6C4E" w:rsidP="001A75CA">
          <w:pPr>
            <w:pStyle w:val="a9"/>
            <w:numPr>
              <w:ilvl w:val="0"/>
              <w:numId w:val="51"/>
            </w:numPr>
            <w:tabs>
              <w:tab w:val="left" w:pos="700"/>
            </w:tabs>
            <w:spacing w:before="60" w:after="60"/>
            <w:ind w:firstLineChars="0"/>
            <w:jc w:val="left"/>
            <w:rPr>
              <w:b/>
              <w:szCs w:val="21"/>
            </w:rPr>
          </w:pPr>
          <w:r>
            <w:rPr>
              <w:rFonts w:ascii="宋体" w:hAnsi="宋体" w:hint="eastAsia"/>
              <w:szCs w:val="21"/>
            </w:rPr>
            <w:t>境外</w:t>
          </w:r>
          <w:r>
            <w:rPr>
              <w:rFonts w:hint="eastAsia"/>
              <w:b/>
              <w:szCs w:val="21"/>
            </w:rPr>
            <w:t>经营实体说明，包括对于重要的境外经营实体，应披露其境外主要经营地、记账本位</w:t>
          </w:r>
          <w:r>
            <w:rPr>
              <w:rFonts w:hint="eastAsia"/>
              <w:b/>
              <w:szCs w:val="21"/>
            </w:rPr>
            <w:lastRenderedPageBreak/>
            <w:t>币及选择依据，记账本位币发生变化的还应披露原因</w:t>
          </w:r>
        </w:p>
        <w:p w:rsidR="00F8723E" w:rsidRDefault="007F631D">
          <w:pPr>
            <w:rPr>
              <w:szCs w:val="21"/>
            </w:rPr>
          </w:pPr>
          <w:sdt>
            <w:sdtPr>
              <w:rPr>
                <w:szCs w:val="21"/>
              </w:rPr>
              <w:alias w:val="是否适用：境外经营实体主要报表项目的折算汇率[双击切换]"/>
              <w:tag w:val="_GBC_4ad16f5c306d4c6ead144dfd007fb925"/>
              <w:id w:val="382663"/>
              <w:lock w:val="sdtContentLocked"/>
              <w:placeholder>
                <w:docPart w:val="GBC22222222222222222222222222222"/>
              </w:placeholder>
            </w:sdtPr>
            <w:sdtContent>
              <w:r>
                <w:rPr>
                  <w:szCs w:val="21"/>
                </w:rPr>
                <w:fldChar w:fldCharType="begin"/>
              </w:r>
              <w:r w:rsidR="00B855BC">
                <w:rPr>
                  <w:szCs w:val="21"/>
                </w:rPr>
                <w:instrText xml:space="preserve"> MACROBUTTON  SnrToggleCheckbox √适用 </w:instrText>
              </w:r>
              <w:r>
                <w:rPr>
                  <w:szCs w:val="21"/>
                </w:rPr>
                <w:fldChar w:fldCharType="end"/>
              </w:r>
              <w:r>
                <w:rPr>
                  <w:szCs w:val="21"/>
                </w:rPr>
                <w:fldChar w:fldCharType="begin"/>
              </w:r>
              <w:r w:rsidR="00B855BC">
                <w:rPr>
                  <w:szCs w:val="21"/>
                </w:rPr>
                <w:instrText xml:space="preserve"> MACROBUTTON  SnrToggleCheckbox □不适用 </w:instrText>
              </w:r>
              <w:r>
                <w:rPr>
                  <w:szCs w:val="21"/>
                </w:rPr>
                <w:fldChar w:fldCharType="end"/>
              </w:r>
            </w:sdtContent>
          </w:sdt>
        </w:p>
        <w:sdt>
          <w:sdtPr>
            <w:rPr>
              <w:szCs w:val="21"/>
            </w:rPr>
            <w:alias w:val="境外经营实体主要报表项目的折算汇率"/>
            <w:tag w:val="_GBC_4148864437ea4c5bb9934a188232a73c"/>
            <w:id w:val="382664"/>
            <w:lock w:val="sdtLocked"/>
            <w:placeholder>
              <w:docPart w:val="GBC22222222222222222222222222222"/>
            </w:placeholder>
          </w:sdtPr>
          <w:sdtContent>
            <w:p w:rsidR="00F8723E" w:rsidRDefault="00B855BC" w:rsidP="00DE1F01">
              <w:pPr>
                <w:rPr>
                  <w:szCs w:val="21"/>
                </w:rPr>
              </w:pPr>
              <w:r w:rsidRPr="004C20D5">
                <w:rPr>
                  <w:rFonts w:hint="eastAsia"/>
                  <w:szCs w:val="21"/>
                </w:rPr>
                <w:t>根据本公司董事会</w:t>
              </w:r>
              <w:r w:rsidRPr="004C20D5">
                <w:rPr>
                  <w:szCs w:val="21"/>
                </w:rPr>
                <w:t>2015年2月16日第六届六次董事会决议，同意本公司与美国Allawos&amp;Company合作，由本公司出资3万美元在美国特拉华州注册设立美国龙轴，本公司持有股权比例75％，其余25％股权由本公司无偿授予Allawos&amp;Company。该公司于2019年开始产生经营业务，因公司位于美国，主要经营活动均以美元结算为主，因此，该公司的记账本位币为美元。</w:t>
              </w:r>
            </w:p>
          </w:sdtContent>
        </w:sdt>
      </w:sdtContent>
    </w:sdt>
    <w:bookmarkEnd w:id="201" w:displacedByCustomXml="prev"/>
    <w:p w:rsidR="00F8723E" w:rsidRDefault="00F8723E"/>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382667"/>
        <w:lock w:val="sdtLocked"/>
        <w:placeholder>
          <w:docPart w:val="GBC22222222222222222222222222222"/>
        </w:placeholder>
      </w:sdtPr>
      <w:sdtEndPr>
        <w:rPr>
          <w:rFonts w:hint="default"/>
        </w:rPr>
      </w:sdtEndPr>
      <w:sdtContent>
        <w:p w:rsidR="00F8723E" w:rsidRDefault="001C6C4E" w:rsidP="001A75CA">
          <w:pPr>
            <w:pStyle w:val="3"/>
            <w:numPr>
              <w:ilvl w:val="0"/>
              <w:numId w:val="15"/>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82666"/>
            <w:lock w:val="sdtContentLocked"/>
            <w:placeholder>
              <w:docPart w:val="GBC22222222222222222222222222222"/>
            </w:placeholder>
          </w:sdtPr>
          <w:sdtContent>
            <w:p w:rsidR="00C60977" w:rsidRDefault="007F631D" w:rsidP="00C60977">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7F631D"/>
      </w:sdtContent>
    </w:sdt>
    <w:p w:rsidR="00F8723E" w:rsidRDefault="00F8723E"/>
    <w:sdt>
      <w:sdtPr>
        <w:rPr>
          <w:rFonts w:ascii="宋体" w:hAnsi="宋体" w:cs="宋体" w:hint="eastAsia"/>
          <w:b w:val="0"/>
          <w:bCs w:val="0"/>
          <w:kern w:val="0"/>
          <w:szCs w:val="24"/>
        </w:rPr>
        <w:alias w:val="模块:政府补助"/>
        <w:tag w:val="_SEC_8b247fe8025b433290c47017eb23d965"/>
        <w:id w:val="382701"/>
        <w:lock w:val="sdtLocked"/>
        <w:placeholder>
          <w:docPart w:val="GBC22222222222222222222222222222"/>
        </w:placeholder>
      </w:sdtPr>
      <w:sdtContent>
        <w:p w:rsidR="00F8723E" w:rsidRDefault="001C6C4E" w:rsidP="001A75CA">
          <w:pPr>
            <w:pStyle w:val="3"/>
            <w:numPr>
              <w:ilvl w:val="0"/>
              <w:numId w:val="15"/>
            </w:numPr>
            <w:tabs>
              <w:tab w:val="left" w:pos="504"/>
            </w:tabs>
          </w:pPr>
          <w:r>
            <w:rPr>
              <w:rFonts w:hint="eastAsia"/>
            </w:rPr>
            <w:t>政府</w:t>
          </w:r>
          <w:r>
            <w:rPr>
              <w:rFonts w:ascii="宋体" w:hAnsi="宋体" w:cs="宋体" w:hint="eastAsia"/>
              <w:bCs w:val="0"/>
              <w:kern w:val="0"/>
              <w:szCs w:val="24"/>
            </w:rPr>
            <w:t>补助</w:t>
          </w:r>
        </w:p>
        <w:p w:rsidR="00F8723E" w:rsidRDefault="001C6C4E" w:rsidP="001A75CA">
          <w:pPr>
            <w:pStyle w:val="4"/>
            <w:numPr>
              <w:ilvl w:val="0"/>
              <w:numId w:val="79"/>
            </w:numPr>
          </w:pPr>
          <w:r>
            <w:rPr>
              <w:rFonts w:hint="eastAsia"/>
            </w:rPr>
            <w:t>政府补助基本情况</w:t>
          </w:r>
        </w:p>
        <w:sdt>
          <w:sdtPr>
            <w:rPr>
              <w:rFonts w:hint="eastAsia"/>
            </w:rPr>
            <w:alias w:val="是否适用：政府补助基本情况[双击切换]"/>
            <w:tag w:val="_GBC_8a025998848a4a4d930f199d57736e15"/>
            <w:id w:val="382668"/>
            <w:lock w:val="sdtContentLocked"/>
            <w:placeholder>
              <w:docPart w:val="GBC22222222222222222222222222222"/>
            </w:placeholder>
          </w:sdtPr>
          <w:sdtContent>
            <w:p w:rsidR="00F8723E" w:rsidRDefault="007F631D">
              <w:r>
                <w:fldChar w:fldCharType="begin"/>
              </w:r>
              <w:r w:rsidR="00C60977">
                <w:instrText xml:space="preserve"> MACROBUTTON  SnrToggleCheckbox √适用 </w:instrText>
              </w:r>
              <w:r>
                <w:fldChar w:fldCharType="end"/>
              </w:r>
              <w:r>
                <w:fldChar w:fldCharType="begin"/>
              </w:r>
              <w:r w:rsidR="00C60977">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政府补助基本情况"/>
              <w:tag w:val="_GBC_49d8ad9a78444187ab5ec6859fc38653"/>
              <w:id w:val="3826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3826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111" w:type="pct"/>
            <w:jc w:val="center"/>
            <w:tblInd w:w="-200" w:type="dxa"/>
            <w:tblLook w:val="04A0"/>
          </w:tblPr>
          <w:tblGrid>
            <w:gridCol w:w="4170"/>
            <w:gridCol w:w="1581"/>
            <w:gridCol w:w="1257"/>
            <w:gridCol w:w="2242"/>
          </w:tblGrid>
          <w:tr w:rsidR="00C60977" w:rsidTr="00C66372">
            <w:trPr>
              <w:jc w:val="center"/>
            </w:trPr>
            <w:sdt>
              <w:sdtPr>
                <w:tag w:val="_PLD_20198135e9724233ad4bece3169fd38a"/>
                <w:id w:val="382671"/>
                <w:lock w:val="sdtLocked"/>
              </w:sdtPr>
              <w:sdtContent>
                <w:tc>
                  <w:tcPr>
                    <w:tcW w:w="2258" w:type="pct"/>
                    <w:vAlign w:val="center"/>
                  </w:tcPr>
                  <w:p w:rsidR="00C60977" w:rsidRDefault="00C60977" w:rsidP="00C60977">
                    <w:pPr>
                      <w:jc w:val="center"/>
                    </w:pPr>
                    <w:r>
                      <w:rPr>
                        <w:rFonts w:hint="eastAsia"/>
                      </w:rPr>
                      <w:t>种类</w:t>
                    </w:r>
                  </w:p>
                </w:tc>
              </w:sdtContent>
            </w:sdt>
            <w:sdt>
              <w:sdtPr>
                <w:tag w:val="_PLD_50674c48b51140b28f91e26b50ec3ca3"/>
                <w:id w:val="382672"/>
                <w:lock w:val="sdtLocked"/>
              </w:sdtPr>
              <w:sdtContent>
                <w:tc>
                  <w:tcPr>
                    <w:tcW w:w="843" w:type="pct"/>
                    <w:vAlign w:val="center"/>
                  </w:tcPr>
                  <w:p w:rsidR="00C60977" w:rsidRDefault="00C60977" w:rsidP="00C60977">
                    <w:pPr>
                      <w:jc w:val="center"/>
                    </w:pPr>
                    <w:r>
                      <w:rPr>
                        <w:rFonts w:hint="eastAsia"/>
                      </w:rPr>
                      <w:t>金额</w:t>
                    </w:r>
                  </w:p>
                </w:tc>
              </w:sdtContent>
            </w:sdt>
            <w:sdt>
              <w:sdtPr>
                <w:tag w:val="_PLD_89c889fd1e0e48039263b92a213ea66d"/>
                <w:id w:val="382673"/>
                <w:lock w:val="sdtLocked"/>
              </w:sdtPr>
              <w:sdtContent>
                <w:tc>
                  <w:tcPr>
                    <w:tcW w:w="683" w:type="pct"/>
                    <w:vAlign w:val="center"/>
                  </w:tcPr>
                  <w:p w:rsidR="00C60977" w:rsidRDefault="00C60977" w:rsidP="00C60977">
                    <w:pPr>
                      <w:jc w:val="center"/>
                    </w:pPr>
                    <w:r>
                      <w:rPr>
                        <w:rFonts w:hint="eastAsia"/>
                      </w:rPr>
                      <w:t>列报项目</w:t>
                    </w:r>
                  </w:p>
                </w:tc>
              </w:sdtContent>
            </w:sdt>
            <w:sdt>
              <w:sdtPr>
                <w:tag w:val="_PLD_edddb4c4d0cf4f88861cbb3e2b5c9ca7"/>
                <w:id w:val="382674"/>
                <w:lock w:val="sdtLocked"/>
              </w:sdtPr>
              <w:sdtContent>
                <w:tc>
                  <w:tcPr>
                    <w:tcW w:w="1215" w:type="pct"/>
                    <w:vAlign w:val="center"/>
                  </w:tcPr>
                  <w:p w:rsidR="00C60977" w:rsidRDefault="00C60977" w:rsidP="00C60977">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382675"/>
              <w:lock w:val="sdtLocked"/>
            </w:sdtPr>
            <w:sdtContent>
              <w:tr w:rsidR="00C60977" w:rsidTr="00C66372">
                <w:trPr>
                  <w:jc w:val="center"/>
                </w:trPr>
                <w:tc>
                  <w:tcPr>
                    <w:tcW w:w="2258" w:type="pct"/>
                    <w:vAlign w:val="center"/>
                  </w:tcPr>
                  <w:p w:rsidR="00C60977" w:rsidRDefault="00C60977" w:rsidP="00C66372">
                    <w:r>
                      <w:t>递延收益转入 </w:t>
                    </w:r>
                  </w:p>
                </w:tc>
                <w:tc>
                  <w:tcPr>
                    <w:tcW w:w="843" w:type="pct"/>
                    <w:vAlign w:val="center"/>
                  </w:tcPr>
                  <w:p w:rsidR="00C60977" w:rsidRDefault="00C60977" w:rsidP="00C60977">
                    <w:pPr>
                      <w:jc w:val="right"/>
                    </w:pPr>
                    <w:r>
                      <w:t>7,751,702.72</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7,751,702.72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76"/>
              <w:lock w:val="sdtLocked"/>
            </w:sdtPr>
            <w:sdtContent>
              <w:tr w:rsidR="00C60977" w:rsidTr="00C66372">
                <w:trPr>
                  <w:jc w:val="center"/>
                </w:trPr>
                <w:tc>
                  <w:tcPr>
                    <w:tcW w:w="2258" w:type="pct"/>
                    <w:vAlign w:val="center"/>
                  </w:tcPr>
                  <w:p w:rsidR="00C60977" w:rsidRDefault="00C60977" w:rsidP="00C66372">
                    <w:r>
                      <w:t>工业强基项目 </w:t>
                    </w:r>
                  </w:p>
                </w:tc>
                <w:tc>
                  <w:tcPr>
                    <w:tcW w:w="843" w:type="pct"/>
                    <w:vAlign w:val="center"/>
                  </w:tcPr>
                  <w:p w:rsidR="00C60977" w:rsidRDefault="00C60977" w:rsidP="00C60977">
                    <w:pPr>
                      <w:jc w:val="right"/>
                    </w:pPr>
                    <w:r>
                      <w:t>8,050,000.00</w:t>
                    </w:r>
                  </w:p>
                </w:tc>
                <w:tc>
                  <w:tcPr>
                    <w:tcW w:w="683" w:type="pct"/>
                    <w:vAlign w:val="center"/>
                  </w:tcPr>
                  <w:p w:rsidR="00C60977" w:rsidRDefault="00C60977" w:rsidP="00C60977">
                    <w:pPr>
                      <w:jc w:val="center"/>
                    </w:pPr>
                    <w:r>
                      <w:t>递延收益</w:t>
                    </w:r>
                  </w:p>
                </w:tc>
                <w:tc>
                  <w:tcPr>
                    <w:tcW w:w="1215" w:type="pct"/>
                    <w:vAlign w:val="center"/>
                  </w:tcPr>
                  <w:p w:rsidR="00C60977" w:rsidRDefault="00C60977" w:rsidP="00C60977">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77"/>
              <w:lock w:val="sdtLocked"/>
            </w:sdtPr>
            <w:sdtContent>
              <w:tr w:rsidR="00C60977" w:rsidTr="00C66372">
                <w:trPr>
                  <w:jc w:val="center"/>
                </w:trPr>
                <w:tc>
                  <w:tcPr>
                    <w:tcW w:w="2258" w:type="pct"/>
                    <w:vAlign w:val="center"/>
                  </w:tcPr>
                  <w:p w:rsidR="00C60977" w:rsidRDefault="00C60977" w:rsidP="00C66372">
                    <w:r>
                      <w:t>20-RD14 高端轴承摩擦磨损性能评估 </w:t>
                    </w:r>
                  </w:p>
                </w:tc>
                <w:tc>
                  <w:tcPr>
                    <w:tcW w:w="843" w:type="pct"/>
                    <w:vAlign w:val="center"/>
                  </w:tcPr>
                  <w:p w:rsidR="00C60977" w:rsidRDefault="00C60977" w:rsidP="00C60977">
                    <w:pPr>
                      <w:jc w:val="right"/>
                    </w:pPr>
                    <w:r>
                      <w:t>500,000.00</w:t>
                    </w:r>
                  </w:p>
                </w:tc>
                <w:tc>
                  <w:tcPr>
                    <w:tcW w:w="683" w:type="pct"/>
                    <w:vAlign w:val="center"/>
                  </w:tcPr>
                  <w:p w:rsidR="00C60977" w:rsidRDefault="00C60977" w:rsidP="00C60977">
                    <w:pPr>
                      <w:jc w:val="center"/>
                    </w:pPr>
                    <w:r>
                      <w:t>递延收益</w:t>
                    </w:r>
                  </w:p>
                </w:tc>
                <w:tc>
                  <w:tcPr>
                    <w:tcW w:w="1215" w:type="pct"/>
                    <w:vAlign w:val="center"/>
                  </w:tcPr>
                  <w:p w:rsidR="00C60977" w:rsidRDefault="00C60977" w:rsidP="00C60977">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78"/>
              <w:lock w:val="sdtLocked"/>
            </w:sdtPr>
            <w:sdtContent>
              <w:tr w:rsidR="00C60977" w:rsidTr="00C66372">
                <w:trPr>
                  <w:jc w:val="center"/>
                </w:trPr>
                <w:tc>
                  <w:tcPr>
                    <w:tcW w:w="2258" w:type="pct"/>
                    <w:vAlign w:val="center"/>
                  </w:tcPr>
                  <w:p w:rsidR="00C60977" w:rsidRDefault="00C60977" w:rsidP="00C66372">
                    <w:r>
                      <w:t>漳州市财政国库支付中2018年度企业研发经费补助 </w:t>
                    </w:r>
                  </w:p>
                </w:tc>
                <w:tc>
                  <w:tcPr>
                    <w:tcW w:w="843" w:type="pct"/>
                    <w:vAlign w:val="center"/>
                  </w:tcPr>
                  <w:p w:rsidR="00C60977" w:rsidRDefault="00C60977" w:rsidP="00C60977">
                    <w:pPr>
                      <w:jc w:val="right"/>
                    </w:pPr>
                    <w:r>
                      <w:t>2,563,050.00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2,563,050.00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79"/>
              <w:lock w:val="sdtLocked"/>
            </w:sdtPr>
            <w:sdtContent>
              <w:tr w:rsidR="00C60977" w:rsidTr="00C66372">
                <w:trPr>
                  <w:jc w:val="center"/>
                </w:trPr>
                <w:tc>
                  <w:tcPr>
                    <w:tcW w:w="2258" w:type="pct"/>
                    <w:vAlign w:val="center"/>
                  </w:tcPr>
                  <w:p w:rsidR="00C60977" w:rsidRDefault="00C60977" w:rsidP="00C66372">
                    <w:r>
                      <w:t>2019年企一策奖励金 </w:t>
                    </w:r>
                  </w:p>
                </w:tc>
                <w:tc>
                  <w:tcPr>
                    <w:tcW w:w="843" w:type="pct"/>
                    <w:vAlign w:val="center"/>
                  </w:tcPr>
                  <w:p w:rsidR="00C60977" w:rsidRDefault="00C60977" w:rsidP="00C60977">
                    <w:pPr>
                      <w:jc w:val="right"/>
                    </w:pPr>
                    <w:r>
                      <w:t>554,250.00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554,250.00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0"/>
              <w:lock w:val="sdtLocked"/>
            </w:sdtPr>
            <w:sdtContent>
              <w:tr w:rsidR="00C60977" w:rsidTr="00C66372">
                <w:trPr>
                  <w:jc w:val="center"/>
                </w:trPr>
                <w:tc>
                  <w:tcPr>
                    <w:tcW w:w="2258" w:type="pct"/>
                    <w:vAlign w:val="center"/>
                  </w:tcPr>
                  <w:p w:rsidR="00C60977" w:rsidRDefault="00C60977" w:rsidP="00C66372">
                    <w:r>
                      <w:t>永安财政两化融合管理体系奖励金 </w:t>
                    </w:r>
                  </w:p>
                </w:tc>
                <w:tc>
                  <w:tcPr>
                    <w:tcW w:w="843" w:type="pct"/>
                    <w:vAlign w:val="center"/>
                  </w:tcPr>
                  <w:p w:rsidR="00C60977" w:rsidRDefault="00C60977" w:rsidP="00C60977">
                    <w:pPr>
                      <w:jc w:val="right"/>
                    </w:pPr>
                    <w:r>
                      <w:t>300,000.00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300,000.00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1"/>
              <w:lock w:val="sdtLocked"/>
            </w:sdtPr>
            <w:sdtContent>
              <w:tr w:rsidR="00C60977" w:rsidTr="00C66372">
                <w:trPr>
                  <w:jc w:val="center"/>
                </w:trPr>
                <w:tc>
                  <w:tcPr>
                    <w:tcW w:w="2258" w:type="pct"/>
                    <w:vAlign w:val="center"/>
                  </w:tcPr>
                  <w:p w:rsidR="00C60977" w:rsidRDefault="00C60977" w:rsidP="00C66372">
                    <w:r>
                      <w:t>2018年标准奖励金 </w:t>
                    </w:r>
                  </w:p>
                </w:tc>
                <w:tc>
                  <w:tcPr>
                    <w:tcW w:w="843" w:type="pct"/>
                    <w:vAlign w:val="center"/>
                  </w:tcPr>
                  <w:p w:rsidR="00C60977" w:rsidRDefault="00C60977" w:rsidP="00C60977">
                    <w:pPr>
                      <w:jc w:val="right"/>
                    </w:pPr>
                    <w:r>
                      <w:t>280,000.00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280,000.00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2"/>
              <w:lock w:val="sdtLocked"/>
            </w:sdtPr>
            <w:sdtContent>
              <w:tr w:rsidR="00C60977" w:rsidTr="00C66372">
                <w:trPr>
                  <w:jc w:val="center"/>
                </w:trPr>
                <w:tc>
                  <w:tcPr>
                    <w:tcW w:w="2258" w:type="pct"/>
                    <w:vAlign w:val="center"/>
                  </w:tcPr>
                  <w:p w:rsidR="00C60977" w:rsidRDefault="00C60977" w:rsidP="00C66372">
                    <w:r>
                      <w:t>工信局企业补助 </w:t>
                    </w:r>
                  </w:p>
                </w:tc>
                <w:tc>
                  <w:tcPr>
                    <w:tcW w:w="843" w:type="pct"/>
                    <w:vAlign w:val="center"/>
                  </w:tcPr>
                  <w:p w:rsidR="00C60977" w:rsidRDefault="00C60977" w:rsidP="00C60977">
                    <w:pPr>
                      <w:jc w:val="right"/>
                    </w:pPr>
                    <w:r>
                      <w:t>245,620.00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245,620.00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3"/>
              <w:lock w:val="sdtLocked"/>
            </w:sdtPr>
            <w:sdtContent>
              <w:tr w:rsidR="00C60977" w:rsidTr="00C66372">
                <w:trPr>
                  <w:jc w:val="center"/>
                </w:trPr>
                <w:tc>
                  <w:tcPr>
                    <w:tcW w:w="2258" w:type="pct"/>
                    <w:vAlign w:val="center"/>
                  </w:tcPr>
                  <w:p w:rsidR="00C60977" w:rsidRDefault="00C60977" w:rsidP="00C66372">
                    <w:r>
                      <w:t>长沙波德开福区区级智能制造奖励奖金 </w:t>
                    </w:r>
                  </w:p>
                </w:tc>
                <w:tc>
                  <w:tcPr>
                    <w:tcW w:w="843" w:type="pct"/>
                    <w:vAlign w:val="center"/>
                  </w:tcPr>
                  <w:p w:rsidR="00C60977" w:rsidRDefault="00C60977" w:rsidP="00C60977">
                    <w:pPr>
                      <w:jc w:val="right"/>
                    </w:pPr>
                    <w:r>
                      <w:t>200,000.00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200,000.00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4"/>
              <w:lock w:val="sdtLocked"/>
            </w:sdtPr>
            <w:sdtContent>
              <w:tr w:rsidR="00C60977" w:rsidTr="00C66372">
                <w:trPr>
                  <w:jc w:val="center"/>
                </w:trPr>
                <w:tc>
                  <w:tcPr>
                    <w:tcW w:w="2258" w:type="pct"/>
                    <w:vAlign w:val="center"/>
                  </w:tcPr>
                  <w:p w:rsidR="00C60977" w:rsidRDefault="00C60977" w:rsidP="00C66372">
                    <w:r>
                      <w:t>华安县科技局补助 </w:t>
                    </w:r>
                  </w:p>
                </w:tc>
                <w:tc>
                  <w:tcPr>
                    <w:tcW w:w="843" w:type="pct"/>
                    <w:vAlign w:val="center"/>
                  </w:tcPr>
                  <w:p w:rsidR="00C60977" w:rsidRDefault="00C60977" w:rsidP="00C60977">
                    <w:pPr>
                      <w:jc w:val="right"/>
                    </w:pPr>
                    <w:r>
                      <w:t>160,000.00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160,000.00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5"/>
              <w:lock w:val="sdtLocked"/>
            </w:sdtPr>
            <w:sdtContent>
              <w:tr w:rsidR="00C60977" w:rsidTr="00C66372">
                <w:trPr>
                  <w:jc w:val="center"/>
                </w:trPr>
                <w:tc>
                  <w:tcPr>
                    <w:tcW w:w="2258" w:type="pct"/>
                    <w:vAlign w:val="center"/>
                  </w:tcPr>
                  <w:p w:rsidR="00C60977" w:rsidRDefault="00C60977" w:rsidP="00C66372">
                    <w:r>
                      <w:t>漳州市财政国库支付中心（漳州卫健委） </w:t>
                    </w:r>
                  </w:p>
                </w:tc>
                <w:tc>
                  <w:tcPr>
                    <w:tcW w:w="843" w:type="pct"/>
                    <w:vAlign w:val="center"/>
                  </w:tcPr>
                  <w:p w:rsidR="00C60977" w:rsidRDefault="00C60977" w:rsidP="00C60977">
                    <w:pPr>
                      <w:jc w:val="right"/>
                    </w:pPr>
                    <w:r>
                      <w:t>100,000.00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100,000.00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6"/>
              <w:lock w:val="sdtLocked"/>
            </w:sdtPr>
            <w:sdtContent>
              <w:tr w:rsidR="00C60977" w:rsidTr="00C66372">
                <w:trPr>
                  <w:jc w:val="center"/>
                </w:trPr>
                <w:tc>
                  <w:tcPr>
                    <w:tcW w:w="2258" w:type="pct"/>
                    <w:vAlign w:val="center"/>
                  </w:tcPr>
                  <w:p w:rsidR="00C60977" w:rsidRDefault="00C60977" w:rsidP="00C66372">
                    <w:r>
                      <w:t>稳岗补贴 </w:t>
                    </w:r>
                  </w:p>
                </w:tc>
                <w:tc>
                  <w:tcPr>
                    <w:tcW w:w="843" w:type="pct"/>
                    <w:vAlign w:val="center"/>
                  </w:tcPr>
                  <w:p w:rsidR="00C60977" w:rsidRDefault="00C60977" w:rsidP="00C60977">
                    <w:pPr>
                      <w:jc w:val="right"/>
                    </w:pPr>
                    <w:r>
                      <w:t>136,869.27</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136,869.27</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7"/>
              <w:lock w:val="sdtLocked"/>
            </w:sdtPr>
            <w:sdtContent>
              <w:tr w:rsidR="00C60977" w:rsidTr="00C66372">
                <w:trPr>
                  <w:jc w:val="center"/>
                </w:trPr>
                <w:tc>
                  <w:tcPr>
                    <w:tcW w:w="2258" w:type="pct"/>
                    <w:vAlign w:val="center"/>
                  </w:tcPr>
                  <w:p w:rsidR="00C60977" w:rsidRDefault="00C60977" w:rsidP="00C66372">
                    <w:r>
                      <w:t>个税手续费返还 </w:t>
                    </w:r>
                  </w:p>
                </w:tc>
                <w:tc>
                  <w:tcPr>
                    <w:tcW w:w="843" w:type="pct"/>
                    <w:vAlign w:val="center"/>
                  </w:tcPr>
                  <w:p w:rsidR="00C60977" w:rsidRDefault="00C60977" w:rsidP="00C60977">
                    <w:pPr>
                      <w:jc w:val="right"/>
                    </w:pPr>
                    <w:r>
                      <w:t>89,669.43</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89,669.43</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8"/>
              <w:lock w:val="sdtLocked"/>
            </w:sdtPr>
            <w:sdtContent>
              <w:tr w:rsidR="00C60977" w:rsidTr="00C66372">
                <w:trPr>
                  <w:jc w:val="center"/>
                </w:trPr>
                <w:tc>
                  <w:tcPr>
                    <w:tcW w:w="2258" w:type="pct"/>
                    <w:vAlign w:val="center"/>
                  </w:tcPr>
                  <w:p w:rsidR="00C60977" w:rsidRDefault="00C60977" w:rsidP="00C66372">
                    <w:r>
                      <w:t>长沙市科技小巨人奖励 </w:t>
                    </w:r>
                  </w:p>
                </w:tc>
                <w:tc>
                  <w:tcPr>
                    <w:tcW w:w="843" w:type="pct"/>
                    <w:vAlign w:val="center"/>
                  </w:tcPr>
                  <w:p w:rsidR="00C60977" w:rsidRDefault="00C60977" w:rsidP="00C60977">
                    <w:pPr>
                      <w:jc w:val="right"/>
                    </w:pPr>
                    <w:r>
                      <w:t>50,000.00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50,000.00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89"/>
              <w:lock w:val="sdtLocked"/>
            </w:sdtPr>
            <w:sdtContent>
              <w:tr w:rsidR="00C60977" w:rsidTr="00C66372">
                <w:trPr>
                  <w:jc w:val="center"/>
                </w:trPr>
                <w:tc>
                  <w:tcPr>
                    <w:tcW w:w="2258" w:type="pct"/>
                    <w:vAlign w:val="center"/>
                  </w:tcPr>
                  <w:p w:rsidR="00C60977" w:rsidRDefault="00C60977" w:rsidP="00C66372">
                    <w:r>
                      <w:t>华安县财政局专利奖励 </w:t>
                    </w:r>
                  </w:p>
                </w:tc>
                <w:tc>
                  <w:tcPr>
                    <w:tcW w:w="843" w:type="pct"/>
                    <w:vAlign w:val="center"/>
                  </w:tcPr>
                  <w:p w:rsidR="00C60977" w:rsidRDefault="00C60977" w:rsidP="00C60977">
                    <w:pPr>
                      <w:jc w:val="right"/>
                    </w:pPr>
                    <w:r>
                      <w:t>30,000.00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30,000.00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0"/>
              <w:lock w:val="sdtLocked"/>
            </w:sdtPr>
            <w:sdtContent>
              <w:tr w:rsidR="00C60977" w:rsidTr="00C66372">
                <w:trPr>
                  <w:jc w:val="center"/>
                </w:trPr>
                <w:tc>
                  <w:tcPr>
                    <w:tcW w:w="2258" w:type="pct"/>
                    <w:vAlign w:val="center"/>
                  </w:tcPr>
                  <w:p w:rsidR="00C60977" w:rsidRDefault="00C60977" w:rsidP="00C66372">
                    <w:r>
                      <w:t>2019年高校毕业生见习补贴款 </w:t>
                    </w:r>
                  </w:p>
                </w:tc>
                <w:tc>
                  <w:tcPr>
                    <w:tcW w:w="843" w:type="pct"/>
                    <w:vAlign w:val="center"/>
                  </w:tcPr>
                  <w:p w:rsidR="00C60977" w:rsidRDefault="00C60977" w:rsidP="00C60977">
                    <w:pPr>
                      <w:jc w:val="right"/>
                    </w:pPr>
                    <w:r>
                      <w:t>24,840.00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24,840.00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1"/>
              <w:lock w:val="sdtLocked"/>
            </w:sdtPr>
            <w:sdtContent>
              <w:tr w:rsidR="00C60977" w:rsidTr="00C66372">
                <w:trPr>
                  <w:jc w:val="center"/>
                </w:trPr>
                <w:tc>
                  <w:tcPr>
                    <w:tcW w:w="2258" w:type="pct"/>
                    <w:vAlign w:val="center"/>
                  </w:tcPr>
                  <w:p w:rsidR="00C60977" w:rsidRDefault="00C60977" w:rsidP="00C66372">
                    <w:r>
                      <w:t>增订《习近平在厦门》《习近平在宁德》市组回拨的补助款 </w:t>
                    </w:r>
                  </w:p>
                </w:tc>
                <w:tc>
                  <w:tcPr>
                    <w:tcW w:w="843" w:type="pct"/>
                    <w:vAlign w:val="center"/>
                  </w:tcPr>
                  <w:p w:rsidR="00C60977" w:rsidRDefault="00C60977" w:rsidP="00C60977">
                    <w:pPr>
                      <w:jc w:val="right"/>
                    </w:pPr>
                    <w:r>
                      <w:t>6,819.84</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6,819.84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2"/>
              <w:lock w:val="sdtLocked"/>
            </w:sdtPr>
            <w:sdtContent>
              <w:tr w:rsidR="00C60977" w:rsidTr="00C66372">
                <w:trPr>
                  <w:jc w:val="center"/>
                </w:trPr>
                <w:tc>
                  <w:tcPr>
                    <w:tcW w:w="2258" w:type="pct"/>
                    <w:vAlign w:val="center"/>
                  </w:tcPr>
                  <w:p w:rsidR="00C60977" w:rsidRDefault="00C60977" w:rsidP="00C66372">
                    <w:r>
                      <w:t>参展补助资金 </w:t>
                    </w:r>
                  </w:p>
                </w:tc>
                <w:tc>
                  <w:tcPr>
                    <w:tcW w:w="843" w:type="pct"/>
                    <w:vAlign w:val="center"/>
                  </w:tcPr>
                  <w:p w:rsidR="00C60977" w:rsidRDefault="00C60977" w:rsidP="00C60977">
                    <w:pPr>
                      <w:jc w:val="right"/>
                    </w:pPr>
                    <w:r>
                      <w:t>5,000.00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5,000.00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3"/>
              <w:lock w:val="sdtLocked"/>
            </w:sdtPr>
            <w:sdtContent>
              <w:tr w:rsidR="00C60977" w:rsidTr="00C66372">
                <w:trPr>
                  <w:jc w:val="center"/>
                </w:trPr>
                <w:tc>
                  <w:tcPr>
                    <w:tcW w:w="2258" w:type="pct"/>
                    <w:vAlign w:val="center"/>
                  </w:tcPr>
                  <w:p w:rsidR="00C60977" w:rsidRDefault="00C60977" w:rsidP="00C66372">
                    <w:r>
                      <w:t>长沙波德防疫物资采购补贴款 </w:t>
                    </w:r>
                  </w:p>
                </w:tc>
                <w:tc>
                  <w:tcPr>
                    <w:tcW w:w="843" w:type="pct"/>
                    <w:vAlign w:val="center"/>
                  </w:tcPr>
                  <w:p w:rsidR="00C60977" w:rsidRDefault="00C60977" w:rsidP="00C60977">
                    <w:pPr>
                      <w:jc w:val="right"/>
                    </w:pPr>
                    <w:r>
                      <w:t>2,200.00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2,200.00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4"/>
              <w:lock w:val="sdtLocked"/>
            </w:sdtPr>
            <w:sdtContent>
              <w:tr w:rsidR="00C60977" w:rsidTr="00C66372">
                <w:trPr>
                  <w:jc w:val="center"/>
                </w:trPr>
                <w:tc>
                  <w:tcPr>
                    <w:tcW w:w="2258" w:type="pct"/>
                    <w:vAlign w:val="center"/>
                  </w:tcPr>
                  <w:p w:rsidR="00C60977" w:rsidRDefault="00C60977" w:rsidP="00C66372">
                    <w:r>
                      <w:t>三明国资委疫情防控经费 </w:t>
                    </w:r>
                  </w:p>
                </w:tc>
                <w:tc>
                  <w:tcPr>
                    <w:tcW w:w="843" w:type="pct"/>
                    <w:vAlign w:val="center"/>
                  </w:tcPr>
                  <w:p w:rsidR="00C60977" w:rsidRDefault="00C60977" w:rsidP="00C60977">
                    <w:pPr>
                      <w:jc w:val="right"/>
                    </w:pPr>
                    <w:r>
                      <w:t>7,000.00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7,000.00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5"/>
              <w:lock w:val="sdtLocked"/>
            </w:sdtPr>
            <w:sdtContent>
              <w:tr w:rsidR="00C60977" w:rsidTr="00C66372">
                <w:trPr>
                  <w:jc w:val="center"/>
                </w:trPr>
                <w:tc>
                  <w:tcPr>
                    <w:tcW w:w="2258" w:type="pct"/>
                    <w:vAlign w:val="center"/>
                  </w:tcPr>
                  <w:p w:rsidR="00C60977" w:rsidRDefault="00C60977" w:rsidP="00C66372">
                    <w:r>
                      <w:t>三明国资委两部采访实录（学习材料补助） </w:t>
                    </w:r>
                  </w:p>
                </w:tc>
                <w:tc>
                  <w:tcPr>
                    <w:tcW w:w="843" w:type="pct"/>
                    <w:vAlign w:val="center"/>
                  </w:tcPr>
                  <w:p w:rsidR="00C60977" w:rsidRDefault="00C60977" w:rsidP="00C60977">
                    <w:pPr>
                      <w:jc w:val="right"/>
                    </w:pPr>
                    <w:r>
                      <w:t>2,500.00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2,500.00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6"/>
              <w:lock w:val="sdtLocked"/>
            </w:sdtPr>
            <w:sdtContent>
              <w:tr w:rsidR="00C60977" w:rsidTr="00C66372">
                <w:trPr>
                  <w:trHeight w:val="70"/>
                  <w:jc w:val="center"/>
                </w:trPr>
                <w:tc>
                  <w:tcPr>
                    <w:tcW w:w="2258" w:type="pct"/>
                    <w:vAlign w:val="center"/>
                  </w:tcPr>
                  <w:p w:rsidR="00C60977" w:rsidRDefault="00C60977" w:rsidP="00C66372">
                    <w:r>
                      <w:t>招聘补助款 </w:t>
                    </w:r>
                  </w:p>
                </w:tc>
                <w:tc>
                  <w:tcPr>
                    <w:tcW w:w="843" w:type="pct"/>
                    <w:vAlign w:val="center"/>
                  </w:tcPr>
                  <w:p w:rsidR="00C60977" w:rsidRDefault="00C60977" w:rsidP="00C60977">
                    <w:pPr>
                      <w:jc w:val="right"/>
                    </w:pPr>
                    <w:r>
                      <w:t>1,065.00</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1,065.00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7"/>
              <w:lock w:val="sdtLocked"/>
            </w:sdtPr>
            <w:sdtContent>
              <w:tr w:rsidR="00C60977" w:rsidTr="00C66372">
                <w:trPr>
                  <w:jc w:val="center"/>
                </w:trPr>
                <w:tc>
                  <w:tcPr>
                    <w:tcW w:w="2258" w:type="pct"/>
                    <w:vAlign w:val="center"/>
                  </w:tcPr>
                  <w:p w:rsidR="00C60977" w:rsidRDefault="00C60977" w:rsidP="00C66372">
                    <w:r>
                      <w:t>其他补助 </w:t>
                    </w:r>
                  </w:p>
                </w:tc>
                <w:tc>
                  <w:tcPr>
                    <w:tcW w:w="843" w:type="pct"/>
                    <w:vAlign w:val="center"/>
                  </w:tcPr>
                  <w:p w:rsidR="00C60977" w:rsidRDefault="00C60977" w:rsidP="00C60977">
                    <w:pPr>
                      <w:jc w:val="right"/>
                    </w:pPr>
                    <w:r>
                      <w:t>37,231.75</w:t>
                    </w:r>
                  </w:p>
                </w:tc>
                <w:tc>
                  <w:tcPr>
                    <w:tcW w:w="683" w:type="pct"/>
                    <w:vAlign w:val="center"/>
                  </w:tcPr>
                  <w:p w:rsidR="00C60977" w:rsidRDefault="00C60977" w:rsidP="00C60977">
                    <w:pPr>
                      <w:jc w:val="center"/>
                    </w:pPr>
                    <w:r>
                      <w:t>其他收益</w:t>
                    </w:r>
                  </w:p>
                </w:tc>
                <w:tc>
                  <w:tcPr>
                    <w:tcW w:w="1215" w:type="pct"/>
                    <w:vAlign w:val="center"/>
                  </w:tcPr>
                  <w:p w:rsidR="00C60977" w:rsidRDefault="00C60977" w:rsidP="00C60977">
                    <w:pPr>
                      <w:jc w:val="right"/>
                    </w:pPr>
                    <w:r>
                      <w:t>37,231.75</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382698"/>
              <w:lock w:val="sdtLocked"/>
            </w:sdtPr>
            <w:sdtContent>
              <w:tr w:rsidR="00C60977" w:rsidTr="00C66372">
                <w:trPr>
                  <w:jc w:val="center"/>
                </w:trPr>
                <w:tc>
                  <w:tcPr>
                    <w:tcW w:w="2258" w:type="pct"/>
                  </w:tcPr>
                  <w:p w:rsidR="00C60977" w:rsidRDefault="00C60977" w:rsidP="00C60977">
                    <w:pPr>
                      <w:jc w:val="left"/>
                    </w:pPr>
                    <w:r>
                      <w:t xml:space="preserve">　合计</w:t>
                    </w:r>
                  </w:p>
                </w:tc>
                <w:tc>
                  <w:tcPr>
                    <w:tcW w:w="843" w:type="pct"/>
                    <w:vAlign w:val="center"/>
                  </w:tcPr>
                  <w:p w:rsidR="00C60977" w:rsidRDefault="00C60977" w:rsidP="00C60977">
                    <w:pPr>
                      <w:jc w:val="right"/>
                    </w:pPr>
                    <w:r>
                      <w:t>21,097,818.01</w:t>
                    </w:r>
                  </w:p>
                </w:tc>
                <w:tc>
                  <w:tcPr>
                    <w:tcW w:w="683" w:type="pct"/>
                    <w:vAlign w:val="center"/>
                  </w:tcPr>
                  <w:p w:rsidR="00C60977" w:rsidRDefault="00C60977" w:rsidP="00C60977">
                    <w:pPr>
                      <w:jc w:val="center"/>
                    </w:pPr>
                  </w:p>
                </w:tc>
                <w:tc>
                  <w:tcPr>
                    <w:tcW w:w="1215" w:type="pct"/>
                    <w:vAlign w:val="center"/>
                  </w:tcPr>
                  <w:p w:rsidR="00C60977" w:rsidRDefault="00C60977" w:rsidP="00C60977">
                    <w:pPr>
                      <w:jc w:val="right"/>
                    </w:pPr>
                    <w:r>
                      <w:t>12,547,818.01</w:t>
                    </w:r>
                  </w:p>
                </w:tc>
              </w:tr>
            </w:sdtContent>
          </w:sdt>
        </w:tbl>
        <w:p w:rsidR="00C60977" w:rsidRDefault="00C60977"/>
        <w:p w:rsidR="00F8723E" w:rsidRDefault="001C6C4E" w:rsidP="001A75CA">
          <w:pPr>
            <w:pStyle w:val="4"/>
            <w:numPr>
              <w:ilvl w:val="0"/>
              <w:numId w:val="79"/>
            </w:numPr>
          </w:pPr>
          <w:r>
            <w:rPr>
              <w:rFonts w:hint="eastAsia"/>
            </w:rPr>
            <w:t>政府补助退回情况</w:t>
          </w:r>
        </w:p>
        <w:sdt>
          <w:sdtPr>
            <w:alias w:val="是否适用：政府补助退回情况[双击切换]"/>
            <w:tag w:val="_GBC_d6d1c427ffcb427184f1234527bb5b16"/>
            <w:id w:val="382699"/>
            <w:lock w:val="sdtContentLocked"/>
            <w:placeholder>
              <w:docPart w:val="GBC22222222222222222222222222222"/>
            </w:placeholder>
          </w:sdtPr>
          <w:sdtContent>
            <w:p w:rsidR="00F8723E" w:rsidRDefault="007F631D" w:rsidP="008D173B">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1C6C4E">
          <w:r>
            <w:rPr>
              <w:rFonts w:hint="eastAsia"/>
            </w:rPr>
            <w:t>其他说明</w:t>
          </w:r>
        </w:p>
        <w:sdt>
          <w:sdtPr>
            <w:alias w:val="政府补助说明"/>
            <w:tag w:val="_GBC_f71d7a3695a84c0c9e67640c00a61dad"/>
            <w:id w:val="382700"/>
            <w:lock w:val="sdtLocked"/>
            <w:placeholder>
              <w:docPart w:val="GBC22222222222222222222222222222"/>
            </w:placeholder>
          </w:sdtPr>
          <w:sdtContent>
            <w:p w:rsidR="00F8723E" w:rsidRDefault="008D173B">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382703"/>
        <w:lock w:val="sdtLocked"/>
        <w:placeholder>
          <w:docPart w:val="GBC22222222222222222222222222222"/>
        </w:placeholder>
      </w:sdtPr>
      <w:sdtContent>
        <w:p w:rsidR="00F8723E" w:rsidRDefault="001C6C4E" w:rsidP="001A75CA">
          <w:pPr>
            <w:pStyle w:val="3"/>
            <w:numPr>
              <w:ilvl w:val="0"/>
              <w:numId w:val="15"/>
            </w:numPr>
            <w:tabs>
              <w:tab w:val="left" w:pos="504"/>
            </w:tabs>
          </w:pPr>
          <w:r>
            <w:rPr>
              <w:rFonts w:hint="eastAsia"/>
            </w:rPr>
            <w:t>其他</w:t>
          </w:r>
        </w:p>
        <w:sdt>
          <w:sdtPr>
            <w:alias w:val="是否适用：合并财务报表项目注释其他需要说明的事项[双击切换]"/>
            <w:tag w:val="_GBC_d9335575f6594653aa8718dc633c644c"/>
            <w:id w:val="382702"/>
            <w:lock w:val="sdtContentLocked"/>
            <w:placeholder>
              <w:docPart w:val="GBC22222222222222222222222222222"/>
            </w:placeholder>
          </w:sdtPr>
          <w:sdtContent>
            <w:p w:rsidR="00F8723E" w:rsidRDefault="007F631D" w:rsidP="008D173B">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7F631D"/>
      </w:sdtContent>
    </w:sdt>
    <w:p w:rsidR="00F8723E" w:rsidRDefault="001C6C4E" w:rsidP="001A75CA">
      <w:pPr>
        <w:pStyle w:val="2"/>
        <w:numPr>
          <w:ilvl w:val="0"/>
          <w:numId w:val="25"/>
        </w:numPr>
      </w:pPr>
      <w:r>
        <w:rPr>
          <w:rFonts w:hint="eastAsia"/>
        </w:rPr>
        <w:t>合并范围的变更</w:t>
      </w:r>
    </w:p>
    <w:p w:rsidR="00F8723E" w:rsidRDefault="001C6C4E" w:rsidP="001A75CA">
      <w:pPr>
        <w:pStyle w:val="3"/>
        <w:numPr>
          <w:ilvl w:val="0"/>
          <w:numId w:val="52"/>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382704"/>
        <w:lock w:val="sdtContentLocked"/>
        <w:placeholder>
          <w:docPart w:val="GBC22222222222222222222222222222"/>
        </w:placeholder>
      </w:sdtPr>
      <w:sdtContent>
        <w:p w:rsidR="008D173B" w:rsidRDefault="007F631D" w:rsidP="008D173B">
          <w:pPr>
            <w:rPr>
              <w:rFonts w:cstheme="minorBidi"/>
              <w:szCs w:val="21"/>
            </w:rPr>
          </w:pPr>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F8723E">
      <w:pPr>
        <w:rPr>
          <w:szCs w:val="21"/>
        </w:rPr>
      </w:pPr>
    </w:p>
    <w:p w:rsidR="00F8723E" w:rsidRDefault="001C6C4E" w:rsidP="001A75CA">
      <w:pPr>
        <w:pStyle w:val="3"/>
        <w:numPr>
          <w:ilvl w:val="0"/>
          <w:numId w:val="52"/>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382705"/>
        <w:lock w:val="sdtContentLocked"/>
        <w:placeholder>
          <w:docPart w:val="GBC22222222222222222222222222222"/>
        </w:placeholder>
      </w:sdtPr>
      <w:sdtContent>
        <w:p w:rsidR="008D173B" w:rsidRDefault="007F631D" w:rsidP="008D173B">
          <w:pPr>
            <w:rPr>
              <w:rFonts w:cs="Arial"/>
              <w:szCs w:val="21"/>
            </w:rPr>
          </w:pPr>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F8723E">
      <w:pPr>
        <w:rPr>
          <w:szCs w:val="21"/>
        </w:rPr>
      </w:pPr>
    </w:p>
    <w:sdt>
      <w:sdtPr>
        <w:rPr>
          <w:rFonts w:ascii="宋体" w:hAnsi="宋体" w:cs="Arial" w:hint="eastAsia"/>
          <w:b w:val="0"/>
          <w:bCs w:val="0"/>
          <w:kern w:val="0"/>
          <w:szCs w:val="21"/>
        </w:rPr>
        <w:alias w:val="模块:反向购买"/>
        <w:tag w:val="_SEC_e0818786830d42ce99957d3ef113691a"/>
        <w:id w:val="382707"/>
        <w:lock w:val="sdtLocked"/>
        <w:placeholder>
          <w:docPart w:val="GBC22222222222222222222222222222"/>
        </w:placeholder>
      </w:sdtPr>
      <w:sdtEndPr>
        <w:rPr>
          <w:rFonts w:hint="default"/>
        </w:rPr>
      </w:sdtEndPr>
      <w:sdtContent>
        <w:p w:rsidR="00F8723E" w:rsidRDefault="001C6C4E" w:rsidP="001A75CA">
          <w:pPr>
            <w:pStyle w:val="3"/>
            <w:numPr>
              <w:ilvl w:val="0"/>
              <w:numId w:val="52"/>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82706"/>
            <w:lock w:val="sdtContentLocked"/>
            <w:placeholder>
              <w:docPart w:val="GBC22222222222222222222222222222"/>
            </w:placeholder>
          </w:sdtPr>
          <w:sdtContent>
            <w:p w:rsidR="008D173B" w:rsidRDefault="007F631D" w:rsidP="008D173B">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7F631D">
          <w:pPr>
            <w:rPr>
              <w:rFonts w:cs="Arial"/>
              <w:szCs w:val="21"/>
            </w:rPr>
          </w:pPr>
        </w:p>
      </w:sdtContent>
    </w:sdt>
    <w:sdt>
      <w:sdtPr>
        <w:rPr>
          <w:rFonts w:ascii="宋体" w:hAnsi="宋体" w:cs="Arial" w:hint="eastAsia"/>
          <w:b w:val="0"/>
          <w:bCs w:val="0"/>
          <w:kern w:val="0"/>
          <w:szCs w:val="21"/>
        </w:rPr>
        <w:alias w:val="模块:处置子公司"/>
        <w:tag w:val="_GBC_cc6d41993eca4369a3cdb3c33d4f3299"/>
        <w:id w:val="382710"/>
        <w:lock w:val="sdtLocked"/>
        <w:placeholder>
          <w:docPart w:val="GBC22222222222222222222222222222"/>
        </w:placeholder>
      </w:sdtPr>
      <w:sdtEndPr>
        <w:rPr>
          <w:rFonts w:cs="宋体"/>
          <w:color w:val="000000"/>
        </w:rPr>
      </w:sdtEndPr>
      <w:sdtContent>
        <w:p w:rsidR="00F8723E" w:rsidRDefault="001C6C4E" w:rsidP="001A75CA">
          <w:pPr>
            <w:pStyle w:val="3"/>
            <w:numPr>
              <w:ilvl w:val="0"/>
              <w:numId w:val="52"/>
            </w:numPr>
            <w:rPr>
              <w:rFonts w:ascii="宋体" w:hAnsi="宋体" w:cs="Arial"/>
              <w:szCs w:val="21"/>
            </w:rPr>
          </w:pPr>
          <w:r>
            <w:rPr>
              <w:rFonts w:ascii="宋体" w:hAnsi="宋体" w:cs="Arial" w:hint="eastAsia"/>
              <w:szCs w:val="21"/>
            </w:rPr>
            <w:t>处置子公司</w:t>
          </w:r>
        </w:p>
        <w:p w:rsidR="00F8723E" w:rsidRDefault="001C6C4E">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382708"/>
            <w:lock w:val="sdtContentLocked"/>
            <w:placeholder>
              <w:docPart w:val="GBC22222222222222222222222222222"/>
            </w:placeholder>
          </w:sdtPr>
          <w:sdtContent>
            <w:p w:rsidR="00F8723E" w:rsidRDefault="007F631D" w:rsidP="008D173B">
              <w:pPr>
                <w:rPr>
                  <w:rFonts w:cs="Arial"/>
                  <w:color w:val="000000"/>
                  <w:szCs w:val="21"/>
                </w:rPr>
              </w:pPr>
              <w:r>
                <w:rPr>
                  <w:rFonts w:cs="Arial"/>
                  <w:szCs w:val="21"/>
                </w:rPr>
                <w:fldChar w:fldCharType="begin"/>
              </w:r>
              <w:r w:rsidR="008D173B">
                <w:rPr>
                  <w:rFonts w:cs="Arial"/>
                  <w:szCs w:val="21"/>
                </w:rPr>
                <w:instrText>MACROBUTTON  SnrToggleCheckbox □适用</w:instrText>
              </w:r>
              <w:r>
                <w:rPr>
                  <w:rFonts w:cs="Arial"/>
                  <w:szCs w:val="21"/>
                </w:rPr>
                <w:fldChar w:fldCharType="end"/>
              </w:r>
              <w:r>
                <w:rPr>
                  <w:rFonts w:cs="Arial"/>
                  <w:szCs w:val="21"/>
                </w:rPr>
                <w:fldChar w:fldCharType="begin"/>
              </w:r>
              <w:r w:rsidR="008D173B">
                <w:rPr>
                  <w:rFonts w:cs="Arial"/>
                  <w:szCs w:val="21"/>
                </w:rPr>
                <w:instrText xml:space="preserve"> MACROBUTTON  SnrToggleCheckbox √不适用 </w:instrText>
              </w:r>
              <w:r>
                <w:rPr>
                  <w:rFonts w:cs="Arial"/>
                  <w:szCs w:val="21"/>
                </w:rPr>
                <w:fldChar w:fldCharType="end"/>
              </w:r>
            </w:p>
          </w:sdtContent>
        </w:sdt>
        <w:p w:rsidR="00F8723E" w:rsidRDefault="001C6C4E">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382709"/>
            <w:lock w:val="sdtContentLocked"/>
            <w:placeholder>
              <w:docPart w:val="GBC22222222222222222222222222222"/>
            </w:placeholder>
          </w:sdtPr>
          <w:sdtContent>
            <w:p w:rsidR="00F8723E" w:rsidRDefault="007F631D" w:rsidP="008D173B">
              <w:pPr>
                <w:rPr>
                  <w:color w:val="000000"/>
                  <w:szCs w:val="21"/>
                </w:rPr>
              </w:pPr>
              <w:r>
                <w:rPr>
                  <w:rFonts w:cs="Arial"/>
                  <w:color w:val="000000"/>
                  <w:szCs w:val="21"/>
                </w:rPr>
                <w:fldChar w:fldCharType="begin"/>
              </w:r>
              <w:r w:rsidR="008D173B">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8D173B">
                <w:rPr>
                  <w:rFonts w:cs="Arial"/>
                  <w:color w:val="000000"/>
                  <w:szCs w:val="21"/>
                </w:rPr>
                <w:instrText xml:space="preserve"> MACROBUTTON  SnrToggleCheckbox √不适用 </w:instrText>
              </w:r>
              <w:r>
                <w:rPr>
                  <w:rFonts w:cs="Arial"/>
                  <w:color w:val="000000"/>
                  <w:szCs w:val="21"/>
                </w:rPr>
                <w:fldChar w:fldCharType="end"/>
              </w:r>
            </w:p>
          </w:sdtContent>
        </w:sdt>
      </w:sdtContent>
    </w:sdt>
    <w:p w:rsidR="00F8723E" w:rsidRDefault="00F8723E">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382712"/>
        <w:lock w:val="sdtLocked"/>
        <w:placeholder>
          <w:docPart w:val="GBC22222222222222222222222222222"/>
        </w:placeholder>
      </w:sdtPr>
      <w:sdtEndPr>
        <w:rPr>
          <w:rFonts w:cs="Times New Roman" w:hint="default"/>
          <w:color w:val="000000"/>
        </w:rPr>
      </w:sdtEndPr>
      <w:sdtContent>
        <w:p w:rsidR="00F8723E" w:rsidRDefault="001C6C4E">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382711"/>
            <w:lock w:val="sdtContentLocked"/>
            <w:placeholder>
              <w:docPart w:val="GBC22222222222222222222222222222"/>
            </w:placeholder>
          </w:sdtPr>
          <w:sdtContent>
            <w:p w:rsidR="00F8723E" w:rsidRDefault="007F631D">
              <w:pPr>
                <w:pStyle w:val="a8"/>
                <w:rPr>
                  <w:color w:val="000000"/>
                </w:rPr>
              </w:pPr>
              <w:r>
                <w:rPr>
                  <w:color w:val="000000"/>
                </w:rPr>
                <w:fldChar w:fldCharType="begin"/>
              </w:r>
              <w:r w:rsidR="008D173B">
                <w:rPr>
                  <w:rFonts w:hint="eastAsia"/>
                  <w:color w:val="000000"/>
                </w:rPr>
                <w:instrText xml:space="preserve">MACROBUTTON  SnrToggleCheckbox </w:instrText>
              </w:r>
              <w:r w:rsidR="008D173B">
                <w:rPr>
                  <w:rFonts w:hint="eastAsia"/>
                  <w:color w:val="000000"/>
                </w:rPr>
                <w:instrText>□适用</w:instrText>
              </w:r>
              <w:r>
                <w:rPr>
                  <w:color w:val="000000"/>
                </w:rPr>
                <w:fldChar w:fldCharType="end"/>
              </w:r>
              <w:r>
                <w:rPr>
                  <w:rFonts w:ascii="宋体" w:hAnsi="宋体"/>
                  <w:color w:val="000000"/>
                </w:rPr>
                <w:fldChar w:fldCharType="begin"/>
              </w:r>
              <w:r w:rsidR="008D173B">
                <w:rPr>
                  <w:rFonts w:ascii="宋体" w:hAnsi="宋体"/>
                  <w:color w:val="000000"/>
                </w:rPr>
                <w:instrText xml:space="preserve"> MACROBUTTON  SnrToggleCheckbox √不适用 </w:instrText>
              </w:r>
              <w:r>
                <w:rPr>
                  <w:rFonts w:ascii="宋体" w:hAnsi="宋体"/>
                  <w:color w:val="000000"/>
                </w:rPr>
                <w:fldChar w:fldCharType="end"/>
              </w:r>
            </w:p>
          </w:sdtContent>
        </w:sdt>
        <w:p w:rsidR="008D173B" w:rsidRDefault="007F631D" w:rsidP="008D173B">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82714"/>
        <w:lock w:val="sdtLocked"/>
        <w:placeholder>
          <w:docPart w:val="GBC22222222222222222222222222222"/>
        </w:placeholder>
      </w:sdtPr>
      <w:sdtContent>
        <w:p w:rsidR="00F8723E" w:rsidRDefault="001C6C4E" w:rsidP="001A75CA">
          <w:pPr>
            <w:pStyle w:val="3"/>
            <w:numPr>
              <w:ilvl w:val="0"/>
              <w:numId w:val="52"/>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F8723E" w:rsidRDefault="001C6C4E">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382713"/>
            <w:lock w:val="sdtContentLocked"/>
            <w:placeholder>
              <w:docPart w:val="GBC22222222222222222222222222222"/>
            </w:placeholder>
          </w:sdtPr>
          <w:sdtContent>
            <w:p w:rsidR="00F8723E" w:rsidRDefault="007F631D" w:rsidP="008D173B">
              <w:pPr>
                <w:rPr>
                  <w:rFonts w:asciiTheme="minorHAnsi" w:eastAsiaTheme="minorEastAsia" w:hAnsiTheme="minorHAnsi" w:cs="Arial"/>
                  <w:color w:val="000000"/>
                </w:rPr>
              </w:pPr>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sdtContent>
    </w:sdt>
    <w:p w:rsidR="00F8723E" w:rsidRDefault="00F8723E">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382716"/>
        <w:lock w:val="sdtLocked"/>
        <w:placeholder>
          <w:docPart w:val="GBC22222222222222222222222222222"/>
        </w:placeholder>
      </w:sdtPr>
      <w:sdtContent>
        <w:p w:rsidR="00F8723E" w:rsidRDefault="001C6C4E" w:rsidP="001A75CA">
          <w:pPr>
            <w:pStyle w:val="3"/>
            <w:numPr>
              <w:ilvl w:val="0"/>
              <w:numId w:val="52"/>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382715"/>
            <w:lock w:val="sdtContentLocked"/>
            <w:placeholder>
              <w:docPart w:val="GBC22222222222222222222222222222"/>
            </w:placeholder>
          </w:sdtPr>
          <w:sdtContent>
            <w:p w:rsidR="00CE2B6D" w:rsidRDefault="007F631D" w:rsidP="008D173B">
              <w:pPr>
                <w:rPr>
                  <w:rFonts w:asciiTheme="minorHAnsi" w:eastAsiaTheme="minorEastAsia" w:hAnsiTheme="minorHAnsi" w:cs="Arial"/>
                  <w:color w:val="000000"/>
                </w:rPr>
              </w:pPr>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sdtContent>
    </w:sdt>
    <w:p w:rsidR="00F8723E" w:rsidRDefault="00F8723E" w:rsidP="008D173B">
      <w:pPr>
        <w:rPr>
          <w:rFonts w:asciiTheme="minorHAnsi" w:eastAsiaTheme="minorEastAsia" w:hAnsiTheme="minorHAnsi" w:cs="Arial"/>
          <w:color w:val="000000"/>
        </w:rPr>
      </w:pPr>
    </w:p>
    <w:p w:rsidR="00F8723E" w:rsidRDefault="001C6C4E" w:rsidP="001A75CA">
      <w:pPr>
        <w:pStyle w:val="2"/>
        <w:numPr>
          <w:ilvl w:val="0"/>
          <w:numId w:val="25"/>
        </w:numPr>
        <w:rPr>
          <w:rFonts w:ascii="宋体" w:hAnsi="宋体"/>
        </w:rPr>
      </w:pPr>
      <w:r>
        <w:rPr>
          <w:rFonts w:ascii="宋体" w:hAnsi="宋体" w:hint="eastAsia"/>
        </w:rPr>
        <w:t>在</w:t>
      </w:r>
      <w:r>
        <w:rPr>
          <w:rFonts w:hint="eastAsia"/>
        </w:rPr>
        <w:t>其他</w:t>
      </w:r>
      <w:r>
        <w:rPr>
          <w:rFonts w:ascii="宋体" w:hAnsi="宋体" w:hint="eastAsia"/>
        </w:rPr>
        <w:t>主体中的权益</w:t>
      </w:r>
    </w:p>
    <w:p w:rsidR="00F8723E" w:rsidRDefault="001C6C4E" w:rsidP="001A75CA">
      <w:pPr>
        <w:pStyle w:val="3"/>
        <w:numPr>
          <w:ilvl w:val="2"/>
          <w:numId w:val="53"/>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382744"/>
        <w:lock w:val="sdtLocked"/>
        <w:placeholder>
          <w:docPart w:val="GBC22222222222222222222222222222"/>
        </w:placeholder>
      </w:sdtPr>
      <w:sdtEndPr>
        <w:rPr>
          <w:rFonts w:cstheme="minorBidi" w:hint="default"/>
          <w:szCs w:val="21"/>
        </w:rPr>
      </w:sdtEndPr>
      <w:sdtContent>
        <w:p w:rsidR="00F8723E" w:rsidRDefault="001C6C4E" w:rsidP="001A75CA">
          <w:pPr>
            <w:pStyle w:val="4"/>
            <w:numPr>
              <w:ilvl w:val="3"/>
              <w:numId w:val="54"/>
            </w:numPr>
            <w:tabs>
              <w:tab w:val="left" w:pos="644"/>
            </w:tabs>
          </w:pPr>
          <w:r>
            <w:rPr>
              <w:rFonts w:hint="eastAsia"/>
            </w:rPr>
            <w:t>企业集团的构成</w:t>
          </w:r>
        </w:p>
        <w:sdt>
          <w:sdtPr>
            <w:alias w:val="是否适用：企业集团的构成[双击切换]"/>
            <w:tag w:val="_GBC_34a27c9c622e483cb4651d6ff3bc0d5a"/>
            <w:id w:val="382717"/>
            <w:lock w:val="sdtContentLocked"/>
            <w:placeholder>
              <w:docPart w:val="GBC22222222222222222222222222222"/>
            </w:placeholder>
          </w:sdtPr>
          <w:sdtContent>
            <w:p w:rsidR="00F8723E" w:rsidRDefault="007F631D">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tbl>
          <w:tblPr>
            <w:tblStyle w:val="g1"/>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4"/>
            <w:gridCol w:w="1136"/>
            <w:gridCol w:w="1098"/>
            <w:gridCol w:w="1736"/>
            <w:gridCol w:w="850"/>
            <w:gridCol w:w="710"/>
            <w:gridCol w:w="2409"/>
          </w:tblGrid>
          <w:tr w:rsidR="008D173B" w:rsidTr="00B855BC">
            <w:trPr>
              <w:trHeight w:val="247"/>
              <w:jc w:val="center"/>
            </w:trPr>
            <w:sdt>
              <w:sdtPr>
                <w:tag w:val="_PLD_e6e24505838941c88a7f70e573a1261c"/>
                <w:id w:val="382718"/>
                <w:lock w:val="sdtLocked"/>
              </w:sdtPr>
              <w:sdtContent>
                <w:tc>
                  <w:tcPr>
                    <w:tcW w:w="805" w:type="pct"/>
                    <w:vMerge w:val="restart"/>
                    <w:shd w:val="clear" w:color="auto" w:fill="auto"/>
                    <w:vAlign w:val="center"/>
                  </w:tcPr>
                  <w:p w:rsidR="008D173B" w:rsidRDefault="008D173B" w:rsidP="00D3349C">
                    <w:pPr>
                      <w:jc w:val="center"/>
                      <w:rPr>
                        <w:rFonts w:cs="Arial"/>
                        <w:szCs w:val="21"/>
                        <w:lang w:val="en-GB"/>
                      </w:rPr>
                    </w:pPr>
                    <w:r>
                      <w:rPr>
                        <w:rFonts w:cs="Arial" w:hint="eastAsia"/>
                        <w:szCs w:val="21"/>
                        <w:lang w:val="en-GB"/>
                      </w:rPr>
                      <w:t>子公司</w:t>
                    </w:r>
                  </w:p>
                  <w:p w:rsidR="008D173B" w:rsidRDefault="008D173B" w:rsidP="00D3349C">
                    <w:pPr>
                      <w:jc w:val="center"/>
                      <w:rPr>
                        <w:rFonts w:cs="Arial"/>
                        <w:szCs w:val="21"/>
                      </w:rPr>
                    </w:pPr>
                    <w:r>
                      <w:rPr>
                        <w:rFonts w:cs="Arial" w:hint="eastAsia"/>
                        <w:szCs w:val="21"/>
                        <w:lang w:val="en-GB"/>
                      </w:rPr>
                      <w:t>名称</w:t>
                    </w:r>
                  </w:p>
                </w:tc>
              </w:sdtContent>
            </w:sdt>
            <w:sdt>
              <w:sdtPr>
                <w:tag w:val="_PLD_056e18f052024978add90fe8aacf887d"/>
                <w:id w:val="382719"/>
                <w:lock w:val="sdtLocked"/>
              </w:sdtPr>
              <w:sdtContent>
                <w:tc>
                  <w:tcPr>
                    <w:tcW w:w="600" w:type="pct"/>
                    <w:vMerge w:val="restart"/>
                    <w:shd w:val="clear" w:color="auto" w:fill="auto"/>
                    <w:vAlign w:val="center"/>
                  </w:tcPr>
                  <w:p w:rsidR="008D173B" w:rsidRDefault="008D173B" w:rsidP="00D3349C">
                    <w:pPr>
                      <w:jc w:val="center"/>
                      <w:rPr>
                        <w:rFonts w:cs="Arial"/>
                        <w:szCs w:val="21"/>
                      </w:rPr>
                    </w:pPr>
                    <w:r>
                      <w:rPr>
                        <w:rFonts w:cs="Arial" w:hint="eastAsia"/>
                        <w:szCs w:val="21"/>
                        <w:lang w:val="en-GB"/>
                      </w:rPr>
                      <w:t>主要经营地</w:t>
                    </w:r>
                  </w:p>
                </w:tc>
              </w:sdtContent>
            </w:sdt>
            <w:sdt>
              <w:sdtPr>
                <w:tag w:val="_PLD_591af8ff23104790a7ac5dbb3278e185"/>
                <w:id w:val="382720"/>
                <w:lock w:val="sdtLocked"/>
              </w:sdtPr>
              <w:sdtContent>
                <w:tc>
                  <w:tcPr>
                    <w:tcW w:w="580" w:type="pct"/>
                    <w:vMerge w:val="restart"/>
                    <w:shd w:val="clear" w:color="auto" w:fill="auto"/>
                    <w:vAlign w:val="center"/>
                  </w:tcPr>
                  <w:p w:rsidR="008D173B" w:rsidRDefault="008D173B" w:rsidP="00D3349C">
                    <w:pPr>
                      <w:jc w:val="center"/>
                      <w:rPr>
                        <w:rFonts w:cs="Arial"/>
                        <w:szCs w:val="21"/>
                      </w:rPr>
                    </w:pPr>
                    <w:r>
                      <w:rPr>
                        <w:rFonts w:cs="Arial" w:hint="eastAsia"/>
                        <w:szCs w:val="21"/>
                        <w:lang w:val="en-GB"/>
                      </w:rPr>
                      <w:t>注册地</w:t>
                    </w:r>
                  </w:p>
                </w:tc>
              </w:sdtContent>
            </w:sdt>
            <w:sdt>
              <w:sdtPr>
                <w:tag w:val="_PLD_00f166f7d07d4fab80fa91c95fb5d089"/>
                <w:id w:val="382721"/>
                <w:lock w:val="sdtLocked"/>
              </w:sdtPr>
              <w:sdtContent>
                <w:tc>
                  <w:tcPr>
                    <w:tcW w:w="917" w:type="pct"/>
                    <w:vMerge w:val="restart"/>
                    <w:shd w:val="clear" w:color="auto" w:fill="auto"/>
                    <w:vAlign w:val="center"/>
                  </w:tcPr>
                  <w:p w:rsidR="008D173B" w:rsidRDefault="008D173B" w:rsidP="00D3349C">
                    <w:pPr>
                      <w:jc w:val="center"/>
                      <w:rPr>
                        <w:rFonts w:cs="Arial"/>
                        <w:szCs w:val="21"/>
                      </w:rPr>
                    </w:pPr>
                    <w:r>
                      <w:rPr>
                        <w:rFonts w:cs="Arial" w:hint="eastAsia"/>
                        <w:szCs w:val="21"/>
                        <w:lang w:val="en-GB"/>
                      </w:rPr>
                      <w:t>业务性质</w:t>
                    </w:r>
                  </w:p>
                </w:tc>
              </w:sdtContent>
            </w:sdt>
            <w:sdt>
              <w:sdtPr>
                <w:tag w:val="_PLD_312b40f444994b628fc2b8c3e4c90fdc"/>
                <w:id w:val="382722"/>
                <w:lock w:val="sdtLocked"/>
              </w:sdtPr>
              <w:sdtContent>
                <w:tc>
                  <w:tcPr>
                    <w:tcW w:w="824" w:type="pct"/>
                    <w:gridSpan w:val="2"/>
                    <w:shd w:val="clear" w:color="auto" w:fill="auto"/>
                    <w:vAlign w:val="center"/>
                  </w:tcPr>
                  <w:p w:rsidR="008D173B" w:rsidRDefault="008D173B" w:rsidP="00D3349C">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382723"/>
                <w:lock w:val="sdtLocked"/>
              </w:sdtPr>
              <w:sdtContent>
                <w:tc>
                  <w:tcPr>
                    <w:tcW w:w="1273" w:type="pct"/>
                    <w:vMerge w:val="restart"/>
                    <w:shd w:val="clear" w:color="auto" w:fill="auto"/>
                    <w:vAlign w:val="center"/>
                  </w:tcPr>
                  <w:p w:rsidR="008D173B" w:rsidRDefault="008D173B" w:rsidP="00D3349C">
                    <w:pPr>
                      <w:jc w:val="center"/>
                      <w:rPr>
                        <w:rFonts w:cs="Arial"/>
                        <w:szCs w:val="21"/>
                        <w:lang w:val="en-GB"/>
                      </w:rPr>
                    </w:pPr>
                    <w:r>
                      <w:rPr>
                        <w:rFonts w:cs="Arial" w:hint="eastAsia"/>
                        <w:szCs w:val="21"/>
                        <w:lang w:val="en-GB"/>
                      </w:rPr>
                      <w:t>取得</w:t>
                    </w:r>
                  </w:p>
                  <w:p w:rsidR="008D173B" w:rsidRDefault="008D173B" w:rsidP="00D3349C">
                    <w:pPr>
                      <w:jc w:val="center"/>
                      <w:rPr>
                        <w:rFonts w:cs="Arial"/>
                        <w:szCs w:val="21"/>
                        <w:lang w:val="en-GB"/>
                      </w:rPr>
                    </w:pPr>
                    <w:r>
                      <w:rPr>
                        <w:rFonts w:cs="Arial" w:hint="eastAsia"/>
                        <w:szCs w:val="21"/>
                        <w:lang w:val="en-GB"/>
                      </w:rPr>
                      <w:t>方式</w:t>
                    </w:r>
                  </w:p>
                </w:tc>
              </w:sdtContent>
            </w:sdt>
          </w:tr>
          <w:tr w:rsidR="008D173B" w:rsidTr="00B855BC">
            <w:trPr>
              <w:trHeight w:val="278"/>
              <w:jc w:val="center"/>
            </w:trPr>
            <w:tc>
              <w:tcPr>
                <w:tcW w:w="805" w:type="pct"/>
                <w:vMerge/>
                <w:shd w:val="clear" w:color="auto" w:fill="auto"/>
                <w:vAlign w:val="center"/>
              </w:tcPr>
              <w:p w:rsidR="008D173B" w:rsidRDefault="008D173B" w:rsidP="00D3349C">
                <w:pPr>
                  <w:rPr>
                    <w:rFonts w:cs="Arial"/>
                    <w:szCs w:val="21"/>
                  </w:rPr>
                </w:pPr>
              </w:p>
            </w:tc>
            <w:tc>
              <w:tcPr>
                <w:tcW w:w="600" w:type="pct"/>
                <w:vMerge/>
                <w:shd w:val="clear" w:color="auto" w:fill="auto"/>
                <w:vAlign w:val="center"/>
              </w:tcPr>
              <w:p w:rsidR="008D173B" w:rsidRDefault="008D173B" w:rsidP="00D3349C">
                <w:pPr>
                  <w:rPr>
                    <w:rFonts w:cs="Arial"/>
                    <w:szCs w:val="21"/>
                  </w:rPr>
                </w:pPr>
              </w:p>
            </w:tc>
            <w:tc>
              <w:tcPr>
                <w:tcW w:w="580" w:type="pct"/>
                <w:vMerge/>
                <w:shd w:val="clear" w:color="auto" w:fill="auto"/>
                <w:vAlign w:val="center"/>
              </w:tcPr>
              <w:p w:rsidR="008D173B" w:rsidRDefault="008D173B" w:rsidP="00D3349C">
                <w:pPr>
                  <w:rPr>
                    <w:rFonts w:cs="Arial"/>
                    <w:szCs w:val="21"/>
                  </w:rPr>
                </w:pPr>
              </w:p>
            </w:tc>
            <w:tc>
              <w:tcPr>
                <w:tcW w:w="917" w:type="pct"/>
                <w:vMerge/>
                <w:shd w:val="clear" w:color="auto" w:fill="auto"/>
                <w:vAlign w:val="center"/>
              </w:tcPr>
              <w:p w:rsidR="008D173B" w:rsidRDefault="008D173B" w:rsidP="00D3349C">
                <w:pPr>
                  <w:rPr>
                    <w:rFonts w:cs="Arial"/>
                    <w:szCs w:val="21"/>
                  </w:rPr>
                </w:pPr>
              </w:p>
            </w:tc>
            <w:sdt>
              <w:sdtPr>
                <w:tag w:val="_PLD_ab045acafe9d4890848568705ddd5475"/>
                <w:id w:val="382724"/>
                <w:lock w:val="sdtLocked"/>
              </w:sdtPr>
              <w:sdtContent>
                <w:tc>
                  <w:tcPr>
                    <w:tcW w:w="449" w:type="pct"/>
                    <w:shd w:val="clear" w:color="auto" w:fill="auto"/>
                    <w:vAlign w:val="center"/>
                  </w:tcPr>
                  <w:p w:rsidR="008D173B" w:rsidRDefault="008D173B" w:rsidP="00D3349C">
                    <w:pPr>
                      <w:jc w:val="center"/>
                      <w:rPr>
                        <w:rFonts w:cs="Arial"/>
                        <w:szCs w:val="21"/>
                      </w:rPr>
                    </w:pPr>
                    <w:r>
                      <w:rPr>
                        <w:rFonts w:cs="Arial" w:hint="eastAsia"/>
                        <w:szCs w:val="21"/>
                        <w:lang w:val="en-GB"/>
                      </w:rPr>
                      <w:t>直接</w:t>
                    </w:r>
                  </w:p>
                </w:tc>
              </w:sdtContent>
            </w:sdt>
            <w:sdt>
              <w:sdtPr>
                <w:tag w:val="_PLD_78e5db032e5044cba22bc40c16ee940a"/>
                <w:id w:val="382725"/>
                <w:lock w:val="sdtLocked"/>
              </w:sdtPr>
              <w:sdtContent>
                <w:tc>
                  <w:tcPr>
                    <w:tcW w:w="375" w:type="pct"/>
                    <w:shd w:val="clear" w:color="auto" w:fill="auto"/>
                    <w:vAlign w:val="center"/>
                  </w:tcPr>
                  <w:p w:rsidR="008D173B" w:rsidRDefault="008D173B" w:rsidP="00D3349C">
                    <w:pPr>
                      <w:jc w:val="center"/>
                      <w:rPr>
                        <w:rFonts w:cs="Arial"/>
                        <w:szCs w:val="21"/>
                      </w:rPr>
                    </w:pPr>
                    <w:r>
                      <w:rPr>
                        <w:rFonts w:cs="Arial" w:hint="eastAsia"/>
                        <w:szCs w:val="21"/>
                        <w:lang w:val="en-GB"/>
                      </w:rPr>
                      <w:t>间接</w:t>
                    </w:r>
                  </w:p>
                </w:tc>
              </w:sdtContent>
            </w:sdt>
            <w:tc>
              <w:tcPr>
                <w:tcW w:w="1273" w:type="pct"/>
                <w:vMerge/>
              </w:tcPr>
              <w:p w:rsidR="008D173B" w:rsidRDefault="008D173B" w:rsidP="00D3349C">
                <w:pPr>
                  <w:rPr>
                    <w:rFonts w:cs="Arial"/>
                    <w:szCs w:val="21"/>
                  </w:rPr>
                </w:pPr>
              </w:p>
            </w:tc>
          </w:tr>
          <w:sdt>
            <w:sdtPr>
              <w:rPr>
                <w:szCs w:val="21"/>
              </w:rPr>
              <w:alias w:val="企业合并及合并财务报表明细"/>
              <w:tag w:val="_GBC_986bfe326d834fea9d2920637e286f21"/>
              <w:id w:val="382726"/>
              <w:lock w:val="sdtLocked"/>
            </w:sdtPr>
            <w:sdtContent>
              <w:tr w:rsidR="008D173B" w:rsidTr="00B855BC">
                <w:trPr>
                  <w:jc w:val="center"/>
                </w:trPr>
                <w:tc>
                  <w:tcPr>
                    <w:tcW w:w="805" w:type="pct"/>
                    <w:vAlign w:val="center"/>
                  </w:tcPr>
                  <w:p w:rsidR="008D173B" w:rsidRDefault="008D173B" w:rsidP="008D173B">
                    <w:pPr>
                      <w:jc w:val="both"/>
                      <w:rPr>
                        <w:szCs w:val="21"/>
                      </w:rPr>
                    </w:pPr>
                    <w:r>
                      <w:t>金柁汽车</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90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27"/>
              <w:lock w:val="sdtLocked"/>
            </w:sdtPr>
            <w:sdtContent>
              <w:tr w:rsidR="008D173B" w:rsidTr="00B855BC">
                <w:trPr>
                  <w:jc w:val="center"/>
                </w:trPr>
                <w:tc>
                  <w:tcPr>
                    <w:tcW w:w="805" w:type="pct"/>
                    <w:vAlign w:val="center"/>
                  </w:tcPr>
                  <w:p w:rsidR="008D173B" w:rsidRDefault="008D173B" w:rsidP="008D173B">
                    <w:pPr>
                      <w:jc w:val="both"/>
                      <w:rPr>
                        <w:szCs w:val="21"/>
                      </w:rPr>
                    </w:pPr>
                    <w:r>
                      <w:t>金田机械</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100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28"/>
              <w:lock w:val="sdtLocked"/>
            </w:sdtPr>
            <w:sdtContent>
              <w:tr w:rsidR="008D173B" w:rsidTr="00B855BC">
                <w:trPr>
                  <w:jc w:val="center"/>
                </w:trPr>
                <w:tc>
                  <w:tcPr>
                    <w:tcW w:w="805" w:type="pct"/>
                    <w:vAlign w:val="center"/>
                  </w:tcPr>
                  <w:p w:rsidR="008D173B" w:rsidRDefault="008D173B" w:rsidP="008D173B">
                    <w:pPr>
                      <w:jc w:val="both"/>
                      <w:rPr>
                        <w:szCs w:val="21"/>
                      </w:rPr>
                    </w:pPr>
                    <w:r>
                      <w:t>金昌龙机械</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机械零部件</w:t>
                    </w:r>
                  </w:p>
                </w:tc>
                <w:tc>
                  <w:tcPr>
                    <w:tcW w:w="449" w:type="pct"/>
                    <w:vAlign w:val="center"/>
                  </w:tcPr>
                  <w:p w:rsidR="008D173B" w:rsidRDefault="008D173B" w:rsidP="008D173B">
                    <w:pPr>
                      <w:jc w:val="right"/>
                      <w:rPr>
                        <w:szCs w:val="21"/>
                      </w:rPr>
                    </w:pPr>
                    <w:r>
                      <w:t>100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29"/>
              <w:lock w:val="sdtLocked"/>
            </w:sdtPr>
            <w:sdtContent>
              <w:tr w:rsidR="008D173B" w:rsidTr="00B855BC">
                <w:trPr>
                  <w:jc w:val="center"/>
                </w:trPr>
                <w:tc>
                  <w:tcPr>
                    <w:tcW w:w="805" w:type="pct"/>
                    <w:vAlign w:val="center"/>
                  </w:tcPr>
                  <w:p w:rsidR="008D173B" w:rsidRDefault="008D173B" w:rsidP="008D173B">
                    <w:pPr>
                      <w:jc w:val="both"/>
                      <w:rPr>
                        <w:szCs w:val="21"/>
                      </w:rPr>
                    </w:pPr>
                    <w:r>
                      <w:t>新龙轴</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汽车机械零部件</w:t>
                    </w:r>
                  </w:p>
                </w:tc>
                <w:tc>
                  <w:tcPr>
                    <w:tcW w:w="449" w:type="pct"/>
                    <w:vAlign w:val="center"/>
                  </w:tcPr>
                  <w:p w:rsidR="008D173B" w:rsidRDefault="008D173B" w:rsidP="008D173B">
                    <w:pPr>
                      <w:jc w:val="right"/>
                      <w:rPr>
                        <w:szCs w:val="21"/>
                      </w:rPr>
                    </w:pPr>
                    <w:r>
                      <w:t>100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30"/>
              <w:lock w:val="sdtLocked"/>
            </w:sdtPr>
            <w:sdtContent>
              <w:tr w:rsidR="008D173B" w:rsidTr="00B855BC">
                <w:trPr>
                  <w:jc w:val="center"/>
                </w:trPr>
                <w:tc>
                  <w:tcPr>
                    <w:tcW w:w="805" w:type="pct"/>
                    <w:vAlign w:val="center"/>
                  </w:tcPr>
                  <w:p w:rsidR="008D173B" w:rsidRDefault="008D173B" w:rsidP="008D173B">
                    <w:pPr>
                      <w:jc w:val="both"/>
                      <w:rPr>
                        <w:szCs w:val="21"/>
                      </w:rPr>
                    </w:pPr>
                    <w:r>
                      <w:t>永安轴承</w:t>
                    </w:r>
                  </w:p>
                </w:tc>
                <w:tc>
                  <w:tcPr>
                    <w:tcW w:w="600" w:type="pct"/>
                    <w:vAlign w:val="center"/>
                  </w:tcPr>
                  <w:p w:rsidR="008D173B" w:rsidRDefault="008D173B" w:rsidP="008D173B">
                    <w:pPr>
                      <w:jc w:val="both"/>
                      <w:rPr>
                        <w:szCs w:val="21"/>
                      </w:rPr>
                    </w:pPr>
                    <w:r>
                      <w:t>福建永安</w:t>
                    </w:r>
                  </w:p>
                </w:tc>
                <w:tc>
                  <w:tcPr>
                    <w:tcW w:w="580" w:type="pct"/>
                    <w:vAlign w:val="center"/>
                  </w:tcPr>
                  <w:p w:rsidR="008D173B" w:rsidRDefault="008D173B" w:rsidP="008D173B">
                    <w:pPr>
                      <w:jc w:val="both"/>
                      <w:rPr>
                        <w:szCs w:val="21"/>
                      </w:rPr>
                    </w:pPr>
                    <w:r>
                      <w:t>福建永安</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88.29</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同一控制下企业合并</w:t>
                    </w:r>
                  </w:p>
                </w:tc>
              </w:tr>
            </w:sdtContent>
          </w:sdt>
          <w:sdt>
            <w:sdtPr>
              <w:rPr>
                <w:szCs w:val="21"/>
              </w:rPr>
              <w:alias w:val="企业合并及合并财务报表明细"/>
              <w:tag w:val="_GBC_986bfe326d834fea9d2920637e286f21"/>
              <w:id w:val="382731"/>
              <w:lock w:val="sdtLocked"/>
            </w:sdtPr>
            <w:sdtContent>
              <w:tr w:rsidR="008D173B" w:rsidTr="00B855BC">
                <w:trPr>
                  <w:jc w:val="center"/>
                </w:trPr>
                <w:tc>
                  <w:tcPr>
                    <w:tcW w:w="805" w:type="pct"/>
                    <w:vAlign w:val="center"/>
                  </w:tcPr>
                  <w:p w:rsidR="008D173B" w:rsidRDefault="008D173B" w:rsidP="008D173B">
                    <w:pPr>
                      <w:jc w:val="both"/>
                      <w:rPr>
                        <w:szCs w:val="21"/>
                      </w:rPr>
                    </w:pPr>
                    <w:r>
                      <w:t>三明齿轮箱</w:t>
                    </w:r>
                  </w:p>
                </w:tc>
                <w:tc>
                  <w:tcPr>
                    <w:tcW w:w="600" w:type="pct"/>
                    <w:vAlign w:val="center"/>
                  </w:tcPr>
                  <w:p w:rsidR="008D173B" w:rsidRDefault="008D173B" w:rsidP="008D173B">
                    <w:pPr>
                      <w:jc w:val="both"/>
                      <w:rPr>
                        <w:szCs w:val="21"/>
                      </w:rPr>
                    </w:pPr>
                    <w:r>
                      <w:t>福建三明</w:t>
                    </w:r>
                  </w:p>
                </w:tc>
                <w:tc>
                  <w:tcPr>
                    <w:tcW w:w="580" w:type="pct"/>
                    <w:vAlign w:val="center"/>
                  </w:tcPr>
                  <w:p w:rsidR="008D173B" w:rsidRDefault="008D173B" w:rsidP="008D173B">
                    <w:pPr>
                      <w:jc w:val="both"/>
                      <w:rPr>
                        <w:szCs w:val="21"/>
                      </w:rPr>
                    </w:pPr>
                    <w:r>
                      <w:t>福建三明</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96.684</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同一控制下企业合并</w:t>
                    </w:r>
                  </w:p>
                </w:tc>
              </w:tr>
            </w:sdtContent>
          </w:sdt>
          <w:sdt>
            <w:sdtPr>
              <w:rPr>
                <w:szCs w:val="21"/>
              </w:rPr>
              <w:alias w:val="企业合并及合并财务报表明细"/>
              <w:tag w:val="_GBC_986bfe326d834fea9d2920637e286f21"/>
              <w:id w:val="382732"/>
              <w:lock w:val="sdtLocked"/>
            </w:sdtPr>
            <w:sdtContent>
              <w:tr w:rsidR="008D173B" w:rsidTr="00B855BC">
                <w:trPr>
                  <w:jc w:val="center"/>
                </w:trPr>
                <w:tc>
                  <w:tcPr>
                    <w:tcW w:w="805" w:type="pct"/>
                    <w:vAlign w:val="center"/>
                  </w:tcPr>
                  <w:p w:rsidR="008D173B" w:rsidRDefault="008D173B" w:rsidP="008D173B">
                    <w:pPr>
                      <w:jc w:val="both"/>
                      <w:rPr>
                        <w:szCs w:val="21"/>
                      </w:rPr>
                    </w:pPr>
                    <w:r>
                      <w:t>金驰汽车</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90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同一控制下企业合并</w:t>
                    </w:r>
                  </w:p>
                </w:tc>
              </w:tr>
            </w:sdtContent>
          </w:sdt>
          <w:sdt>
            <w:sdtPr>
              <w:rPr>
                <w:szCs w:val="21"/>
              </w:rPr>
              <w:alias w:val="企业合并及合并财务报表明细"/>
              <w:tag w:val="_GBC_986bfe326d834fea9d2920637e286f21"/>
              <w:id w:val="382733"/>
              <w:lock w:val="sdtLocked"/>
            </w:sdtPr>
            <w:sdtContent>
              <w:tr w:rsidR="008D173B" w:rsidTr="00B855BC">
                <w:trPr>
                  <w:jc w:val="center"/>
                </w:trPr>
                <w:tc>
                  <w:tcPr>
                    <w:tcW w:w="805" w:type="pct"/>
                    <w:vAlign w:val="center"/>
                  </w:tcPr>
                  <w:p w:rsidR="008D173B" w:rsidRDefault="008D173B" w:rsidP="008D173B">
                    <w:pPr>
                      <w:jc w:val="both"/>
                      <w:rPr>
                        <w:szCs w:val="21"/>
                      </w:rPr>
                    </w:pPr>
                    <w:r>
                      <w:t>龙冠贸易</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026AFB" w:rsidP="008D173B">
                    <w:pPr>
                      <w:jc w:val="both"/>
                      <w:rPr>
                        <w:szCs w:val="21"/>
                      </w:rPr>
                    </w:pPr>
                    <w:r>
                      <w:rPr>
                        <w:rFonts w:hint="eastAsia"/>
                      </w:rPr>
                      <w:t>贸易</w:t>
                    </w:r>
                  </w:p>
                </w:tc>
                <w:tc>
                  <w:tcPr>
                    <w:tcW w:w="449" w:type="pct"/>
                    <w:vAlign w:val="center"/>
                  </w:tcPr>
                  <w:p w:rsidR="008D173B" w:rsidRDefault="008D173B" w:rsidP="008D173B">
                    <w:pPr>
                      <w:jc w:val="right"/>
                      <w:rPr>
                        <w:szCs w:val="21"/>
                      </w:rPr>
                    </w:pPr>
                    <w:r>
                      <w:t>98.93</w:t>
                    </w:r>
                  </w:p>
                </w:tc>
                <w:tc>
                  <w:tcPr>
                    <w:tcW w:w="375" w:type="pct"/>
                    <w:vAlign w:val="center"/>
                  </w:tcPr>
                  <w:p w:rsidR="008D173B" w:rsidRDefault="008D173B" w:rsidP="008D173B">
                    <w:pPr>
                      <w:jc w:val="right"/>
                      <w:rPr>
                        <w:szCs w:val="21"/>
                      </w:rPr>
                    </w:pPr>
                    <w:r>
                      <w:t>1.07</w:t>
                    </w:r>
                  </w:p>
                </w:tc>
                <w:tc>
                  <w:tcPr>
                    <w:tcW w:w="1273" w:type="pct"/>
                    <w:vAlign w:val="center"/>
                  </w:tcPr>
                  <w:p w:rsidR="008D173B" w:rsidRDefault="008D173B" w:rsidP="008D173B">
                    <w:pPr>
                      <w:jc w:val="both"/>
                      <w:rPr>
                        <w:szCs w:val="21"/>
                      </w:rPr>
                    </w:pPr>
                    <w:r>
                      <w:t>非同一控制下企业合并</w:t>
                    </w:r>
                  </w:p>
                </w:tc>
              </w:tr>
            </w:sdtContent>
          </w:sdt>
          <w:sdt>
            <w:sdtPr>
              <w:rPr>
                <w:szCs w:val="21"/>
              </w:rPr>
              <w:alias w:val="企业合并及合并财务报表明细"/>
              <w:tag w:val="_GBC_986bfe326d834fea9d2920637e286f21"/>
              <w:id w:val="382734"/>
              <w:lock w:val="sdtLocked"/>
            </w:sdtPr>
            <w:sdtContent>
              <w:tr w:rsidR="008D173B" w:rsidTr="00B855BC">
                <w:trPr>
                  <w:jc w:val="center"/>
                </w:trPr>
                <w:tc>
                  <w:tcPr>
                    <w:tcW w:w="805" w:type="pct"/>
                    <w:vAlign w:val="center"/>
                  </w:tcPr>
                  <w:p w:rsidR="008D173B" w:rsidRDefault="008D173B" w:rsidP="008D173B">
                    <w:pPr>
                      <w:jc w:val="both"/>
                      <w:rPr>
                        <w:szCs w:val="21"/>
                      </w:rPr>
                    </w:pPr>
                    <w:r>
                      <w:t>长沙波德</w:t>
                    </w:r>
                  </w:p>
                </w:tc>
                <w:tc>
                  <w:tcPr>
                    <w:tcW w:w="600" w:type="pct"/>
                    <w:vAlign w:val="center"/>
                  </w:tcPr>
                  <w:p w:rsidR="008D173B" w:rsidRDefault="008D173B" w:rsidP="008D173B">
                    <w:pPr>
                      <w:jc w:val="both"/>
                      <w:rPr>
                        <w:szCs w:val="21"/>
                      </w:rPr>
                    </w:pPr>
                    <w:r>
                      <w:t>湖南长沙</w:t>
                    </w:r>
                  </w:p>
                </w:tc>
                <w:tc>
                  <w:tcPr>
                    <w:tcW w:w="580" w:type="pct"/>
                    <w:vAlign w:val="center"/>
                  </w:tcPr>
                  <w:p w:rsidR="008D173B" w:rsidRDefault="008D173B" w:rsidP="008D173B">
                    <w:pPr>
                      <w:jc w:val="both"/>
                      <w:rPr>
                        <w:szCs w:val="21"/>
                      </w:rPr>
                    </w:pPr>
                    <w:r>
                      <w:t>湖南长沙</w:t>
                    </w:r>
                  </w:p>
                </w:tc>
                <w:tc>
                  <w:tcPr>
                    <w:tcW w:w="917" w:type="pct"/>
                    <w:vAlign w:val="center"/>
                  </w:tcPr>
                  <w:p w:rsidR="008D173B" w:rsidRDefault="008D173B" w:rsidP="008D173B">
                    <w:pPr>
                      <w:jc w:val="both"/>
                      <w:rPr>
                        <w:szCs w:val="21"/>
                      </w:rPr>
                    </w:pPr>
                    <w:r>
                      <w:t>机械制造</w:t>
                    </w:r>
                  </w:p>
                </w:tc>
                <w:tc>
                  <w:tcPr>
                    <w:tcW w:w="449" w:type="pct"/>
                    <w:vAlign w:val="center"/>
                  </w:tcPr>
                  <w:p w:rsidR="008D173B" w:rsidRDefault="008D173B" w:rsidP="008D173B">
                    <w:pPr>
                      <w:jc w:val="right"/>
                      <w:rPr>
                        <w:szCs w:val="21"/>
                      </w:rPr>
                    </w:pPr>
                    <w:r>
                      <w:t>55</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非同一控制下企业合并</w:t>
                    </w:r>
                  </w:p>
                </w:tc>
              </w:tr>
            </w:sdtContent>
          </w:sdt>
          <w:sdt>
            <w:sdtPr>
              <w:rPr>
                <w:szCs w:val="21"/>
              </w:rPr>
              <w:alias w:val="企业合并及合并财务报表明细"/>
              <w:tag w:val="_GBC_986bfe326d834fea9d2920637e286f21"/>
              <w:id w:val="382735"/>
              <w:lock w:val="sdtLocked"/>
            </w:sdtPr>
            <w:sdtContent>
              <w:tr w:rsidR="008D173B" w:rsidTr="00B855BC">
                <w:trPr>
                  <w:jc w:val="center"/>
                </w:trPr>
                <w:tc>
                  <w:tcPr>
                    <w:tcW w:w="805" w:type="pct"/>
                    <w:vAlign w:val="center"/>
                  </w:tcPr>
                  <w:p w:rsidR="008D173B" w:rsidRDefault="008D173B" w:rsidP="008D173B">
                    <w:pPr>
                      <w:jc w:val="both"/>
                      <w:rPr>
                        <w:szCs w:val="21"/>
                      </w:rPr>
                    </w:pPr>
                    <w:r>
                      <w:t>红旗股份</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针织机制造</w:t>
                    </w:r>
                  </w:p>
                </w:tc>
                <w:tc>
                  <w:tcPr>
                    <w:tcW w:w="449" w:type="pct"/>
                    <w:vAlign w:val="center"/>
                  </w:tcPr>
                  <w:p w:rsidR="008D173B" w:rsidRDefault="008D173B" w:rsidP="008D173B">
                    <w:pPr>
                      <w:jc w:val="right"/>
                      <w:rPr>
                        <w:szCs w:val="21"/>
                      </w:rPr>
                    </w:pPr>
                    <w:r>
                      <w:t>47.28</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非同一控制下企业合并</w:t>
                    </w:r>
                  </w:p>
                </w:tc>
              </w:tr>
            </w:sdtContent>
          </w:sdt>
          <w:sdt>
            <w:sdtPr>
              <w:rPr>
                <w:szCs w:val="21"/>
              </w:rPr>
              <w:alias w:val="企业合并及合并财务报表明细"/>
              <w:tag w:val="_GBC_986bfe326d834fea9d2920637e286f21"/>
              <w:id w:val="382736"/>
              <w:lock w:val="sdtLocked"/>
            </w:sdtPr>
            <w:sdtContent>
              <w:tr w:rsidR="008D173B" w:rsidTr="00B855BC">
                <w:trPr>
                  <w:jc w:val="center"/>
                </w:trPr>
                <w:tc>
                  <w:tcPr>
                    <w:tcW w:w="805" w:type="pct"/>
                    <w:vAlign w:val="center"/>
                  </w:tcPr>
                  <w:p w:rsidR="008D173B" w:rsidRDefault="008D173B" w:rsidP="008D173B">
                    <w:pPr>
                      <w:jc w:val="both"/>
                      <w:rPr>
                        <w:szCs w:val="21"/>
                      </w:rPr>
                    </w:pPr>
                    <w:r>
                      <w:t>闽台龙玛</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机械</w:t>
                    </w:r>
                  </w:p>
                </w:tc>
                <w:tc>
                  <w:tcPr>
                    <w:tcW w:w="449" w:type="pct"/>
                    <w:vAlign w:val="center"/>
                  </w:tcPr>
                  <w:p w:rsidR="008D173B" w:rsidRDefault="008D173B" w:rsidP="008D173B">
                    <w:pPr>
                      <w:jc w:val="right"/>
                      <w:rPr>
                        <w:szCs w:val="21"/>
                      </w:rPr>
                    </w:pPr>
                    <w:r>
                      <w:t>75</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37"/>
              <w:lock w:val="sdtLocked"/>
            </w:sdtPr>
            <w:sdtContent>
              <w:tr w:rsidR="008D173B" w:rsidTr="00B855BC">
                <w:trPr>
                  <w:jc w:val="center"/>
                </w:trPr>
                <w:tc>
                  <w:tcPr>
                    <w:tcW w:w="805" w:type="pct"/>
                    <w:vAlign w:val="center"/>
                  </w:tcPr>
                  <w:p w:rsidR="008D173B" w:rsidRDefault="008D173B" w:rsidP="008D173B">
                    <w:pPr>
                      <w:jc w:val="both"/>
                      <w:rPr>
                        <w:szCs w:val="21"/>
                      </w:rPr>
                    </w:pPr>
                    <w:r>
                      <w:t>龙溪检测</w:t>
                    </w:r>
                  </w:p>
                </w:tc>
                <w:tc>
                  <w:tcPr>
                    <w:tcW w:w="600" w:type="pct"/>
                    <w:vAlign w:val="center"/>
                  </w:tcPr>
                  <w:p w:rsidR="008D173B" w:rsidRDefault="008D173B" w:rsidP="008D173B">
                    <w:pPr>
                      <w:jc w:val="both"/>
                      <w:rPr>
                        <w:szCs w:val="21"/>
                      </w:rPr>
                    </w:pPr>
                    <w:r>
                      <w:t>福建漳州</w:t>
                    </w:r>
                  </w:p>
                </w:tc>
                <w:tc>
                  <w:tcPr>
                    <w:tcW w:w="580" w:type="pct"/>
                    <w:vAlign w:val="center"/>
                  </w:tcPr>
                  <w:p w:rsidR="008D173B" w:rsidRDefault="008D173B" w:rsidP="008D173B">
                    <w:pPr>
                      <w:jc w:val="both"/>
                      <w:rPr>
                        <w:szCs w:val="21"/>
                      </w:rPr>
                    </w:pPr>
                    <w:r>
                      <w:t>福建漳州</w:t>
                    </w:r>
                  </w:p>
                </w:tc>
                <w:tc>
                  <w:tcPr>
                    <w:tcW w:w="917" w:type="pct"/>
                    <w:vAlign w:val="center"/>
                  </w:tcPr>
                  <w:p w:rsidR="008D173B" w:rsidRDefault="008D173B" w:rsidP="008D173B">
                    <w:pPr>
                      <w:jc w:val="both"/>
                      <w:rPr>
                        <w:szCs w:val="21"/>
                      </w:rPr>
                    </w:pPr>
                    <w:r>
                      <w:t>技术服务</w:t>
                    </w:r>
                  </w:p>
                </w:tc>
                <w:tc>
                  <w:tcPr>
                    <w:tcW w:w="449" w:type="pct"/>
                    <w:vAlign w:val="center"/>
                  </w:tcPr>
                  <w:p w:rsidR="008D173B" w:rsidRDefault="008D173B" w:rsidP="008D173B">
                    <w:pPr>
                      <w:jc w:val="right"/>
                      <w:rPr>
                        <w:szCs w:val="21"/>
                      </w:rPr>
                    </w:pPr>
                    <w:r>
                      <w:t>100</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sdt>
            <w:sdtPr>
              <w:rPr>
                <w:szCs w:val="21"/>
              </w:rPr>
              <w:alias w:val="企业合并及合并财务报表明细"/>
              <w:tag w:val="_GBC_986bfe326d834fea9d2920637e286f21"/>
              <w:id w:val="382738"/>
              <w:lock w:val="sdtLocked"/>
            </w:sdtPr>
            <w:sdtContent>
              <w:tr w:rsidR="008D173B" w:rsidTr="00B855BC">
                <w:trPr>
                  <w:jc w:val="center"/>
                </w:trPr>
                <w:tc>
                  <w:tcPr>
                    <w:tcW w:w="805" w:type="pct"/>
                    <w:vAlign w:val="center"/>
                  </w:tcPr>
                  <w:p w:rsidR="008D173B" w:rsidRDefault="008D173B" w:rsidP="008D173B">
                    <w:pPr>
                      <w:jc w:val="both"/>
                      <w:rPr>
                        <w:szCs w:val="21"/>
                      </w:rPr>
                    </w:pPr>
                    <w:r>
                      <w:t>美国龙轴</w:t>
                    </w:r>
                  </w:p>
                </w:tc>
                <w:tc>
                  <w:tcPr>
                    <w:tcW w:w="600" w:type="pct"/>
                    <w:vAlign w:val="center"/>
                  </w:tcPr>
                  <w:p w:rsidR="008D173B" w:rsidRDefault="008D173B" w:rsidP="008D173B">
                    <w:pPr>
                      <w:jc w:val="both"/>
                      <w:rPr>
                        <w:szCs w:val="21"/>
                      </w:rPr>
                    </w:pPr>
                    <w:r>
                      <w:t>美国</w:t>
                    </w:r>
                  </w:p>
                </w:tc>
                <w:tc>
                  <w:tcPr>
                    <w:tcW w:w="580" w:type="pct"/>
                    <w:vAlign w:val="center"/>
                  </w:tcPr>
                  <w:p w:rsidR="008D173B" w:rsidRDefault="008D173B" w:rsidP="008D173B">
                    <w:pPr>
                      <w:jc w:val="both"/>
                      <w:rPr>
                        <w:szCs w:val="21"/>
                      </w:rPr>
                    </w:pPr>
                    <w:r>
                      <w:t>美国</w:t>
                    </w:r>
                  </w:p>
                </w:tc>
                <w:tc>
                  <w:tcPr>
                    <w:tcW w:w="917" w:type="pct"/>
                    <w:vAlign w:val="center"/>
                  </w:tcPr>
                  <w:p w:rsidR="008D173B" w:rsidRDefault="00026AFB" w:rsidP="008D173B">
                    <w:pPr>
                      <w:jc w:val="both"/>
                      <w:rPr>
                        <w:szCs w:val="21"/>
                      </w:rPr>
                    </w:pPr>
                    <w:r>
                      <w:rPr>
                        <w:rFonts w:hint="eastAsia"/>
                      </w:rPr>
                      <w:t>销售服务</w:t>
                    </w:r>
                  </w:p>
                </w:tc>
                <w:tc>
                  <w:tcPr>
                    <w:tcW w:w="449" w:type="pct"/>
                    <w:vAlign w:val="center"/>
                  </w:tcPr>
                  <w:p w:rsidR="008D173B" w:rsidRDefault="008D173B" w:rsidP="008D173B">
                    <w:pPr>
                      <w:jc w:val="right"/>
                      <w:rPr>
                        <w:szCs w:val="21"/>
                      </w:rPr>
                    </w:pPr>
                    <w:r>
                      <w:t>75</w:t>
                    </w:r>
                  </w:p>
                </w:tc>
                <w:tc>
                  <w:tcPr>
                    <w:tcW w:w="375" w:type="pct"/>
                    <w:vAlign w:val="center"/>
                  </w:tcPr>
                  <w:p w:rsidR="008D173B" w:rsidRDefault="008D173B" w:rsidP="008D173B">
                    <w:pPr>
                      <w:jc w:val="right"/>
                      <w:rPr>
                        <w:szCs w:val="21"/>
                      </w:rPr>
                    </w:pPr>
                  </w:p>
                </w:tc>
                <w:tc>
                  <w:tcPr>
                    <w:tcW w:w="1273" w:type="pct"/>
                    <w:vAlign w:val="center"/>
                  </w:tcPr>
                  <w:p w:rsidR="008D173B" w:rsidRDefault="008D173B" w:rsidP="008D173B">
                    <w:pPr>
                      <w:jc w:val="both"/>
                      <w:rPr>
                        <w:szCs w:val="21"/>
                      </w:rPr>
                    </w:pPr>
                    <w:r>
                      <w:t>设立</w:t>
                    </w:r>
                  </w:p>
                </w:tc>
              </w:tr>
            </w:sdtContent>
          </w:sdt>
        </w:tbl>
        <w:p w:rsidR="008D173B" w:rsidRDefault="008D173B"/>
        <w:p w:rsidR="00F8723E" w:rsidRDefault="001C6C4E">
          <w:pPr>
            <w:rPr>
              <w:rFonts w:cs="Arial"/>
              <w:szCs w:val="21"/>
            </w:rPr>
          </w:pPr>
          <w:r>
            <w:rPr>
              <w:rFonts w:cs="Arial" w:hint="eastAsia"/>
              <w:szCs w:val="21"/>
            </w:rPr>
            <w:t>在子公司的持股比例不同于表决权比例的说明：</w:t>
          </w:r>
        </w:p>
        <w:p w:rsidR="00F8723E" w:rsidRDefault="007F631D" w:rsidP="00B855BC">
          <w:pPr>
            <w:ind w:firstLineChars="200" w:firstLine="420"/>
            <w:rPr>
              <w:rFonts w:cs="Arial"/>
              <w:szCs w:val="21"/>
            </w:rPr>
          </w:pPr>
          <w:sdt>
            <w:sdtPr>
              <w:rPr>
                <w:rFonts w:cs="Arial"/>
                <w:szCs w:val="21"/>
              </w:rPr>
              <w:alias w:val="在子公司的持股比例不同于表决权比例的说明"/>
              <w:tag w:val="_GBC_b7be591163dc47e4b00f98006e6fbb0b"/>
              <w:id w:val="382739"/>
              <w:lock w:val="sdtLocked"/>
              <w:placeholder>
                <w:docPart w:val="GBC22222222222222222222222222222"/>
              </w:placeholder>
            </w:sdtPr>
            <w:sdtContent>
              <w:r w:rsidR="00B855BC" w:rsidRPr="004C20D5">
                <w:rPr>
                  <w:rFonts w:cs="Arial" w:hint="eastAsia"/>
                  <w:szCs w:val="21"/>
                </w:rPr>
                <w:t>说明</w:t>
              </w:r>
              <w:r w:rsidR="00B855BC" w:rsidRPr="004C20D5">
                <w:rPr>
                  <w:rFonts w:cs="Arial"/>
                  <w:szCs w:val="21"/>
                </w:rPr>
                <w:t>：2013年12月本公司控股股东漳州市九龙江集团有限公司在无偿受让福建省机电（控股）有限责任公司原持有的32.61％红旗股份股权后，漳州市九龙江集团有限公司合计持有红旗股份52.72％股权。本公司控股股东漳州市九龙江集团有限公司将持有红旗股份52.72％股权全权委托本公司行使股东权力和表决权，漳州市九龙江集团有限公司享有分红权，不参与红旗股份公司的经营管理。截至20</w:t>
              </w:r>
              <w:r w:rsidR="00B855BC" w:rsidRPr="004C20D5">
                <w:rPr>
                  <w:rFonts w:cs="Arial" w:hint="eastAsia"/>
                  <w:szCs w:val="21"/>
                </w:rPr>
                <w:t>20</w:t>
              </w:r>
              <w:r w:rsidR="00B855BC" w:rsidRPr="004C20D5">
                <w:rPr>
                  <w:rFonts w:cs="Arial"/>
                  <w:szCs w:val="21"/>
                </w:rPr>
                <w:t>年</w:t>
              </w:r>
              <w:r w:rsidR="00B855BC" w:rsidRPr="004C20D5">
                <w:rPr>
                  <w:rFonts w:cs="Arial" w:hint="eastAsia"/>
                  <w:szCs w:val="21"/>
                </w:rPr>
                <w:t>6</w:t>
              </w:r>
              <w:r w:rsidR="00B855BC" w:rsidRPr="004C20D5">
                <w:rPr>
                  <w:rFonts w:cs="Arial"/>
                  <w:szCs w:val="21"/>
                </w:rPr>
                <w:t>月3</w:t>
              </w:r>
              <w:r w:rsidR="00B855BC" w:rsidRPr="004C20D5">
                <w:rPr>
                  <w:rFonts w:cs="Arial" w:hint="eastAsia"/>
                  <w:szCs w:val="21"/>
                </w:rPr>
                <w:t>0</w:t>
              </w:r>
              <w:r w:rsidR="00B855BC" w:rsidRPr="004C20D5">
                <w:rPr>
                  <w:rFonts w:cs="Arial"/>
                  <w:szCs w:val="21"/>
                </w:rPr>
                <w:t>日，本公司拥有对红旗股份100%的表决权股份。</w:t>
              </w:r>
            </w:sdtContent>
          </w:sdt>
        </w:p>
        <w:p w:rsidR="00F8723E" w:rsidRDefault="00F8723E">
          <w:pPr>
            <w:rPr>
              <w:rFonts w:cs="Arial"/>
              <w:szCs w:val="21"/>
            </w:rPr>
          </w:pPr>
        </w:p>
        <w:p w:rsidR="00F8723E" w:rsidRDefault="001C6C4E">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382740"/>
            <w:lock w:val="sdtLocked"/>
            <w:placeholder>
              <w:docPart w:val="GBC22222222222222222222222222222"/>
            </w:placeholder>
          </w:sdtPr>
          <w:sdtContent>
            <w:p w:rsidR="00F8723E" w:rsidRDefault="00B855BC">
              <w:pPr>
                <w:rPr>
                  <w:rFonts w:cs="Arial"/>
                  <w:szCs w:val="21"/>
                </w:rPr>
              </w:pPr>
              <w:r>
                <w:rPr>
                  <w:rFonts w:cs="Arial" w:hint="eastAsia"/>
                  <w:szCs w:val="21"/>
                </w:rPr>
                <w:t>无</w:t>
              </w:r>
            </w:p>
          </w:sdtContent>
        </w:sdt>
        <w:p w:rsidR="00F8723E" w:rsidRDefault="00F8723E">
          <w:pPr>
            <w:rPr>
              <w:rFonts w:cs="Arial"/>
              <w:szCs w:val="21"/>
            </w:rPr>
          </w:pPr>
        </w:p>
        <w:p w:rsidR="00F8723E" w:rsidRDefault="001C6C4E">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382741"/>
            <w:lock w:val="sdtLocked"/>
            <w:placeholder>
              <w:docPart w:val="GBC22222222222222222222222222222"/>
            </w:placeholder>
          </w:sdtPr>
          <w:sdtContent>
            <w:p w:rsidR="00F8723E" w:rsidRDefault="00B855BC">
              <w:pPr>
                <w:rPr>
                  <w:rFonts w:cs="Arial"/>
                  <w:szCs w:val="21"/>
                </w:rPr>
              </w:pPr>
              <w:r>
                <w:rPr>
                  <w:rFonts w:cs="Arial" w:hint="eastAsia"/>
                  <w:szCs w:val="21"/>
                </w:rPr>
                <w:t>无</w:t>
              </w:r>
            </w:p>
          </w:sdtContent>
        </w:sdt>
        <w:p w:rsidR="00F8723E" w:rsidRDefault="00F8723E">
          <w:pPr>
            <w:rPr>
              <w:rFonts w:cs="Arial"/>
              <w:szCs w:val="21"/>
            </w:rPr>
          </w:pPr>
        </w:p>
        <w:p w:rsidR="00F8723E" w:rsidRDefault="001C6C4E">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382742"/>
            <w:lock w:val="sdtLocked"/>
            <w:placeholder>
              <w:docPart w:val="GBC22222222222222222222222222222"/>
            </w:placeholder>
          </w:sdtPr>
          <w:sdtContent>
            <w:p w:rsidR="00F8723E" w:rsidRDefault="00B855BC">
              <w:pPr>
                <w:rPr>
                  <w:rFonts w:cs="Arial"/>
                  <w:szCs w:val="21"/>
                </w:rPr>
              </w:pPr>
              <w:r>
                <w:rPr>
                  <w:rFonts w:cs="Arial" w:hint="eastAsia"/>
                  <w:szCs w:val="21"/>
                </w:rPr>
                <w:t>无</w:t>
              </w:r>
            </w:p>
          </w:sdtContent>
        </w:sdt>
        <w:p w:rsidR="00F8723E" w:rsidRDefault="00F8723E">
          <w:pPr>
            <w:rPr>
              <w:rFonts w:cs="Arial"/>
              <w:szCs w:val="21"/>
            </w:rPr>
          </w:pPr>
        </w:p>
        <w:p w:rsidR="00F8723E" w:rsidRDefault="001C6C4E">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382743"/>
            <w:lock w:val="sdtLocked"/>
            <w:placeholder>
              <w:docPart w:val="GBC22222222222222222222222222222"/>
            </w:placeholder>
          </w:sdtPr>
          <w:sdtContent>
            <w:p w:rsidR="00F8723E" w:rsidRDefault="00B855BC">
              <w:pPr>
                <w:rPr>
                  <w:rFonts w:cstheme="minorBidi"/>
                  <w:szCs w:val="21"/>
                </w:rPr>
              </w:pPr>
              <w:r>
                <w:rPr>
                  <w:rFonts w:cs="Arial" w:hint="eastAsia"/>
                  <w:szCs w:val="21"/>
                </w:rPr>
                <w:t>无</w:t>
              </w:r>
            </w:p>
          </w:sdtContent>
        </w:sdt>
      </w:sdtContent>
    </w:sdt>
    <w:p w:rsidR="00F8723E" w:rsidRDefault="00F8723E">
      <w:pPr>
        <w:rPr>
          <w:rFonts w:cs="Arial"/>
          <w:szCs w:val="21"/>
        </w:rPr>
      </w:pPr>
    </w:p>
    <w:sdt>
      <w:sdtPr>
        <w:rPr>
          <w:rFonts w:ascii="宋体" w:hAnsi="宋体" w:cs="Arial" w:hint="eastAsia"/>
          <w:b w:val="0"/>
          <w:bCs w:val="0"/>
          <w:kern w:val="0"/>
          <w:szCs w:val="21"/>
        </w:rPr>
        <w:alias w:val="模块:重要的非全资子公司"/>
        <w:tag w:val="_GBC_a2ec6e05ebd34d2fa14b1ba6b3ba8eb1"/>
        <w:id w:val="382759"/>
        <w:lock w:val="sdtLocked"/>
        <w:placeholder>
          <w:docPart w:val="GBC22222222222222222222222222222"/>
        </w:placeholder>
      </w:sdtPr>
      <w:sdtEndPr>
        <w:rPr>
          <w:rFonts w:hint="default"/>
        </w:rPr>
      </w:sdtEndPr>
      <w:sdtContent>
        <w:p w:rsidR="00F8723E" w:rsidRDefault="001C6C4E" w:rsidP="001A75CA">
          <w:pPr>
            <w:pStyle w:val="4"/>
            <w:numPr>
              <w:ilvl w:val="3"/>
              <w:numId w:val="54"/>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382745"/>
            <w:lock w:val="sdtContentLocked"/>
            <w:placeholder>
              <w:docPart w:val="GBC22222222222222222222222222222"/>
            </w:placeholder>
          </w:sdtPr>
          <w:sdtContent>
            <w:p w:rsidR="00F8723E" w:rsidRDefault="007F631D">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重要的非全资子公司"/>
              <w:tag w:val="_GBC_e5936e9952394755bacf71d437afcd44"/>
              <w:id w:val="3827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3827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5"/>
            <w:gridCol w:w="1613"/>
            <w:gridCol w:w="2128"/>
            <w:gridCol w:w="1842"/>
            <w:gridCol w:w="1851"/>
          </w:tblGrid>
          <w:tr w:rsidR="008D173B" w:rsidTr="008D173B">
            <w:trPr>
              <w:trHeight w:val="241"/>
            </w:trPr>
            <w:sdt>
              <w:sdtPr>
                <w:tag w:val="_PLD_214f5d23d0ff4cd08577f444026e3bf2"/>
                <w:id w:val="382748"/>
                <w:lock w:val="sdtLocked"/>
              </w:sdtPr>
              <w:sdtContent>
                <w:tc>
                  <w:tcPr>
                    <w:tcW w:w="892" w:type="pct"/>
                    <w:tcBorders>
                      <w:top w:val="single" w:sz="4" w:space="0" w:color="auto"/>
                      <w:left w:val="single" w:sz="4" w:space="0" w:color="auto"/>
                      <w:bottom w:val="single" w:sz="6" w:space="0" w:color="auto"/>
                      <w:right w:val="single" w:sz="6" w:space="0" w:color="auto"/>
                    </w:tcBorders>
                    <w:shd w:val="clear" w:color="auto" w:fill="auto"/>
                    <w:vAlign w:val="center"/>
                  </w:tcPr>
                  <w:p w:rsidR="008D173B" w:rsidRDefault="008D173B" w:rsidP="00D3349C">
                    <w:pPr>
                      <w:jc w:val="center"/>
                      <w:rPr>
                        <w:rFonts w:cs="Arial"/>
                        <w:szCs w:val="21"/>
                      </w:rPr>
                    </w:pPr>
                    <w:r>
                      <w:rPr>
                        <w:rFonts w:cs="Arial" w:hint="eastAsia"/>
                        <w:szCs w:val="21"/>
                        <w:lang w:val="en-GB"/>
                      </w:rPr>
                      <w:t>子公司名称</w:t>
                    </w:r>
                  </w:p>
                </w:tc>
              </w:sdtContent>
            </w:sdt>
            <w:sdt>
              <w:sdtPr>
                <w:tag w:val="_PLD_8f337a5f047e4f5eb2e03caf3b5ce2bb"/>
                <w:id w:val="382749"/>
                <w:lock w:val="sdtLocked"/>
              </w:sdtPr>
              <w:sdtContent>
                <w:tc>
                  <w:tcPr>
                    <w:tcW w:w="891" w:type="pct"/>
                    <w:tcBorders>
                      <w:top w:val="single" w:sz="4" w:space="0" w:color="auto"/>
                      <w:left w:val="single" w:sz="6" w:space="0" w:color="auto"/>
                      <w:bottom w:val="single" w:sz="6" w:space="0" w:color="auto"/>
                      <w:right w:val="single" w:sz="6" w:space="0" w:color="auto"/>
                    </w:tcBorders>
                    <w:shd w:val="clear" w:color="auto" w:fill="auto"/>
                    <w:vAlign w:val="center"/>
                  </w:tcPr>
                  <w:p w:rsidR="008D173B" w:rsidRDefault="008D173B" w:rsidP="00D3349C">
                    <w:pPr>
                      <w:jc w:val="center"/>
                      <w:rPr>
                        <w:rFonts w:cs="Arial"/>
                        <w:bCs/>
                        <w:szCs w:val="21"/>
                        <w:lang w:val="en-GB"/>
                      </w:rPr>
                    </w:pPr>
                    <w:r>
                      <w:rPr>
                        <w:rFonts w:cs="Arial" w:hint="eastAsia"/>
                        <w:bCs/>
                        <w:szCs w:val="21"/>
                        <w:lang w:val="en-GB"/>
                      </w:rPr>
                      <w:t>少数股东持股</w:t>
                    </w:r>
                  </w:p>
                  <w:p w:rsidR="008D173B" w:rsidRDefault="008D173B" w:rsidP="00D3349C">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382750"/>
                <w:lock w:val="sdtLocked"/>
              </w:sdtPr>
              <w:sdtContent>
                <w:tc>
                  <w:tcPr>
                    <w:tcW w:w="1176" w:type="pct"/>
                    <w:tcBorders>
                      <w:top w:val="single" w:sz="4" w:space="0" w:color="auto"/>
                      <w:left w:val="single" w:sz="6" w:space="0" w:color="auto"/>
                      <w:bottom w:val="single" w:sz="6" w:space="0" w:color="auto"/>
                      <w:right w:val="single" w:sz="6" w:space="0" w:color="auto"/>
                    </w:tcBorders>
                    <w:shd w:val="clear" w:color="auto" w:fill="auto"/>
                    <w:vAlign w:val="center"/>
                  </w:tcPr>
                  <w:p w:rsidR="008D173B" w:rsidRDefault="008D173B" w:rsidP="00D3349C">
                    <w:pPr>
                      <w:jc w:val="center"/>
                      <w:rPr>
                        <w:rFonts w:cs="Arial"/>
                        <w:szCs w:val="21"/>
                      </w:rPr>
                    </w:pPr>
                    <w:r>
                      <w:rPr>
                        <w:rFonts w:cs="Arial" w:hint="eastAsia"/>
                        <w:bCs/>
                        <w:szCs w:val="21"/>
                        <w:lang w:val="en-GB"/>
                      </w:rPr>
                      <w:t>本期归属于少数股东的损益</w:t>
                    </w:r>
                  </w:p>
                </w:tc>
              </w:sdtContent>
            </w:sdt>
            <w:sdt>
              <w:sdtPr>
                <w:tag w:val="_PLD_4154a89239e54416bb4c7ab182b0ae5a"/>
                <w:id w:val="382751"/>
                <w:lock w:val="sdtLocked"/>
              </w:sdtPr>
              <w:sdtContent>
                <w:tc>
                  <w:tcPr>
                    <w:tcW w:w="1018" w:type="pct"/>
                    <w:tcBorders>
                      <w:top w:val="single" w:sz="4" w:space="0" w:color="auto"/>
                      <w:left w:val="single" w:sz="6" w:space="0" w:color="auto"/>
                      <w:bottom w:val="single" w:sz="6" w:space="0" w:color="auto"/>
                      <w:right w:val="single" w:sz="6" w:space="0" w:color="auto"/>
                    </w:tcBorders>
                    <w:shd w:val="clear" w:color="auto" w:fill="auto"/>
                    <w:vAlign w:val="center"/>
                  </w:tcPr>
                  <w:p w:rsidR="008D173B" w:rsidRDefault="008D173B" w:rsidP="00D3349C">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382752"/>
                <w:lock w:val="sdtLocked"/>
              </w:sdtPr>
              <w:sdtContent>
                <w:tc>
                  <w:tcPr>
                    <w:tcW w:w="1023" w:type="pct"/>
                    <w:tcBorders>
                      <w:top w:val="single" w:sz="4" w:space="0" w:color="auto"/>
                      <w:left w:val="single" w:sz="6" w:space="0" w:color="auto"/>
                      <w:bottom w:val="single" w:sz="6" w:space="0" w:color="auto"/>
                      <w:right w:val="single" w:sz="4" w:space="0" w:color="auto"/>
                    </w:tcBorders>
                    <w:shd w:val="clear" w:color="auto" w:fill="auto"/>
                    <w:vAlign w:val="center"/>
                  </w:tcPr>
                  <w:p w:rsidR="008D173B" w:rsidRDefault="008D173B" w:rsidP="00D3349C">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382753"/>
              <w:lock w:val="sdtLocked"/>
            </w:sdtPr>
            <w:sdtContent>
              <w:tr w:rsidR="008D173B" w:rsidTr="008D173B">
                <w:tc>
                  <w:tcPr>
                    <w:tcW w:w="892" w:type="pct"/>
                    <w:tcBorders>
                      <w:top w:val="single" w:sz="6" w:space="0" w:color="auto"/>
                      <w:left w:val="single" w:sz="4" w:space="0" w:color="auto"/>
                      <w:bottom w:val="single" w:sz="4" w:space="0" w:color="auto"/>
                      <w:right w:val="single" w:sz="6" w:space="0" w:color="auto"/>
                    </w:tcBorders>
                    <w:vAlign w:val="center"/>
                  </w:tcPr>
                  <w:p w:rsidR="008D173B" w:rsidRDefault="008D173B" w:rsidP="008D173B">
                    <w:pPr>
                      <w:jc w:val="both"/>
                      <w:rPr>
                        <w:szCs w:val="21"/>
                      </w:rPr>
                    </w:pPr>
                    <w:r>
                      <w:t>永安轴承</w:t>
                    </w:r>
                  </w:p>
                </w:tc>
                <w:tc>
                  <w:tcPr>
                    <w:tcW w:w="891"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11.71</w:t>
                    </w:r>
                  </w:p>
                </w:tc>
                <w:tc>
                  <w:tcPr>
                    <w:tcW w:w="1176"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403,302.71</w:t>
                    </w:r>
                  </w:p>
                </w:tc>
                <w:tc>
                  <w:tcPr>
                    <w:tcW w:w="1018"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p>
                </w:tc>
                <w:tc>
                  <w:tcPr>
                    <w:tcW w:w="1023" w:type="pct"/>
                    <w:tcBorders>
                      <w:top w:val="single" w:sz="6" w:space="0" w:color="auto"/>
                      <w:left w:val="single" w:sz="6" w:space="0" w:color="auto"/>
                      <w:bottom w:val="single" w:sz="4" w:space="0" w:color="auto"/>
                      <w:right w:val="single" w:sz="4" w:space="0" w:color="auto"/>
                    </w:tcBorders>
                    <w:vAlign w:val="center"/>
                  </w:tcPr>
                  <w:p w:rsidR="008D173B" w:rsidRDefault="008D173B" w:rsidP="008D173B">
                    <w:pPr>
                      <w:jc w:val="right"/>
                      <w:rPr>
                        <w:szCs w:val="21"/>
                      </w:rPr>
                    </w:pPr>
                    <w:r>
                      <w:t>20,701,786.13</w:t>
                    </w:r>
                  </w:p>
                </w:tc>
              </w:tr>
            </w:sdtContent>
          </w:sdt>
          <w:sdt>
            <w:sdtPr>
              <w:rPr>
                <w:szCs w:val="21"/>
              </w:rPr>
              <w:alias w:val="重要的非全资子公司明细"/>
              <w:tag w:val="_GBC_786318b12f804986888adc0492796ebd"/>
              <w:id w:val="382754"/>
              <w:lock w:val="sdtLocked"/>
            </w:sdtPr>
            <w:sdtContent>
              <w:tr w:rsidR="008D173B" w:rsidTr="008D173B">
                <w:tc>
                  <w:tcPr>
                    <w:tcW w:w="892" w:type="pct"/>
                    <w:tcBorders>
                      <w:top w:val="single" w:sz="6" w:space="0" w:color="auto"/>
                      <w:left w:val="single" w:sz="4" w:space="0" w:color="auto"/>
                      <w:bottom w:val="single" w:sz="4" w:space="0" w:color="auto"/>
                      <w:right w:val="single" w:sz="6" w:space="0" w:color="auto"/>
                    </w:tcBorders>
                    <w:vAlign w:val="center"/>
                  </w:tcPr>
                  <w:p w:rsidR="008D173B" w:rsidRDefault="008D173B" w:rsidP="008D173B">
                    <w:pPr>
                      <w:jc w:val="both"/>
                      <w:rPr>
                        <w:szCs w:val="21"/>
                      </w:rPr>
                    </w:pPr>
                    <w:r>
                      <w:t>三明齿轮箱</w:t>
                    </w:r>
                  </w:p>
                </w:tc>
                <w:tc>
                  <w:tcPr>
                    <w:tcW w:w="891"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3.316</w:t>
                    </w:r>
                  </w:p>
                </w:tc>
                <w:tc>
                  <w:tcPr>
                    <w:tcW w:w="1176"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-70,715.89</w:t>
                    </w:r>
                  </w:p>
                </w:tc>
                <w:tc>
                  <w:tcPr>
                    <w:tcW w:w="1018"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p>
                </w:tc>
                <w:tc>
                  <w:tcPr>
                    <w:tcW w:w="1023" w:type="pct"/>
                    <w:tcBorders>
                      <w:top w:val="single" w:sz="6" w:space="0" w:color="auto"/>
                      <w:left w:val="single" w:sz="6" w:space="0" w:color="auto"/>
                      <w:bottom w:val="single" w:sz="4" w:space="0" w:color="auto"/>
                      <w:right w:val="single" w:sz="4" w:space="0" w:color="auto"/>
                    </w:tcBorders>
                    <w:vAlign w:val="center"/>
                  </w:tcPr>
                  <w:p w:rsidR="008D173B" w:rsidRDefault="008D173B" w:rsidP="008D173B">
                    <w:pPr>
                      <w:jc w:val="right"/>
                      <w:rPr>
                        <w:szCs w:val="21"/>
                      </w:rPr>
                    </w:pPr>
                    <w:r>
                      <w:t>-1,879,754.76</w:t>
                    </w:r>
                  </w:p>
                </w:tc>
              </w:tr>
            </w:sdtContent>
          </w:sdt>
          <w:sdt>
            <w:sdtPr>
              <w:rPr>
                <w:szCs w:val="21"/>
              </w:rPr>
              <w:alias w:val="重要的非全资子公司明细"/>
              <w:tag w:val="_GBC_786318b12f804986888adc0492796ebd"/>
              <w:id w:val="382755"/>
              <w:lock w:val="sdtLocked"/>
            </w:sdtPr>
            <w:sdtContent>
              <w:tr w:rsidR="008D173B" w:rsidTr="008D173B">
                <w:tc>
                  <w:tcPr>
                    <w:tcW w:w="892" w:type="pct"/>
                    <w:tcBorders>
                      <w:top w:val="single" w:sz="6" w:space="0" w:color="auto"/>
                      <w:left w:val="single" w:sz="4" w:space="0" w:color="auto"/>
                      <w:bottom w:val="single" w:sz="4" w:space="0" w:color="auto"/>
                      <w:right w:val="single" w:sz="6" w:space="0" w:color="auto"/>
                    </w:tcBorders>
                    <w:vAlign w:val="center"/>
                  </w:tcPr>
                  <w:p w:rsidR="008D173B" w:rsidRDefault="008D173B" w:rsidP="008D173B">
                    <w:pPr>
                      <w:jc w:val="both"/>
                      <w:rPr>
                        <w:szCs w:val="21"/>
                      </w:rPr>
                    </w:pPr>
                    <w:r>
                      <w:t>红旗股份</w:t>
                    </w:r>
                  </w:p>
                </w:tc>
                <w:tc>
                  <w:tcPr>
                    <w:tcW w:w="891"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52.72</w:t>
                    </w:r>
                  </w:p>
                </w:tc>
                <w:tc>
                  <w:tcPr>
                    <w:tcW w:w="1176"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-1,846,719.24</w:t>
                    </w:r>
                  </w:p>
                </w:tc>
                <w:tc>
                  <w:tcPr>
                    <w:tcW w:w="1018"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p>
                </w:tc>
                <w:tc>
                  <w:tcPr>
                    <w:tcW w:w="1023" w:type="pct"/>
                    <w:tcBorders>
                      <w:top w:val="single" w:sz="6" w:space="0" w:color="auto"/>
                      <w:left w:val="single" w:sz="6" w:space="0" w:color="auto"/>
                      <w:bottom w:val="single" w:sz="4" w:space="0" w:color="auto"/>
                      <w:right w:val="single" w:sz="4" w:space="0" w:color="auto"/>
                    </w:tcBorders>
                    <w:vAlign w:val="center"/>
                  </w:tcPr>
                  <w:p w:rsidR="008D173B" w:rsidRDefault="008D173B" w:rsidP="008D173B">
                    <w:pPr>
                      <w:jc w:val="right"/>
                      <w:rPr>
                        <w:szCs w:val="21"/>
                      </w:rPr>
                    </w:pPr>
                    <w:r>
                      <w:t>-2,088,450.04</w:t>
                    </w:r>
                  </w:p>
                </w:tc>
              </w:tr>
            </w:sdtContent>
          </w:sdt>
          <w:sdt>
            <w:sdtPr>
              <w:rPr>
                <w:szCs w:val="21"/>
              </w:rPr>
              <w:alias w:val="重要的非全资子公司明细"/>
              <w:tag w:val="_GBC_786318b12f804986888adc0492796ebd"/>
              <w:id w:val="382756"/>
              <w:lock w:val="sdtLocked"/>
            </w:sdtPr>
            <w:sdtContent>
              <w:tr w:rsidR="008D173B" w:rsidTr="008D173B">
                <w:tc>
                  <w:tcPr>
                    <w:tcW w:w="892" w:type="pct"/>
                    <w:tcBorders>
                      <w:top w:val="single" w:sz="6" w:space="0" w:color="auto"/>
                      <w:left w:val="single" w:sz="4" w:space="0" w:color="auto"/>
                      <w:bottom w:val="single" w:sz="4" w:space="0" w:color="auto"/>
                      <w:right w:val="single" w:sz="6" w:space="0" w:color="auto"/>
                    </w:tcBorders>
                    <w:vAlign w:val="center"/>
                  </w:tcPr>
                  <w:p w:rsidR="008D173B" w:rsidRDefault="008D173B" w:rsidP="008D173B">
                    <w:pPr>
                      <w:jc w:val="both"/>
                      <w:rPr>
                        <w:szCs w:val="21"/>
                      </w:rPr>
                    </w:pPr>
                    <w:r>
                      <w:t>闽台龙玛</w:t>
                    </w:r>
                  </w:p>
                </w:tc>
                <w:tc>
                  <w:tcPr>
                    <w:tcW w:w="891"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25</w:t>
                    </w:r>
                  </w:p>
                </w:tc>
                <w:tc>
                  <w:tcPr>
                    <w:tcW w:w="1176"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r>
                      <w:t>-2,115,873.60</w:t>
                    </w:r>
                  </w:p>
                </w:tc>
                <w:tc>
                  <w:tcPr>
                    <w:tcW w:w="1018" w:type="pct"/>
                    <w:tcBorders>
                      <w:top w:val="single" w:sz="6" w:space="0" w:color="auto"/>
                      <w:left w:val="single" w:sz="6" w:space="0" w:color="auto"/>
                      <w:bottom w:val="single" w:sz="4" w:space="0" w:color="auto"/>
                      <w:right w:val="single" w:sz="6" w:space="0" w:color="auto"/>
                    </w:tcBorders>
                    <w:vAlign w:val="center"/>
                  </w:tcPr>
                  <w:p w:rsidR="008D173B" w:rsidRDefault="008D173B" w:rsidP="008D173B">
                    <w:pPr>
                      <w:jc w:val="right"/>
                      <w:rPr>
                        <w:szCs w:val="21"/>
                      </w:rPr>
                    </w:pPr>
                  </w:p>
                </w:tc>
                <w:tc>
                  <w:tcPr>
                    <w:tcW w:w="1023" w:type="pct"/>
                    <w:tcBorders>
                      <w:top w:val="single" w:sz="6" w:space="0" w:color="auto"/>
                      <w:left w:val="single" w:sz="6" w:space="0" w:color="auto"/>
                      <w:bottom w:val="single" w:sz="4" w:space="0" w:color="auto"/>
                      <w:right w:val="single" w:sz="4" w:space="0" w:color="auto"/>
                    </w:tcBorders>
                    <w:vAlign w:val="center"/>
                  </w:tcPr>
                  <w:p w:rsidR="008D173B" w:rsidRDefault="008D173B" w:rsidP="008D173B">
                    <w:pPr>
                      <w:jc w:val="right"/>
                      <w:rPr>
                        <w:szCs w:val="21"/>
                      </w:rPr>
                    </w:pPr>
                    <w:r>
                      <w:t>8,051,986.58</w:t>
                    </w:r>
                  </w:p>
                </w:tc>
              </w:tr>
            </w:sdtContent>
          </w:sdt>
        </w:tbl>
        <w:p w:rsidR="008D173B" w:rsidRDefault="008D173B"/>
        <w:p w:rsidR="00F8723E" w:rsidRDefault="001C6C4E">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382757"/>
            <w:lock w:val="sdtContentLocked"/>
            <w:placeholder>
              <w:docPart w:val="GBC22222222222222222222222222222"/>
            </w:placeholder>
          </w:sdtPr>
          <w:sdtContent>
            <w:p w:rsidR="00F8723E" w:rsidRDefault="007F631D" w:rsidP="008D173B">
              <w:pPr>
                <w:rPr>
                  <w:rFonts w:cs="Arial"/>
                  <w:szCs w:val="21"/>
                </w:rPr>
              </w:pPr>
              <w:r>
                <w:rPr>
                  <w:rFonts w:cs="Arial"/>
                  <w:szCs w:val="21"/>
                </w:rPr>
                <w:fldChar w:fldCharType="begin"/>
              </w:r>
              <w:r w:rsidR="008D173B">
                <w:rPr>
                  <w:rFonts w:cs="Arial"/>
                  <w:szCs w:val="21"/>
                </w:rPr>
                <w:instrText xml:space="preserve"> MACROBUTTON  SnrToggleCheckbox □适用 </w:instrText>
              </w:r>
              <w:r>
                <w:rPr>
                  <w:rFonts w:cs="Arial"/>
                  <w:szCs w:val="21"/>
                </w:rPr>
                <w:fldChar w:fldCharType="end"/>
              </w:r>
              <w:r>
                <w:rPr>
                  <w:rFonts w:cs="Arial"/>
                  <w:szCs w:val="21"/>
                </w:rPr>
                <w:fldChar w:fldCharType="begin"/>
              </w:r>
              <w:r w:rsidR="008D173B">
                <w:rPr>
                  <w:rFonts w:cs="Arial"/>
                  <w:szCs w:val="21"/>
                </w:rPr>
                <w:instrText xml:space="preserve"> MACROBUTTON  SnrToggleCheckbox √不适用 </w:instrText>
              </w:r>
              <w:r>
                <w:rPr>
                  <w:rFonts w:cs="Arial"/>
                  <w:szCs w:val="21"/>
                </w:rPr>
                <w:fldChar w:fldCharType="end"/>
              </w:r>
            </w:p>
          </w:sdtContent>
        </w:sdt>
        <w:p w:rsidR="00F8723E" w:rsidRDefault="00F8723E">
          <w:pPr>
            <w:rPr>
              <w:rFonts w:cs="Arial"/>
              <w:szCs w:val="21"/>
            </w:rPr>
          </w:pPr>
        </w:p>
        <w:p w:rsidR="00F8723E" w:rsidRDefault="001C6C4E">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382758"/>
            <w:lock w:val="sdtContentLocked"/>
            <w:placeholder>
              <w:docPart w:val="GBC22222222222222222222222222222"/>
            </w:placeholder>
          </w:sdtPr>
          <w:sdtContent>
            <w:p w:rsidR="00F8723E" w:rsidRDefault="007F631D" w:rsidP="008D173B">
              <w:pPr>
                <w:rPr>
                  <w:rFonts w:cs="Arial"/>
                  <w:szCs w:val="21"/>
                </w:rPr>
              </w:pPr>
              <w:r>
                <w:rPr>
                  <w:rFonts w:cs="Arial"/>
                  <w:szCs w:val="21"/>
                </w:rPr>
                <w:fldChar w:fldCharType="begin"/>
              </w:r>
              <w:r w:rsidR="008D173B">
                <w:rPr>
                  <w:rFonts w:cs="Arial"/>
                  <w:szCs w:val="21"/>
                </w:rPr>
                <w:instrText xml:space="preserve"> MACROBUTTON  SnrToggleCheckbox □适用 </w:instrText>
              </w:r>
              <w:r>
                <w:rPr>
                  <w:rFonts w:cs="Arial"/>
                  <w:szCs w:val="21"/>
                </w:rPr>
                <w:fldChar w:fldCharType="end"/>
              </w:r>
              <w:r>
                <w:rPr>
                  <w:rFonts w:cs="Arial"/>
                  <w:szCs w:val="21"/>
                </w:rPr>
                <w:fldChar w:fldCharType="begin"/>
              </w:r>
              <w:r w:rsidR="008D173B">
                <w:rPr>
                  <w:rFonts w:cs="Arial"/>
                  <w:szCs w:val="21"/>
                </w:rPr>
                <w:instrText xml:space="preserve"> MACROBUTTON  SnrToggleCheckbox √不适用 </w:instrText>
              </w:r>
              <w:r>
                <w:rPr>
                  <w:rFonts w:cs="Arial"/>
                  <w:szCs w:val="21"/>
                </w:rPr>
                <w:fldChar w:fldCharType="end"/>
              </w:r>
            </w:p>
          </w:sdtContent>
        </w:sdt>
      </w:sdtContent>
    </w:sdt>
    <w:p w:rsidR="00F8723E" w:rsidRDefault="00F8723E">
      <w:pPr>
        <w:rPr>
          <w:rFonts w:cs="Arial"/>
          <w:szCs w:val="21"/>
        </w:rPr>
      </w:pPr>
    </w:p>
    <w:p w:rsidR="00CE2B6D" w:rsidRDefault="00CE2B6D">
      <w:pPr>
        <w:rPr>
          <w:rFonts w:cs="Arial"/>
          <w:szCs w:val="21"/>
        </w:rPr>
      </w:pPr>
    </w:p>
    <w:p w:rsidR="00CE2B6D" w:rsidRDefault="00CE2B6D">
      <w:pPr>
        <w:rPr>
          <w:rFonts w:cs="Arial"/>
          <w:szCs w:val="21"/>
        </w:rPr>
      </w:pPr>
    </w:p>
    <w:p w:rsidR="00CE2B6D" w:rsidRDefault="00CE2B6D">
      <w:pPr>
        <w:rPr>
          <w:rFonts w:cs="Arial"/>
          <w:szCs w:val="21"/>
        </w:rPr>
      </w:pPr>
    </w:p>
    <w:p w:rsidR="00CE2B6D" w:rsidRDefault="00CE2B6D">
      <w:pPr>
        <w:rPr>
          <w:rFonts w:cs="Arial"/>
          <w:szCs w:val="21"/>
        </w:rPr>
      </w:pPr>
    </w:p>
    <w:p w:rsidR="00CE2B6D" w:rsidRDefault="00CE2B6D">
      <w:pPr>
        <w:rPr>
          <w:rFonts w:cs="Arial"/>
          <w:szCs w:val="21"/>
        </w:rPr>
        <w:sectPr w:rsidR="00CE2B6D" w:rsidSect="008E732D">
          <w:pgSz w:w="11906" w:h="16838"/>
          <w:pgMar w:top="1525" w:right="1276" w:bottom="1440" w:left="1797" w:header="856" w:footer="992" w:gutter="0"/>
          <w:cols w:space="425"/>
          <w:docGrid w:linePitch="312"/>
        </w:sectPr>
      </w:pPr>
      <w:r>
        <w:rPr>
          <w:rFonts w:cs="Arial"/>
          <w:szCs w:val="21"/>
        </w:rPr>
        <w:br w:type="page"/>
      </w:r>
    </w:p>
    <w:p w:rsidR="00CE2B6D" w:rsidRDefault="00CE2B6D">
      <w:pPr>
        <w:rPr>
          <w:rFonts w:cs="Arial"/>
          <w:szCs w:val="21"/>
        </w:rPr>
      </w:pPr>
    </w:p>
    <w:p w:rsidR="00CE2B6D" w:rsidRDefault="00CE2B6D">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382798"/>
        <w:lock w:val="sdtLocked"/>
        <w:placeholder>
          <w:docPart w:val="GBC22222222222222222222222222222"/>
        </w:placeholder>
      </w:sdtPr>
      <w:sdtEndPr>
        <w:rPr>
          <w:rFonts w:hint="default"/>
        </w:rPr>
      </w:sdtEndPr>
      <w:sdtContent>
        <w:p w:rsidR="00F8723E" w:rsidRDefault="001C6C4E" w:rsidP="001A75CA">
          <w:pPr>
            <w:pStyle w:val="4"/>
            <w:numPr>
              <w:ilvl w:val="3"/>
              <w:numId w:val="54"/>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382760"/>
            <w:lock w:val="sdtContentLocked"/>
            <w:placeholder>
              <w:docPart w:val="GBC22222222222222222222222222222"/>
            </w:placeholder>
          </w:sdtPr>
          <w:sdtContent>
            <w:p w:rsidR="00F8723E" w:rsidRDefault="007F631D">
              <w:r>
                <w:fldChar w:fldCharType="begin"/>
              </w:r>
              <w:r w:rsidR="008D173B">
                <w:instrText xml:space="preserve"> MACROBUTTON  SnrToggleCheckbox √适用 </w:instrText>
              </w:r>
              <w:r>
                <w:fldChar w:fldCharType="end"/>
              </w:r>
              <w:r>
                <w:fldChar w:fldCharType="begin"/>
              </w:r>
              <w:r w:rsidR="008D173B">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重要非全资子公司的主要财务信息"/>
              <w:tag w:val="_GBC_ba918360b15748859fb63cacad1f617d"/>
              <w:id w:val="3827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382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48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78"/>
            <w:gridCol w:w="1404"/>
            <w:gridCol w:w="1174"/>
            <w:gridCol w:w="1174"/>
            <w:gridCol w:w="1174"/>
            <w:gridCol w:w="1106"/>
            <w:gridCol w:w="1178"/>
            <w:gridCol w:w="1174"/>
            <w:gridCol w:w="1174"/>
            <w:gridCol w:w="1174"/>
            <w:gridCol w:w="1422"/>
            <w:gridCol w:w="1103"/>
            <w:gridCol w:w="1218"/>
          </w:tblGrid>
          <w:tr w:rsidR="00CE2B6D" w:rsidRPr="00857368" w:rsidTr="00A47DFF">
            <w:trPr>
              <w:trHeight w:val="241"/>
            </w:trPr>
            <w:sdt>
              <w:sdtPr>
                <w:rPr>
                  <w:rFonts w:asciiTheme="minorEastAsia" w:eastAsiaTheme="minorEastAsia" w:hAnsiTheme="minorEastAsia"/>
                  <w:sz w:val="18"/>
                  <w:szCs w:val="18"/>
                </w:rPr>
                <w:tag w:val="_PLD_e65ae60c1beb4e5aa4e9c5250ffb188a"/>
                <w:id w:val="382763"/>
                <w:lock w:val="sdtLocked"/>
              </w:sdtPr>
              <w:sdtContent>
                <w:tc>
                  <w:tcPr>
                    <w:tcW w:w="31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D173B" w:rsidRPr="00857368" w:rsidRDefault="008D173B" w:rsidP="00D3349C">
                    <w:pPr>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子公司名称</w:t>
                    </w:r>
                  </w:p>
                </w:tc>
              </w:sdtContent>
            </w:sdt>
            <w:sdt>
              <w:sdtPr>
                <w:rPr>
                  <w:rFonts w:asciiTheme="minorEastAsia" w:eastAsiaTheme="minorEastAsia" w:hAnsiTheme="minorEastAsia"/>
                  <w:sz w:val="18"/>
                  <w:szCs w:val="18"/>
                </w:rPr>
                <w:tag w:val="_PLD_878e21e6ce5e466eb427e7200cc9e5bb"/>
                <w:id w:val="382764"/>
                <w:lock w:val="sdtLocked"/>
              </w:sdtPr>
              <w:sdtContent>
                <w:tc>
                  <w:tcPr>
                    <w:tcW w:w="2331"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期末余额</w:t>
                    </w:r>
                  </w:p>
                </w:tc>
              </w:sdtContent>
            </w:sdt>
            <w:sdt>
              <w:sdtPr>
                <w:rPr>
                  <w:rFonts w:asciiTheme="minorEastAsia" w:eastAsiaTheme="minorEastAsia" w:hAnsiTheme="minorEastAsia"/>
                  <w:sz w:val="18"/>
                  <w:szCs w:val="18"/>
                </w:rPr>
                <w:tag w:val="_PLD_86b93e4e78424106874bd84d54fb24df"/>
                <w:id w:val="382765"/>
                <w:lock w:val="sdtLocked"/>
              </w:sdtPr>
              <w:sdtContent>
                <w:tc>
                  <w:tcPr>
                    <w:tcW w:w="2353"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8D173B" w:rsidRPr="00857368" w:rsidRDefault="008D173B" w:rsidP="00D3349C">
                    <w:pPr>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期初余额</w:t>
                    </w:r>
                  </w:p>
                </w:tc>
              </w:sdtContent>
            </w:sdt>
          </w:tr>
          <w:tr w:rsidR="00CE2B6D" w:rsidRPr="00857368" w:rsidTr="00A47DFF">
            <w:trPr>
              <w:trHeight w:val="241"/>
            </w:trPr>
            <w:tc>
              <w:tcPr>
                <w:tcW w:w="316" w:type="pct"/>
                <w:vMerge/>
                <w:tcBorders>
                  <w:top w:val="single" w:sz="4" w:space="0" w:color="auto"/>
                  <w:left w:val="single" w:sz="4" w:space="0" w:color="auto"/>
                  <w:bottom w:val="single" w:sz="6" w:space="0" w:color="auto"/>
                  <w:right w:val="single" w:sz="6" w:space="0" w:color="auto"/>
                </w:tcBorders>
                <w:shd w:val="clear" w:color="auto" w:fill="auto"/>
                <w:vAlign w:val="center"/>
              </w:tcPr>
              <w:p w:rsidR="008D173B" w:rsidRPr="00857368" w:rsidRDefault="008D173B" w:rsidP="00D3349C">
                <w:pPr>
                  <w:rPr>
                    <w:rFonts w:asciiTheme="minorEastAsia" w:eastAsiaTheme="minorEastAsia" w:hAnsiTheme="minorEastAsia" w:cs="Arial"/>
                    <w:bCs/>
                    <w:sz w:val="18"/>
                    <w:szCs w:val="18"/>
                  </w:rPr>
                </w:pPr>
              </w:p>
            </w:tc>
            <w:sdt>
              <w:sdtPr>
                <w:rPr>
                  <w:rFonts w:asciiTheme="minorEastAsia" w:eastAsiaTheme="minorEastAsia" w:hAnsiTheme="minorEastAsia"/>
                  <w:sz w:val="18"/>
                  <w:szCs w:val="18"/>
                </w:rPr>
                <w:tag w:val="_PLD_0154d63f3f2c482ebe0cf00460d87fbd"/>
                <w:id w:val="382766"/>
                <w:lock w:val="sdtLocked"/>
              </w:sdtPr>
              <w:sdtContent>
                <w:tc>
                  <w:tcPr>
                    <w:tcW w:w="454"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流动资产</w:t>
                    </w:r>
                  </w:p>
                </w:tc>
              </w:sdtContent>
            </w:sdt>
            <w:sdt>
              <w:sdtPr>
                <w:rPr>
                  <w:rFonts w:asciiTheme="minorEastAsia" w:eastAsiaTheme="minorEastAsia" w:hAnsiTheme="minorEastAsia"/>
                  <w:sz w:val="18"/>
                  <w:szCs w:val="18"/>
                </w:rPr>
                <w:tag w:val="_PLD_0f817c02730447aca042c6a931d447e8"/>
                <w:id w:val="382767"/>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ind w:left="-40" w:right="-97"/>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非流动资产</w:t>
                    </w:r>
                  </w:p>
                </w:tc>
              </w:sdtContent>
            </w:sdt>
            <w:sdt>
              <w:sdtPr>
                <w:rPr>
                  <w:rFonts w:asciiTheme="minorEastAsia" w:eastAsiaTheme="minorEastAsia" w:hAnsiTheme="minorEastAsia"/>
                  <w:sz w:val="18"/>
                  <w:szCs w:val="18"/>
                </w:rPr>
                <w:tag w:val="_PLD_553e0814e94f491784b88cc5aa7d6adb"/>
                <w:id w:val="382768"/>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资产合计</w:t>
                    </w:r>
                  </w:p>
                </w:tc>
              </w:sdtContent>
            </w:sdt>
            <w:sdt>
              <w:sdtPr>
                <w:rPr>
                  <w:rFonts w:asciiTheme="minorEastAsia" w:eastAsiaTheme="minorEastAsia" w:hAnsiTheme="minorEastAsia"/>
                  <w:sz w:val="18"/>
                  <w:szCs w:val="18"/>
                </w:rPr>
                <w:tag w:val="_PLD_3db84901ffa544afb174531f0384a82f"/>
                <w:id w:val="382769"/>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流动负债</w:t>
                    </w:r>
                  </w:p>
                </w:tc>
              </w:sdtContent>
            </w:sdt>
            <w:sdt>
              <w:sdtPr>
                <w:rPr>
                  <w:rFonts w:asciiTheme="minorEastAsia" w:eastAsiaTheme="minorEastAsia" w:hAnsiTheme="minorEastAsia"/>
                  <w:sz w:val="18"/>
                  <w:szCs w:val="18"/>
                </w:rPr>
                <w:tag w:val="_PLD_50c217cc437b4c3496e1aab622fba053"/>
                <w:id w:val="382770"/>
                <w:lock w:val="sdtLocked"/>
              </w:sdtPr>
              <w:sdtContent>
                <w:tc>
                  <w:tcPr>
                    <w:tcW w:w="358"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ind w:left="-40" w:right="-97"/>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非流动负债</w:t>
                    </w:r>
                  </w:p>
                </w:tc>
              </w:sdtContent>
            </w:sdt>
            <w:sdt>
              <w:sdtPr>
                <w:rPr>
                  <w:rFonts w:asciiTheme="minorEastAsia" w:eastAsiaTheme="minorEastAsia" w:hAnsiTheme="minorEastAsia"/>
                  <w:sz w:val="18"/>
                  <w:szCs w:val="18"/>
                </w:rPr>
                <w:tag w:val="_PLD_ccd9a8d3652e4485a763cfb37eb6fa37"/>
                <w:id w:val="382771"/>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负债合计</w:t>
                    </w:r>
                  </w:p>
                </w:tc>
              </w:sdtContent>
            </w:sdt>
            <w:sdt>
              <w:sdtPr>
                <w:rPr>
                  <w:rFonts w:asciiTheme="minorEastAsia" w:eastAsiaTheme="minorEastAsia" w:hAnsiTheme="minorEastAsia"/>
                  <w:sz w:val="18"/>
                  <w:szCs w:val="18"/>
                </w:rPr>
                <w:tag w:val="_PLD_ec07cd6513b74d49b586125d4b66dd0a"/>
                <w:id w:val="382772"/>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流动资产</w:t>
                    </w:r>
                  </w:p>
                </w:tc>
              </w:sdtContent>
            </w:sdt>
            <w:sdt>
              <w:sdtPr>
                <w:rPr>
                  <w:rFonts w:asciiTheme="minorEastAsia" w:eastAsiaTheme="minorEastAsia" w:hAnsiTheme="minorEastAsia"/>
                  <w:sz w:val="18"/>
                  <w:szCs w:val="18"/>
                </w:rPr>
                <w:tag w:val="_PLD_fb97ce65ab144768b4fb9978546fce37"/>
                <w:id w:val="382773"/>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ind w:left="-40" w:right="-97"/>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非流动资产</w:t>
                    </w:r>
                  </w:p>
                </w:tc>
              </w:sdtContent>
            </w:sdt>
            <w:sdt>
              <w:sdtPr>
                <w:rPr>
                  <w:rFonts w:asciiTheme="minorEastAsia" w:eastAsiaTheme="minorEastAsia" w:hAnsiTheme="minorEastAsia"/>
                  <w:sz w:val="18"/>
                  <w:szCs w:val="18"/>
                </w:rPr>
                <w:tag w:val="_PLD_412845ecfd2e45e8ae03b43cf8ca32f4"/>
                <w:id w:val="382774"/>
                <w:lock w:val="sdtLocked"/>
              </w:sdtPr>
              <w:sdtContent>
                <w:tc>
                  <w:tcPr>
                    <w:tcW w:w="38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资产合计</w:t>
                    </w:r>
                  </w:p>
                </w:tc>
              </w:sdtContent>
            </w:sdt>
            <w:sdt>
              <w:sdtPr>
                <w:rPr>
                  <w:rFonts w:asciiTheme="minorEastAsia" w:eastAsiaTheme="minorEastAsia" w:hAnsiTheme="minorEastAsia"/>
                  <w:sz w:val="18"/>
                  <w:szCs w:val="18"/>
                </w:rPr>
                <w:tag w:val="_PLD_2a24724c66b442e994f401266a55d5df"/>
                <w:id w:val="382775"/>
                <w:lock w:val="sdtLocked"/>
              </w:sdtPr>
              <w:sdtContent>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流动负债</w:t>
                    </w:r>
                  </w:p>
                </w:tc>
              </w:sdtContent>
            </w:sdt>
            <w:sdt>
              <w:sdtPr>
                <w:rPr>
                  <w:rFonts w:asciiTheme="minorEastAsia" w:eastAsiaTheme="minorEastAsia" w:hAnsiTheme="minorEastAsia"/>
                  <w:sz w:val="18"/>
                  <w:szCs w:val="18"/>
                </w:rPr>
                <w:tag w:val="_PLD_937f557a5cdb4ea99a0a914e755f781f"/>
                <w:id w:val="382776"/>
                <w:lock w:val="sdtLocked"/>
              </w:sdtPr>
              <w:sdtContent>
                <w:tc>
                  <w:tcPr>
                    <w:tcW w:w="357" w:type="pct"/>
                    <w:tcBorders>
                      <w:top w:val="single" w:sz="6" w:space="0" w:color="auto"/>
                      <w:left w:val="single" w:sz="6" w:space="0" w:color="auto"/>
                      <w:bottom w:val="single" w:sz="6" w:space="0" w:color="auto"/>
                      <w:right w:val="single" w:sz="6" w:space="0" w:color="auto"/>
                    </w:tcBorders>
                    <w:shd w:val="clear" w:color="auto" w:fill="auto"/>
                    <w:vAlign w:val="center"/>
                  </w:tcPr>
                  <w:p w:rsidR="008D173B" w:rsidRPr="00857368" w:rsidRDefault="008D173B" w:rsidP="00D3349C">
                    <w:pPr>
                      <w:ind w:left="-40" w:right="-97"/>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非流动负债</w:t>
                    </w:r>
                  </w:p>
                </w:tc>
              </w:sdtContent>
            </w:sdt>
            <w:sdt>
              <w:sdtPr>
                <w:rPr>
                  <w:rFonts w:asciiTheme="minorEastAsia" w:eastAsiaTheme="minorEastAsia" w:hAnsiTheme="minorEastAsia"/>
                  <w:sz w:val="18"/>
                  <w:szCs w:val="18"/>
                </w:rPr>
                <w:tag w:val="_PLD_c4b998a44f394e1eb0924a4f19409ff8"/>
                <w:id w:val="382777"/>
                <w:lock w:val="sdtLocked"/>
              </w:sdtPr>
              <w:sdtContent>
                <w:tc>
                  <w:tcPr>
                    <w:tcW w:w="398" w:type="pct"/>
                    <w:tcBorders>
                      <w:top w:val="single" w:sz="6" w:space="0" w:color="auto"/>
                      <w:left w:val="single" w:sz="6" w:space="0" w:color="auto"/>
                      <w:bottom w:val="single" w:sz="6" w:space="0" w:color="auto"/>
                      <w:right w:val="single" w:sz="4" w:space="0" w:color="auto"/>
                    </w:tcBorders>
                    <w:shd w:val="clear" w:color="auto" w:fill="auto"/>
                    <w:vAlign w:val="center"/>
                  </w:tcPr>
                  <w:p w:rsidR="008D173B" w:rsidRPr="00857368" w:rsidRDefault="008D173B" w:rsidP="00D3349C">
                    <w:pPr>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负债合计</w:t>
                    </w:r>
                  </w:p>
                </w:tc>
              </w:sdtContent>
            </w:sdt>
          </w:tr>
          <w:sdt>
            <w:sdtPr>
              <w:rPr>
                <w:rFonts w:asciiTheme="minorEastAsia" w:eastAsiaTheme="minorEastAsia" w:hAnsiTheme="minorEastAsia"/>
                <w:sz w:val="18"/>
                <w:szCs w:val="18"/>
              </w:rPr>
              <w:alias w:val="重要非全资子公司的主要财务信息明细"/>
              <w:tag w:val="_GBC_feef0d2d67a84217a9099e634bb2d3df"/>
              <w:id w:val="382778"/>
              <w:lock w:val="sdtLocked"/>
            </w:sdtPr>
            <w:sdtContent>
              <w:tr w:rsidR="00CE2B6D" w:rsidRPr="00857368" w:rsidTr="00A47DFF">
                <w:tc>
                  <w:tcPr>
                    <w:tcW w:w="316" w:type="pct"/>
                    <w:tcBorders>
                      <w:top w:val="single" w:sz="6" w:space="0" w:color="auto"/>
                      <w:left w:val="single" w:sz="4" w:space="0" w:color="auto"/>
                      <w:bottom w:val="single" w:sz="4" w:space="0" w:color="auto"/>
                      <w:right w:val="single" w:sz="6" w:space="0" w:color="auto"/>
                    </w:tcBorders>
                  </w:tcPr>
                  <w:p w:rsidR="008D173B" w:rsidRPr="00857368" w:rsidRDefault="008D173B" w:rsidP="00D3349C">
                    <w:pPr>
                      <w:rPr>
                        <w:rFonts w:asciiTheme="minorEastAsia" w:eastAsiaTheme="minorEastAsia" w:hAnsiTheme="minorEastAsia"/>
                        <w:sz w:val="18"/>
                        <w:szCs w:val="18"/>
                      </w:rPr>
                    </w:pPr>
                    <w:r w:rsidRPr="00857368">
                      <w:rPr>
                        <w:rFonts w:asciiTheme="minorEastAsia" w:eastAsiaTheme="minorEastAsia" w:hAnsiTheme="minorEastAsia"/>
                        <w:sz w:val="18"/>
                        <w:szCs w:val="18"/>
                      </w:rPr>
                      <w:t>永安轴承</w:t>
                    </w:r>
                  </w:p>
                </w:tc>
                <w:tc>
                  <w:tcPr>
                    <w:tcW w:w="454"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220,288,425.05</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117,179,713.81</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337,468,138.86</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111,404,081.57</w:t>
                    </w:r>
                  </w:p>
                </w:tc>
                <w:tc>
                  <w:tcPr>
                    <w:tcW w:w="358"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47,496,976.93</w:t>
                    </w:r>
                  </w:p>
                </w:tc>
                <w:tc>
                  <w:tcPr>
                    <w:tcW w:w="381"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158,901,058.50</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178,593,890.21</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124,396,603.01</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302,990,493.22</w:t>
                    </w:r>
                  </w:p>
                </w:tc>
                <w:tc>
                  <w:tcPr>
                    <w:tcW w:w="46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77,800,834.32</w:t>
                    </w:r>
                  </w:p>
                </w:tc>
                <w:tc>
                  <w:tcPr>
                    <w:tcW w:w="357"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50,183,704.47</w:t>
                    </w:r>
                  </w:p>
                </w:tc>
                <w:tc>
                  <w:tcPr>
                    <w:tcW w:w="398" w:type="pct"/>
                    <w:tcBorders>
                      <w:top w:val="single" w:sz="6" w:space="0" w:color="auto"/>
                      <w:left w:val="single" w:sz="6" w:space="0" w:color="auto"/>
                      <w:bottom w:val="single" w:sz="4" w:space="0" w:color="auto"/>
                      <w:right w:val="single" w:sz="4"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127,984,538.79</w:t>
                    </w:r>
                  </w:p>
                </w:tc>
              </w:tr>
            </w:sdtContent>
          </w:sdt>
          <w:sdt>
            <w:sdtPr>
              <w:rPr>
                <w:rFonts w:asciiTheme="minorEastAsia" w:eastAsiaTheme="minorEastAsia" w:hAnsiTheme="minorEastAsia"/>
                <w:sz w:val="18"/>
                <w:szCs w:val="18"/>
              </w:rPr>
              <w:alias w:val="重要非全资子公司的主要财务信息明细"/>
              <w:tag w:val="_GBC_feef0d2d67a84217a9099e634bb2d3df"/>
              <w:id w:val="382779"/>
              <w:lock w:val="sdtLocked"/>
            </w:sdtPr>
            <w:sdtContent>
              <w:tr w:rsidR="00CE2B6D" w:rsidRPr="00857368" w:rsidTr="00A47DFF">
                <w:tc>
                  <w:tcPr>
                    <w:tcW w:w="316" w:type="pct"/>
                    <w:tcBorders>
                      <w:top w:val="single" w:sz="6" w:space="0" w:color="auto"/>
                      <w:left w:val="single" w:sz="4" w:space="0" w:color="auto"/>
                      <w:bottom w:val="single" w:sz="4" w:space="0" w:color="auto"/>
                      <w:right w:val="single" w:sz="6" w:space="0" w:color="auto"/>
                    </w:tcBorders>
                  </w:tcPr>
                  <w:p w:rsidR="008D173B" w:rsidRPr="00857368" w:rsidRDefault="008D173B" w:rsidP="00D3349C">
                    <w:pPr>
                      <w:rPr>
                        <w:rFonts w:asciiTheme="minorEastAsia" w:eastAsiaTheme="minorEastAsia" w:hAnsiTheme="minorEastAsia"/>
                        <w:sz w:val="18"/>
                        <w:szCs w:val="18"/>
                      </w:rPr>
                    </w:pPr>
                    <w:r w:rsidRPr="00857368">
                      <w:rPr>
                        <w:rFonts w:asciiTheme="minorEastAsia" w:eastAsiaTheme="minorEastAsia" w:hAnsiTheme="minorEastAsia"/>
                        <w:sz w:val="18"/>
                        <w:szCs w:val="18"/>
                      </w:rPr>
                      <w:t>三明齿轮箱</w:t>
                    </w:r>
                  </w:p>
                </w:tc>
                <w:tc>
                  <w:tcPr>
                    <w:tcW w:w="454"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71,901,128.13</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69,746,378.74</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141,647,506.87</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163,911,704.05</w:t>
                    </w:r>
                  </w:p>
                </w:tc>
                <w:tc>
                  <w:tcPr>
                    <w:tcW w:w="358"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31,718,706.47</w:t>
                    </w:r>
                  </w:p>
                </w:tc>
                <w:tc>
                  <w:tcPr>
                    <w:tcW w:w="381"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195,630,410.52</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73,758,669.47</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72,289,286.90</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146,047,956.37</w:t>
                    </w:r>
                  </w:p>
                </w:tc>
                <w:tc>
                  <w:tcPr>
                    <w:tcW w:w="46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164,395,055.45</w:t>
                    </w:r>
                  </w:p>
                </w:tc>
                <w:tc>
                  <w:tcPr>
                    <w:tcW w:w="357"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33,871,661.25</w:t>
                    </w:r>
                  </w:p>
                </w:tc>
                <w:tc>
                  <w:tcPr>
                    <w:tcW w:w="398" w:type="pct"/>
                    <w:tcBorders>
                      <w:top w:val="single" w:sz="6" w:space="0" w:color="auto"/>
                      <w:left w:val="single" w:sz="6" w:space="0" w:color="auto"/>
                      <w:bottom w:val="single" w:sz="4" w:space="0" w:color="auto"/>
                      <w:right w:val="single" w:sz="4"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198,266,716.70</w:t>
                    </w:r>
                  </w:p>
                </w:tc>
              </w:tr>
            </w:sdtContent>
          </w:sdt>
          <w:sdt>
            <w:sdtPr>
              <w:rPr>
                <w:rFonts w:asciiTheme="minorEastAsia" w:eastAsiaTheme="minorEastAsia" w:hAnsiTheme="minorEastAsia"/>
                <w:sz w:val="18"/>
                <w:szCs w:val="18"/>
              </w:rPr>
              <w:alias w:val="重要非全资子公司的主要财务信息明细"/>
              <w:tag w:val="_GBC_feef0d2d67a84217a9099e634bb2d3df"/>
              <w:id w:val="382780"/>
              <w:lock w:val="sdtLocked"/>
            </w:sdtPr>
            <w:sdtContent>
              <w:tr w:rsidR="00CE2B6D" w:rsidRPr="00857368" w:rsidTr="00A47DFF">
                <w:tc>
                  <w:tcPr>
                    <w:tcW w:w="316" w:type="pct"/>
                    <w:tcBorders>
                      <w:top w:val="single" w:sz="6" w:space="0" w:color="auto"/>
                      <w:left w:val="single" w:sz="4" w:space="0" w:color="auto"/>
                      <w:bottom w:val="single" w:sz="4" w:space="0" w:color="auto"/>
                      <w:right w:val="single" w:sz="6" w:space="0" w:color="auto"/>
                    </w:tcBorders>
                  </w:tcPr>
                  <w:p w:rsidR="008D173B" w:rsidRPr="00857368" w:rsidRDefault="008D173B" w:rsidP="00D3349C">
                    <w:pPr>
                      <w:rPr>
                        <w:rFonts w:asciiTheme="minorEastAsia" w:eastAsiaTheme="minorEastAsia" w:hAnsiTheme="minorEastAsia"/>
                        <w:sz w:val="18"/>
                        <w:szCs w:val="18"/>
                      </w:rPr>
                    </w:pPr>
                    <w:r w:rsidRPr="00857368">
                      <w:rPr>
                        <w:rFonts w:asciiTheme="minorEastAsia" w:eastAsiaTheme="minorEastAsia" w:hAnsiTheme="minorEastAsia"/>
                        <w:sz w:val="18"/>
                        <w:szCs w:val="18"/>
                      </w:rPr>
                      <w:t>红旗股份</w:t>
                    </w:r>
                  </w:p>
                </w:tc>
                <w:tc>
                  <w:tcPr>
                    <w:tcW w:w="454"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51,314,350.88</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23,727,709.82</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75,042,060.70</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72,869,932.23</w:t>
                    </w:r>
                  </w:p>
                </w:tc>
                <w:tc>
                  <w:tcPr>
                    <w:tcW w:w="358"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0.00</w:t>
                    </w:r>
                  </w:p>
                </w:tc>
                <w:tc>
                  <w:tcPr>
                    <w:tcW w:w="381"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72,869,932.23</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50,908,127.30</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24,928,351.63</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75,836,478.93</w:t>
                    </w:r>
                  </w:p>
                </w:tc>
                <w:tc>
                  <w:tcPr>
                    <w:tcW w:w="46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69,471,425.47</w:t>
                    </w:r>
                  </w:p>
                </w:tc>
                <w:tc>
                  <w:tcPr>
                    <w:tcW w:w="357"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900,295.63</w:t>
                    </w:r>
                  </w:p>
                </w:tc>
                <w:tc>
                  <w:tcPr>
                    <w:tcW w:w="398" w:type="pct"/>
                    <w:tcBorders>
                      <w:top w:val="single" w:sz="6" w:space="0" w:color="auto"/>
                      <w:left w:val="single" w:sz="6" w:space="0" w:color="auto"/>
                      <w:bottom w:val="single" w:sz="4" w:space="0" w:color="auto"/>
                      <w:right w:val="single" w:sz="4"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70,371,721.10</w:t>
                    </w:r>
                  </w:p>
                </w:tc>
              </w:tr>
            </w:sdtContent>
          </w:sdt>
          <w:sdt>
            <w:sdtPr>
              <w:rPr>
                <w:rFonts w:asciiTheme="minorEastAsia" w:eastAsiaTheme="minorEastAsia" w:hAnsiTheme="minorEastAsia"/>
                <w:sz w:val="18"/>
                <w:szCs w:val="18"/>
              </w:rPr>
              <w:alias w:val="重要非全资子公司的主要财务信息明细"/>
              <w:tag w:val="_GBC_feef0d2d67a84217a9099e634bb2d3df"/>
              <w:id w:val="382781"/>
              <w:lock w:val="sdtLocked"/>
            </w:sdtPr>
            <w:sdtContent>
              <w:tr w:rsidR="00CE2B6D" w:rsidRPr="00857368" w:rsidTr="00A47DFF">
                <w:tc>
                  <w:tcPr>
                    <w:tcW w:w="316" w:type="pct"/>
                    <w:tcBorders>
                      <w:top w:val="single" w:sz="6" w:space="0" w:color="auto"/>
                      <w:left w:val="single" w:sz="4" w:space="0" w:color="auto"/>
                      <w:bottom w:val="single" w:sz="4" w:space="0" w:color="auto"/>
                      <w:right w:val="single" w:sz="6" w:space="0" w:color="auto"/>
                    </w:tcBorders>
                  </w:tcPr>
                  <w:p w:rsidR="008D173B" w:rsidRPr="00857368" w:rsidRDefault="008D173B" w:rsidP="00D3349C">
                    <w:pPr>
                      <w:rPr>
                        <w:rFonts w:asciiTheme="minorEastAsia" w:eastAsiaTheme="minorEastAsia" w:hAnsiTheme="minorEastAsia"/>
                        <w:sz w:val="18"/>
                        <w:szCs w:val="18"/>
                      </w:rPr>
                    </w:pPr>
                    <w:r w:rsidRPr="00857368">
                      <w:rPr>
                        <w:rFonts w:asciiTheme="minorEastAsia" w:eastAsiaTheme="minorEastAsia" w:hAnsiTheme="minorEastAsia"/>
                        <w:sz w:val="18"/>
                        <w:szCs w:val="18"/>
                      </w:rPr>
                      <w:t>闽台龙玛</w:t>
                    </w:r>
                  </w:p>
                </w:tc>
                <w:tc>
                  <w:tcPr>
                    <w:tcW w:w="454"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65,656,287.74</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105,755,614.24</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171,411,901.98</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80,434,000.08</w:t>
                    </w:r>
                  </w:p>
                </w:tc>
                <w:tc>
                  <w:tcPr>
                    <w:tcW w:w="358"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28,462,115.38</w:t>
                    </w:r>
                  </w:p>
                </w:tc>
                <w:tc>
                  <w:tcPr>
                    <w:tcW w:w="381"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108,896,115.46</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99,294,270.95</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109,073,195.12</w:t>
                    </w:r>
                  </w:p>
                </w:tc>
                <w:tc>
                  <w:tcPr>
                    <w:tcW w:w="38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208,367,466.07</w:t>
                    </w:r>
                  </w:p>
                </w:tc>
                <w:tc>
                  <w:tcPr>
                    <w:tcW w:w="460"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108,914,932.16</w:t>
                    </w:r>
                  </w:p>
                </w:tc>
                <w:tc>
                  <w:tcPr>
                    <w:tcW w:w="357" w:type="pct"/>
                    <w:tcBorders>
                      <w:top w:val="single" w:sz="6" w:space="0" w:color="auto"/>
                      <w:left w:val="single" w:sz="6" w:space="0" w:color="auto"/>
                      <w:bottom w:val="single" w:sz="4" w:space="0" w:color="auto"/>
                      <w:right w:val="single" w:sz="6"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28,462,115.38</w:t>
                    </w:r>
                  </w:p>
                </w:tc>
                <w:tc>
                  <w:tcPr>
                    <w:tcW w:w="398" w:type="pct"/>
                    <w:tcBorders>
                      <w:top w:val="single" w:sz="6" w:space="0" w:color="auto"/>
                      <w:left w:val="single" w:sz="6" w:space="0" w:color="auto"/>
                      <w:bottom w:val="single" w:sz="4" w:space="0" w:color="auto"/>
                      <w:right w:val="single" w:sz="4" w:space="0" w:color="auto"/>
                    </w:tcBorders>
                  </w:tcPr>
                  <w:p w:rsidR="008D173B" w:rsidRPr="00857368" w:rsidRDefault="008D173B" w:rsidP="00D3349C">
                    <w:pPr>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137,377,047.54</w:t>
                    </w:r>
                  </w:p>
                </w:tc>
              </w:tr>
            </w:sdtContent>
          </w:sdt>
        </w:tbl>
        <w:p w:rsidR="00F8723E" w:rsidRDefault="00F8723E">
          <w:pPr>
            <w:rPr>
              <w:rFonts w:cs="Arial"/>
              <w:szCs w:val="21"/>
            </w:rPr>
          </w:pPr>
        </w:p>
        <w:p w:rsidR="00CE2B6D" w:rsidRDefault="00CE2B6D">
          <w:pPr>
            <w:rPr>
              <w:rFonts w:cs="Arial"/>
              <w:szCs w:val="21"/>
            </w:rPr>
          </w:pPr>
        </w:p>
        <w:tbl>
          <w:tblPr>
            <w:tblStyle w:val="g1"/>
            <w:tblW w:w="5198"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67"/>
            <w:gridCol w:w="1746"/>
            <w:gridCol w:w="1646"/>
            <w:gridCol w:w="1646"/>
            <w:gridCol w:w="1752"/>
            <w:gridCol w:w="1646"/>
            <w:gridCol w:w="1749"/>
            <w:gridCol w:w="1749"/>
            <w:gridCol w:w="1646"/>
          </w:tblGrid>
          <w:tr w:rsidR="00857368" w:rsidRPr="00857368" w:rsidTr="00A47DFF">
            <w:trPr>
              <w:trHeight w:val="241"/>
            </w:trPr>
            <w:sdt>
              <w:sdtPr>
                <w:rPr>
                  <w:rFonts w:asciiTheme="minorEastAsia" w:eastAsiaTheme="minorEastAsia" w:hAnsiTheme="minorEastAsia"/>
                  <w:sz w:val="18"/>
                  <w:szCs w:val="18"/>
                </w:rPr>
                <w:tag w:val="_PLD_87ab97227e5642b988e110c5a28abb39"/>
                <w:id w:val="382782"/>
                <w:lock w:val="sdtLocked"/>
              </w:sdtPr>
              <w:sdtContent>
                <w:tc>
                  <w:tcPr>
                    <w:tcW w:w="36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子公司名称</w:t>
                    </w:r>
                  </w:p>
                </w:tc>
              </w:sdtContent>
            </w:sdt>
            <w:sdt>
              <w:sdtPr>
                <w:rPr>
                  <w:rFonts w:asciiTheme="minorEastAsia" w:eastAsiaTheme="minorEastAsia" w:hAnsiTheme="minorEastAsia"/>
                  <w:sz w:val="18"/>
                  <w:szCs w:val="18"/>
                </w:rPr>
                <w:tag w:val="_PLD_85f8737cebf641b2aa266052f4118ba8"/>
                <w:id w:val="382783"/>
                <w:lock w:val="sdtLocked"/>
              </w:sdtPr>
              <w:sdtContent>
                <w:tc>
                  <w:tcPr>
                    <w:tcW w:w="2318"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本期发生额</w:t>
                    </w:r>
                  </w:p>
                </w:tc>
              </w:sdtContent>
            </w:sdt>
            <w:sdt>
              <w:sdtPr>
                <w:rPr>
                  <w:rFonts w:asciiTheme="minorEastAsia" w:eastAsiaTheme="minorEastAsia" w:hAnsiTheme="minorEastAsia"/>
                  <w:sz w:val="18"/>
                  <w:szCs w:val="18"/>
                </w:rPr>
                <w:tag w:val="_PLD_32dac50c80854f268b3afdebef20332e"/>
                <w:id w:val="382784"/>
                <w:lock w:val="sdtLocked"/>
              </w:sdtPr>
              <w:sdtContent>
                <w:tc>
                  <w:tcPr>
                    <w:tcW w:w="2318"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857368" w:rsidRPr="00857368" w:rsidRDefault="00857368" w:rsidP="00D3349C">
                    <w:pPr>
                      <w:spacing w:line="276" w:lineRule="auto"/>
                      <w:ind w:right="-16"/>
                      <w:jc w:val="center"/>
                      <w:rPr>
                        <w:rFonts w:asciiTheme="minorEastAsia" w:eastAsiaTheme="minorEastAsia" w:hAnsiTheme="minorEastAsia" w:cs="Arial"/>
                        <w:bCs/>
                        <w:sz w:val="18"/>
                        <w:szCs w:val="18"/>
                      </w:rPr>
                    </w:pPr>
                    <w:r w:rsidRPr="00857368">
                      <w:rPr>
                        <w:rFonts w:asciiTheme="minorEastAsia" w:eastAsiaTheme="minorEastAsia" w:hAnsiTheme="minorEastAsia" w:cs="Arial" w:hint="eastAsia"/>
                        <w:bCs/>
                        <w:sz w:val="18"/>
                        <w:szCs w:val="18"/>
                        <w:lang w:val="en-GB"/>
                      </w:rPr>
                      <w:t>上期发生额</w:t>
                    </w:r>
                  </w:p>
                </w:tc>
              </w:sdtContent>
            </w:sdt>
          </w:tr>
          <w:tr w:rsidR="00857368" w:rsidRPr="00857368" w:rsidTr="00A47DFF">
            <w:trPr>
              <w:trHeight w:val="241"/>
            </w:trPr>
            <w:tc>
              <w:tcPr>
                <w:tcW w:w="364" w:type="pct"/>
                <w:vMerge/>
                <w:tcBorders>
                  <w:top w:val="single" w:sz="4" w:space="0" w:color="auto"/>
                  <w:left w:val="single" w:sz="4" w:space="0" w:color="auto"/>
                  <w:bottom w:val="single" w:sz="6" w:space="0" w:color="auto"/>
                  <w:right w:val="single" w:sz="6" w:space="0" w:color="auto"/>
                </w:tcBorders>
                <w:shd w:val="clear" w:color="auto" w:fill="auto"/>
                <w:vAlign w:val="center"/>
              </w:tcPr>
              <w:p w:rsidR="00857368" w:rsidRPr="00857368" w:rsidRDefault="00857368" w:rsidP="00D3349C">
                <w:pPr>
                  <w:jc w:val="center"/>
                  <w:rPr>
                    <w:rFonts w:asciiTheme="minorEastAsia" w:eastAsiaTheme="minorEastAsia" w:hAnsiTheme="minorEastAsia" w:cs="Arial"/>
                    <w:bCs/>
                    <w:sz w:val="18"/>
                    <w:szCs w:val="18"/>
                  </w:rPr>
                </w:pPr>
              </w:p>
            </w:tc>
            <w:sdt>
              <w:sdtPr>
                <w:rPr>
                  <w:rFonts w:asciiTheme="minorEastAsia" w:eastAsiaTheme="minorEastAsia" w:hAnsiTheme="minorEastAsia"/>
                  <w:sz w:val="18"/>
                  <w:szCs w:val="18"/>
                </w:rPr>
                <w:tag w:val="_PLD_29407a86c6924579a6442f5b24e6decd"/>
                <w:id w:val="382785"/>
                <w:lock w:val="sdtLocked"/>
              </w:sdtPr>
              <w:sdtContent>
                <w:tc>
                  <w:tcPr>
                    <w:tcW w:w="596"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营业收入</w:t>
                    </w:r>
                  </w:p>
                </w:tc>
              </w:sdtContent>
            </w:sdt>
            <w:sdt>
              <w:sdtPr>
                <w:rPr>
                  <w:rFonts w:asciiTheme="minorEastAsia" w:eastAsiaTheme="minorEastAsia" w:hAnsiTheme="minorEastAsia"/>
                  <w:sz w:val="18"/>
                  <w:szCs w:val="18"/>
                </w:rPr>
                <w:tag w:val="_PLD_bc59f1076f2243f8984efa8df921ad2c"/>
                <w:id w:val="382786"/>
                <w:lock w:val="sdtLocked"/>
              </w:sdtPr>
              <w:sdtContent>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净利润</w:t>
                    </w:r>
                  </w:p>
                </w:tc>
              </w:sdtContent>
            </w:sdt>
            <w:sdt>
              <w:sdtPr>
                <w:rPr>
                  <w:rFonts w:asciiTheme="minorEastAsia" w:eastAsiaTheme="minorEastAsia" w:hAnsiTheme="minorEastAsia"/>
                  <w:sz w:val="18"/>
                  <w:szCs w:val="18"/>
                </w:rPr>
                <w:tag w:val="_PLD_90f87c27e3fb4843892cceb85599a3b1"/>
                <w:id w:val="382787"/>
                <w:lock w:val="sdtLocked"/>
              </w:sdtPr>
              <w:sdtContent>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综合收益总额</w:t>
                    </w:r>
                  </w:p>
                </w:tc>
              </w:sdtContent>
            </w:sdt>
            <w:sdt>
              <w:sdtPr>
                <w:rPr>
                  <w:rFonts w:asciiTheme="minorEastAsia" w:eastAsiaTheme="minorEastAsia" w:hAnsiTheme="minorEastAsia"/>
                  <w:sz w:val="18"/>
                  <w:szCs w:val="18"/>
                </w:rPr>
                <w:tag w:val="_PLD_3126fb1798f346de95a39458603c4301"/>
                <w:id w:val="382788"/>
                <w:lock w:val="sdtLocked"/>
              </w:sdtPr>
              <w:sdtContent>
                <w:tc>
                  <w:tcPr>
                    <w:tcW w:w="598"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经营活动现金流量</w:t>
                    </w:r>
                  </w:p>
                </w:tc>
              </w:sdtContent>
            </w:sdt>
            <w:sdt>
              <w:sdtPr>
                <w:rPr>
                  <w:rFonts w:asciiTheme="minorEastAsia" w:eastAsiaTheme="minorEastAsia" w:hAnsiTheme="minorEastAsia"/>
                  <w:sz w:val="18"/>
                  <w:szCs w:val="18"/>
                </w:rPr>
                <w:tag w:val="_PLD_44ccfb27fc6943ac84654ba7c7bef20e"/>
                <w:id w:val="382789"/>
                <w:lock w:val="sdtLocked"/>
              </w:sdtPr>
              <w:sdtContent>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营业收入</w:t>
                    </w:r>
                  </w:p>
                </w:tc>
              </w:sdtContent>
            </w:sdt>
            <w:sdt>
              <w:sdtPr>
                <w:rPr>
                  <w:rFonts w:asciiTheme="minorEastAsia" w:eastAsiaTheme="minorEastAsia" w:hAnsiTheme="minorEastAsia"/>
                  <w:sz w:val="18"/>
                  <w:szCs w:val="18"/>
                </w:rPr>
                <w:tag w:val="_PLD_c08aebbf24fa4b1aa2c4f79232c7c630"/>
                <w:id w:val="382790"/>
                <w:lock w:val="sdtLocked"/>
              </w:sdtPr>
              <w:sdtContent>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净利润</w:t>
                    </w:r>
                  </w:p>
                </w:tc>
              </w:sdtContent>
            </w:sdt>
            <w:sdt>
              <w:sdtPr>
                <w:rPr>
                  <w:rFonts w:asciiTheme="minorEastAsia" w:eastAsiaTheme="minorEastAsia" w:hAnsiTheme="minorEastAsia"/>
                  <w:sz w:val="18"/>
                  <w:szCs w:val="18"/>
                </w:rPr>
                <w:tag w:val="_PLD_0a377a03553f4d909179190a153a31b7"/>
                <w:id w:val="382791"/>
                <w:lock w:val="sdtLocked"/>
              </w:sdtPr>
              <w:sdtContent>
                <w:tc>
                  <w:tcPr>
                    <w:tcW w:w="597" w:type="pct"/>
                    <w:tcBorders>
                      <w:top w:val="single" w:sz="6" w:space="0" w:color="auto"/>
                      <w:left w:val="single" w:sz="6" w:space="0" w:color="auto"/>
                      <w:bottom w:val="single" w:sz="6" w:space="0" w:color="auto"/>
                      <w:right w:val="single" w:sz="6"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综合收益总额</w:t>
                    </w:r>
                  </w:p>
                </w:tc>
              </w:sdtContent>
            </w:sdt>
            <w:sdt>
              <w:sdtPr>
                <w:rPr>
                  <w:rFonts w:asciiTheme="minorEastAsia" w:eastAsiaTheme="minorEastAsia" w:hAnsiTheme="minorEastAsia"/>
                  <w:sz w:val="18"/>
                  <w:szCs w:val="18"/>
                </w:rPr>
                <w:tag w:val="_PLD_400ec1e5e2cf42e5a9eea23ddbdbd572"/>
                <w:id w:val="382792"/>
                <w:lock w:val="sdtLocked"/>
              </w:sdtPr>
              <w:sdtContent>
                <w:tc>
                  <w:tcPr>
                    <w:tcW w:w="562" w:type="pct"/>
                    <w:tcBorders>
                      <w:top w:val="single" w:sz="6" w:space="0" w:color="auto"/>
                      <w:left w:val="single" w:sz="6" w:space="0" w:color="auto"/>
                      <w:bottom w:val="single" w:sz="6" w:space="0" w:color="auto"/>
                      <w:right w:val="single" w:sz="4" w:space="0" w:color="auto"/>
                    </w:tcBorders>
                    <w:shd w:val="clear" w:color="auto" w:fill="auto"/>
                    <w:vAlign w:val="center"/>
                  </w:tcPr>
                  <w:p w:rsidR="00857368" w:rsidRPr="00857368" w:rsidRDefault="00857368" w:rsidP="00D3349C">
                    <w:pPr>
                      <w:spacing w:line="276" w:lineRule="auto"/>
                      <w:jc w:val="center"/>
                      <w:rPr>
                        <w:rFonts w:asciiTheme="minorEastAsia" w:eastAsiaTheme="minorEastAsia" w:hAnsiTheme="minorEastAsia" w:cs="Arial"/>
                        <w:sz w:val="18"/>
                        <w:szCs w:val="18"/>
                      </w:rPr>
                    </w:pPr>
                    <w:r w:rsidRPr="00857368">
                      <w:rPr>
                        <w:rFonts w:asciiTheme="minorEastAsia" w:eastAsiaTheme="minorEastAsia" w:hAnsiTheme="minorEastAsia" w:cs="Arial" w:hint="eastAsia"/>
                        <w:sz w:val="18"/>
                        <w:szCs w:val="18"/>
                        <w:lang w:val="en-GB"/>
                      </w:rPr>
                      <w:t>经营活动现金流量</w:t>
                    </w:r>
                  </w:p>
                </w:tc>
              </w:sdtContent>
            </w:sdt>
          </w:tr>
          <w:sdt>
            <w:sdtPr>
              <w:rPr>
                <w:rFonts w:asciiTheme="minorEastAsia" w:eastAsiaTheme="minorEastAsia" w:hAnsiTheme="minorEastAsia"/>
                <w:sz w:val="18"/>
                <w:szCs w:val="18"/>
              </w:rPr>
              <w:alias w:val="重要非全资子公司的主要财务信息明细"/>
              <w:tag w:val="_GBC_330f4405d49345f7b8f69770f6eb8b4a"/>
              <w:id w:val="382793"/>
              <w:lock w:val="sdtLocked"/>
            </w:sdtPr>
            <w:sdtContent>
              <w:tr w:rsidR="00857368" w:rsidRPr="00857368" w:rsidTr="00A47DFF">
                <w:tc>
                  <w:tcPr>
                    <w:tcW w:w="364" w:type="pct"/>
                    <w:tcBorders>
                      <w:top w:val="single" w:sz="6" w:space="0" w:color="auto"/>
                      <w:left w:val="single" w:sz="4" w:space="0" w:color="auto"/>
                      <w:bottom w:val="single" w:sz="4" w:space="0" w:color="auto"/>
                      <w:right w:val="single" w:sz="6" w:space="0" w:color="auto"/>
                    </w:tcBorders>
                  </w:tcPr>
                  <w:p w:rsidR="00857368" w:rsidRPr="00857368" w:rsidRDefault="00857368" w:rsidP="00D3349C">
                    <w:pPr>
                      <w:spacing w:line="276" w:lineRule="auto"/>
                      <w:rPr>
                        <w:rFonts w:asciiTheme="minorEastAsia" w:eastAsiaTheme="minorEastAsia" w:hAnsiTheme="minorEastAsia"/>
                        <w:sz w:val="18"/>
                        <w:szCs w:val="18"/>
                      </w:rPr>
                    </w:pPr>
                    <w:r w:rsidRPr="00857368">
                      <w:rPr>
                        <w:rFonts w:asciiTheme="minorEastAsia" w:eastAsiaTheme="minorEastAsia" w:hAnsiTheme="minorEastAsia"/>
                        <w:sz w:val="18"/>
                        <w:szCs w:val="18"/>
                      </w:rPr>
                      <w:t>永安轴承</w:t>
                    </w:r>
                  </w:p>
                </w:tc>
                <w:tc>
                  <w:tcPr>
                    <w:tcW w:w="596"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134,779,772.02</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3,444,088.03</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3,444,088.03</w:t>
                    </w:r>
                  </w:p>
                </w:tc>
                <w:tc>
                  <w:tcPr>
                    <w:tcW w:w="598"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14,366,408.51</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89,147,235.73</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-2,915,280.10</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-2,915,280.10</w:t>
                    </w:r>
                  </w:p>
                </w:tc>
                <w:tc>
                  <w:tcPr>
                    <w:tcW w:w="562" w:type="pct"/>
                    <w:tcBorders>
                      <w:top w:val="single" w:sz="6" w:space="0" w:color="auto"/>
                      <w:left w:val="single" w:sz="6" w:space="0" w:color="auto"/>
                      <w:bottom w:val="single" w:sz="4" w:space="0" w:color="auto"/>
                      <w:right w:val="single" w:sz="4"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19,662,362.05</w:t>
                    </w:r>
                  </w:p>
                </w:tc>
              </w:tr>
            </w:sdtContent>
          </w:sdt>
          <w:sdt>
            <w:sdtPr>
              <w:rPr>
                <w:rFonts w:asciiTheme="minorEastAsia" w:eastAsiaTheme="minorEastAsia" w:hAnsiTheme="minorEastAsia"/>
                <w:sz w:val="18"/>
                <w:szCs w:val="18"/>
              </w:rPr>
              <w:alias w:val="重要非全资子公司的主要财务信息明细"/>
              <w:tag w:val="_GBC_330f4405d49345f7b8f69770f6eb8b4a"/>
              <w:id w:val="382794"/>
              <w:lock w:val="sdtLocked"/>
            </w:sdtPr>
            <w:sdtContent>
              <w:tr w:rsidR="00857368" w:rsidRPr="00857368" w:rsidTr="00A47DFF">
                <w:tc>
                  <w:tcPr>
                    <w:tcW w:w="364" w:type="pct"/>
                    <w:tcBorders>
                      <w:top w:val="single" w:sz="6" w:space="0" w:color="auto"/>
                      <w:left w:val="single" w:sz="4" w:space="0" w:color="auto"/>
                      <w:bottom w:val="single" w:sz="4" w:space="0" w:color="auto"/>
                      <w:right w:val="single" w:sz="6" w:space="0" w:color="auto"/>
                    </w:tcBorders>
                  </w:tcPr>
                  <w:p w:rsidR="00857368" w:rsidRPr="00857368" w:rsidRDefault="00857368" w:rsidP="00D3349C">
                    <w:pPr>
                      <w:spacing w:line="276" w:lineRule="auto"/>
                      <w:rPr>
                        <w:rFonts w:asciiTheme="minorEastAsia" w:eastAsiaTheme="minorEastAsia" w:hAnsiTheme="minorEastAsia"/>
                        <w:sz w:val="18"/>
                        <w:szCs w:val="18"/>
                      </w:rPr>
                    </w:pPr>
                    <w:r w:rsidRPr="00857368">
                      <w:rPr>
                        <w:rFonts w:asciiTheme="minorEastAsia" w:eastAsiaTheme="minorEastAsia" w:hAnsiTheme="minorEastAsia"/>
                        <w:sz w:val="18"/>
                        <w:szCs w:val="18"/>
                      </w:rPr>
                      <w:t>三明齿轮箱</w:t>
                    </w:r>
                  </w:p>
                </w:tc>
                <w:tc>
                  <w:tcPr>
                    <w:tcW w:w="596"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22,883,149.23</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-2,132,566.10</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-2,132,566.10</w:t>
                    </w:r>
                  </w:p>
                </w:tc>
                <w:tc>
                  <w:tcPr>
                    <w:tcW w:w="598" w:type="pct"/>
                    <w:tcBorders>
                      <w:top w:val="single" w:sz="6" w:space="0" w:color="auto"/>
                      <w:left w:val="single" w:sz="6" w:space="0" w:color="auto"/>
                      <w:bottom w:val="single" w:sz="4" w:space="0" w:color="auto"/>
                      <w:right w:val="single" w:sz="6" w:space="0" w:color="auto"/>
                    </w:tcBorders>
                  </w:tcPr>
                  <w:p w:rsidR="00857368" w:rsidRPr="00857368" w:rsidRDefault="00C97F08" w:rsidP="00D3349C">
                    <w:pPr>
                      <w:spacing w:line="276" w:lineRule="auto"/>
                      <w:jc w:val="right"/>
                      <w:rPr>
                        <w:rFonts w:asciiTheme="minorEastAsia" w:eastAsiaTheme="minorEastAsia" w:hAnsiTheme="minorEastAsia"/>
                        <w:sz w:val="18"/>
                        <w:szCs w:val="18"/>
                      </w:rPr>
                    </w:pPr>
                    <w:r w:rsidRPr="00C97F08">
                      <w:rPr>
                        <w:rFonts w:asciiTheme="minorEastAsia" w:eastAsiaTheme="minorEastAsia" w:hAnsiTheme="minorEastAsia"/>
                        <w:sz w:val="18"/>
                        <w:szCs w:val="18"/>
                        <w:lang w:val="zh-CN"/>
                      </w:rPr>
                      <w:t>-1,924,731.80</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25,781,887.94</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-1,467,135.86</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-1,467,135.86</w:t>
                    </w:r>
                  </w:p>
                </w:tc>
                <w:tc>
                  <w:tcPr>
                    <w:tcW w:w="562" w:type="pct"/>
                    <w:tcBorders>
                      <w:top w:val="single" w:sz="6" w:space="0" w:color="auto"/>
                      <w:left w:val="single" w:sz="6" w:space="0" w:color="auto"/>
                      <w:bottom w:val="single" w:sz="4" w:space="0" w:color="auto"/>
                      <w:right w:val="single" w:sz="4"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-3,015,166.25</w:t>
                    </w:r>
                  </w:p>
                </w:tc>
              </w:tr>
            </w:sdtContent>
          </w:sdt>
          <w:sdt>
            <w:sdtPr>
              <w:rPr>
                <w:rFonts w:asciiTheme="minorEastAsia" w:eastAsiaTheme="minorEastAsia" w:hAnsiTheme="minorEastAsia"/>
                <w:sz w:val="18"/>
                <w:szCs w:val="18"/>
              </w:rPr>
              <w:alias w:val="重要非全资子公司的主要财务信息明细"/>
              <w:tag w:val="_GBC_330f4405d49345f7b8f69770f6eb8b4a"/>
              <w:id w:val="382795"/>
              <w:lock w:val="sdtLocked"/>
            </w:sdtPr>
            <w:sdtContent>
              <w:tr w:rsidR="00857368" w:rsidRPr="00857368" w:rsidTr="00A47DFF">
                <w:tc>
                  <w:tcPr>
                    <w:tcW w:w="364" w:type="pct"/>
                    <w:tcBorders>
                      <w:top w:val="single" w:sz="6" w:space="0" w:color="auto"/>
                      <w:left w:val="single" w:sz="4" w:space="0" w:color="auto"/>
                      <w:bottom w:val="single" w:sz="4" w:space="0" w:color="auto"/>
                      <w:right w:val="single" w:sz="6" w:space="0" w:color="auto"/>
                    </w:tcBorders>
                  </w:tcPr>
                  <w:p w:rsidR="00857368" w:rsidRPr="00857368" w:rsidRDefault="00857368" w:rsidP="00D3349C">
                    <w:pPr>
                      <w:spacing w:line="276" w:lineRule="auto"/>
                      <w:rPr>
                        <w:rFonts w:asciiTheme="minorEastAsia" w:eastAsiaTheme="minorEastAsia" w:hAnsiTheme="minorEastAsia"/>
                        <w:sz w:val="18"/>
                        <w:szCs w:val="18"/>
                      </w:rPr>
                    </w:pPr>
                    <w:r w:rsidRPr="00857368">
                      <w:rPr>
                        <w:rFonts w:asciiTheme="minorEastAsia" w:eastAsiaTheme="minorEastAsia" w:hAnsiTheme="minorEastAsia"/>
                        <w:sz w:val="18"/>
                        <w:szCs w:val="18"/>
                      </w:rPr>
                      <w:t>红旗股份</w:t>
                    </w:r>
                  </w:p>
                </w:tc>
                <w:tc>
                  <w:tcPr>
                    <w:tcW w:w="596"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17,242,622.88</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-3,502,881.70</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-3,502,881.70</w:t>
                    </w:r>
                  </w:p>
                </w:tc>
                <w:tc>
                  <w:tcPr>
                    <w:tcW w:w="598" w:type="pct"/>
                    <w:tcBorders>
                      <w:top w:val="single" w:sz="6" w:space="0" w:color="auto"/>
                      <w:left w:val="single" w:sz="6" w:space="0" w:color="auto"/>
                      <w:bottom w:val="single" w:sz="4" w:space="0" w:color="auto"/>
                      <w:right w:val="single" w:sz="6" w:space="0" w:color="auto"/>
                    </w:tcBorders>
                  </w:tcPr>
                  <w:p w:rsidR="00C97F08" w:rsidRPr="00C97F08" w:rsidRDefault="00C97F08" w:rsidP="00C97F08">
                    <w:pPr>
                      <w:spacing w:line="276" w:lineRule="auto"/>
                      <w:jc w:val="right"/>
                      <w:rPr>
                        <w:rFonts w:asciiTheme="minorEastAsia" w:eastAsiaTheme="minorEastAsia" w:hAnsiTheme="minorEastAsia"/>
                        <w:sz w:val="18"/>
                        <w:szCs w:val="18"/>
                        <w:lang w:val="zh-CN"/>
                      </w:rPr>
                    </w:pPr>
                    <w:r w:rsidRPr="00C97F08">
                      <w:rPr>
                        <w:rFonts w:asciiTheme="minorEastAsia" w:eastAsiaTheme="minorEastAsia" w:hAnsiTheme="minorEastAsia"/>
                        <w:sz w:val="18"/>
                        <w:szCs w:val="18"/>
                        <w:lang w:val="zh-CN"/>
                      </w:rPr>
                      <w:t xml:space="preserve">-9,706,417.86 </w:t>
                    </w:r>
                  </w:p>
                  <w:p w:rsidR="00857368" w:rsidRPr="00857368" w:rsidRDefault="00857368" w:rsidP="00D3349C">
                    <w:pPr>
                      <w:spacing w:line="276" w:lineRule="auto"/>
                      <w:jc w:val="right"/>
                      <w:rPr>
                        <w:rFonts w:asciiTheme="minorEastAsia" w:eastAsiaTheme="minorEastAsia" w:hAnsiTheme="minorEastAsia"/>
                        <w:sz w:val="18"/>
                        <w:szCs w:val="18"/>
                      </w:rPr>
                    </w:pP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17,578,277.82</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-3,427,490.74</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-3,427,490.74</w:t>
                    </w:r>
                  </w:p>
                </w:tc>
                <w:tc>
                  <w:tcPr>
                    <w:tcW w:w="562" w:type="pct"/>
                    <w:tcBorders>
                      <w:top w:val="single" w:sz="6" w:space="0" w:color="auto"/>
                      <w:left w:val="single" w:sz="6" w:space="0" w:color="auto"/>
                      <w:bottom w:val="single" w:sz="4" w:space="0" w:color="auto"/>
                      <w:right w:val="single" w:sz="4"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-2,290,947.22</w:t>
                    </w:r>
                  </w:p>
                </w:tc>
              </w:tr>
            </w:sdtContent>
          </w:sdt>
          <w:sdt>
            <w:sdtPr>
              <w:rPr>
                <w:rFonts w:asciiTheme="minorEastAsia" w:eastAsiaTheme="minorEastAsia" w:hAnsiTheme="minorEastAsia"/>
                <w:sz w:val="18"/>
                <w:szCs w:val="18"/>
              </w:rPr>
              <w:alias w:val="重要非全资子公司的主要财务信息明细"/>
              <w:tag w:val="_GBC_330f4405d49345f7b8f69770f6eb8b4a"/>
              <w:id w:val="382796"/>
              <w:lock w:val="sdtLocked"/>
            </w:sdtPr>
            <w:sdtContent>
              <w:tr w:rsidR="00857368" w:rsidRPr="00857368" w:rsidTr="00A47DFF">
                <w:tc>
                  <w:tcPr>
                    <w:tcW w:w="364" w:type="pct"/>
                    <w:tcBorders>
                      <w:top w:val="single" w:sz="6" w:space="0" w:color="auto"/>
                      <w:left w:val="single" w:sz="4" w:space="0" w:color="auto"/>
                      <w:bottom w:val="single" w:sz="4" w:space="0" w:color="auto"/>
                      <w:right w:val="single" w:sz="6" w:space="0" w:color="auto"/>
                    </w:tcBorders>
                  </w:tcPr>
                  <w:p w:rsidR="00857368" w:rsidRPr="00857368" w:rsidRDefault="00857368" w:rsidP="00D3349C">
                    <w:pPr>
                      <w:spacing w:line="276" w:lineRule="auto"/>
                      <w:rPr>
                        <w:rFonts w:asciiTheme="minorEastAsia" w:eastAsiaTheme="minorEastAsia" w:hAnsiTheme="minorEastAsia"/>
                        <w:sz w:val="18"/>
                        <w:szCs w:val="18"/>
                      </w:rPr>
                    </w:pPr>
                    <w:r w:rsidRPr="00857368">
                      <w:rPr>
                        <w:rFonts w:asciiTheme="minorEastAsia" w:eastAsiaTheme="minorEastAsia" w:hAnsiTheme="minorEastAsia"/>
                        <w:sz w:val="18"/>
                        <w:szCs w:val="18"/>
                      </w:rPr>
                      <w:t>闽台龙玛</w:t>
                    </w:r>
                  </w:p>
                </w:tc>
                <w:tc>
                  <w:tcPr>
                    <w:tcW w:w="596"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5,230,539.97</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-8,463,494.40</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-8,463,494.40</w:t>
                    </w:r>
                  </w:p>
                </w:tc>
                <w:tc>
                  <w:tcPr>
                    <w:tcW w:w="598"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-850,103.12</w:t>
                    </w:r>
                  </w:p>
                </w:tc>
                <w:tc>
                  <w:tcPr>
                    <w:tcW w:w="562"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2,964,593.22</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-10,284,085.46</w:t>
                    </w:r>
                  </w:p>
                </w:tc>
                <w:tc>
                  <w:tcPr>
                    <w:tcW w:w="597" w:type="pct"/>
                    <w:tcBorders>
                      <w:top w:val="single" w:sz="6" w:space="0" w:color="auto"/>
                      <w:left w:val="single" w:sz="6" w:space="0" w:color="auto"/>
                      <w:bottom w:val="single" w:sz="4" w:space="0" w:color="auto"/>
                      <w:right w:val="single" w:sz="6"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-10,284,085.46</w:t>
                    </w:r>
                  </w:p>
                </w:tc>
                <w:tc>
                  <w:tcPr>
                    <w:tcW w:w="562" w:type="pct"/>
                    <w:tcBorders>
                      <w:top w:val="single" w:sz="6" w:space="0" w:color="auto"/>
                      <w:left w:val="single" w:sz="6" w:space="0" w:color="auto"/>
                      <w:bottom w:val="single" w:sz="4" w:space="0" w:color="auto"/>
                      <w:right w:val="single" w:sz="4" w:space="0" w:color="auto"/>
                    </w:tcBorders>
                  </w:tcPr>
                  <w:p w:rsidR="00857368" w:rsidRPr="00857368" w:rsidRDefault="00857368" w:rsidP="00D3349C">
                    <w:pPr>
                      <w:spacing w:line="276" w:lineRule="auto"/>
                      <w:jc w:val="right"/>
                      <w:rPr>
                        <w:rFonts w:asciiTheme="minorEastAsia" w:eastAsiaTheme="minorEastAsia" w:hAnsiTheme="minorEastAsia"/>
                        <w:sz w:val="18"/>
                        <w:szCs w:val="18"/>
                      </w:rPr>
                    </w:pPr>
                    <w:r w:rsidRPr="00857368">
                      <w:rPr>
                        <w:rFonts w:asciiTheme="minorEastAsia" w:eastAsiaTheme="minorEastAsia" w:hAnsiTheme="minorEastAsia"/>
                        <w:sz w:val="18"/>
                        <w:szCs w:val="18"/>
                      </w:rPr>
                      <w:t>-8,771,795.12</w:t>
                    </w:r>
                  </w:p>
                </w:tc>
              </w:tr>
            </w:sdtContent>
          </w:sdt>
        </w:tbl>
        <w:p w:rsidR="00857368" w:rsidRDefault="00857368"/>
        <w:p w:rsidR="00F8723E" w:rsidRDefault="001C6C4E">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382797"/>
            <w:lock w:val="sdtLocked"/>
            <w:placeholder>
              <w:docPart w:val="GBC22222222222222222222222222222"/>
            </w:placeholder>
          </w:sdtPr>
          <w:sdtContent>
            <w:p w:rsidR="00F8723E" w:rsidRDefault="00857368">
              <w:pPr>
                <w:rPr>
                  <w:rFonts w:cs="Arial"/>
                  <w:szCs w:val="21"/>
                </w:rPr>
              </w:pPr>
              <w:r>
                <w:rPr>
                  <w:rFonts w:asciiTheme="minorEastAsia" w:eastAsiaTheme="minorEastAsia" w:hAnsiTheme="minorEastAsia" w:hint="eastAsia"/>
                  <w:szCs w:val="21"/>
                </w:rPr>
                <w:t>子公司红旗股份的上述财务数据以合并日子公司可辨认资产和负债的公允价值为基础进行调整。</w:t>
              </w:r>
            </w:p>
          </w:sdtContent>
        </w:sdt>
      </w:sdtContent>
    </w:sdt>
    <w:p w:rsidR="00F8723E" w:rsidRDefault="00F8723E">
      <w:pPr>
        <w:rPr>
          <w:rFonts w:cs="Arial"/>
          <w:szCs w:val="21"/>
        </w:rPr>
      </w:pPr>
    </w:p>
    <w:p w:rsidR="00CE2B6D" w:rsidRDefault="00CE2B6D">
      <w:pPr>
        <w:rPr>
          <w:rFonts w:cs="Arial"/>
          <w:szCs w:val="21"/>
        </w:rPr>
        <w:sectPr w:rsidR="00CE2B6D" w:rsidSect="00CE2B6D">
          <w:pgSz w:w="16838" w:h="11906" w:orient="landscape"/>
          <w:pgMar w:top="1797" w:right="1525" w:bottom="1276" w:left="1440" w:header="856" w:footer="992" w:gutter="0"/>
          <w:cols w:space="425"/>
          <w:docGrid w:linePitch="312"/>
        </w:sectPr>
      </w:pPr>
    </w:p>
    <w:p w:rsidR="00CE2B6D" w:rsidRDefault="00CE2B6D">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382800"/>
        <w:lock w:val="sdtLocked"/>
        <w:placeholder>
          <w:docPart w:val="GBC22222222222222222222222222222"/>
        </w:placeholder>
      </w:sdtPr>
      <w:sdtEndPr>
        <w:rPr>
          <w:b/>
        </w:rPr>
      </w:sdtEndPr>
      <w:sdtContent>
        <w:p w:rsidR="00F8723E" w:rsidRDefault="001C6C4E" w:rsidP="001A75CA">
          <w:pPr>
            <w:pStyle w:val="4"/>
            <w:numPr>
              <w:ilvl w:val="3"/>
              <w:numId w:val="54"/>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382799"/>
            <w:lock w:val="sdtContentLocked"/>
            <w:placeholder>
              <w:docPart w:val="GBC22222222222222222222222222222"/>
            </w:placeholder>
          </w:sdtPr>
          <w:sdtContent>
            <w:p w:rsidR="00F8723E" w:rsidRDefault="007F631D" w:rsidP="00857368">
              <w:pPr>
                <w:rPr>
                  <w:rFonts w:cs="Arial"/>
                  <w:b/>
                  <w:szCs w:val="21"/>
                </w:rPr>
              </w:pPr>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Content>
    </w:sdt>
    <w:p w:rsidR="00F8723E" w:rsidRDefault="00F8723E">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382802"/>
        <w:lock w:val="sdtLocked"/>
        <w:placeholder>
          <w:docPart w:val="GBC22222222222222222222222222222"/>
        </w:placeholder>
      </w:sdtPr>
      <w:sdtContent>
        <w:p w:rsidR="00F8723E" w:rsidRDefault="001C6C4E" w:rsidP="001A75CA">
          <w:pPr>
            <w:pStyle w:val="4"/>
            <w:numPr>
              <w:ilvl w:val="3"/>
              <w:numId w:val="54"/>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382801"/>
            <w:lock w:val="sdtContentLocked"/>
            <w:placeholder>
              <w:docPart w:val="GBC22222222222222222222222222222"/>
            </w:placeholder>
          </w:sdtPr>
          <w:sdtContent>
            <w:p w:rsidR="00F8723E" w:rsidRDefault="007F631D" w:rsidP="00857368">
              <w:pPr>
                <w:rPr>
                  <w:rFonts w:cs="Arial"/>
                  <w:szCs w:val="21"/>
                </w:rPr>
              </w:pPr>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Content>
    </w:sdt>
    <w:p w:rsidR="00F8723E" w:rsidRDefault="00F8723E">
      <w:pPr>
        <w:rPr>
          <w:rFonts w:cs="Arial"/>
          <w:b/>
          <w:szCs w:val="21"/>
        </w:rPr>
      </w:pPr>
    </w:p>
    <w:sdt>
      <w:sdtPr>
        <w:rPr>
          <w:szCs w:val="21"/>
        </w:rPr>
        <w:alias w:val="模块:在子公司中的权益其他说明"/>
        <w:tag w:val="_GBC_a0f68dc0a3a24efaa431a8c8d768eb0f"/>
        <w:id w:val="382804"/>
        <w:lock w:val="sdtLocked"/>
        <w:placeholder>
          <w:docPart w:val="GBC22222222222222222222222222222"/>
        </w:placeholder>
      </w:sdtPr>
      <w:sdtContent>
        <w:p w:rsidR="00F8723E" w:rsidRDefault="001C6C4E">
          <w:pPr>
            <w:rPr>
              <w:szCs w:val="21"/>
            </w:rPr>
          </w:pPr>
          <w:r>
            <w:rPr>
              <w:rFonts w:hint="eastAsia"/>
              <w:szCs w:val="21"/>
            </w:rPr>
            <w:t>其他说明：</w:t>
          </w:r>
        </w:p>
        <w:sdt>
          <w:sdtPr>
            <w:rPr>
              <w:szCs w:val="21"/>
            </w:rPr>
            <w:alias w:val="是否适用：在子公司中的权益其他说明[双击切换]"/>
            <w:tag w:val="_GBC_e4c33fb40d7a42bc88681a9facbf5ba5"/>
            <w:id w:val="382803"/>
            <w:lock w:val="sdtContentLocked"/>
            <w:placeholder>
              <w:docPart w:val="GBC22222222222222222222222222222"/>
            </w:placeholder>
          </w:sdtPr>
          <w:sdtContent>
            <w:p w:rsidR="00F8723E" w:rsidRDefault="007F631D" w:rsidP="00857368">
              <w:pPr>
                <w:rPr>
                  <w:szCs w:val="21"/>
                </w:rPr>
              </w:pPr>
              <w:r>
                <w:rPr>
                  <w:szCs w:val="21"/>
                </w:rPr>
                <w:fldChar w:fldCharType="begin"/>
              </w:r>
              <w:r w:rsidR="00857368">
                <w:rPr>
                  <w:szCs w:val="21"/>
                </w:rPr>
                <w:instrText xml:space="preserve"> MACROBUTTON  SnrToggleCheckbox □适用 </w:instrText>
              </w:r>
              <w:r>
                <w:rPr>
                  <w:szCs w:val="21"/>
                </w:rPr>
                <w:fldChar w:fldCharType="end"/>
              </w:r>
              <w:r>
                <w:rPr>
                  <w:szCs w:val="21"/>
                </w:rPr>
                <w:fldChar w:fldCharType="begin"/>
              </w:r>
              <w:r w:rsidR="00857368">
                <w:rPr>
                  <w:szCs w:val="21"/>
                </w:rPr>
                <w:instrText xml:space="preserve"> MACROBUTTON  SnrToggleCheckbox √不适用 </w:instrText>
              </w:r>
              <w:r>
                <w:rPr>
                  <w:szCs w:val="21"/>
                </w:rPr>
                <w:fldChar w:fldCharType="end"/>
              </w:r>
            </w:p>
          </w:sdtContent>
        </w:sdt>
      </w:sdtContent>
    </w:sdt>
    <w:p w:rsidR="00F8723E" w:rsidRDefault="00F8723E">
      <w:pPr>
        <w:rPr>
          <w:szCs w:val="21"/>
        </w:rPr>
      </w:pPr>
    </w:p>
    <w:p w:rsidR="00F8723E" w:rsidRDefault="001C6C4E" w:rsidP="001A75CA">
      <w:pPr>
        <w:pStyle w:val="3"/>
        <w:numPr>
          <w:ilvl w:val="2"/>
          <w:numId w:val="53"/>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382805"/>
        <w:lock w:val="sdtContentLocked"/>
        <w:placeholder>
          <w:docPart w:val="GBC22222222222222222222222222222"/>
        </w:placeholder>
      </w:sdtPr>
      <w:sdtContent>
        <w:p w:rsidR="00857368" w:rsidRDefault="007F631D" w:rsidP="00857368">
          <w:pPr>
            <w:rPr>
              <w:szCs w:val="21"/>
            </w:rPr>
          </w:pPr>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1C6C4E" w:rsidP="001A75CA">
      <w:pPr>
        <w:pStyle w:val="3"/>
        <w:numPr>
          <w:ilvl w:val="2"/>
          <w:numId w:val="53"/>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382806"/>
        <w:lock w:val="sdtContentLocked"/>
        <w:placeholder>
          <w:docPart w:val="GBC22222222222222222222222222222"/>
        </w:placeholder>
      </w:sdtPr>
      <w:sdtContent>
        <w:p w:rsidR="00F8723E" w:rsidRDefault="007F631D">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382821"/>
        <w:lock w:val="sdtLocked"/>
        <w:placeholder>
          <w:docPart w:val="GBC22222222222222222222222222222"/>
        </w:placeholder>
      </w:sdtPr>
      <w:sdtEndPr>
        <w:rPr>
          <w:rFonts w:cstheme="minorBidi" w:hint="default"/>
          <w:szCs w:val="21"/>
        </w:rPr>
      </w:sdtEndPr>
      <w:sdtContent>
        <w:p w:rsidR="00F8723E" w:rsidRDefault="001C6C4E" w:rsidP="001A75CA">
          <w:pPr>
            <w:pStyle w:val="4"/>
            <w:numPr>
              <w:ilvl w:val="3"/>
              <w:numId w:val="55"/>
            </w:numPr>
            <w:tabs>
              <w:tab w:val="left" w:pos="630"/>
            </w:tabs>
          </w:pPr>
          <w:r>
            <w:rPr>
              <w:rFonts w:hint="eastAsia"/>
            </w:rPr>
            <w:t>重要的合营企业或联营企业</w:t>
          </w:r>
        </w:p>
        <w:sdt>
          <w:sdtPr>
            <w:alias w:val="是否适用：重要的合营企业或联营企业[双击切换]"/>
            <w:tag w:val="_GBC_9973f58b324442d5879a5d16db0cd410"/>
            <w:id w:val="382807"/>
            <w:lock w:val="sdtContentLocked"/>
            <w:placeholder>
              <w:docPart w:val="GBC22222222222222222222222222222"/>
            </w:placeholder>
          </w:sdtPr>
          <w:sdtContent>
            <w:p w:rsidR="00F8723E" w:rsidRDefault="007F631D">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重要的合营企业或联营企业"/>
              <w:tag w:val="_GBC_fc95ad35f9984b0c84fb2b12ebeb41db"/>
              <w:id w:val="3828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382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248" w:type="pct"/>
            <w:jc w:val="center"/>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52"/>
            <w:gridCol w:w="1275"/>
            <w:gridCol w:w="1134"/>
            <w:gridCol w:w="709"/>
            <w:gridCol w:w="760"/>
            <w:gridCol w:w="657"/>
            <w:gridCol w:w="2411"/>
          </w:tblGrid>
          <w:tr w:rsidR="00857368" w:rsidTr="004C20D5">
            <w:trPr>
              <w:trHeight w:val="451"/>
              <w:jc w:val="center"/>
            </w:trPr>
            <w:sdt>
              <w:sdtPr>
                <w:tag w:val="_PLD_bb6c91c88e754a5da79068d0b040e152"/>
                <w:id w:val="382810"/>
                <w:lock w:val="sdtLocked"/>
              </w:sdtPr>
              <w:sdtContent>
                <w:tc>
                  <w:tcPr>
                    <w:tcW w:w="134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合营企业或联营企业名称</w:t>
                    </w:r>
                  </w:p>
                </w:tc>
              </w:sdtContent>
            </w:sdt>
            <w:sdt>
              <w:sdtPr>
                <w:tag w:val="_PLD_4c91d89257574ee1a96260d900b3fdde"/>
                <w:id w:val="382811"/>
                <w:lock w:val="sdtLocked"/>
              </w:sdtPr>
              <w:sdtContent>
                <w:tc>
                  <w:tcPr>
                    <w:tcW w:w="67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主要经营地</w:t>
                    </w:r>
                  </w:p>
                </w:tc>
              </w:sdtContent>
            </w:sdt>
            <w:sdt>
              <w:sdtPr>
                <w:tag w:val="_PLD_4a3c73442b1947fdae2c0b554e7271a4"/>
                <w:id w:val="382812"/>
                <w:lock w:val="sdtLocked"/>
              </w:sdtPr>
              <w:sdtContent>
                <w:tc>
                  <w:tcPr>
                    <w:tcW w:w="59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注册地</w:t>
                    </w:r>
                  </w:p>
                </w:tc>
              </w:sdtContent>
            </w:sdt>
            <w:sdt>
              <w:sdtPr>
                <w:tag w:val="_PLD_07a3d19678c44b0db85c15fb74bf76d2"/>
                <w:id w:val="382813"/>
                <w:lock w:val="sdtLocked"/>
              </w:sdtPr>
              <w:sdtContent>
                <w:tc>
                  <w:tcPr>
                    <w:tcW w:w="37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业务性质</w:t>
                    </w:r>
                  </w:p>
                </w:tc>
              </w:sdtContent>
            </w:sdt>
            <w:sdt>
              <w:sdtPr>
                <w:tag w:val="_PLD_cb67afe7283245a29754ca96c69b89fc"/>
                <w:id w:val="382814"/>
                <w:lock w:val="sdtLocked"/>
              </w:sdtPr>
              <w:sdtContent>
                <w:tc>
                  <w:tcPr>
                    <w:tcW w:w="74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382815"/>
                <w:lock w:val="sdtLocked"/>
              </w:sdtPr>
              <w:sdtContent>
                <w:tc>
                  <w:tcPr>
                    <w:tcW w:w="1269"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对合营企业或联营企业投资的会计处理方法</w:t>
                    </w:r>
                  </w:p>
                </w:tc>
              </w:sdtContent>
            </w:sdt>
          </w:tr>
          <w:tr w:rsidR="00857368" w:rsidTr="004C20D5">
            <w:trPr>
              <w:trHeight w:val="278"/>
              <w:jc w:val="center"/>
            </w:trPr>
            <w:tc>
              <w:tcPr>
                <w:tcW w:w="1343" w:type="pct"/>
                <w:vMerge/>
                <w:tcBorders>
                  <w:top w:val="single" w:sz="4" w:space="0" w:color="auto"/>
                  <w:left w:val="single" w:sz="4" w:space="0" w:color="auto"/>
                  <w:bottom w:val="single" w:sz="6" w:space="0" w:color="auto"/>
                  <w:right w:val="single" w:sz="6" w:space="0" w:color="auto"/>
                </w:tcBorders>
                <w:shd w:val="clear" w:color="auto" w:fill="auto"/>
                <w:vAlign w:val="center"/>
              </w:tcPr>
              <w:p w:rsidR="00857368" w:rsidRDefault="00857368" w:rsidP="00D3349C">
                <w:pPr>
                  <w:rPr>
                    <w:rFonts w:cs="Arial"/>
                    <w:szCs w:val="21"/>
                  </w:rPr>
                </w:pPr>
              </w:p>
            </w:tc>
            <w:tc>
              <w:tcPr>
                <w:tcW w:w="671" w:type="pct"/>
                <w:vMerge/>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rPr>
                    <w:rFonts w:cs="Arial"/>
                    <w:szCs w:val="21"/>
                  </w:rPr>
                </w:pPr>
              </w:p>
            </w:tc>
            <w:tc>
              <w:tcPr>
                <w:tcW w:w="597" w:type="pct"/>
                <w:vMerge/>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rPr>
                    <w:rFonts w:cs="Arial"/>
                    <w:szCs w:val="21"/>
                  </w:rPr>
                </w:pPr>
              </w:p>
            </w:tc>
            <w:tc>
              <w:tcPr>
                <w:tcW w:w="373" w:type="pct"/>
                <w:vMerge/>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rPr>
                    <w:rFonts w:cs="Arial"/>
                    <w:szCs w:val="21"/>
                  </w:rPr>
                </w:pPr>
              </w:p>
            </w:tc>
            <w:sdt>
              <w:sdtPr>
                <w:tag w:val="_PLD_42f14f52720a4c87819c9bd5211ded18"/>
                <w:id w:val="382816"/>
                <w:lock w:val="sdtLocked"/>
              </w:sdtPr>
              <w:sdtContent>
                <w:tc>
                  <w:tcPr>
                    <w:tcW w:w="400" w:type="pct"/>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直接</w:t>
                    </w:r>
                  </w:p>
                </w:tc>
              </w:sdtContent>
            </w:sdt>
            <w:sdt>
              <w:sdtPr>
                <w:tag w:val="_PLD_e87318e11f6c4411aa17083e3a10cd90"/>
                <w:id w:val="382817"/>
                <w:lock w:val="sdtLocked"/>
              </w:sdtPr>
              <w:sdtContent>
                <w:tc>
                  <w:tcPr>
                    <w:tcW w:w="346" w:type="pct"/>
                    <w:tcBorders>
                      <w:top w:val="single" w:sz="4" w:space="0" w:color="auto"/>
                      <w:left w:val="single" w:sz="6" w:space="0" w:color="auto"/>
                      <w:bottom w:val="single" w:sz="6" w:space="0" w:color="auto"/>
                      <w:right w:val="single" w:sz="6" w:space="0" w:color="auto"/>
                    </w:tcBorders>
                    <w:shd w:val="clear" w:color="auto" w:fill="auto"/>
                    <w:vAlign w:val="center"/>
                  </w:tcPr>
                  <w:p w:rsidR="00857368" w:rsidRDefault="00857368" w:rsidP="00D3349C">
                    <w:pPr>
                      <w:jc w:val="center"/>
                      <w:rPr>
                        <w:rFonts w:cs="Arial"/>
                        <w:szCs w:val="21"/>
                      </w:rPr>
                    </w:pPr>
                    <w:r>
                      <w:rPr>
                        <w:rFonts w:cs="Arial" w:hint="eastAsia"/>
                        <w:szCs w:val="21"/>
                        <w:lang w:val="en-GB"/>
                      </w:rPr>
                      <w:t>间接</w:t>
                    </w:r>
                  </w:p>
                </w:tc>
              </w:sdtContent>
            </w:sdt>
            <w:tc>
              <w:tcPr>
                <w:tcW w:w="1269" w:type="pct"/>
                <w:vMerge/>
                <w:tcBorders>
                  <w:top w:val="single" w:sz="4" w:space="0" w:color="auto"/>
                  <w:left w:val="single" w:sz="6" w:space="0" w:color="auto"/>
                  <w:bottom w:val="single" w:sz="6" w:space="0" w:color="auto"/>
                  <w:right w:val="single" w:sz="4" w:space="0" w:color="auto"/>
                </w:tcBorders>
                <w:vAlign w:val="center"/>
              </w:tcPr>
              <w:p w:rsidR="00857368" w:rsidRDefault="00857368" w:rsidP="00D3349C">
                <w:pPr>
                  <w:rPr>
                    <w:rFonts w:cs="Arial"/>
                    <w:szCs w:val="21"/>
                  </w:rPr>
                </w:pPr>
              </w:p>
            </w:tc>
          </w:tr>
          <w:sdt>
            <w:sdtPr>
              <w:rPr>
                <w:szCs w:val="21"/>
              </w:rPr>
              <w:alias w:val="重要的合营企业或联营企业明细"/>
              <w:tag w:val="_GBC_a1baed559822472c8c78b05cadceb35a"/>
              <w:id w:val="382818"/>
              <w:lock w:val="sdtLocked"/>
            </w:sdtPr>
            <w:sdtContent>
              <w:tr w:rsidR="00857368" w:rsidTr="005F7D46">
                <w:trPr>
                  <w:jc w:val="center"/>
                </w:trPr>
                <w:tc>
                  <w:tcPr>
                    <w:tcW w:w="1343" w:type="pct"/>
                    <w:tcBorders>
                      <w:top w:val="single" w:sz="6" w:space="0" w:color="auto"/>
                      <w:left w:val="single" w:sz="4" w:space="0" w:color="auto"/>
                      <w:bottom w:val="single" w:sz="4" w:space="0" w:color="auto"/>
                      <w:right w:val="single" w:sz="6" w:space="0" w:color="auto"/>
                    </w:tcBorders>
                    <w:vAlign w:val="center"/>
                  </w:tcPr>
                  <w:p w:rsidR="00857368" w:rsidRDefault="00857368" w:rsidP="00857368">
                    <w:pPr>
                      <w:jc w:val="both"/>
                      <w:rPr>
                        <w:szCs w:val="21"/>
                      </w:rPr>
                    </w:pPr>
                    <w:r>
                      <w:t>福建龙孚轴承有限公司</w:t>
                    </w:r>
                  </w:p>
                </w:tc>
                <w:tc>
                  <w:tcPr>
                    <w:tcW w:w="671" w:type="pct"/>
                    <w:tcBorders>
                      <w:top w:val="single" w:sz="6" w:space="0" w:color="auto"/>
                      <w:left w:val="single" w:sz="6" w:space="0" w:color="auto"/>
                      <w:bottom w:val="single" w:sz="4" w:space="0" w:color="auto"/>
                      <w:right w:val="single" w:sz="6" w:space="0" w:color="auto"/>
                    </w:tcBorders>
                    <w:vAlign w:val="center"/>
                  </w:tcPr>
                  <w:p w:rsidR="00857368" w:rsidRDefault="00857368" w:rsidP="005F7D46">
                    <w:pPr>
                      <w:jc w:val="center"/>
                      <w:rPr>
                        <w:szCs w:val="21"/>
                      </w:rPr>
                    </w:pPr>
                    <w:r>
                      <w:t>福建漳州</w:t>
                    </w:r>
                  </w:p>
                </w:tc>
                <w:tc>
                  <w:tcPr>
                    <w:tcW w:w="597" w:type="pct"/>
                    <w:tcBorders>
                      <w:top w:val="single" w:sz="6" w:space="0" w:color="auto"/>
                      <w:left w:val="single" w:sz="6" w:space="0" w:color="auto"/>
                      <w:bottom w:val="single" w:sz="4" w:space="0" w:color="auto"/>
                      <w:right w:val="single" w:sz="6" w:space="0" w:color="auto"/>
                    </w:tcBorders>
                    <w:vAlign w:val="center"/>
                  </w:tcPr>
                  <w:p w:rsidR="00857368" w:rsidRDefault="00857368" w:rsidP="005F7D46">
                    <w:pPr>
                      <w:jc w:val="center"/>
                      <w:rPr>
                        <w:szCs w:val="21"/>
                      </w:rPr>
                    </w:pPr>
                    <w:r>
                      <w:t>福建漳州</w:t>
                    </w:r>
                  </w:p>
                </w:tc>
                <w:tc>
                  <w:tcPr>
                    <w:tcW w:w="373" w:type="pct"/>
                    <w:tcBorders>
                      <w:top w:val="single" w:sz="6" w:space="0" w:color="auto"/>
                      <w:left w:val="single" w:sz="6" w:space="0" w:color="auto"/>
                      <w:bottom w:val="single" w:sz="4" w:space="0" w:color="auto"/>
                      <w:right w:val="single" w:sz="6" w:space="0" w:color="auto"/>
                    </w:tcBorders>
                    <w:vAlign w:val="center"/>
                  </w:tcPr>
                  <w:p w:rsidR="00857368" w:rsidRDefault="00857368" w:rsidP="00857368">
                    <w:pPr>
                      <w:jc w:val="both"/>
                      <w:rPr>
                        <w:szCs w:val="21"/>
                      </w:rPr>
                    </w:pPr>
                    <w:r>
                      <w:t>机械</w:t>
                    </w:r>
                  </w:p>
                </w:tc>
                <w:tc>
                  <w:tcPr>
                    <w:tcW w:w="400" w:type="pct"/>
                    <w:tcBorders>
                      <w:top w:val="single" w:sz="6" w:space="0" w:color="auto"/>
                      <w:left w:val="single" w:sz="6" w:space="0" w:color="auto"/>
                      <w:bottom w:val="single" w:sz="4" w:space="0" w:color="auto"/>
                      <w:right w:val="single" w:sz="6" w:space="0" w:color="auto"/>
                    </w:tcBorders>
                    <w:vAlign w:val="center"/>
                  </w:tcPr>
                  <w:p w:rsidR="00857368" w:rsidRDefault="00857368" w:rsidP="00857368">
                    <w:pPr>
                      <w:jc w:val="both"/>
                      <w:rPr>
                        <w:szCs w:val="21"/>
                      </w:rPr>
                    </w:pPr>
                    <w:r>
                      <w:t>45.00</w:t>
                    </w:r>
                  </w:p>
                </w:tc>
                <w:tc>
                  <w:tcPr>
                    <w:tcW w:w="346" w:type="pct"/>
                    <w:tcBorders>
                      <w:top w:val="single" w:sz="6" w:space="0" w:color="auto"/>
                      <w:left w:val="single" w:sz="6" w:space="0" w:color="auto"/>
                      <w:bottom w:val="single" w:sz="4" w:space="0" w:color="auto"/>
                      <w:right w:val="single" w:sz="6" w:space="0" w:color="auto"/>
                    </w:tcBorders>
                    <w:vAlign w:val="center"/>
                  </w:tcPr>
                  <w:p w:rsidR="00857368" w:rsidRDefault="00857368" w:rsidP="00857368">
                    <w:pPr>
                      <w:jc w:val="both"/>
                      <w:rPr>
                        <w:szCs w:val="21"/>
                      </w:rPr>
                    </w:pPr>
                  </w:p>
                </w:tc>
                <w:tc>
                  <w:tcPr>
                    <w:tcW w:w="1269" w:type="pct"/>
                    <w:tcBorders>
                      <w:top w:val="single" w:sz="6" w:space="0" w:color="auto"/>
                      <w:left w:val="single" w:sz="6" w:space="0" w:color="auto"/>
                      <w:bottom w:val="single" w:sz="4" w:space="0" w:color="auto"/>
                      <w:right w:val="single" w:sz="4" w:space="0" w:color="auto"/>
                    </w:tcBorders>
                    <w:vAlign w:val="center"/>
                  </w:tcPr>
                  <w:p w:rsidR="00857368" w:rsidRDefault="00857368" w:rsidP="00857368">
                    <w:pPr>
                      <w:jc w:val="both"/>
                      <w:rPr>
                        <w:szCs w:val="21"/>
                      </w:rPr>
                    </w:pPr>
                    <w:r>
                      <w:t>权益法</w:t>
                    </w:r>
                  </w:p>
                </w:tc>
              </w:tr>
            </w:sdtContent>
          </w:sdt>
        </w:tbl>
        <w:p w:rsidR="00857368" w:rsidRDefault="00857368"/>
        <w:p w:rsidR="00F8723E" w:rsidRDefault="001C6C4E">
          <w:pPr>
            <w:rPr>
              <w:rFonts w:cs="Arial"/>
              <w:szCs w:val="21"/>
            </w:rPr>
          </w:pPr>
          <w:r>
            <w:rPr>
              <w:rFonts w:cs="Arial" w:hint="eastAsia"/>
              <w:szCs w:val="21"/>
            </w:rPr>
            <w:t>在合营企业或联营企业的持股比例不同于表决权比例的说明：</w:t>
          </w:r>
        </w:p>
        <w:p w:rsidR="00F8723E" w:rsidRDefault="007F631D">
          <w:pPr>
            <w:rPr>
              <w:rFonts w:cs="Arial"/>
              <w:szCs w:val="21"/>
            </w:rPr>
          </w:pPr>
          <w:sdt>
            <w:sdtPr>
              <w:rPr>
                <w:rFonts w:cs="Arial"/>
                <w:szCs w:val="21"/>
              </w:rPr>
              <w:alias w:val="在合营企业或联营企业的持股比例不同于表决权比例的说明"/>
              <w:tag w:val="_GBC_b18385c11aff4424b360bd0cb4f81376"/>
              <w:id w:val="382819"/>
              <w:lock w:val="sdtLocked"/>
              <w:placeholder>
                <w:docPart w:val="GBC22222222222222222222222222222"/>
              </w:placeholder>
            </w:sdtPr>
            <w:sdtContent>
              <w:r w:rsidR="00B855BC">
                <w:rPr>
                  <w:rFonts w:cs="Arial" w:hint="eastAsia"/>
                  <w:szCs w:val="21"/>
                </w:rPr>
                <w:t>不适用</w:t>
              </w:r>
            </w:sdtContent>
          </w:sdt>
        </w:p>
        <w:p w:rsidR="00F8723E" w:rsidRDefault="00F8723E">
          <w:pPr>
            <w:rPr>
              <w:rFonts w:cs="Arial"/>
              <w:szCs w:val="21"/>
            </w:rPr>
          </w:pPr>
        </w:p>
        <w:p w:rsidR="00F8723E" w:rsidRDefault="001C6C4E">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sdt>
          <w:sdtPr>
            <w:rPr>
              <w:rFonts w:cs="Arial"/>
              <w:szCs w:val="21"/>
            </w:rPr>
            <w:alias w:val="持有20%以下表决权但具有重大影响，或者持有20%或以上表决权但不具有重大影响的依据"/>
            <w:tag w:val="_GBC_08a71a8c491f4c758da0748f7570fb28"/>
            <w:id w:val="382820"/>
            <w:lock w:val="sdtLocked"/>
            <w:placeholder>
              <w:docPart w:val="GBC22222222222222222222222222222"/>
            </w:placeholder>
          </w:sdtPr>
          <w:sdtContent>
            <w:p w:rsidR="00B855BC" w:rsidRPr="004C20D5" w:rsidRDefault="00B855BC" w:rsidP="00B855BC">
              <w:pPr>
                <w:rPr>
                  <w:rFonts w:cs="Arial"/>
                  <w:szCs w:val="21"/>
                </w:rPr>
              </w:pPr>
              <w:r w:rsidRPr="004C20D5">
                <w:rPr>
                  <w:rFonts w:cs="Arial"/>
                  <w:szCs w:val="21"/>
                </w:rPr>
                <w:t>1</w:t>
              </w:r>
              <w:r w:rsidRPr="004C20D5">
                <w:rPr>
                  <w:rFonts w:cs="Arial" w:hint="eastAsia"/>
                  <w:szCs w:val="21"/>
                </w:rPr>
                <w:t>、</w:t>
              </w:r>
              <w:r w:rsidRPr="004C20D5">
                <w:rPr>
                  <w:rFonts w:cs="Arial"/>
                  <w:szCs w:val="21"/>
                </w:rPr>
                <w:t>在联营企业的持股占比为45%</w:t>
              </w:r>
              <w:r w:rsidRPr="004C20D5">
                <w:rPr>
                  <w:rFonts w:cs="Arial" w:hint="eastAsia"/>
                  <w:szCs w:val="21"/>
                </w:rPr>
                <w:t>；</w:t>
              </w:r>
            </w:p>
            <w:p w:rsidR="00F8723E" w:rsidRDefault="00B855BC" w:rsidP="00B855BC">
              <w:pPr>
                <w:rPr>
                  <w:rFonts w:cs="Arial"/>
                  <w:szCs w:val="21"/>
                </w:rPr>
              </w:pPr>
              <w:r w:rsidRPr="004C20D5">
                <w:rPr>
                  <w:rFonts w:cs="Arial"/>
                  <w:szCs w:val="21"/>
                </w:rPr>
                <w:t>2</w:t>
              </w:r>
              <w:r w:rsidRPr="004C20D5">
                <w:rPr>
                  <w:rFonts w:cs="Arial" w:hint="eastAsia"/>
                  <w:szCs w:val="21"/>
                </w:rPr>
                <w:t>、</w:t>
              </w:r>
              <w:r w:rsidRPr="004C20D5">
                <w:rPr>
                  <w:rFonts w:cs="Arial"/>
                  <w:szCs w:val="21"/>
                </w:rPr>
                <w:t>代表公司出任联营企业的董事两名，没有超过该公司董事会成员的一半，不具备对董事会的决策构成重大影响。</w:t>
              </w:r>
            </w:p>
          </w:sdtContent>
        </w:sdt>
        <w:p w:rsidR="00F8723E" w:rsidRDefault="007F631D">
          <w:pPr>
            <w:rPr>
              <w:rFonts w:cstheme="minorBidi"/>
              <w:szCs w:val="21"/>
            </w:rPr>
          </w:pPr>
        </w:p>
      </w:sdtContent>
    </w:sdt>
    <w:p w:rsidR="00F8723E" w:rsidRDefault="001C6C4E" w:rsidP="001A75CA">
      <w:pPr>
        <w:pStyle w:val="4"/>
        <w:numPr>
          <w:ilvl w:val="3"/>
          <w:numId w:val="55"/>
        </w:numPr>
        <w:tabs>
          <w:tab w:val="left" w:pos="630"/>
        </w:tabs>
        <w:rPr>
          <w:rFonts w:ascii="宋体" w:hAnsi="宋体" w:cs="Arial"/>
          <w:szCs w:val="21"/>
        </w:rPr>
      </w:pPr>
      <w:r>
        <w:rPr>
          <w:rFonts w:ascii="宋体" w:hAnsi="宋体" w:cs="Arial" w:hint="eastAsia"/>
          <w:szCs w:val="21"/>
        </w:rPr>
        <w:t>重要合营企业的主要财务信息</w:t>
      </w:r>
    </w:p>
    <w:p w:rsidR="00857368" w:rsidRDefault="007F631D" w:rsidP="00857368">
      <w:pPr>
        <w:rPr>
          <w:rFonts w:cstheme="minorBidi"/>
          <w:szCs w:val="21"/>
        </w:rPr>
      </w:pPr>
      <w:sdt>
        <w:sdtPr>
          <w:rPr>
            <w:rFonts w:hint="eastAsia"/>
            <w:b/>
          </w:rPr>
          <w:alias w:val="是否适用：重要合营企业的主要财务信息[双击切换]"/>
          <w:tag w:val="_GBC_6241cde567c342139ae6186afeea9fb4"/>
          <w:id w:val="382822"/>
          <w:lock w:val="sdtContentLocked"/>
          <w:placeholder>
            <w:docPart w:val="GBC22222222222222222222222222222"/>
          </w:placeholder>
        </w:sdtPr>
        <w:sdtEndPr>
          <w:rPr>
            <w:b w:val="0"/>
          </w:rPr>
        </w:sdtEndPr>
        <w:sdtContent>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sdtContent>
      </w:sdt>
    </w:p>
    <w:p w:rsidR="00F8723E" w:rsidRDefault="001C6C4E" w:rsidP="001A75CA">
      <w:pPr>
        <w:pStyle w:val="4"/>
        <w:numPr>
          <w:ilvl w:val="3"/>
          <w:numId w:val="55"/>
        </w:numPr>
        <w:tabs>
          <w:tab w:val="left" w:pos="630"/>
        </w:tabs>
        <w:rPr>
          <w:rFonts w:ascii="宋体" w:hAnsi="宋体" w:cs="Arial"/>
          <w:szCs w:val="21"/>
        </w:rPr>
      </w:pPr>
      <w:r>
        <w:rPr>
          <w:rFonts w:ascii="宋体" w:hAnsi="宋体" w:cs="Arial" w:hint="eastAsia"/>
          <w:szCs w:val="21"/>
        </w:rPr>
        <w:t>重要联营企业的主要财务信息</w:t>
      </w:r>
    </w:p>
    <w:p w:rsidR="00B855BC" w:rsidRDefault="007F631D" w:rsidP="00857368">
      <w:sdt>
        <w:sdtPr>
          <w:rPr>
            <w:rFonts w:hint="eastAsia"/>
            <w:b/>
          </w:rPr>
          <w:alias w:val="是否适用：重要联营企业的主要财务信息[双击切换]"/>
          <w:tag w:val="_GBC_e304b69adb6f449495c3916754024763"/>
          <w:id w:val="382823"/>
          <w:lock w:val="sdtContentLocked"/>
          <w:placeholder>
            <w:docPart w:val="GBC22222222222222222222222222222"/>
          </w:placeholder>
        </w:sdtPr>
        <w:sdtEndPr>
          <w:rPr>
            <w:b w:val="0"/>
          </w:rPr>
        </w:sdtEndPr>
        <w:sdtContent>
          <w:r>
            <w:fldChar w:fldCharType="begin"/>
          </w:r>
          <w:r w:rsidR="00B855BC">
            <w:instrText xml:space="preserve"> MACROBUTTON  SnrToggleCheckbox √适用 </w:instrText>
          </w:r>
          <w:r>
            <w:fldChar w:fldCharType="end"/>
          </w:r>
          <w:r>
            <w:fldChar w:fldCharType="begin"/>
          </w:r>
          <w:r w:rsidR="00B855BC">
            <w:instrText xml:space="preserve"> MACROBUTTON  SnrToggleCheckbox □不适用 </w:instrText>
          </w:r>
          <w:r>
            <w:fldChar w:fldCharType="end"/>
          </w:r>
        </w:sdtContent>
      </w:sdt>
    </w:p>
    <w:p w:rsidR="00B855BC" w:rsidRDefault="00B855BC">
      <w:pPr>
        <w:jc w:val="right"/>
      </w:pPr>
      <w:r>
        <w:rPr>
          <w:rFonts w:hint="eastAsia"/>
        </w:rPr>
        <w:t>单位：</w:t>
      </w:r>
      <w:sdt>
        <w:sdtPr>
          <w:rPr>
            <w:rFonts w:hint="eastAsia"/>
          </w:rPr>
          <w:alias w:val="单位：财务附注：重要联营企业的主要财务信息"/>
          <w:tag w:val="_GBC_0306b30be35040cd86d2b964142011d4"/>
          <w:id w:val="38282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38282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382851"/>
        <w:lock w:val="sdtLocked"/>
      </w:sdtPr>
      <w:sdtConten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947"/>
            <w:gridCol w:w="2552"/>
            <w:gridCol w:w="2550"/>
          </w:tblGrid>
          <w:tr w:rsidR="005F7D46" w:rsidTr="005A66CE">
            <w:trPr>
              <w:trHeight w:val="120"/>
            </w:trPr>
            <w:tc>
              <w:tcPr>
                <w:tcW w:w="2181" w:type="pct"/>
                <w:vMerge w:val="restart"/>
                <w:tcBorders>
                  <w:top w:val="single" w:sz="4" w:space="0" w:color="auto"/>
                  <w:left w:val="single" w:sz="4" w:space="0" w:color="auto"/>
                  <w:bottom w:val="single" w:sz="6" w:space="0" w:color="auto"/>
                  <w:right w:val="single" w:sz="6" w:space="0" w:color="auto"/>
                </w:tcBorders>
                <w:shd w:val="clear" w:color="auto" w:fill="auto"/>
              </w:tcPr>
              <w:p w:rsidR="005F7D46" w:rsidRDefault="005F7D46" w:rsidP="005A66CE">
                <w:pPr>
                  <w:jc w:val="center"/>
                  <w:rPr>
                    <w:rFonts w:cs="Arial"/>
                    <w:szCs w:val="21"/>
                  </w:rPr>
                </w:pPr>
              </w:p>
            </w:tc>
            <w:sdt>
              <w:sdtPr>
                <w:rPr>
                  <w:rFonts w:cs="Arial" w:hint="eastAsia"/>
                  <w:szCs w:val="21"/>
                  <w:lang w:val="en-GB"/>
                </w:rPr>
                <w:alias w:val="重要联营企业的主要财务信息-发生期间"/>
                <w:tag w:val="_GBC_3985273c74d84e5d9e0004348ff54fc3"/>
                <w:id w:val="382826"/>
                <w:lock w:val="sdtLocked"/>
              </w:sdtPr>
              <w:sdtContent>
                <w:tc>
                  <w:tcPr>
                    <w:tcW w:w="1410" w:type="pct"/>
                    <w:tcBorders>
                      <w:top w:val="single" w:sz="4" w:space="0" w:color="auto"/>
                      <w:left w:val="single" w:sz="6" w:space="0" w:color="auto"/>
                      <w:bottom w:val="single" w:sz="6" w:space="0" w:color="auto"/>
                      <w:right w:val="single" w:sz="6" w:space="0" w:color="auto"/>
                    </w:tcBorders>
                    <w:shd w:val="clear" w:color="auto" w:fill="auto"/>
                    <w:vAlign w:val="center"/>
                  </w:tcPr>
                  <w:p w:rsidR="005F7D46" w:rsidRDefault="005F7D46" w:rsidP="005A66CE">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382827"/>
                <w:lock w:val="sdtLocked"/>
              </w:sdtPr>
              <w:sdtContent>
                <w:tc>
                  <w:tcPr>
                    <w:tcW w:w="1409" w:type="pct"/>
                    <w:tcBorders>
                      <w:top w:val="single" w:sz="4" w:space="0" w:color="auto"/>
                      <w:left w:val="single" w:sz="6" w:space="0" w:color="auto"/>
                      <w:bottom w:val="single" w:sz="6" w:space="0" w:color="auto"/>
                      <w:right w:val="single" w:sz="6" w:space="0" w:color="auto"/>
                    </w:tcBorders>
                    <w:shd w:val="clear" w:color="auto" w:fill="auto"/>
                    <w:vAlign w:val="center"/>
                  </w:tcPr>
                  <w:p w:rsidR="005F7D46" w:rsidRDefault="005F7D46" w:rsidP="005A66CE">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5F7D46" w:rsidTr="005A66CE">
            <w:trPr>
              <w:trHeight w:val="120"/>
            </w:trPr>
            <w:tc>
              <w:tcPr>
                <w:tcW w:w="21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5F7D46" w:rsidRDefault="005F7D46" w:rsidP="005A66CE">
                <w:pPr>
                  <w:rPr>
                    <w:rFonts w:cs="Arial"/>
                    <w:szCs w:val="21"/>
                  </w:rPr>
                </w:pPr>
              </w:p>
            </w:tc>
            <w:sdt>
              <w:sdtPr>
                <w:rPr>
                  <w:rFonts w:hint="eastAsia"/>
                  <w:szCs w:val="21"/>
                </w:rPr>
                <w:alias w:val="重要联营企业的主要财务信息明细-企业名称"/>
                <w:tag w:val="_GBC_0cae03adb6fc417da51f1e06cc077a6b"/>
                <w:id w:val="382828"/>
                <w:lock w:val="sdtLocked"/>
              </w:sdtPr>
              <w:sdtContent>
                <w:tc>
                  <w:tcPr>
                    <w:tcW w:w="1410" w:type="pct"/>
                    <w:tcBorders>
                      <w:top w:val="single" w:sz="6" w:space="0" w:color="auto"/>
                      <w:left w:val="single" w:sz="6" w:space="0" w:color="auto"/>
                      <w:right w:val="single" w:sz="6" w:space="0" w:color="auto"/>
                    </w:tcBorders>
                    <w:shd w:val="clear" w:color="auto" w:fill="auto"/>
                  </w:tcPr>
                  <w:p w:rsidR="005F7D46" w:rsidRDefault="005F7D46" w:rsidP="005A66CE">
                    <w:pPr>
                      <w:jc w:val="center"/>
                      <w:rPr>
                        <w:szCs w:val="21"/>
                      </w:rPr>
                    </w:pPr>
                    <w:r>
                      <w:rPr>
                        <w:rFonts w:hint="eastAsia"/>
                        <w:szCs w:val="21"/>
                      </w:rPr>
                      <w:t>福建龙孚轴承有限公司</w:t>
                    </w:r>
                  </w:p>
                </w:tc>
              </w:sdtContent>
            </w:sdt>
            <w:sdt>
              <w:sdtPr>
                <w:rPr>
                  <w:rFonts w:hint="eastAsia"/>
                  <w:szCs w:val="21"/>
                </w:rPr>
                <w:alias w:val="重要联营企业的主要财务信息明细-企业名称"/>
                <w:tag w:val="_GBC_dabfa87f0eff42149952cca99a0db3a2"/>
                <w:id w:val="382829"/>
                <w:lock w:val="sdtLocked"/>
              </w:sdtPr>
              <w:sdtContent>
                <w:tc>
                  <w:tcPr>
                    <w:tcW w:w="1409" w:type="pct"/>
                    <w:tcBorders>
                      <w:top w:val="single" w:sz="6" w:space="0" w:color="auto"/>
                      <w:left w:val="single" w:sz="6" w:space="0" w:color="auto"/>
                      <w:bottom w:val="single" w:sz="6" w:space="0" w:color="auto"/>
                      <w:right w:val="single" w:sz="6" w:space="0" w:color="auto"/>
                    </w:tcBorders>
                    <w:shd w:val="clear" w:color="auto" w:fill="auto"/>
                  </w:tcPr>
                  <w:p w:rsidR="005F7D46" w:rsidRDefault="005F7D46" w:rsidP="005A66CE">
                    <w:pPr>
                      <w:jc w:val="center"/>
                      <w:rPr>
                        <w:szCs w:val="21"/>
                      </w:rPr>
                    </w:pPr>
                    <w:r>
                      <w:rPr>
                        <w:rFonts w:hint="eastAsia"/>
                        <w:szCs w:val="21"/>
                      </w:rPr>
                      <w:t>福建龙孚轴承有限公司</w:t>
                    </w:r>
                  </w:p>
                </w:tc>
              </w:sdtContent>
            </w:sdt>
          </w:tr>
          <w:tr w:rsidR="005F7D46" w:rsidTr="005F7D46">
            <w:sdt>
              <w:sdtPr>
                <w:tag w:val="_PLD_fef15ffbfdea4cb5a3d708c5ea8068c9"/>
                <w:id w:val="38283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流动资产</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9,227,246.18</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3,654,799.14</w:t>
                </w:r>
              </w:p>
            </w:tc>
          </w:tr>
          <w:tr w:rsidR="005F7D46" w:rsidTr="005F7D46">
            <w:sdt>
              <w:sdtPr>
                <w:tag w:val="_PLD_f31bdbdda3c24ef0ad64c4480cfaf1eb"/>
                <w:id w:val="38283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非流动资产</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3,008,908.42</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12,057,991.81</w:t>
                </w:r>
              </w:p>
            </w:tc>
          </w:tr>
          <w:tr w:rsidR="005F7D46" w:rsidTr="005F7D46">
            <w:sdt>
              <w:sdtPr>
                <w:tag w:val="_PLD_d1755220e8944b638b853a5090d054ac"/>
                <w:id w:val="38283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资产合计</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12,236,154.60</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15,712,790.95</w:t>
                </w:r>
              </w:p>
            </w:tc>
          </w:tr>
          <w:tr w:rsidR="005F7D46" w:rsidTr="005F7D46">
            <w:sdt>
              <w:sdtPr>
                <w:tag w:val="_PLD_da177c33d2a4452285f3e4329499be2b"/>
                <w:id w:val="38283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流动负债</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1,038,124.83</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2,995,722.51</w:t>
                </w:r>
              </w:p>
            </w:tc>
          </w:tr>
          <w:tr w:rsidR="005F7D46" w:rsidTr="005F7D46">
            <w:sdt>
              <w:sdtPr>
                <w:tag w:val="_PLD_69db2a7507214ff988c587702b84292a"/>
                <w:id w:val="38283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非流动负债</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93196651961549cc968f034a6735b70d"/>
                <w:id w:val="38283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负债合计</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1,038,124.83</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2,995,722.51</w:t>
                </w:r>
              </w:p>
            </w:tc>
          </w:tr>
          <w:tr w:rsidR="005F7D46" w:rsidTr="005F7D46">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lang w:val="en-GB"/>
                  </w:rPr>
                </w:pPr>
                <w:r>
                  <w:rPr>
                    <w:rFonts w:cs="Arial" w:hint="eastAsia"/>
                    <w:color w:val="000000"/>
                    <w:szCs w:val="21"/>
                    <w:lang w:val="en-GB"/>
                  </w:rPr>
                  <w:t>净资产</w:t>
                </w:r>
              </w:p>
            </w:tc>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11,198,029.77</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12,717,068.44</w:t>
                </w:r>
              </w:p>
            </w:tc>
          </w:tr>
          <w:tr w:rsidR="005F7D46" w:rsidTr="005F7D46">
            <w:sdt>
              <w:sdtPr>
                <w:tag w:val="_PLD_f8ce7c22e39a4e18a87552ab1793dbb8"/>
                <w:id w:val="38283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少数股东权益</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2,908,916.47</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3,744,387.64</w:t>
                </w:r>
              </w:p>
            </w:tc>
          </w:tr>
          <w:tr w:rsidR="005F7D46" w:rsidTr="005F7D46">
            <w:sdt>
              <w:sdtPr>
                <w:tag w:val="_PLD_5a7b4c15f9cc46f796db15ddf6bdcb12"/>
                <w:id w:val="38283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归属于母公司股东权益</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8,289,113.30</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8,972,680.80</w:t>
                </w:r>
              </w:p>
            </w:tc>
          </w:tr>
          <w:tr w:rsidR="005F7D46" w:rsidTr="005F7D46">
            <w:sdt>
              <w:sdtPr>
                <w:tag w:val="_PLD_8582e33fffa94878a3ba47a9591f38b8"/>
                <w:id w:val="38283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按持股比例计算的净资产份额</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8,289,113.30</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8,972,680.80</w:t>
                </w:r>
              </w:p>
            </w:tc>
          </w:tr>
          <w:tr w:rsidR="005F7D46" w:rsidTr="005F7D46">
            <w:sdt>
              <w:sdtPr>
                <w:tag w:val="_PLD_4155423a13664f79a1deecda99eb64f1"/>
                <w:id w:val="38283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调整事项</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bac24ebdbd9b48db9964fa3d371a3d1a"/>
                <w:id w:val="38284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color w:val="000000"/>
                        <w:szCs w:val="21"/>
                      </w:rPr>
                      <w:t>--</w:t>
                    </w:r>
                    <w:r>
                      <w:rPr>
                        <w:rFonts w:cs="Arial" w:hint="eastAsia"/>
                        <w:color w:val="000000"/>
                        <w:szCs w:val="21"/>
                        <w:lang w:val="en-GB"/>
                      </w:rPr>
                      <w:t>商誉</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975fd21cf7f04f898ba9a18af77d6240"/>
                <w:id w:val="38284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24a86660be95444c9447cafd3bbfe1ca"/>
                <w:id w:val="38284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color w:val="000000"/>
                        <w:szCs w:val="21"/>
                      </w:rPr>
                      <w:t>--</w:t>
                    </w:r>
                    <w:r>
                      <w:rPr>
                        <w:rFonts w:cs="Arial" w:hint="eastAsia"/>
                        <w:color w:val="000000"/>
                        <w:szCs w:val="21"/>
                        <w:lang w:val="en-GB"/>
                      </w:rPr>
                      <w:t>其他</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2be4185c2e6a44dfb7339347b64720df"/>
                <w:id w:val="38284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对联营企业权益投资的账面价值</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8,289,113.30</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8,972,680.80</w:t>
                </w:r>
              </w:p>
            </w:tc>
          </w:tr>
          <w:tr w:rsidR="005F7D46" w:rsidTr="005F7D46">
            <w:sdt>
              <w:sdtPr>
                <w:tag w:val="_PLD_89f7288bf5124b4794da7c1329ad7dff"/>
                <w:id w:val="38284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存在公开报价的联营企业权益投资的公允价值</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3dda32d2f0f749c2b0d95dc4c3753c29"/>
                <w:id w:val="38284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营业收入</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2700e40e30734ccda4fc19f6731bfd23"/>
                <w:id w:val="38284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净利润</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-1,519,038.67</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-977,133.80</w:t>
                </w:r>
              </w:p>
            </w:tc>
          </w:tr>
          <w:tr w:rsidR="005F7D46" w:rsidTr="005F7D46">
            <w:sdt>
              <w:sdtPr>
                <w:tag w:val="_PLD_7123283d145f4e83a026dd1ab301c96a"/>
                <w:id w:val="38284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lang w:val="en-GB"/>
                      </w:rPr>
                    </w:pPr>
                    <w:r>
                      <w:rPr>
                        <w:rFonts w:cs="Arial" w:hint="eastAsia"/>
                        <w:color w:val="000000"/>
                        <w:szCs w:val="21"/>
                        <w:lang w:val="en-GB"/>
                      </w:rPr>
                      <w:t>终止经营的净利润</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45e6a45abde34643910c58dce10e37dd"/>
                <w:id w:val="38284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其他综合收益</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p>
            </w:tc>
          </w:tr>
          <w:tr w:rsidR="005F7D46" w:rsidTr="005F7D46">
            <w:sdt>
              <w:sdtPr>
                <w:tag w:val="_PLD_46271de88b51495b853f579968062473"/>
                <w:id w:val="38284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综合收益总额</w:t>
                    </w:r>
                  </w:p>
                </w:tc>
              </w:sdtContent>
            </w:sdt>
            <w:tc>
              <w:tcPr>
                <w:tcW w:w="1410" w:type="pct"/>
                <w:tcBorders>
                  <w:left w:val="single" w:sz="6" w:space="0" w:color="auto"/>
                  <w:right w:val="single" w:sz="6" w:space="0" w:color="auto"/>
                </w:tcBorders>
                <w:shd w:val="clear" w:color="auto" w:fill="auto"/>
                <w:vAlign w:val="center"/>
              </w:tcPr>
              <w:p w:rsidR="005F7D46" w:rsidRDefault="005F7D46" w:rsidP="005F7D46">
                <w:pPr>
                  <w:jc w:val="right"/>
                  <w:rPr>
                    <w:szCs w:val="21"/>
                  </w:rPr>
                </w:pPr>
                <w:r>
                  <w:t>-1,519,038.67</w:t>
                </w:r>
              </w:p>
            </w:tc>
            <w:tc>
              <w:tcPr>
                <w:tcW w:w="1409" w:type="pct"/>
                <w:tcBorders>
                  <w:top w:val="single" w:sz="6" w:space="0" w:color="auto"/>
                  <w:left w:val="single" w:sz="6" w:space="0" w:color="auto"/>
                  <w:bottom w:val="single" w:sz="6" w:space="0" w:color="auto"/>
                  <w:right w:val="single" w:sz="6" w:space="0" w:color="auto"/>
                </w:tcBorders>
                <w:vAlign w:val="center"/>
              </w:tcPr>
              <w:p w:rsidR="005F7D46" w:rsidRDefault="005F7D46" w:rsidP="005F7D46">
                <w:pPr>
                  <w:jc w:val="right"/>
                  <w:rPr>
                    <w:szCs w:val="21"/>
                  </w:rPr>
                </w:pPr>
                <w:r>
                  <w:t>-977,133.80</w:t>
                </w:r>
              </w:p>
            </w:tc>
          </w:tr>
          <w:tr w:rsidR="005F7D46" w:rsidRPr="005F7D46" w:rsidTr="005F7D46">
            <w:sdt>
              <w:sdtPr>
                <w:tag w:val="_PLD_45708a7f3d4a4100b1e84bcc428b4104"/>
                <w:id w:val="382850"/>
                <w:lock w:val="sdtLocked"/>
              </w:sdtPr>
              <w:sdtContent>
                <w:tc>
                  <w:tcPr>
                    <w:tcW w:w="2181" w:type="pct"/>
                    <w:tcBorders>
                      <w:top w:val="single" w:sz="6" w:space="0" w:color="auto"/>
                      <w:left w:val="single" w:sz="4" w:space="0" w:color="auto"/>
                      <w:bottom w:val="single" w:sz="4" w:space="0" w:color="auto"/>
                      <w:right w:val="single" w:sz="6" w:space="0" w:color="auto"/>
                    </w:tcBorders>
                    <w:shd w:val="clear" w:color="auto" w:fill="auto"/>
                    <w:vAlign w:val="center"/>
                  </w:tcPr>
                  <w:p w:rsidR="005F7D46" w:rsidRDefault="005F7D46" w:rsidP="005F7D46">
                    <w:pPr>
                      <w:jc w:val="both"/>
                      <w:rPr>
                        <w:rFonts w:cs="Arial"/>
                        <w:color w:val="000000"/>
                        <w:szCs w:val="21"/>
                      </w:rPr>
                    </w:pPr>
                    <w:r>
                      <w:rPr>
                        <w:rFonts w:cs="Arial" w:hint="eastAsia"/>
                        <w:color w:val="000000"/>
                        <w:szCs w:val="21"/>
                        <w:lang w:val="en-GB"/>
                      </w:rPr>
                      <w:t>本年度收到的来自联营企业的股利</w:t>
                    </w:r>
                  </w:p>
                </w:tc>
              </w:sdtContent>
            </w:sdt>
            <w:tc>
              <w:tcPr>
                <w:tcW w:w="1410" w:type="pct"/>
                <w:tcBorders>
                  <w:left w:val="single" w:sz="6" w:space="0" w:color="auto"/>
                  <w:bottom w:val="single" w:sz="4" w:space="0" w:color="auto"/>
                  <w:right w:val="single" w:sz="6" w:space="0" w:color="auto"/>
                </w:tcBorders>
                <w:shd w:val="clear" w:color="auto" w:fill="auto"/>
                <w:vAlign w:val="center"/>
              </w:tcPr>
              <w:p w:rsidR="005F7D46" w:rsidRPr="005F7D46" w:rsidRDefault="005F7D46" w:rsidP="005F7D46">
                <w:pPr>
                  <w:jc w:val="right"/>
                </w:pPr>
              </w:p>
            </w:tc>
            <w:tc>
              <w:tcPr>
                <w:tcW w:w="1409" w:type="pct"/>
                <w:tcBorders>
                  <w:top w:val="single" w:sz="6" w:space="0" w:color="auto"/>
                  <w:left w:val="single" w:sz="6" w:space="0" w:color="auto"/>
                  <w:bottom w:val="single" w:sz="4" w:space="0" w:color="auto"/>
                  <w:right w:val="single" w:sz="6" w:space="0" w:color="auto"/>
                </w:tcBorders>
                <w:vAlign w:val="center"/>
              </w:tcPr>
              <w:p w:rsidR="005F7D46" w:rsidRPr="005F7D46" w:rsidRDefault="005F7D46" w:rsidP="005F7D46">
                <w:pPr>
                  <w:jc w:val="right"/>
                </w:pPr>
              </w:p>
            </w:tc>
          </w:tr>
        </w:tbl>
        <w:p w:rsidR="00B855BC" w:rsidRPr="005F7D46" w:rsidRDefault="007F631D" w:rsidP="005F7D46"/>
      </w:sdtContent>
    </w:sdt>
    <w:p w:rsidR="00B855BC" w:rsidRDefault="00B855BC">
      <w:pPr>
        <w:rPr>
          <w:rFonts w:cs="Arial"/>
          <w:szCs w:val="21"/>
        </w:rPr>
      </w:pPr>
    </w:p>
    <w:sdt>
      <w:sdtPr>
        <w:rPr>
          <w:rFonts w:cs="Arial"/>
          <w:szCs w:val="21"/>
        </w:rPr>
        <w:alias w:val="模块:重要联营企业的主要财务信息其他说明的方法"/>
        <w:tag w:val="_SEC_3191928276884aa0be18ac148aa436b7"/>
        <w:id w:val="382853"/>
        <w:lock w:val="sdtLocked"/>
      </w:sdtPr>
      <w:sdtContent>
        <w:p w:rsidR="00B855BC" w:rsidRDefault="00B855BC">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382852"/>
            <w:lock w:val="sdtLocked"/>
          </w:sdtPr>
          <w:sdtContent>
            <w:p w:rsidR="00B855BC" w:rsidRDefault="0013427C">
              <w:pPr>
                <w:rPr>
                  <w:rFonts w:cs="Arial"/>
                  <w:szCs w:val="21"/>
                </w:rPr>
              </w:pPr>
              <w:r>
                <w:rPr>
                  <w:rFonts w:cs="Arial" w:hint="eastAsia"/>
                  <w:szCs w:val="21"/>
                </w:rPr>
                <w:t>无</w:t>
              </w:r>
            </w:p>
          </w:sdtContent>
        </w:sdt>
        <w:p w:rsidR="00B855BC" w:rsidRDefault="007F631D">
          <w:pPr>
            <w:rPr>
              <w:rFonts w:cs="Arial"/>
              <w:szCs w:val="21"/>
            </w:rPr>
          </w:pPr>
        </w:p>
      </w:sdtContent>
    </w:sdt>
    <w:p w:rsidR="00857368" w:rsidRDefault="00857368" w:rsidP="00857368">
      <w:pPr>
        <w:rPr>
          <w:rFonts w:cs="Arial"/>
          <w:szCs w:val="21"/>
        </w:rPr>
      </w:pPr>
    </w:p>
    <w:sdt>
      <w:sdtPr>
        <w:rPr>
          <w:rFonts w:ascii="宋体" w:hAnsi="宋体" w:cs="Arial" w:hint="eastAsia"/>
          <w:b w:val="0"/>
          <w:bCs w:val="0"/>
          <w:kern w:val="0"/>
          <w:szCs w:val="21"/>
        </w:rPr>
        <w:alias w:val="模块:不重要的合营企业和联营企业的汇总财务信息"/>
        <w:tag w:val="_GBC_7592afe8201c4b36a34fa177ca124037"/>
        <w:id w:val="382855"/>
        <w:lock w:val="sdtLocked"/>
        <w:placeholder>
          <w:docPart w:val="GBC22222222222222222222222222222"/>
        </w:placeholder>
      </w:sdtPr>
      <w:sdtEndPr>
        <w:rPr>
          <w:rFonts w:hint="default"/>
        </w:rPr>
      </w:sdtEndPr>
      <w:sdtContent>
        <w:p w:rsidR="00F8723E" w:rsidRDefault="001C6C4E" w:rsidP="001A75CA">
          <w:pPr>
            <w:pStyle w:val="4"/>
            <w:numPr>
              <w:ilvl w:val="3"/>
              <w:numId w:val="55"/>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382854"/>
            <w:lock w:val="sdtContentLocked"/>
            <w:placeholder>
              <w:docPart w:val="GBC22222222222222222222222222222"/>
            </w:placeholder>
          </w:sdtPr>
          <w:sdtContent>
            <w:p w:rsidR="00857368" w:rsidRDefault="007F631D" w:rsidP="00857368">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7F631D">
          <w:pPr>
            <w:rPr>
              <w:rFonts w:cs="Arial"/>
              <w:szCs w:val="21"/>
            </w:rPr>
          </w:pPr>
        </w:p>
      </w:sdtContent>
    </w:sdt>
    <w:p w:rsidR="00F8723E" w:rsidRDefault="00F8723E">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382857"/>
        <w:lock w:val="sdtLocked"/>
        <w:placeholder>
          <w:docPart w:val="GBC22222222222222222222222222222"/>
        </w:placeholder>
      </w:sdtPr>
      <w:sdtContent>
        <w:p w:rsidR="00F8723E" w:rsidRDefault="001C6C4E" w:rsidP="001A75CA">
          <w:pPr>
            <w:pStyle w:val="4"/>
            <w:numPr>
              <w:ilvl w:val="3"/>
              <w:numId w:val="55"/>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382856"/>
            <w:lock w:val="sdtContentLocked"/>
            <w:placeholder>
              <w:docPart w:val="GBC22222222222222222222222222222"/>
            </w:placeholder>
          </w:sdtPr>
          <w:sdtContent>
            <w:p w:rsidR="00F8723E" w:rsidRDefault="007F631D" w:rsidP="00857368">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7F631D">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82859"/>
        <w:lock w:val="sdtLocked"/>
        <w:placeholder>
          <w:docPart w:val="GBC22222222222222222222222222222"/>
        </w:placeholder>
      </w:sdtPr>
      <w:sdtEndPr>
        <w:rPr>
          <w:rFonts w:cstheme="minorBidi" w:hint="default"/>
        </w:rPr>
      </w:sdtEndPr>
      <w:sdtContent>
        <w:p w:rsidR="00F8723E" w:rsidRDefault="001C6C4E" w:rsidP="001A75CA">
          <w:pPr>
            <w:pStyle w:val="4"/>
            <w:numPr>
              <w:ilvl w:val="3"/>
              <w:numId w:val="55"/>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382858"/>
            <w:lock w:val="sdtContentLocked"/>
            <w:placeholder>
              <w:docPart w:val="GBC22222222222222222222222222222"/>
            </w:placeholder>
          </w:sdtPr>
          <w:sdtContent>
            <w:p w:rsidR="00857368" w:rsidRDefault="007F631D" w:rsidP="00857368">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7F631D">
          <w:pPr>
            <w:rPr>
              <w:rFonts w:cs="Arial"/>
              <w:szCs w:val="21"/>
            </w:rPr>
          </w:pPr>
        </w:p>
      </w:sdtContent>
    </w:sdt>
    <w:p w:rsidR="00F8723E" w:rsidRDefault="00F8723E">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382861"/>
        <w:lock w:val="sdtLocked"/>
        <w:placeholder>
          <w:docPart w:val="GBC22222222222222222222222222222"/>
        </w:placeholder>
      </w:sdtPr>
      <w:sdtContent>
        <w:p w:rsidR="00F8723E" w:rsidRDefault="001C6C4E" w:rsidP="001A75CA">
          <w:pPr>
            <w:pStyle w:val="4"/>
            <w:numPr>
              <w:ilvl w:val="3"/>
              <w:numId w:val="55"/>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382860"/>
            <w:lock w:val="sdtContentLocked"/>
            <w:placeholder>
              <w:docPart w:val="GBC22222222222222222222222222222"/>
            </w:placeholder>
          </w:sdtPr>
          <w:sdtContent>
            <w:p w:rsidR="00F8723E" w:rsidRDefault="007F631D" w:rsidP="00857368">
              <w:pPr>
                <w:rPr>
                  <w:rFonts w:cs="Arial"/>
                  <w:szCs w:val="21"/>
                </w:rPr>
              </w:pPr>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Content>
    </w:sdt>
    <w:p w:rsidR="00F8723E" w:rsidRDefault="00F8723E">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382863"/>
        <w:lock w:val="sdtLocked"/>
        <w:placeholder>
          <w:docPart w:val="GBC22222222222222222222222222222"/>
        </w:placeholder>
      </w:sdtPr>
      <w:sdtContent>
        <w:p w:rsidR="00F8723E" w:rsidRDefault="001C6C4E" w:rsidP="001A75CA">
          <w:pPr>
            <w:pStyle w:val="4"/>
            <w:numPr>
              <w:ilvl w:val="3"/>
              <w:numId w:val="55"/>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382862"/>
            <w:lock w:val="sdtContentLocked"/>
            <w:placeholder>
              <w:docPart w:val="GBC22222222222222222222222222222"/>
            </w:placeholder>
          </w:sdtPr>
          <w:sdtContent>
            <w:p w:rsidR="00F8723E" w:rsidRDefault="007F631D" w:rsidP="00857368">
              <w:pPr>
                <w:rPr>
                  <w:rFonts w:cs="Arial"/>
                  <w:szCs w:val="21"/>
                </w:rPr>
              </w:pPr>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Content>
    </w:sdt>
    <w:p w:rsidR="00F8723E" w:rsidRDefault="00F8723E">
      <w:pPr>
        <w:rPr>
          <w:rFonts w:cs="Arial"/>
          <w:szCs w:val="21"/>
        </w:rPr>
      </w:pPr>
    </w:p>
    <w:sdt>
      <w:sdtPr>
        <w:rPr>
          <w:rFonts w:ascii="宋体" w:hAnsi="宋体" w:cs="Arial" w:hint="eastAsia"/>
          <w:b w:val="0"/>
          <w:bCs w:val="0"/>
          <w:kern w:val="0"/>
          <w:szCs w:val="21"/>
        </w:rPr>
        <w:alias w:val="模块:重要的共同经营"/>
        <w:tag w:val="_GBC_90d44eb1222944759107483908112493"/>
        <w:id w:val="382865"/>
        <w:lock w:val="sdtLocked"/>
        <w:placeholder>
          <w:docPart w:val="GBC22222222222222222222222222222"/>
        </w:placeholder>
      </w:sdtPr>
      <w:sdtEndPr>
        <w:rPr>
          <w:rFonts w:cstheme="minorBidi" w:hint="default"/>
        </w:rPr>
      </w:sdtEndPr>
      <w:sdtContent>
        <w:p w:rsidR="00F8723E" w:rsidRDefault="001C6C4E" w:rsidP="001A75CA">
          <w:pPr>
            <w:pStyle w:val="3"/>
            <w:numPr>
              <w:ilvl w:val="2"/>
              <w:numId w:val="53"/>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382864"/>
            <w:lock w:val="sdtContentLocked"/>
            <w:placeholder>
              <w:docPart w:val="GBC22222222222222222222222222222"/>
            </w:placeholder>
          </w:sdtPr>
          <w:sdtContent>
            <w:p w:rsidR="00857368" w:rsidRDefault="007F631D" w:rsidP="00857368">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7F631D">
          <w:pPr>
            <w:rPr>
              <w:rFonts w:cs="Arial"/>
              <w:szCs w:val="21"/>
            </w:rPr>
          </w:pPr>
        </w:p>
      </w:sdtContent>
    </w:sdt>
    <w:p w:rsidR="00F8723E" w:rsidRDefault="00F8723E">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382867"/>
        <w:lock w:val="sdtLocked"/>
        <w:placeholder>
          <w:docPart w:val="GBC22222222222222222222222222222"/>
        </w:placeholder>
      </w:sdtPr>
      <w:sdtContent>
        <w:p w:rsidR="00F8723E" w:rsidRDefault="001C6C4E" w:rsidP="001A75CA">
          <w:pPr>
            <w:pStyle w:val="3"/>
            <w:numPr>
              <w:ilvl w:val="2"/>
              <w:numId w:val="53"/>
            </w:numPr>
            <w:rPr>
              <w:rFonts w:ascii="宋体" w:hAnsi="宋体" w:cs="Arial"/>
              <w:szCs w:val="21"/>
            </w:rPr>
          </w:pPr>
          <w:r>
            <w:rPr>
              <w:rFonts w:ascii="宋体" w:hAnsi="宋体" w:cs="Arial" w:hint="eastAsia"/>
              <w:szCs w:val="21"/>
            </w:rPr>
            <w:t>在未纳入合并财务报表范围的结构化主体中的权益</w:t>
          </w:r>
        </w:p>
        <w:p w:rsidR="00F8723E" w:rsidRDefault="001C6C4E">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382866"/>
            <w:lock w:val="sdtContentLocked"/>
            <w:placeholder>
              <w:docPart w:val="GBC22222222222222222222222222222"/>
            </w:placeholder>
          </w:sdtPr>
          <w:sdtContent>
            <w:p w:rsidR="00F8723E" w:rsidRDefault="007F631D" w:rsidP="00857368">
              <w:pPr>
                <w:rPr>
                  <w:rFonts w:cs="Arial"/>
                  <w:szCs w:val="21"/>
                </w:rPr>
              </w:pPr>
              <w:r>
                <w:rPr>
                  <w:rFonts w:cs="Arial"/>
                  <w:szCs w:val="21"/>
                </w:rPr>
                <w:fldChar w:fldCharType="begin"/>
              </w:r>
              <w:r w:rsidR="00857368">
                <w:rPr>
                  <w:rFonts w:cs="Arial"/>
                  <w:szCs w:val="21"/>
                </w:rPr>
                <w:instrText xml:space="preserve"> MACROBUTTON  SnrToggleCheckbox □适用 </w:instrText>
              </w:r>
              <w:r>
                <w:rPr>
                  <w:rFonts w:cs="Arial"/>
                  <w:szCs w:val="21"/>
                </w:rPr>
                <w:fldChar w:fldCharType="end"/>
              </w:r>
              <w:r>
                <w:rPr>
                  <w:rFonts w:cs="Arial"/>
                  <w:szCs w:val="21"/>
                </w:rPr>
                <w:fldChar w:fldCharType="begin"/>
              </w:r>
              <w:r w:rsidR="00857368">
                <w:rPr>
                  <w:rFonts w:cs="Arial"/>
                  <w:szCs w:val="21"/>
                </w:rPr>
                <w:instrText xml:space="preserve"> MACROBUTTON  SnrToggleCheckbox √不适用 </w:instrText>
              </w:r>
              <w:r>
                <w:rPr>
                  <w:rFonts w:cs="Arial"/>
                  <w:szCs w:val="21"/>
                </w:rPr>
                <w:fldChar w:fldCharType="end"/>
              </w:r>
            </w:p>
          </w:sdtContent>
        </w:sdt>
        <w:p w:rsidR="00F8723E" w:rsidRDefault="007F631D">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382869"/>
        <w:lock w:val="sdtLocked"/>
        <w:placeholder>
          <w:docPart w:val="GBC22222222222222222222222222222"/>
        </w:placeholder>
      </w:sdtPr>
      <w:sdtContent>
        <w:p w:rsidR="00F8723E" w:rsidRDefault="001C6C4E" w:rsidP="001A75CA">
          <w:pPr>
            <w:pStyle w:val="3"/>
            <w:numPr>
              <w:ilvl w:val="2"/>
              <w:numId w:val="53"/>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382868"/>
            <w:lock w:val="sdtContentLocked"/>
            <w:placeholder>
              <w:docPart w:val="GBC22222222222222222222222222222"/>
            </w:placeholder>
          </w:sdtPr>
          <w:sdtContent>
            <w:p w:rsidR="00F8723E" w:rsidRDefault="007F631D" w:rsidP="00857368">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sdtContent>
    </w:sdt>
    <w:p w:rsidR="00F8723E" w:rsidRDefault="00F8723E"/>
    <w:sdt>
      <w:sdtPr>
        <w:rPr>
          <w:rFonts w:ascii="宋体" w:hAnsi="宋体" w:cs="宋体" w:hint="eastAsia"/>
          <w:b w:val="0"/>
          <w:bCs w:val="0"/>
          <w:kern w:val="0"/>
          <w:szCs w:val="24"/>
        </w:rPr>
        <w:alias w:val="模块:与金融工具相关的风险"/>
        <w:tag w:val="_GBC_815d628fea814e7191d23a3fcbe2783c"/>
        <w:id w:val="382872"/>
        <w:lock w:val="sdtLocked"/>
        <w:placeholder>
          <w:docPart w:val="GBC22222222222222222222222222222"/>
        </w:placeholder>
      </w:sdtPr>
      <w:sdtContent>
        <w:p w:rsidR="00F8723E" w:rsidRDefault="001C6C4E" w:rsidP="001A75CA">
          <w:pPr>
            <w:pStyle w:val="2"/>
            <w:numPr>
              <w:ilvl w:val="0"/>
              <w:numId w:val="25"/>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382870"/>
            <w:lock w:val="sdtContentLocked"/>
            <w:placeholder>
              <w:docPart w:val="GBC22222222222222222222222222222"/>
            </w:placeholder>
          </w:sdtPr>
          <w:sdtContent>
            <w:p w:rsidR="0013427C" w:rsidRDefault="007F631D" w:rsidP="00857368">
              <w:r>
                <w:fldChar w:fldCharType="begin"/>
              </w:r>
              <w:r w:rsidR="0013427C">
                <w:instrText xml:space="preserve"> MACROBUTTON  SnrToggleCheckbox √适用 </w:instrText>
              </w:r>
              <w:r>
                <w:fldChar w:fldCharType="end"/>
              </w:r>
              <w:r>
                <w:fldChar w:fldCharType="begin"/>
              </w:r>
              <w:r w:rsidR="0013427C">
                <w:instrText xml:space="preserve"> MACROBUTTON  SnrToggleCheckbox □不适用 </w:instrText>
              </w:r>
              <w:r>
                <w:fldChar w:fldCharType="end"/>
              </w:r>
            </w:p>
          </w:sdtContent>
        </w:sdt>
        <w:sdt>
          <w:sdtPr>
            <w:rPr>
              <w:szCs w:val="21"/>
            </w:rPr>
            <w:alias w:val="与金融工具相关的风险"/>
            <w:tag w:val="_GBC_f6714dfdbb554edeb7e7fde71c65346d"/>
            <w:id w:val="382871"/>
            <w:lock w:val="sdtLocked"/>
          </w:sdtPr>
          <w:sdtEndPr>
            <w:rPr>
              <w:b/>
            </w:rPr>
          </w:sdtEndPr>
          <w:sdtContent>
            <w:p w:rsidR="00F91672" w:rsidRPr="00F91672" w:rsidRDefault="00F91672" w:rsidP="00F91672">
              <w:pPr>
                <w:ind w:firstLineChars="200" w:firstLine="420"/>
                <w:rPr>
                  <w:szCs w:val="21"/>
                </w:rPr>
              </w:pPr>
              <w:r w:rsidRPr="00F91672">
                <w:rPr>
                  <w:rFonts w:hint="eastAsia"/>
                  <w:szCs w:val="21"/>
                </w:rPr>
                <w:t>本集团的主要金融工具包括货币资金、应收账款、应收票据、应收利息、应收股利、其他应收款、一年内到期的非流动资产、其他流动资产、交易性金融资产、应付账款、应付利息、应付票据、应付股利、其他应付款、短期借款、一年内到期的非流动负债、长期借款、长期应付款。各项金融工具的详细情况已于相关附注内披露。与这些金融工具有关的风险，以及本集团为降低这些风险所采取的风险管理政策如下所述。本集团管理层对这些风险敞口进行管理和监控以确保将上述风险控制在限定的范围之内。</w:t>
              </w:r>
            </w:p>
            <w:p w:rsidR="00F91672" w:rsidRPr="00F91672" w:rsidRDefault="00F91672" w:rsidP="00F91672">
              <w:pPr>
                <w:ind w:firstLineChars="200" w:firstLine="420"/>
                <w:rPr>
                  <w:szCs w:val="21"/>
                </w:rPr>
              </w:pPr>
              <w:r w:rsidRPr="00F91672">
                <w:rPr>
                  <w:szCs w:val="21"/>
                </w:rPr>
                <w:t>1、风险管理目标和政策</w:t>
              </w:r>
            </w:p>
            <w:p w:rsidR="00F91672" w:rsidRPr="00F91672" w:rsidRDefault="00F91672" w:rsidP="00F91672">
              <w:pPr>
                <w:ind w:firstLineChars="200" w:firstLine="420"/>
                <w:rPr>
                  <w:szCs w:val="21"/>
                </w:rPr>
              </w:pPr>
              <w:r w:rsidRPr="00F91672">
                <w:rPr>
                  <w:rFonts w:hint="eastAsia"/>
                  <w:szCs w:val="21"/>
                </w:rPr>
                <w:t>本集团从事风险管理的目标是在风险和收益之间取得适当的平衡，力求降低金融风险对本集团财务业绩的不利影响。基于该风险管理目标，本集团已制定风险管理政策以辨别和分析本集团所面临的风险，设定适当的风险可接受水平并设计相应的内部控制程序，以监控本集团的风险水平。</w:t>
              </w:r>
            </w:p>
            <w:p w:rsidR="00F91672" w:rsidRPr="00F91672" w:rsidRDefault="00F91672" w:rsidP="00F91672">
              <w:pPr>
                <w:ind w:firstLineChars="200" w:firstLine="420"/>
                <w:rPr>
                  <w:szCs w:val="21"/>
                </w:rPr>
              </w:pPr>
              <w:r w:rsidRPr="00F91672">
                <w:rPr>
                  <w:rFonts w:hint="eastAsia"/>
                  <w:szCs w:val="21"/>
                </w:rPr>
                <w:t>本集团会定期审阅这些风险管理政策及有关内部控制系统，以适应市场情况或本集团经营活动的改变。本集团的内部审计部门也定期或随机检查内部控制系统的执行是否符合风险管理政策。</w:t>
              </w:r>
            </w:p>
            <w:p w:rsidR="00F91672" w:rsidRPr="00F91672" w:rsidRDefault="00F91672" w:rsidP="00F91672">
              <w:pPr>
                <w:rPr>
                  <w:szCs w:val="21"/>
                </w:rPr>
              </w:pPr>
              <w:r w:rsidRPr="00F91672">
                <w:rPr>
                  <w:rFonts w:hint="eastAsia"/>
                  <w:szCs w:val="21"/>
                </w:rPr>
                <w:t>本集团的金融工具导致的主要风险是信用风险、流动性风险、市场风险（包括利率风险、汇率风险和商品价格风险</w:t>
              </w:r>
              <w:r w:rsidRPr="00F91672">
                <w:rPr>
                  <w:szCs w:val="21"/>
                </w:rPr>
                <w:t>/权益工具价格风险）。</w:t>
              </w:r>
            </w:p>
            <w:p w:rsidR="00F91672" w:rsidRPr="00F91672" w:rsidRDefault="00F91672" w:rsidP="00F91672">
              <w:pPr>
                <w:ind w:firstLineChars="200" w:firstLine="420"/>
                <w:rPr>
                  <w:szCs w:val="21"/>
                </w:rPr>
              </w:pPr>
              <w:r w:rsidRPr="00F91672">
                <w:rPr>
                  <w:rFonts w:hint="eastAsia"/>
                  <w:szCs w:val="21"/>
                </w:rPr>
                <w:t>董事会负责规划并建立本集团的风险管理架构，指定本集团的风险管理政策和相关指引并监督风险管理措施的执行情况。本集团已制定风险管理政策以识别和分析本集团所面临的风险，这些风险管理政策对特定风险进行了明确规定，涵盖了信用风险、流动性风险和市场风险管理等诸多方面。本集团定期评估市场环境及本集团经营活动的变化以决定是否对风险管理政策及系统进行更新。本集团的风险管理由风险管理委员会按照董事会批准的政策开展。风险管理委员会通过与本集团其他业务部门的紧密合作来识别、评价和规避相关风险。本集团内部审计部门就风险管理控制及程序进行定期的审核，并将审核结果上报本集团的审计委员会。</w:t>
              </w:r>
            </w:p>
            <w:p w:rsidR="00F91672" w:rsidRPr="00F91672" w:rsidRDefault="00F91672" w:rsidP="00F91672">
              <w:pPr>
                <w:ind w:firstLineChars="200" w:firstLine="420"/>
                <w:rPr>
                  <w:szCs w:val="21"/>
                </w:rPr>
              </w:pPr>
              <w:r w:rsidRPr="00F91672">
                <w:rPr>
                  <w:rFonts w:hint="eastAsia"/>
                  <w:szCs w:val="21"/>
                </w:rPr>
                <w:t>本集团通过适当的多样化投资及业务组合来分散金融工具风险，并通过制定相应的风险管理政策减少集中于任何单一行业、特定地区或特定交易对手方的风险。</w:t>
              </w:r>
            </w:p>
            <w:p w:rsidR="00F91672" w:rsidRPr="00F91672" w:rsidRDefault="00F91672" w:rsidP="00F91672">
              <w:pPr>
                <w:ind w:firstLineChars="200" w:firstLine="420"/>
                <w:rPr>
                  <w:szCs w:val="21"/>
                </w:rPr>
              </w:pPr>
              <w:r w:rsidRPr="00F91672">
                <w:rPr>
                  <w:rFonts w:hint="eastAsia"/>
                  <w:szCs w:val="21"/>
                </w:rPr>
                <w:t>（</w:t>
              </w:r>
              <w:r w:rsidRPr="00F91672">
                <w:rPr>
                  <w:szCs w:val="21"/>
                </w:rPr>
                <w:t>1）信用风险</w:t>
              </w:r>
            </w:p>
            <w:p w:rsidR="00F91672" w:rsidRPr="00F91672" w:rsidRDefault="00F91672" w:rsidP="00F91672">
              <w:pPr>
                <w:rPr>
                  <w:szCs w:val="21"/>
                </w:rPr>
              </w:pPr>
              <w:r w:rsidRPr="00F91672">
                <w:rPr>
                  <w:rFonts w:hint="eastAsia"/>
                  <w:szCs w:val="21"/>
                </w:rPr>
                <w:t>信用风险，是指交易对手方未能履行合同义务而导致本集团产生财务损失的风险。</w:t>
              </w:r>
            </w:p>
            <w:p w:rsidR="00F91672" w:rsidRPr="00F91672" w:rsidRDefault="00F91672" w:rsidP="00F91672">
              <w:pPr>
                <w:ind w:firstLineChars="200" w:firstLine="420"/>
                <w:rPr>
                  <w:szCs w:val="21"/>
                </w:rPr>
              </w:pPr>
              <w:r w:rsidRPr="00F91672">
                <w:rPr>
                  <w:rFonts w:hint="eastAsia"/>
                  <w:szCs w:val="21"/>
                </w:rPr>
                <w:t>本集团对信用风险按组合分类进行管理。信用风险主要产生于银行存款和应收款项等。</w:t>
              </w:r>
            </w:p>
            <w:p w:rsidR="00F91672" w:rsidRPr="00F91672" w:rsidRDefault="00F91672" w:rsidP="00F91672">
              <w:pPr>
                <w:ind w:firstLineChars="200" w:firstLine="420"/>
                <w:rPr>
                  <w:szCs w:val="21"/>
                </w:rPr>
              </w:pPr>
              <w:r w:rsidRPr="00F91672">
                <w:rPr>
                  <w:rFonts w:hint="eastAsia"/>
                  <w:szCs w:val="21"/>
                </w:rPr>
                <w:t>本集团银行存款主要存放于国有银行和其它大中型上市银行，本集团预期银行存款不存在重大的信用风险。</w:t>
              </w:r>
            </w:p>
            <w:p w:rsidR="00F91672" w:rsidRPr="00F91672" w:rsidRDefault="00F91672" w:rsidP="00F91672">
              <w:pPr>
                <w:ind w:firstLineChars="200" w:firstLine="420"/>
                <w:rPr>
                  <w:szCs w:val="21"/>
                </w:rPr>
              </w:pPr>
              <w:r w:rsidRPr="00F91672">
                <w:rPr>
                  <w:rFonts w:hint="eastAsia"/>
                  <w:szCs w:val="21"/>
                </w:rPr>
                <w:t>对于应收款项，本集团设定相关政策以控制信用风险敞口。本集团基于对债务人的财务状况、外部评级、从第三方获取担保的可能性、信用记录及其它因素诸如目前市场状况等评估债务人的信用资质并设置相应欠款额度与信用期限。本集团已采取政策只与信用良好的交易对手方合作并在有必要时获取足够的抵押品，以此缓解因交易对手方未能履行合同义务而产生财务损失的风险。本集团会定期对债务人信用记录进行监控，对于信用记录不良的债务人，本集团会采用书面催款、</w:t>
              </w:r>
              <w:r>
                <w:rPr>
                  <w:rFonts w:hint="eastAsia"/>
                  <w:szCs w:val="21"/>
                </w:rPr>
                <w:t xml:space="preserve">  </w:t>
              </w:r>
              <w:r w:rsidRPr="00F91672">
                <w:rPr>
                  <w:rFonts w:hint="eastAsia"/>
                  <w:szCs w:val="21"/>
                </w:rPr>
                <w:t>缩短信用期或取消信用期等方式，以确保本集团的整体信用风险在可控的范围内。</w:t>
              </w:r>
            </w:p>
            <w:p w:rsidR="00F91672" w:rsidRPr="00F91672" w:rsidRDefault="00F91672" w:rsidP="00F91672">
              <w:pPr>
                <w:ind w:firstLineChars="200" w:firstLine="420"/>
                <w:rPr>
                  <w:szCs w:val="21"/>
                </w:rPr>
              </w:pPr>
              <w:r w:rsidRPr="00F91672">
                <w:rPr>
                  <w:rFonts w:hint="eastAsia"/>
                  <w:szCs w:val="21"/>
                </w:rPr>
                <w:t>本集团应收账款的债务人为分布于不同行业和地区的客户。本集团持续对应收账款的财务状况实施信用评估，并在适当时购买信用担保保险。</w:t>
              </w:r>
            </w:p>
            <w:p w:rsidR="00F91672" w:rsidRPr="00F91672" w:rsidRDefault="00F91672" w:rsidP="00F91672">
              <w:pPr>
                <w:ind w:firstLineChars="200" w:firstLine="420"/>
                <w:rPr>
                  <w:szCs w:val="21"/>
                </w:rPr>
              </w:pPr>
              <w:r w:rsidRPr="00F91672">
                <w:rPr>
                  <w:rFonts w:hint="eastAsia"/>
                  <w:szCs w:val="21"/>
                </w:rPr>
                <w:t>本集团所承受的最大信用风险敞口为资产负债表中每项金融资产的账面金额。本集团没有提供任何其他可能令本集团承受信用风险的担保。</w:t>
              </w:r>
            </w:p>
            <w:p w:rsidR="00F91672" w:rsidRPr="00F91672" w:rsidRDefault="00F91672" w:rsidP="00F91672">
              <w:pPr>
                <w:ind w:firstLineChars="200" w:firstLine="420"/>
                <w:rPr>
                  <w:szCs w:val="21"/>
                </w:rPr>
              </w:pPr>
              <w:r w:rsidRPr="00F91672">
                <w:rPr>
                  <w:rFonts w:hint="eastAsia"/>
                  <w:szCs w:val="21"/>
                </w:rPr>
                <w:t>本集团应收账款中，欠款金额前五大客户的应收账款占本集团应收账款总额的</w:t>
              </w:r>
              <w:r w:rsidRPr="00F91672">
                <w:rPr>
                  <w:szCs w:val="21"/>
                </w:rPr>
                <w:t>17.73%（上年同期：17.50%）；本集团其他应收款中，欠款金额前五大公司的其他应收款占本集团其他应收款总额的41.61%（上年同期：65.83%）。</w:t>
              </w:r>
            </w:p>
            <w:p w:rsidR="00F91672" w:rsidRPr="00F91672" w:rsidRDefault="00F91672" w:rsidP="00F91672">
              <w:pPr>
                <w:ind w:firstLineChars="200" w:firstLine="420"/>
                <w:rPr>
                  <w:szCs w:val="21"/>
                </w:rPr>
              </w:pPr>
              <w:r w:rsidRPr="00F91672">
                <w:rPr>
                  <w:rFonts w:hint="eastAsia"/>
                  <w:szCs w:val="21"/>
                </w:rPr>
                <w:t>（</w:t>
              </w:r>
              <w:r w:rsidRPr="00F91672">
                <w:rPr>
                  <w:szCs w:val="21"/>
                </w:rPr>
                <w:t>2）流动性风险</w:t>
              </w:r>
            </w:p>
            <w:p w:rsidR="00F91672" w:rsidRPr="00F91672" w:rsidRDefault="00F91672" w:rsidP="00F91672">
              <w:pPr>
                <w:rPr>
                  <w:szCs w:val="21"/>
                </w:rPr>
              </w:pPr>
              <w:r w:rsidRPr="00F91672">
                <w:rPr>
                  <w:rFonts w:hint="eastAsia"/>
                  <w:szCs w:val="21"/>
                </w:rPr>
                <w:t>流动性风险，是指本集团在履行以交付现金或其他金融资产的方式结算的义务时发生资金短缺的风险。</w:t>
              </w:r>
            </w:p>
            <w:p w:rsidR="00F91672" w:rsidRPr="00F91672" w:rsidRDefault="00F91672" w:rsidP="00F91672">
              <w:pPr>
                <w:ind w:firstLineChars="200" w:firstLine="420"/>
                <w:rPr>
                  <w:szCs w:val="21"/>
                </w:rPr>
              </w:pPr>
              <w:r w:rsidRPr="00F91672">
                <w:rPr>
                  <w:rFonts w:hint="eastAsia"/>
                  <w:szCs w:val="21"/>
                </w:rPr>
                <w:t>管理流动风险时，本集团保持管理层认为充分的现金及现金等价物并对其进行监控，以满足本集团经营需要，并降低现金流量波动的影响。本集团管理层对银行借款的使用情况进行监控并</w:t>
              </w:r>
              <w:r w:rsidRPr="00F91672">
                <w:rPr>
                  <w:rFonts w:hint="eastAsia"/>
                  <w:szCs w:val="21"/>
                </w:rPr>
                <w:lastRenderedPageBreak/>
                <w:t>确保遵守借款协议。同时从主要金融机构获得提供足够备用资金的承诺，以满足短期和长期的资金需求。</w:t>
              </w:r>
            </w:p>
            <w:p w:rsidR="00F91672" w:rsidRPr="00F91672" w:rsidRDefault="00F91672" w:rsidP="00F91672">
              <w:pPr>
                <w:ind w:firstLineChars="200" w:firstLine="420"/>
                <w:rPr>
                  <w:szCs w:val="21"/>
                </w:rPr>
              </w:pPr>
              <w:r w:rsidRPr="00F91672">
                <w:rPr>
                  <w:rFonts w:hint="eastAsia"/>
                  <w:szCs w:val="21"/>
                </w:rPr>
                <w:t>本集团通过经营业务产生的资金及银行及其他借款来筹措营运资金。于</w:t>
              </w:r>
              <w:r w:rsidRPr="00F91672">
                <w:rPr>
                  <w:szCs w:val="21"/>
                </w:rPr>
                <w:t>2020年6月30日，本集团尚未使用的银行借款额度为57298.23万元（2019年6月30日：72,431.16万元）。</w:t>
              </w:r>
            </w:p>
            <w:p w:rsidR="00F91672" w:rsidRDefault="00F91672" w:rsidP="00F91672">
              <w:pPr>
                <w:ind w:firstLineChars="200" w:firstLine="420"/>
                <w:rPr>
                  <w:szCs w:val="21"/>
                </w:rPr>
              </w:pPr>
              <w:r w:rsidRPr="00F91672">
                <w:rPr>
                  <w:rFonts w:hint="eastAsia"/>
                  <w:szCs w:val="21"/>
                </w:rPr>
                <w:t>期末，本集团持有的金融负债按未折现剩余合同现金流量的到期期限分析如下（单位：人民币万元）：</w:t>
              </w:r>
              <w:r>
                <w:rPr>
                  <w:rFonts w:hint="eastAsia"/>
                  <w:szCs w:val="21"/>
                </w:rPr>
                <w:t xml:space="preserve"> </w:t>
              </w:r>
            </w:p>
            <w:tbl>
              <w:tblPr>
                <w:tblStyle w:val="g1"/>
                <w:tblW w:w="4926" w:type="pct"/>
                <w:tblBorders>
                  <w:top w:val="single" w:sz="8" w:space="0" w:color="auto"/>
                  <w:bottom w:val="single" w:sz="8" w:space="0" w:color="auto"/>
                </w:tblBorders>
                <w:tblCellMar>
                  <w:left w:w="30" w:type="dxa"/>
                  <w:right w:w="30" w:type="dxa"/>
                </w:tblCellMar>
                <w:tblLook w:val="04A0"/>
              </w:tblPr>
              <w:tblGrid>
                <w:gridCol w:w="2693"/>
                <w:gridCol w:w="1204"/>
                <w:gridCol w:w="1244"/>
                <w:gridCol w:w="1251"/>
                <w:gridCol w:w="1251"/>
                <w:gridCol w:w="1118"/>
              </w:tblGrid>
              <w:tr w:rsidR="00F91672" w:rsidRPr="00E95B7B" w:rsidTr="005A66CE">
                <w:trPr>
                  <w:trHeight w:val="397"/>
                  <w:tblHeader/>
                </w:trPr>
                <w:tc>
                  <w:tcPr>
                    <w:tcW w:w="1537" w:type="pct"/>
                    <w:vMerge w:val="restart"/>
                    <w:tcBorders>
                      <w:top w:val="single" w:sz="4" w:space="0" w:color="auto"/>
                    </w:tcBorders>
                    <w:vAlign w:val="center"/>
                  </w:tcPr>
                  <w:p w:rsidR="00F91672" w:rsidRPr="00E95B7B" w:rsidRDefault="00F91672" w:rsidP="008C7D60">
                    <w:pPr>
                      <w:autoSpaceDE w:val="0"/>
                      <w:autoSpaceDN w:val="0"/>
                      <w:adjustRightInd w:val="0"/>
                      <w:spacing w:beforeLines="50" w:afterLines="50" w:line="400" w:lineRule="exact"/>
                      <w:rPr>
                        <w:rFonts w:asciiTheme="minorEastAsia" w:eastAsiaTheme="minorEastAsia" w:hAnsiTheme="minorEastAsia" w:cs="Arial"/>
                        <w:b/>
                        <w:szCs w:val="21"/>
                        <w:highlight w:val="yellow"/>
                      </w:rPr>
                    </w:pPr>
                    <w:r w:rsidRPr="00E95B7B">
                      <w:rPr>
                        <w:rFonts w:asciiTheme="minorEastAsia" w:eastAsiaTheme="minorEastAsia" w:hAnsiTheme="minorEastAsia" w:cs="Arial"/>
                        <w:b/>
                        <w:szCs w:val="21"/>
                      </w:rPr>
                      <w:t>项目</w:t>
                    </w:r>
                  </w:p>
                </w:tc>
                <w:tc>
                  <w:tcPr>
                    <w:tcW w:w="3463" w:type="pct"/>
                    <w:gridSpan w:val="5"/>
                    <w:tcBorders>
                      <w:top w:val="single" w:sz="4" w:space="0" w:color="auto"/>
                      <w:bottom w:val="single" w:sz="8" w:space="0" w:color="auto"/>
                    </w:tcBorders>
                  </w:tcPr>
                  <w:p w:rsidR="00F91672" w:rsidRPr="00E95B7B" w:rsidRDefault="00F91672" w:rsidP="008C7D60">
                    <w:pPr>
                      <w:autoSpaceDE w:val="0"/>
                      <w:autoSpaceDN w:val="0"/>
                      <w:adjustRightInd w:val="0"/>
                      <w:spacing w:beforeLines="50" w:afterLines="50" w:line="400" w:lineRule="exact"/>
                      <w:jc w:val="center"/>
                      <w:rPr>
                        <w:rFonts w:asciiTheme="minorEastAsia" w:eastAsiaTheme="minorEastAsia" w:hAnsiTheme="minorEastAsia" w:cs="Arial"/>
                        <w:b/>
                        <w:szCs w:val="21"/>
                      </w:rPr>
                    </w:pPr>
                    <w:r w:rsidRPr="00E95B7B">
                      <w:rPr>
                        <w:rFonts w:asciiTheme="minorEastAsia" w:eastAsiaTheme="minorEastAsia" w:hAnsiTheme="minorEastAsia" w:cs="Arial"/>
                        <w:b/>
                        <w:szCs w:val="21"/>
                      </w:rPr>
                      <w:t>期末数</w:t>
                    </w:r>
                  </w:p>
                </w:tc>
              </w:tr>
              <w:tr w:rsidR="00F91672" w:rsidRPr="00E95B7B" w:rsidTr="005A66CE">
                <w:trPr>
                  <w:trHeight w:val="397"/>
                  <w:tblHeader/>
                </w:trPr>
                <w:tc>
                  <w:tcPr>
                    <w:tcW w:w="1537" w:type="pct"/>
                    <w:vMerge/>
                    <w:tcBorders>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rPr>
                        <w:rFonts w:asciiTheme="minorEastAsia" w:eastAsiaTheme="minorEastAsia" w:hAnsiTheme="minorEastAsia" w:cs="Arial"/>
                        <w:b/>
                        <w:szCs w:val="21"/>
                      </w:rPr>
                    </w:pPr>
                  </w:p>
                </w:tc>
                <w:tc>
                  <w:tcPr>
                    <w:tcW w:w="687" w:type="pct"/>
                    <w:tcBorders>
                      <w:top w:val="single" w:sz="8" w:space="0" w:color="auto"/>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一年以内</w:t>
                    </w:r>
                  </w:p>
                </w:tc>
                <w:tc>
                  <w:tcPr>
                    <w:tcW w:w="710" w:type="pct"/>
                    <w:tcBorders>
                      <w:top w:val="single" w:sz="8" w:space="0" w:color="auto"/>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一年至二年</w:t>
                    </w:r>
                  </w:p>
                </w:tc>
                <w:tc>
                  <w:tcPr>
                    <w:tcW w:w="714" w:type="pct"/>
                    <w:tcBorders>
                      <w:top w:val="single" w:sz="8" w:space="0" w:color="auto"/>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二年至五年</w:t>
                    </w:r>
                  </w:p>
                </w:tc>
                <w:tc>
                  <w:tcPr>
                    <w:tcW w:w="714" w:type="pct"/>
                    <w:tcBorders>
                      <w:top w:val="single" w:sz="8" w:space="0" w:color="auto"/>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五年以上</w:t>
                    </w:r>
                  </w:p>
                </w:tc>
                <w:tc>
                  <w:tcPr>
                    <w:tcW w:w="638" w:type="pct"/>
                    <w:tcBorders>
                      <w:top w:val="single" w:sz="8" w:space="0" w:color="auto"/>
                      <w:bottom w:val="single" w:sz="4" w:space="0" w:color="auto"/>
                    </w:tcBorders>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合计</w:t>
                    </w:r>
                  </w:p>
                </w:tc>
              </w:tr>
              <w:tr w:rsidR="00F91672" w:rsidRPr="00E95B7B" w:rsidTr="005A66CE">
                <w:trPr>
                  <w:trHeight w:val="397"/>
                </w:trPr>
                <w:tc>
                  <w:tcPr>
                    <w:tcW w:w="1537" w:type="pct"/>
                    <w:vAlign w:val="center"/>
                  </w:tcPr>
                  <w:p w:rsidR="00F91672" w:rsidRPr="00E95B7B" w:rsidRDefault="00F91672" w:rsidP="008C7D60">
                    <w:pPr>
                      <w:autoSpaceDE w:val="0"/>
                      <w:autoSpaceDN w:val="0"/>
                      <w:adjustRightIn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金融负债：</w:t>
                    </w:r>
                  </w:p>
                </w:tc>
                <w:tc>
                  <w:tcPr>
                    <w:tcW w:w="687" w:type="pct"/>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szCs w:val="21"/>
                      </w:rPr>
                    </w:pPr>
                  </w:p>
                </w:tc>
                <w:tc>
                  <w:tcPr>
                    <w:tcW w:w="710" w:type="pct"/>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szCs w:val="21"/>
                      </w:rPr>
                    </w:pPr>
                  </w:p>
                </w:tc>
                <w:tc>
                  <w:tcPr>
                    <w:tcW w:w="714" w:type="pct"/>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szCs w:val="21"/>
                      </w:rPr>
                    </w:pPr>
                  </w:p>
                </w:tc>
                <w:tc>
                  <w:tcPr>
                    <w:tcW w:w="714" w:type="pct"/>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szCs w:val="21"/>
                      </w:rPr>
                    </w:pPr>
                  </w:p>
                </w:tc>
                <w:tc>
                  <w:tcPr>
                    <w:tcW w:w="638" w:type="pct"/>
                    <w:vAlign w:val="center"/>
                  </w:tcPr>
                  <w:p w:rsidR="00F91672" w:rsidRPr="00E95B7B" w:rsidRDefault="00F91672" w:rsidP="008C7D60">
                    <w:pPr>
                      <w:autoSpaceDE w:val="0"/>
                      <w:autoSpaceDN w:val="0"/>
                      <w:adjustRightInd w:val="0"/>
                      <w:spacing w:beforeLines="50" w:afterLines="50" w:line="400" w:lineRule="exact"/>
                      <w:jc w:val="right"/>
                      <w:rPr>
                        <w:rFonts w:asciiTheme="minorEastAsia" w:eastAsiaTheme="minorEastAsia" w:hAnsiTheme="minorEastAsia" w:cs="Arial"/>
                        <w:szCs w:val="21"/>
                      </w:rPr>
                    </w:pPr>
                  </w:p>
                </w:tc>
              </w:tr>
              <w:tr w:rsidR="00F91672" w:rsidRPr="00E95B7B" w:rsidTr="005A66CE">
                <w:trPr>
                  <w:trHeight w:val="397"/>
                </w:trPr>
                <w:tc>
                  <w:tcPr>
                    <w:tcW w:w="1537" w:type="pct"/>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短期借款</w:t>
                    </w:r>
                  </w:p>
                </w:tc>
                <w:tc>
                  <w:tcPr>
                    <w:tcW w:w="687" w:type="pct"/>
                    <w:vAlign w:val="center"/>
                  </w:tcPr>
                  <w:p w:rsidR="00F91672" w:rsidRPr="00E95B7B" w:rsidRDefault="00E80830" w:rsidP="005A66CE">
                    <w:pPr>
                      <w:jc w:val="right"/>
                      <w:rPr>
                        <w:color w:val="000000"/>
                        <w:szCs w:val="21"/>
                      </w:rPr>
                    </w:pPr>
                    <w:r>
                      <w:rPr>
                        <w:rFonts w:hint="eastAsia"/>
                        <w:color w:val="000000"/>
                        <w:szCs w:val="21"/>
                      </w:rPr>
                      <w:t>1,000.00</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E80830" w:rsidP="005A66CE">
                    <w:pPr>
                      <w:jc w:val="right"/>
                      <w:rPr>
                        <w:color w:val="000000"/>
                        <w:szCs w:val="21"/>
                      </w:rPr>
                    </w:pPr>
                    <w:r>
                      <w:rPr>
                        <w:rFonts w:hint="eastAsia"/>
                        <w:color w:val="000000"/>
                        <w:szCs w:val="21"/>
                      </w:rPr>
                      <w:t>1,000.00</w:t>
                    </w:r>
                  </w:p>
                </w:tc>
              </w:tr>
              <w:tr w:rsidR="00F91672" w:rsidRPr="00E95B7B" w:rsidTr="005A66CE">
                <w:trPr>
                  <w:trHeight w:val="397"/>
                </w:trPr>
                <w:tc>
                  <w:tcPr>
                    <w:tcW w:w="1537" w:type="pct"/>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应付票据</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3,548.16</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3,548.16</w:t>
                    </w:r>
                  </w:p>
                </w:tc>
              </w:tr>
              <w:tr w:rsidR="00F91672" w:rsidRPr="00E95B7B" w:rsidTr="005A66CE">
                <w:trPr>
                  <w:trHeight w:val="397"/>
                </w:trPr>
                <w:tc>
                  <w:tcPr>
                    <w:tcW w:w="1537" w:type="pct"/>
                    <w:vAlign w:val="center"/>
                  </w:tcPr>
                  <w:p w:rsidR="00F91672" w:rsidRPr="00E95B7B" w:rsidRDefault="00F91672" w:rsidP="008C7D60">
                    <w:pPr>
                      <w:spacing w:beforeLines="50" w:afterLines="50" w:line="400" w:lineRule="exact"/>
                      <w:rPr>
                        <w:rFonts w:asciiTheme="minorEastAsia" w:eastAsiaTheme="minorEastAsia" w:hAnsiTheme="minorEastAsia" w:cs="Arial"/>
                        <w:spacing w:val="-6"/>
                        <w:szCs w:val="21"/>
                      </w:rPr>
                    </w:pPr>
                    <w:r w:rsidRPr="00E95B7B">
                      <w:rPr>
                        <w:rFonts w:asciiTheme="minorEastAsia" w:eastAsiaTheme="minorEastAsia" w:hAnsiTheme="minorEastAsia" w:cs="Arial"/>
                        <w:spacing w:val="-6"/>
                        <w:szCs w:val="21"/>
                      </w:rPr>
                      <w:t>应付账款</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13,479.63</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13,479.63</w:t>
                    </w:r>
                  </w:p>
                </w:tc>
              </w:tr>
              <w:tr w:rsidR="00F91672" w:rsidRPr="00E95B7B" w:rsidTr="005A66CE">
                <w:trPr>
                  <w:trHeight w:val="397"/>
                </w:trPr>
                <w:tc>
                  <w:tcPr>
                    <w:tcW w:w="1537" w:type="pct"/>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其他应付款</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2,993.13</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2,993.13</w:t>
                    </w:r>
                  </w:p>
                </w:tc>
              </w:tr>
              <w:tr w:rsidR="00F91672" w:rsidRPr="00E95B7B" w:rsidTr="005A66CE">
                <w:trPr>
                  <w:trHeight w:val="397"/>
                </w:trPr>
                <w:tc>
                  <w:tcPr>
                    <w:tcW w:w="1537" w:type="pct"/>
                    <w:tcBorders>
                      <w:bottom w:val="nil"/>
                    </w:tcBorders>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一年内到期的长期借款</w:t>
                    </w:r>
                  </w:p>
                </w:tc>
                <w:tc>
                  <w:tcPr>
                    <w:tcW w:w="687"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947.44</w:t>
                    </w:r>
                  </w:p>
                </w:tc>
                <w:tc>
                  <w:tcPr>
                    <w:tcW w:w="710" w:type="pct"/>
                    <w:tcBorders>
                      <w:bottom w:val="nil"/>
                    </w:tcBorders>
                    <w:vAlign w:val="center"/>
                  </w:tcPr>
                  <w:p w:rsidR="00F91672" w:rsidRPr="00E95B7B" w:rsidRDefault="00F91672" w:rsidP="005A66CE">
                    <w:pPr>
                      <w:jc w:val="right"/>
                      <w:rPr>
                        <w:color w:val="000000"/>
                        <w:szCs w:val="21"/>
                      </w:rPr>
                    </w:pP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947.44</w:t>
                    </w:r>
                  </w:p>
                </w:tc>
              </w:tr>
              <w:tr w:rsidR="00F91672" w:rsidRPr="00E95B7B" w:rsidTr="005A66CE">
                <w:trPr>
                  <w:trHeight w:val="397"/>
                </w:trPr>
                <w:tc>
                  <w:tcPr>
                    <w:tcW w:w="1537" w:type="pct"/>
                    <w:tcBorders>
                      <w:bottom w:val="nil"/>
                    </w:tcBorders>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预计负债</w:t>
                    </w:r>
                  </w:p>
                </w:tc>
                <w:tc>
                  <w:tcPr>
                    <w:tcW w:w="687"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0</w:t>
                    </w:r>
                  </w:p>
                </w:tc>
                <w:tc>
                  <w:tcPr>
                    <w:tcW w:w="710" w:type="pct"/>
                    <w:tcBorders>
                      <w:bottom w:val="nil"/>
                    </w:tcBorders>
                    <w:vAlign w:val="center"/>
                  </w:tcPr>
                  <w:p w:rsidR="00F91672" w:rsidRPr="00E95B7B" w:rsidRDefault="00F91672" w:rsidP="005A66CE">
                    <w:pPr>
                      <w:jc w:val="right"/>
                      <w:rPr>
                        <w:color w:val="000000"/>
                        <w:szCs w:val="21"/>
                      </w:rPr>
                    </w:pP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0.00</w:t>
                    </w:r>
                  </w:p>
                </w:tc>
              </w:tr>
              <w:tr w:rsidR="00F91672" w:rsidRPr="00E95B7B" w:rsidTr="005A66CE">
                <w:trPr>
                  <w:trHeight w:val="397"/>
                </w:trPr>
                <w:tc>
                  <w:tcPr>
                    <w:tcW w:w="1537" w:type="pct"/>
                    <w:tcBorders>
                      <w:bottom w:val="nil"/>
                    </w:tcBorders>
                    <w:vAlign w:val="center"/>
                  </w:tcPr>
                  <w:p w:rsidR="00F91672" w:rsidRPr="00E95B7B" w:rsidRDefault="00F91672" w:rsidP="008C7D60">
                    <w:pPr>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长期借款</w:t>
                    </w:r>
                  </w:p>
                </w:tc>
                <w:tc>
                  <w:tcPr>
                    <w:tcW w:w="687" w:type="pct"/>
                    <w:tcBorders>
                      <w:bottom w:val="nil"/>
                    </w:tcBorders>
                    <w:vAlign w:val="center"/>
                  </w:tcPr>
                  <w:p w:rsidR="00F91672" w:rsidRPr="00E95B7B" w:rsidRDefault="00F91672" w:rsidP="005A66CE">
                    <w:pPr>
                      <w:jc w:val="right"/>
                      <w:rPr>
                        <w:color w:val="000000"/>
                        <w:szCs w:val="21"/>
                      </w:rPr>
                    </w:pPr>
                  </w:p>
                </w:tc>
                <w:tc>
                  <w:tcPr>
                    <w:tcW w:w="710" w:type="pct"/>
                    <w:tcBorders>
                      <w:bottom w:val="nil"/>
                    </w:tcBorders>
                    <w:vAlign w:val="center"/>
                  </w:tcPr>
                  <w:p w:rsidR="00F91672" w:rsidRPr="00E95B7B" w:rsidRDefault="00F91672" w:rsidP="00E80830">
                    <w:pPr>
                      <w:jc w:val="right"/>
                      <w:rPr>
                        <w:color w:val="000000"/>
                        <w:szCs w:val="21"/>
                      </w:rPr>
                    </w:pPr>
                    <w:r>
                      <w:rPr>
                        <w:rFonts w:hint="eastAsia"/>
                        <w:color w:val="000000"/>
                        <w:szCs w:val="21"/>
                      </w:rPr>
                      <w:t xml:space="preserve"> </w:t>
                    </w:r>
                    <w:r w:rsidR="00E80830">
                      <w:rPr>
                        <w:rFonts w:hint="eastAsia"/>
                        <w:color w:val="000000"/>
                        <w:szCs w:val="21"/>
                      </w:rPr>
                      <w:t>27,840.00</w:t>
                    </w: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E80830" w:rsidP="005A66CE">
                    <w:pPr>
                      <w:jc w:val="right"/>
                      <w:rPr>
                        <w:color w:val="000000"/>
                        <w:szCs w:val="21"/>
                      </w:rPr>
                    </w:pPr>
                    <w:r>
                      <w:rPr>
                        <w:rFonts w:hint="eastAsia"/>
                        <w:color w:val="000000"/>
                        <w:szCs w:val="21"/>
                      </w:rPr>
                      <w:t>27,840.00</w:t>
                    </w:r>
                  </w:p>
                </w:tc>
              </w:tr>
              <w:tr w:rsidR="00F91672" w:rsidRPr="00E95B7B" w:rsidTr="005A66CE">
                <w:trPr>
                  <w:trHeight w:val="397"/>
                </w:trPr>
                <w:tc>
                  <w:tcPr>
                    <w:tcW w:w="1537" w:type="pct"/>
                    <w:tcBorders>
                      <w:top w:val="nil"/>
                      <w:bottom w:val="single" w:sz="4" w:space="0" w:color="auto"/>
                    </w:tcBorders>
                    <w:vAlign w:val="center"/>
                  </w:tcPr>
                  <w:p w:rsidR="00F91672" w:rsidRPr="00E95B7B" w:rsidRDefault="00F91672" w:rsidP="008C7D60">
                    <w:pPr>
                      <w:spacing w:beforeLines="50" w:afterLines="50" w:line="400" w:lineRule="exact"/>
                      <w:rPr>
                        <w:rFonts w:asciiTheme="minorEastAsia" w:eastAsiaTheme="minorEastAsia" w:hAnsiTheme="minorEastAsia" w:cs="Arial"/>
                        <w:b/>
                        <w:szCs w:val="21"/>
                      </w:rPr>
                    </w:pPr>
                    <w:r w:rsidRPr="00E95B7B">
                      <w:rPr>
                        <w:rFonts w:asciiTheme="minorEastAsia" w:eastAsiaTheme="minorEastAsia" w:hAnsiTheme="minorEastAsia" w:cs="Arial"/>
                        <w:b/>
                        <w:szCs w:val="21"/>
                      </w:rPr>
                      <w:t>金融负债和或有负债合计</w:t>
                    </w:r>
                  </w:p>
                </w:tc>
                <w:tc>
                  <w:tcPr>
                    <w:tcW w:w="687" w:type="pct"/>
                    <w:tcBorders>
                      <w:top w:val="nil"/>
                      <w:bottom w:val="single" w:sz="4" w:space="0" w:color="auto"/>
                    </w:tcBorders>
                    <w:vAlign w:val="center"/>
                  </w:tcPr>
                  <w:p w:rsidR="00F91672" w:rsidRPr="00E95B7B" w:rsidRDefault="00E80830" w:rsidP="005A66CE">
                    <w:pPr>
                      <w:jc w:val="right"/>
                      <w:rPr>
                        <w:color w:val="000000"/>
                        <w:szCs w:val="21"/>
                      </w:rPr>
                    </w:pPr>
                    <w:r>
                      <w:rPr>
                        <w:rFonts w:hint="eastAsia"/>
                        <w:color w:val="000000"/>
                        <w:szCs w:val="21"/>
                      </w:rPr>
                      <w:t>21,968.36</w:t>
                    </w:r>
                  </w:p>
                </w:tc>
                <w:tc>
                  <w:tcPr>
                    <w:tcW w:w="710" w:type="pct"/>
                    <w:tcBorders>
                      <w:top w:val="nil"/>
                      <w:bottom w:val="single" w:sz="4" w:space="0" w:color="auto"/>
                    </w:tcBorders>
                    <w:vAlign w:val="center"/>
                  </w:tcPr>
                  <w:p w:rsidR="00F91672" w:rsidRPr="00E95B7B" w:rsidRDefault="00E80830" w:rsidP="005A66CE">
                    <w:pPr>
                      <w:jc w:val="right"/>
                      <w:rPr>
                        <w:color w:val="000000"/>
                        <w:szCs w:val="21"/>
                      </w:rPr>
                    </w:pPr>
                    <w:r>
                      <w:rPr>
                        <w:rFonts w:hint="eastAsia"/>
                        <w:color w:val="000000"/>
                        <w:szCs w:val="21"/>
                      </w:rPr>
                      <w:t>27,840.00</w:t>
                    </w:r>
                  </w:p>
                </w:tc>
                <w:tc>
                  <w:tcPr>
                    <w:tcW w:w="714" w:type="pct"/>
                    <w:tcBorders>
                      <w:top w:val="nil"/>
                      <w:bottom w:val="single" w:sz="4" w:space="0" w:color="auto"/>
                    </w:tcBorders>
                  </w:tcPr>
                  <w:p w:rsidR="00F91672" w:rsidRPr="00E95B7B" w:rsidRDefault="00F91672" w:rsidP="005A66CE">
                    <w:pPr>
                      <w:jc w:val="right"/>
                      <w:rPr>
                        <w:b/>
                        <w:bCs/>
                        <w:color w:val="000000"/>
                        <w:szCs w:val="21"/>
                      </w:rPr>
                    </w:pPr>
                    <w:r w:rsidRPr="00E95B7B">
                      <w:rPr>
                        <w:rFonts w:hint="eastAsia"/>
                        <w:b/>
                        <w:bCs/>
                        <w:color w:val="000000"/>
                        <w:szCs w:val="21"/>
                      </w:rPr>
                      <w:t xml:space="preserve">　</w:t>
                    </w:r>
                  </w:p>
                </w:tc>
                <w:tc>
                  <w:tcPr>
                    <w:tcW w:w="714" w:type="pct"/>
                    <w:tcBorders>
                      <w:top w:val="nil"/>
                      <w:bottom w:val="single" w:sz="4" w:space="0" w:color="auto"/>
                    </w:tcBorders>
                    <w:vAlign w:val="center"/>
                  </w:tcPr>
                  <w:p w:rsidR="00F91672" w:rsidRPr="00E95B7B" w:rsidRDefault="00F91672" w:rsidP="005A66CE">
                    <w:pPr>
                      <w:jc w:val="right"/>
                      <w:rPr>
                        <w:b/>
                        <w:bCs/>
                        <w:color w:val="000000"/>
                        <w:szCs w:val="21"/>
                      </w:rPr>
                    </w:pPr>
                    <w:r w:rsidRPr="00E95B7B">
                      <w:rPr>
                        <w:rFonts w:hint="eastAsia"/>
                        <w:b/>
                        <w:bCs/>
                        <w:color w:val="000000"/>
                        <w:szCs w:val="21"/>
                      </w:rPr>
                      <w:t xml:space="preserve">　</w:t>
                    </w:r>
                  </w:p>
                </w:tc>
                <w:tc>
                  <w:tcPr>
                    <w:tcW w:w="638" w:type="pct"/>
                    <w:tcBorders>
                      <w:top w:val="nil"/>
                      <w:bottom w:val="single" w:sz="4" w:space="0" w:color="auto"/>
                    </w:tcBorders>
                    <w:vAlign w:val="center"/>
                  </w:tcPr>
                  <w:p w:rsidR="00F91672" w:rsidRPr="00E95B7B" w:rsidRDefault="00F91672" w:rsidP="005A66CE">
                    <w:pPr>
                      <w:jc w:val="right"/>
                      <w:rPr>
                        <w:color w:val="000000"/>
                        <w:szCs w:val="21"/>
                      </w:rPr>
                    </w:pPr>
                    <w:r w:rsidRPr="00E95B7B">
                      <w:rPr>
                        <w:rFonts w:hint="eastAsia"/>
                        <w:color w:val="000000"/>
                        <w:szCs w:val="21"/>
                      </w:rPr>
                      <w:t>49,808.36</w:t>
                    </w:r>
                  </w:p>
                </w:tc>
              </w:tr>
            </w:tbl>
            <w:p w:rsidR="00F91672" w:rsidRDefault="00F91672" w:rsidP="00F91672">
              <w:pPr>
                <w:rPr>
                  <w:b/>
                  <w:szCs w:val="21"/>
                </w:rPr>
              </w:pPr>
            </w:p>
            <w:p w:rsidR="00F91672" w:rsidRPr="00E95B7B" w:rsidRDefault="00F91672" w:rsidP="00F91672">
              <w:pPr>
                <w:ind w:firstLineChars="200" w:firstLine="420"/>
                <w:rPr>
                  <w:szCs w:val="21"/>
                </w:rPr>
              </w:pPr>
              <w:r w:rsidRPr="00E95B7B">
                <w:rPr>
                  <w:rFonts w:hint="eastAsia"/>
                  <w:szCs w:val="21"/>
                </w:rPr>
                <w:t>期初，本集团持有的金融负债按未折现剩余合同现金流量的到期期限分析如下（单位：人民币万元）：</w:t>
              </w:r>
            </w:p>
            <w:tbl>
              <w:tblPr>
                <w:tblStyle w:val="g1"/>
                <w:tblW w:w="4926" w:type="pct"/>
                <w:tblBorders>
                  <w:top w:val="single" w:sz="8" w:space="0" w:color="auto"/>
                  <w:bottom w:val="single" w:sz="8" w:space="0" w:color="auto"/>
                </w:tblBorders>
                <w:tblCellMar>
                  <w:left w:w="30" w:type="dxa"/>
                  <w:right w:w="30" w:type="dxa"/>
                </w:tblCellMar>
                <w:tblLook w:val="04A0"/>
              </w:tblPr>
              <w:tblGrid>
                <w:gridCol w:w="2693"/>
                <w:gridCol w:w="1204"/>
                <w:gridCol w:w="1244"/>
                <w:gridCol w:w="1251"/>
                <w:gridCol w:w="1251"/>
                <w:gridCol w:w="1118"/>
              </w:tblGrid>
              <w:tr w:rsidR="00F91672" w:rsidRPr="00E95B7B" w:rsidTr="005A66CE">
                <w:trPr>
                  <w:trHeight w:val="397"/>
                  <w:tblHeader/>
                </w:trPr>
                <w:tc>
                  <w:tcPr>
                    <w:tcW w:w="1537" w:type="pct"/>
                    <w:vMerge w:val="restart"/>
                    <w:tcBorders>
                      <w:top w:val="single" w:sz="4" w:space="0" w:color="auto"/>
                    </w:tcBorders>
                    <w:vAlign w:val="center"/>
                  </w:tcPr>
                  <w:p w:rsidR="00F91672" w:rsidRPr="00E95B7B" w:rsidRDefault="00F91672" w:rsidP="005A66CE">
                    <w:pPr>
                      <w:autoSpaceDE w:val="0"/>
                      <w:autoSpaceDN w:val="0"/>
                      <w:adjustRightInd w:val="0"/>
                      <w:rPr>
                        <w:rFonts w:asciiTheme="minorEastAsia" w:eastAsiaTheme="minorEastAsia" w:hAnsiTheme="minorEastAsia" w:cs="Arial"/>
                        <w:b/>
                        <w:szCs w:val="21"/>
                        <w:highlight w:val="yellow"/>
                      </w:rPr>
                    </w:pPr>
                    <w:r w:rsidRPr="00E95B7B">
                      <w:rPr>
                        <w:rFonts w:asciiTheme="minorEastAsia" w:eastAsiaTheme="minorEastAsia" w:hAnsiTheme="minorEastAsia" w:cs="Arial"/>
                        <w:b/>
                        <w:szCs w:val="21"/>
                      </w:rPr>
                      <w:t>项目</w:t>
                    </w:r>
                  </w:p>
                </w:tc>
                <w:tc>
                  <w:tcPr>
                    <w:tcW w:w="3463" w:type="pct"/>
                    <w:gridSpan w:val="5"/>
                    <w:tcBorders>
                      <w:top w:val="single" w:sz="4" w:space="0" w:color="auto"/>
                      <w:bottom w:val="single" w:sz="8" w:space="0" w:color="auto"/>
                    </w:tcBorders>
                  </w:tcPr>
                  <w:p w:rsidR="00F91672" w:rsidRPr="00E95B7B" w:rsidRDefault="00F91672" w:rsidP="005A66CE">
                    <w:pPr>
                      <w:autoSpaceDE w:val="0"/>
                      <w:autoSpaceDN w:val="0"/>
                      <w:adjustRightInd w:val="0"/>
                      <w:jc w:val="center"/>
                      <w:rPr>
                        <w:rFonts w:asciiTheme="minorEastAsia" w:eastAsiaTheme="minorEastAsia" w:hAnsiTheme="minorEastAsia" w:cs="Arial"/>
                        <w:b/>
                        <w:szCs w:val="21"/>
                      </w:rPr>
                    </w:pPr>
                    <w:r w:rsidRPr="00E95B7B">
                      <w:rPr>
                        <w:rFonts w:asciiTheme="minorEastAsia" w:eastAsiaTheme="minorEastAsia" w:hAnsiTheme="minorEastAsia" w:cs="Arial" w:hint="eastAsia"/>
                        <w:b/>
                        <w:szCs w:val="21"/>
                      </w:rPr>
                      <w:t>期初</w:t>
                    </w:r>
                    <w:r w:rsidRPr="00E95B7B">
                      <w:rPr>
                        <w:rFonts w:asciiTheme="minorEastAsia" w:eastAsiaTheme="minorEastAsia" w:hAnsiTheme="minorEastAsia" w:cs="Arial"/>
                        <w:b/>
                        <w:szCs w:val="21"/>
                      </w:rPr>
                      <w:t>数</w:t>
                    </w:r>
                  </w:p>
                </w:tc>
              </w:tr>
              <w:tr w:rsidR="00F91672" w:rsidRPr="00E95B7B" w:rsidTr="005A66CE">
                <w:trPr>
                  <w:trHeight w:val="397"/>
                  <w:tblHeader/>
                </w:trPr>
                <w:tc>
                  <w:tcPr>
                    <w:tcW w:w="1537" w:type="pct"/>
                    <w:vMerge/>
                    <w:tcBorders>
                      <w:bottom w:val="single" w:sz="4" w:space="0" w:color="auto"/>
                    </w:tcBorders>
                    <w:vAlign w:val="center"/>
                  </w:tcPr>
                  <w:p w:rsidR="00F91672" w:rsidRPr="00E95B7B" w:rsidRDefault="00F91672" w:rsidP="005A66CE">
                    <w:pPr>
                      <w:autoSpaceDE w:val="0"/>
                      <w:autoSpaceDN w:val="0"/>
                      <w:adjustRightInd w:val="0"/>
                      <w:rPr>
                        <w:rFonts w:asciiTheme="minorEastAsia" w:eastAsiaTheme="minorEastAsia" w:hAnsiTheme="minorEastAsia" w:cs="Arial"/>
                        <w:b/>
                        <w:szCs w:val="21"/>
                      </w:rPr>
                    </w:pPr>
                  </w:p>
                </w:tc>
                <w:tc>
                  <w:tcPr>
                    <w:tcW w:w="687" w:type="pct"/>
                    <w:tcBorders>
                      <w:top w:val="single" w:sz="8" w:space="0" w:color="auto"/>
                      <w:bottom w:val="single" w:sz="4" w:space="0" w:color="auto"/>
                    </w:tcBorders>
                    <w:vAlign w:val="center"/>
                  </w:tcPr>
                  <w:p w:rsidR="00F91672" w:rsidRPr="00E95B7B" w:rsidRDefault="00F91672" w:rsidP="005A66CE">
                    <w:pPr>
                      <w:autoSpaceDE w:val="0"/>
                      <w:autoSpaceDN w:val="0"/>
                      <w:adjustRightInd w:val="0"/>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一年以内</w:t>
                    </w:r>
                  </w:p>
                </w:tc>
                <w:tc>
                  <w:tcPr>
                    <w:tcW w:w="710" w:type="pct"/>
                    <w:tcBorders>
                      <w:top w:val="single" w:sz="8" w:space="0" w:color="auto"/>
                      <w:bottom w:val="single" w:sz="4" w:space="0" w:color="auto"/>
                    </w:tcBorders>
                    <w:vAlign w:val="center"/>
                  </w:tcPr>
                  <w:p w:rsidR="00F91672" w:rsidRPr="00E95B7B" w:rsidRDefault="00F91672" w:rsidP="005A66CE">
                    <w:pPr>
                      <w:autoSpaceDE w:val="0"/>
                      <w:autoSpaceDN w:val="0"/>
                      <w:adjustRightInd w:val="0"/>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一年至二年</w:t>
                    </w:r>
                  </w:p>
                </w:tc>
                <w:tc>
                  <w:tcPr>
                    <w:tcW w:w="714" w:type="pct"/>
                    <w:tcBorders>
                      <w:top w:val="single" w:sz="8" w:space="0" w:color="auto"/>
                      <w:bottom w:val="single" w:sz="4" w:space="0" w:color="auto"/>
                    </w:tcBorders>
                    <w:vAlign w:val="center"/>
                  </w:tcPr>
                  <w:p w:rsidR="00F91672" w:rsidRPr="00E95B7B" w:rsidRDefault="00F91672" w:rsidP="005A66CE">
                    <w:pPr>
                      <w:autoSpaceDE w:val="0"/>
                      <w:autoSpaceDN w:val="0"/>
                      <w:adjustRightInd w:val="0"/>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二年至五年</w:t>
                    </w:r>
                  </w:p>
                </w:tc>
                <w:tc>
                  <w:tcPr>
                    <w:tcW w:w="714" w:type="pct"/>
                    <w:tcBorders>
                      <w:top w:val="single" w:sz="8" w:space="0" w:color="auto"/>
                      <w:bottom w:val="single" w:sz="4" w:space="0" w:color="auto"/>
                    </w:tcBorders>
                    <w:vAlign w:val="center"/>
                  </w:tcPr>
                  <w:p w:rsidR="00F91672" w:rsidRPr="00E95B7B" w:rsidRDefault="00F91672" w:rsidP="005A66CE">
                    <w:pPr>
                      <w:autoSpaceDE w:val="0"/>
                      <w:autoSpaceDN w:val="0"/>
                      <w:adjustRightInd w:val="0"/>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五年以上</w:t>
                    </w:r>
                  </w:p>
                </w:tc>
                <w:tc>
                  <w:tcPr>
                    <w:tcW w:w="638" w:type="pct"/>
                    <w:tcBorders>
                      <w:top w:val="single" w:sz="8" w:space="0" w:color="auto"/>
                      <w:bottom w:val="single" w:sz="4" w:space="0" w:color="auto"/>
                    </w:tcBorders>
                    <w:vAlign w:val="center"/>
                  </w:tcPr>
                  <w:p w:rsidR="00F91672" w:rsidRPr="00E95B7B" w:rsidRDefault="00F91672" w:rsidP="005A66CE">
                    <w:pPr>
                      <w:autoSpaceDE w:val="0"/>
                      <w:autoSpaceDN w:val="0"/>
                      <w:adjustRightInd w:val="0"/>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合计</w:t>
                    </w:r>
                  </w:p>
                </w:tc>
              </w:tr>
              <w:tr w:rsidR="00F91672" w:rsidRPr="00E95B7B" w:rsidTr="005A66CE">
                <w:trPr>
                  <w:trHeight w:val="397"/>
                </w:trPr>
                <w:tc>
                  <w:tcPr>
                    <w:tcW w:w="1537" w:type="pct"/>
                    <w:vAlign w:val="center"/>
                  </w:tcPr>
                  <w:p w:rsidR="00F91672" w:rsidRPr="00E95B7B" w:rsidRDefault="00F91672" w:rsidP="005A66CE">
                    <w:pPr>
                      <w:autoSpaceDE w:val="0"/>
                      <w:autoSpaceDN w:val="0"/>
                      <w:adjustRightInd w:val="0"/>
                      <w:rPr>
                        <w:rFonts w:asciiTheme="minorEastAsia" w:eastAsiaTheme="minorEastAsia" w:hAnsiTheme="minorEastAsia" w:cs="Arial"/>
                        <w:szCs w:val="21"/>
                      </w:rPr>
                    </w:pPr>
                    <w:r w:rsidRPr="00E95B7B">
                      <w:rPr>
                        <w:rFonts w:asciiTheme="minorEastAsia" w:eastAsiaTheme="minorEastAsia" w:hAnsiTheme="minorEastAsia" w:cs="Arial"/>
                        <w:szCs w:val="21"/>
                      </w:rPr>
                      <w:t>金融负债：</w:t>
                    </w:r>
                  </w:p>
                </w:tc>
                <w:tc>
                  <w:tcPr>
                    <w:tcW w:w="687" w:type="pct"/>
                    <w:vAlign w:val="center"/>
                  </w:tcPr>
                  <w:p w:rsidR="00F91672" w:rsidRPr="00E95B7B" w:rsidRDefault="00F91672" w:rsidP="005A66CE">
                    <w:pPr>
                      <w:autoSpaceDE w:val="0"/>
                      <w:autoSpaceDN w:val="0"/>
                      <w:adjustRightInd w:val="0"/>
                      <w:jc w:val="right"/>
                      <w:rPr>
                        <w:rFonts w:asciiTheme="minorEastAsia" w:eastAsiaTheme="minorEastAsia" w:hAnsiTheme="minorEastAsia" w:cs="Arial"/>
                        <w:szCs w:val="21"/>
                      </w:rPr>
                    </w:pPr>
                  </w:p>
                </w:tc>
                <w:tc>
                  <w:tcPr>
                    <w:tcW w:w="710" w:type="pct"/>
                    <w:vAlign w:val="center"/>
                  </w:tcPr>
                  <w:p w:rsidR="00F91672" w:rsidRPr="00E95B7B" w:rsidRDefault="00F91672" w:rsidP="005A66CE">
                    <w:pPr>
                      <w:autoSpaceDE w:val="0"/>
                      <w:autoSpaceDN w:val="0"/>
                      <w:adjustRightInd w:val="0"/>
                      <w:jc w:val="right"/>
                      <w:rPr>
                        <w:rFonts w:asciiTheme="minorEastAsia" w:eastAsiaTheme="minorEastAsia" w:hAnsiTheme="minorEastAsia" w:cs="Arial"/>
                        <w:szCs w:val="21"/>
                      </w:rPr>
                    </w:pPr>
                  </w:p>
                </w:tc>
                <w:tc>
                  <w:tcPr>
                    <w:tcW w:w="714" w:type="pct"/>
                  </w:tcPr>
                  <w:p w:rsidR="00F91672" w:rsidRPr="00E95B7B" w:rsidRDefault="00F91672" w:rsidP="005A66CE">
                    <w:pPr>
                      <w:autoSpaceDE w:val="0"/>
                      <w:autoSpaceDN w:val="0"/>
                      <w:adjustRightInd w:val="0"/>
                      <w:jc w:val="right"/>
                      <w:rPr>
                        <w:rFonts w:asciiTheme="minorEastAsia" w:eastAsiaTheme="minorEastAsia" w:hAnsiTheme="minorEastAsia" w:cs="Arial"/>
                        <w:szCs w:val="21"/>
                      </w:rPr>
                    </w:pPr>
                  </w:p>
                </w:tc>
                <w:tc>
                  <w:tcPr>
                    <w:tcW w:w="714" w:type="pct"/>
                    <w:vAlign w:val="center"/>
                  </w:tcPr>
                  <w:p w:rsidR="00F91672" w:rsidRPr="00E95B7B" w:rsidRDefault="00F91672" w:rsidP="005A66CE">
                    <w:pPr>
                      <w:autoSpaceDE w:val="0"/>
                      <w:autoSpaceDN w:val="0"/>
                      <w:adjustRightInd w:val="0"/>
                      <w:jc w:val="right"/>
                      <w:rPr>
                        <w:rFonts w:asciiTheme="minorEastAsia" w:eastAsiaTheme="minorEastAsia" w:hAnsiTheme="minorEastAsia" w:cs="Arial"/>
                        <w:szCs w:val="21"/>
                      </w:rPr>
                    </w:pPr>
                  </w:p>
                </w:tc>
                <w:tc>
                  <w:tcPr>
                    <w:tcW w:w="638" w:type="pct"/>
                    <w:vAlign w:val="center"/>
                  </w:tcPr>
                  <w:p w:rsidR="00F91672" w:rsidRPr="00E95B7B" w:rsidRDefault="00F91672" w:rsidP="005A66CE">
                    <w:pPr>
                      <w:autoSpaceDE w:val="0"/>
                      <w:autoSpaceDN w:val="0"/>
                      <w:adjustRightInd w:val="0"/>
                      <w:jc w:val="right"/>
                      <w:rPr>
                        <w:rFonts w:asciiTheme="minorEastAsia" w:eastAsiaTheme="minorEastAsia" w:hAnsiTheme="minorEastAsia" w:cs="Arial"/>
                        <w:szCs w:val="21"/>
                      </w:rPr>
                    </w:pPr>
                  </w:p>
                </w:tc>
              </w:tr>
              <w:tr w:rsidR="00F91672" w:rsidRPr="00E95B7B" w:rsidTr="005A66CE">
                <w:trPr>
                  <w:trHeight w:val="397"/>
                </w:trPr>
                <w:tc>
                  <w:tcPr>
                    <w:tcW w:w="1537" w:type="pct"/>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短期借款</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25,000.00</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25,000.00</w:t>
                    </w:r>
                  </w:p>
                </w:tc>
              </w:tr>
              <w:tr w:rsidR="00F91672" w:rsidRPr="00E95B7B" w:rsidTr="005A66CE">
                <w:trPr>
                  <w:trHeight w:val="397"/>
                </w:trPr>
                <w:tc>
                  <w:tcPr>
                    <w:tcW w:w="1537" w:type="pct"/>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应付票据</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2,170.16</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2,170.16</w:t>
                    </w:r>
                  </w:p>
                </w:tc>
              </w:tr>
              <w:tr w:rsidR="00F91672" w:rsidRPr="00E95B7B" w:rsidTr="005A66CE">
                <w:trPr>
                  <w:trHeight w:val="397"/>
                </w:trPr>
                <w:tc>
                  <w:tcPr>
                    <w:tcW w:w="1537" w:type="pct"/>
                    <w:vAlign w:val="center"/>
                  </w:tcPr>
                  <w:p w:rsidR="00F91672" w:rsidRPr="00E95B7B" w:rsidRDefault="00F91672" w:rsidP="005A66CE">
                    <w:pPr>
                      <w:rPr>
                        <w:rFonts w:asciiTheme="minorEastAsia" w:eastAsiaTheme="minorEastAsia" w:hAnsiTheme="minorEastAsia" w:cs="Arial"/>
                        <w:spacing w:val="-6"/>
                        <w:szCs w:val="21"/>
                      </w:rPr>
                    </w:pPr>
                    <w:r w:rsidRPr="00E95B7B">
                      <w:rPr>
                        <w:rFonts w:asciiTheme="minorEastAsia" w:eastAsiaTheme="minorEastAsia" w:hAnsiTheme="minorEastAsia" w:cs="Arial"/>
                        <w:spacing w:val="-6"/>
                        <w:szCs w:val="21"/>
                      </w:rPr>
                      <w:t>应付账款</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13,348.37</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13,348.37</w:t>
                    </w:r>
                  </w:p>
                </w:tc>
              </w:tr>
              <w:tr w:rsidR="00F91672" w:rsidRPr="00E95B7B" w:rsidTr="005A66CE">
                <w:trPr>
                  <w:trHeight w:val="397"/>
                </w:trPr>
                <w:tc>
                  <w:tcPr>
                    <w:tcW w:w="1537" w:type="pct"/>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其他应付款</w:t>
                    </w:r>
                  </w:p>
                </w:tc>
                <w:tc>
                  <w:tcPr>
                    <w:tcW w:w="687" w:type="pct"/>
                    <w:vAlign w:val="center"/>
                  </w:tcPr>
                  <w:p w:rsidR="00F91672" w:rsidRPr="00E95B7B" w:rsidRDefault="00F91672" w:rsidP="005A66CE">
                    <w:pPr>
                      <w:jc w:val="right"/>
                      <w:rPr>
                        <w:color w:val="000000"/>
                        <w:szCs w:val="21"/>
                      </w:rPr>
                    </w:pPr>
                    <w:r w:rsidRPr="00E95B7B">
                      <w:rPr>
                        <w:rFonts w:hint="eastAsia"/>
                        <w:color w:val="000000"/>
                        <w:szCs w:val="21"/>
                      </w:rPr>
                      <w:t>2,450.10</w:t>
                    </w:r>
                  </w:p>
                </w:tc>
                <w:tc>
                  <w:tcPr>
                    <w:tcW w:w="710" w:type="pct"/>
                    <w:vAlign w:val="center"/>
                  </w:tcPr>
                  <w:p w:rsidR="00F91672" w:rsidRPr="00E95B7B" w:rsidRDefault="00F91672" w:rsidP="005A66CE">
                    <w:pPr>
                      <w:jc w:val="right"/>
                      <w:rPr>
                        <w:color w:val="000000"/>
                        <w:szCs w:val="21"/>
                      </w:rPr>
                    </w:pPr>
                  </w:p>
                </w:tc>
                <w:tc>
                  <w:tcPr>
                    <w:tcW w:w="714" w:type="pct"/>
                  </w:tcPr>
                  <w:p w:rsidR="00F91672" w:rsidRPr="00E95B7B" w:rsidRDefault="00F91672" w:rsidP="005A66CE">
                    <w:pPr>
                      <w:jc w:val="right"/>
                      <w:rPr>
                        <w:color w:val="000000"/>
                        <w:szCs w:val="21"/>
                      </w:rPr>
                    </w:pPr>
                  </w:p>
                </w:tc>
                <w:tc>
                  <w:tcPr>
                    <w:tcW w:w="714" w:type="pct"/>
                    <w:vAlign w:val="center"/>
                  </w:tcPr>
                  <w:p w:rsidR="00F91672" w:rsidRPr="00E95B7B" w:rsidRDefault="00F91672" w:rsidP="005A66CE">
                    <w:pPr>
                      <w:jc w:val="right"/>
                      <w:rPr>
                        <w:color w:val="000000"/>
                        <w:szCs w:val="21"/>
                      </w:rPr>
                    </w:pPr>
                  </w:p>
                </w:tc>
                <w:tc>
                  <w:tcPr>
                    <w:tcW w:w="638" w:type="pct"/>
                    <w:vAlign w:val="center"/>
                  </w:tcPr>
                  <w:p w:rsidR="00F91672" w:rsidRPr="00E95B7B" w:rsidRDefault="00F91672" w:rsidP="005A66CE">
                    <w:pPr>
                      <w:jc w:val="right"/>
                      <w:rPr>
                        <w:color w:val="000000"/>
                        <w:szCs w:val="21"/>
                      </w:rPr>
                    </w:pPr>
                    <w:r w:rsidRPr="00E95B7B">
                      <w:rPr>
                        <w:rFonts w:hint="eastAsia"/>
                        <w:color w:val="000000"/>
                        <w:szCs w:val="21"/>
                      </w:rPr>
                      <w:t>2,450.10</w:t>
                    </w:r>
                  </w:p>
                </w:tc>
              </w:tr>
              <w:tr w:rsidR="00F91672" w:rsidRPr="00E95B7B" w:rsidTr="005A66CE">
                <w:trPr>
                  <w:trHeight w:val="397"/>
                </w:trPr>
                <w:tc>
                  <w:tcPr>
                    <w:tcW w:w="1537" w:type="pct"/>
                    <w:tcBorders>
                      <w:bottom w:val="nil"/>
                    </w:tcBorders>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一年内到期的长期借款</w:t>
                    </w:r>
                  </w:p>
                </w:tc>
                <w:tc>
                  <w:tcPr>
                    <w:tcW w:w="687"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4,609.81</w:t>
                    </w:r>
                  </w:p>
                </w:tc>
                <w:tc>
                  <w:tcPr>
                    <w:tcW w:w="710" w:type="pct"/>
                    <w:tcBorders>
                      <w:bottom w:val="nil"/>
                    </w:tcBorders>
                    <w:vAlign w:val="center"/>
                  </w:tcPr>
                  <w:p w:rsidR="00F91672" w:rsidRPr="00E95B7B" w:rsidRDefault="00F91672" w:rsidP="005A66CE">
                    <w:pPr>
                      <w:jc w:val="right"/>
                      <w:rPr>
                        <w:color w:val="000000"/>
                        <w:szCs w:val="21"/>
                      </w:rPr>
                    </w:pP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4,609.81</w:t>
                    </w:r>
                  </w:p>
                </w:tc>
              </w:tr>
              <w:tr w:rsidR="00F91672" w:rsidRPr="00E95B7B" w:rsidTr="005A66CE">
                <w:trPr>
                  <w:trHeight w:val="397"/>
                </w:trPr>
                <w:tc>
                  <w:tcPr>
                    <w:tcW w:w="1537" w:type="pct"/>
                    <w:tcBorders>
                      <w:bottom w:val="nil"/>
                    </w:tcBorders>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预计负债</w:t>
                    </w:r>
                  </w:p>
                </w:tc>
                <w:tc>
                  <w:tcPr>
                    <w:tcW w:w="687"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17.43</w:t>
                    </w:r>
                  </w:p>
                </w:tc>
                <w:tc>
                  <w:tcPr>
                    <w:tcW w:w="710" w:type="pct"/>
                    <w:tcBorders>
                      <w:bottom w:val="nil"/>
                    </w:tcBorders>
                    <w:vAlign w:val="center"/>
                  </w:tcPr>
                  <w:p w:rsidR="00F91672" w:rsidRPr="00E95B7B" w:rsidRDefault="00F91672" w:rsidP="005A66CE">
                    <w:pPr>
                      <w:jc w:val="right"/>
                      <w:rPr>
                        <w:color w:val="000000"/>
                        <w:szCs w:val="21"/>
                      </w:rPr>
                    </w:pP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17.43</w:t>
                    </w:r>
                  </w:p>
                </w:tc>
              </w:tr>
              <w:tr w:rsidR="00F91672" w:rsidRPr="00E95B7B" w:rsidTr="005A66CE">
                <w:trPr>
                  <w:trHeight w:val="397"/>
                </w:trPr>
                <w:tc>
                  <w:tcPr>
                    <w:tcW w:w="1537" w:type="pct"/>
                    <w:tcBorders>
                      <w:bottom w:val="nil"/>
                    </w:tcBorders>
                    <w:vAlign w:val="center"/>
                  </w:tcPr>
                  <w:p w:rsidR="00F91672" w:rsidRPr="00E95B7B" w:rsidRDefault="00F91672" w:rsidP="005A66CE">
                    <w:pPr>
                      <w:rPr>
                        <w:rFonts w:asciiTheme="minorEastAsia" w:eastAsiaTheme="minorEastAsia" w:hAnsiTheme="minorEastAsia" w:cs="Arial"/>
                        <w:szCs w:val="21"/>
                      </w:rPr>
                    </w:pPr>
                    <w:r w:rsidRPr="00E95B7B">
                      <w:rPr>
                        <w:rFonts w:asciiTheme="minorEastAsia" w:eastAsiaTheme="minorEastAsia" w:hAnsiTheme="minorEastAsia" w:cs="Arial"/>
                        <w:szCs w:val="21"/>
                      </w:rPr>
                      <w:t>长期借款</w:t>
                    </w:r>
                  </w:p>
                </w:tc>
                <w:tc>
                  <w:tcPr>
                    <w:tcW w:w="687" w:type="pct"/>
                    <w:tcBorders>
                      <w:bottom w:val="nil"/>
                    </w:tcBorders>
                    <w:vAlign w:val="center"/>
                  </w:tcPr>
                  <w:p w:rsidR="00F91672" w:rsidRPr="00E95B7B" w:rsidRDefault="00F91672" w:rsidP="005A66CE">
                    <w:pPr>
                      <w:jc w:val="right"/>
                      <w:rPr>
                        <w:color w:val="000000"/>
                        <w:szCs w:val="21"/>
                      </w:rPr>
                    </w:pPr>
                  </w:p>
                </w:tc>
                <w:tc>
                  <w:tcPr>
                    <w:tcW w:w="710"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2,840.00</w:t>
                    </w:r>
                  </w:p>
                </w:tc>
                <w:tc>
                  <w:tcPr>
                    <w:tcW w:w="714" w:type="pct"/>
                    <w:tcBorders>
                      <w:bottom w:val="nil"/>
                    </w:tcBorders>
                  </w:tcPr>
                  <w:p w:rsidR="00F91672" w:rsidRPr="00E95B7B" w:rsidRDefault="00F91672" w:rsidP="005A66CE">
                    <w:pPr>
                      <w:jc w:val="right"/>
                      <w:rPr>
                        <w:color w:val="000000"/>
                        <w:szCs w:val="21"/>
                      </w:rPr>
                    </w:pPr>
                  </w:p>
                </w:tc>
                <w:tc>
                  <w:tcPr>
                    <w:tcW w:w="714" w:type="pct"/>
                    <w:tcBorders>
                      <w:bottom w:val="nil"/>
                    </w:tcBorders>
                    <w:vAlign w:val="center"/>
                  </w:tcPr>
                  <w:p w:rsidR="00F91672" w:rsidRPr="00E95B7B" w:rsidRDefault="00F91672" w:rsidP="005A66CE">
                    <w:pPr>
                      <w:jc w:val="right"/>
                      <w:rPr>
                        <w:color w:val="000000"/>
                        <w:szCs w:val="21"/>
                      </w:rPr>
                    </w:pPr>
                  </w:p>
                </w:tc>
                <w:tc>
                  <w:tcPr>
                    <w:tcW w:w="638" w:type="pct"/>
                    <w:tcBorders>
                      <w:bottom w:val="nil"/>
                    </w:tcBorders>
                    <w:vAlign w:val="center"/>
                  </w:tcPr>
                  <w:p w:rsidR="00F91672" w:rsidRPr="00E95B7B" w:rsidRDefault="00F91672" w:rsidP="005A66CE">
                    <w:pPr>
                      <w:jc w:val="right"/>
                      <w:rPr>
                        <w:color w:val="000000"/>
                        <w:szCs w:val="21"/>
                      </w:rPr>
                    </w:pPr>
                    <w:r w:rsidRPr="00E95B7B">
                      <w:rPr>
                        <w:rFonts w:hint="eastAsia"/>
                        <w:color w:val="000000"/>
                        <w:szCs w:val="21"/>
                      </w:rPr>
                      <w:t>2,840.00</w:t>
                    </w:r>
                  </w:p>
                </w:tc>
              </w:tr>
              <w:tr w:rsidR="00F91672" w:rsidRPr="00E95B7B" w:rsidTr="005A66CE">
                <w:trPr>
                  <w:trHeight w:val="397"/>
                </w:trPr>
                <w:tc>
                  <w:tcPr>
                    <w:tcW w:w="1537" w:type="pct"/>
                    <w:tcBorders>
                      <w:top w:val="nil"/>
                      <w:bottom w:val="single" w:sz="4" w:space="0" w:color="auto"/>
                    </w:tcBorders>
                    <w:vAlign w:val="center"/>
                  </w:tcPr>
                  <w:p w:rsidR="00F91672" w:rsidRPr="00E95B7B" w:rsidRDefault="00F91672" w:rsidP="005A66CE">
                    <w:pPr>
                      <w:rPr>
                        <w:rFonts w:asciiTheme="minorEastAsia" w:eastAsiaTheme="minorEastAsia" w:hAnsiTheme="minorEastAsia" w:cs="Arial"/>
                        <w:b/>
                        <w:szCs w:val="21"/>
                      </w:rPr>
                    </w:pPr>
                    <w:r w:rsidRPr="00E95B7B">
                      <w:rPr>
                        <w:rFonts w:asciiTheme="minorEastAsia" w:eastAsiaTheme="minorEastAsia" w:hAnsiTheme="minorEastAsia" w:cs="Arial"/>
                        <w:b/>
                        <w:szCs w:val="21"/>
                      </w:rPr>
                      <w:lastRenderedPageBreak/>
                      <w:t>金融负债和或有负债合计</w:t>
                    </w:r>
                  </w:p>
                </w:tc>
                <w:tc>
                  <w:tcPr>
                    <w:tcW w:w="687" w:type="pct"/>
                    <w:tcBorders>
                      <w:top w:val="nil"/>
                      <w:bottom w:val="single" w:sz="4" w:space="0" w:color="auto"/>
                    </w:tcBorders>
                    <w:vAlign w:val="center"/>
                  </w:tcPr>
                  <w:p w:rsidR="00F91672" w:rsidRPr="00E95B7B" w:rsidRDefault="00F91672" w:rsidP="005A66CE">
                    <w:pPr>
                      <w:jc w:val="right"/>
                      <w:rPr>
                        <w:color w:val="000000"/>
                        <w:szCs w:val="21"/>
                      </w:rPr>
                    </w:pPr>
                    <w:r w:rsidRPr="00E95B7B">
                      <w:rPr>
                        <w:rFonts w:hint="eastAsia"/>
                        <w:color w:val="000000"/>
                        <w:szCs w:val="21"/>
                      </w:rPr>
                      <w:t>47,595.87</w:t>
                    </w:r>
                  </w:p>
                </w:tc>
                <w:tc>
                  <w:tcPr>
                    <w:tcW w:w="710" w:type="pct"/>
                    <w:tcBorders>
                      <w:top w:val="nil"/>
                      <w:bottom w:val="single" w:sz="4" w:space="0" w:color="auto"/>
                    </w:tcBorders>
                    <w:vAlign w:val="center"/>
                  </w:tcPr>
                  <w:p w:rsidR="00F91672" w:rsidRPr="00E95B7B" w:rsidRDefault="00F91672" w:rsidP="005A66CE">
                    <w:pPr>
                      <w:jc w:val="right"/>
                      <w:rPr>
                        <w:color w:val="000000"/>
                        <w:szCs w:val="21"/>
                      </w:rPr>
                    </w:pPr>
                    <w:r w:rsidRPr="00E95B7B">
                      <w:rPr>
                        <w:rFonts w:hint="eastAsia"/>
                        <w:color w:val="000000"/>
                        <w:szCs w:val="21"/>
                      </w:rPr>
                      <w:t>2,840.00</w:t>
                    </w:r>
                  </w:p>
                </w:tc>
                <w:tc>
                  <w:tcPr>
                    <w:tcW w:w="714" w:type="pct"/>
                    <w:tcBorders>
                      <w:top w:val="nil"/>
                      <w:bottom w:val="single" w:sz="4" w:space="0" w:color="auto"/>
                    </w:tcBorders>
                  </w:tcPr>
                  <w:p w:rsidR="00F91672" w:rsidRPr="00E95B7B" w:rsidRDefault="00F91672" w:rsidP="005A66CE">
                    <w:pPr>
                      <w:jc w:val="right"/>
                      <w:rPr>
                        <w:b/>
                        <w:bCs/>
                        <w:color w:val="000000"/>
                        <w:szCs w:val="21"/>
                      </w:rPr>
                    </w:pPr>
                    <w:r w:rsidRPr="00E95B7B">
                      <w:rPr>
                        <w:rFonts w:hint="eastAsia"/>
                        <w:b/>
                        <w:bCs/>
                        <w:color w:val="000000"/>
                        <w:szCs w:val="21"/>
                      </w:rPr>
                      <w:t xml:space="preserve">　</w:t>
                    </w:r>
                  </w:p>
                </w:tc>
                <w:tc>
                  <w:tcPr>
                    <w:tcW w:w="714" w:type="pct"/>
                    <w:tcBorders>
                      <w:top w:val="nil"/>
                      <w:bottom w:val="single" w:sz="4" w:space="0" w:color="auto"/>
                    </w:tcBorders>
                    <w:vAlign w:val="center"/>
                  </w:tcPr>
                  <w:p w:rsidR="00F91672" w:rsidRPr="00E95B7B" w:rsidRDefault="00F91672" w:rsidP="005A66CE">
                    <w:pPr>
                      <w:jc w:val="right"/>
                      <w:rPr>
                        <w:b/>
                        <w:bCs/>
                        <w:color w:val="000000"/>
                        <w:szCs w:val="21"/>
                      </w:rPr>
                    </w:pPr>
                    <w:r w:rsidRPr="00E95B7B">
                      <w:rPr>
                        <w:rFonts w:hint="eastAsia"/>
                        <w:b/>
                        <w:bCs/>
                        <w:color w:val="000000"/>
                        <w:szCs w:val="21"/>
                      </w:rPr>
                      <w:t xml:space="preserve">　</w:t>
                    </w:r>
                  </w:p>
                </w:tc>
                <w:tc>
                  <w:tcPr>
                    <w:tcW w:w="638" w:type="pct"/>
                    <w:tcBorders>
                      <w:top w:val="nil"/>
                      <w:bottom w:val="single" w:sz="4" w:space="0" w:color="auto"/>
                    </w:tcBorders>
                    <w:vAlign w:val="center"/>
                  </w:tcPr>
                  <w:p w:rsidR="00F91672" w:rsidRPr="00E95B7B" w:rsidRDefault="00F91672" w:rsidP="005A66CE">
                    <w:pPr>
                      <w:jc w:val="right"/>
                      <w:rPr>
                        <w:color w:val="000000"/>
                        <w:szCs w:val="21"/>
                      </w:rPr>
                    </w:pPr>
                    <w:r w:rsidRPr="00E95B7B">
                      <w:rPr>
                        <w:rFonts w:hint="eastAsia"/>
                        <w:color w:val="000000"/>
                        <w:szCs w:val="21"/>
                      </w:rPr>
                      <w:t>50,435.87</w:t>
                    </w:r>
                  </w:p>
                </w:tc>
              </w:tr>
            </w:tbl>
            <w:p w:rsidR="00F91672" w:rsidRDefault="00F91672" w:rsidP="00F91672">
              <w:pPr>
                <w:ind w:firstLineChars="200" w:firstLine="420"/>
                <w:rPr>
                  <w:szCs w:val="21"/>
                </w:rPr>
              </w:pPr>
            </w:p>
            <w:p w:rsidR="00F91672" w:rsidRPr="00E95B7B" w:rsidRDefault="00F91672" w:rsidP="00F91672">
              <w:pPr>
                <w:ind w:firstLineChars="200" w:firstLine="420"/>
                <w:rPr>
                  <w:szCs w:val="21"/>
                </w:rPr>
              </w:pPr>
              <w:r w:rsidRPr="00E95B7B">
                <w:rPr>
                  <w:rFonts w:hint="eastAsia"/>
                  <w:szCs w:val="21"/>
                </w:rPr>
                <w:t>上表中披露的金融负债金额为未经折现的合同现金流量，因而可能与资产负债表中的账面金额有所不同。</w:t>
              </w:r>
            </w:p>
            <w:p w:rsidR="00F91672" w:rsidRPr="00E95B7B" w:rsidRDefault="00F91672" w:rsidP="00F91672">
              <w:pPr>
                <w:ind w:firstLineChars="200" w:firstLine="420"/>
                <w:rPr>
                  <w:szCs w:val="21"/>
                </w:rPr>
              </w:pPr>
              <w:r w:rsidRPr="00E95B7B">
                <w:rPr>
                  <w:rFonts w:hint="eastAsia"/>
                  <w:szCs w:val="21"/>
                </w:rPr>
                <w:t>已签订的担保合同最大担保金额并不代表即将支付的金额。</w:t>
              </w:r>
            </w:p>
            <w:p w:rsidR="00F91672" w:rsidRPr="00E95B7B" w:rsidRDefault="00F91672" w:rsidP="00F91672">
              <w:pPr>
                <w:ind w:firstLineChars="200" w:firstLine="420"/>
                <w:rPr>
                  <w:szCs w:val="21"/>
                </w:rPr>
              </w:pPr>
              <w:r w:rsidRPr="00E95B7B">
                <w:rPr>
                  <w:rFonts w:hint="eastAsia"/>
                  <w:szCs w:val="21"/>
                </w:rPr>
                <w:t>（</w:t>
              </w:r>
              <w:r w:rsidRPr="00E95B7B">
                <w:rPr>
                  <w:szCs w:val="21"/>
                </w:rPr>
                <w:t>3）市场风险</w:t>
              </w:r>
            </w:p>
            <w:p w:rsidR="00F91672" w:rsidRPr="00E95B7B" w:rsidRDefault="00F91672" w:rsidP="00F91672">
              <w:pPr>
                <w:ind w:firstLineChars="200" w:firstLine="420"/>
                <w:rPr>
                  <w:szCs w:val="21"/>
                </w:rPr>
              </w:pPr>
              <w:r w:rsidRPr="00E95B7B">
                <w:rPr>
                  <w:rFonts w:hint="eastAsia"/>
                  <w:szCs w:val="21"/>
                </w:rPr>
                <w:t>金融工具的市场风险，是指金融工具的公允价值或未来现金流量因市场价格变动而发生波动的风险，包括利率风险、汇率风险和其他价格风险。</w:t>
              </w:r>
            </w:p>
            <w:p w:rsidR="00F91672" w:rsidRPr="00E95B7B" w:rsidRDefault="00F91672" w:rsidP="00F91672">
              <w:pPr>
                <w:ind w:firstLineChars="200" w:firstLine="420"/>
                <w:rPr>
                  <w:szCs w:val="21"/>
                </w:rPr>
              </w:pPr>
              <w:r w:rsidRPr="00E95B7B">
                <w:rPr>
                  <w:szCs w:val="21"/>
                </w:rPr>
                <w:t>1）利率风险</w:t>
              </w:r>
            </w:p>
            <w:p w:rsidR="00F91672" w:rsidRPr="00E95B7B" w:rsidRDefault="00F91672" w:rsidP="00F91672">
              <w:pPr>
                <w:ind w:firstLineChars="200" w:firstLine="420"/>
                <w:rPr>
                  <w:szCs w:val="21"/>
                </w:rPr>
              </w:pPr>
              <w:r w:rsidRPr="00E95B7B">
                <w:rPr>
                  <w:rFonts w:hint="eastAsia"/>
                  <w:szCs w:val="21"/>
                </w:rPr>
                <w:t>利率风险，是指金融工具的公允价值或未来现金流量因市场利率变动而发生波动的风险。利率风险可源于已确认的计息金融工具和未确认的金融工具（如某些贷款承诺）。</w:t>
              </w:r>
            </w:p>
            <w:p w:rsidR="00F91672" w:rsidRPr="00E95B7B" w:rsidRDefault="00F91672" w:rsidP="00F91672">
              <w:pPr>
                <w:ind w:firstLineChars="200" w:firstLine="420"/>
                <w:rPr>
                  <w:szCs w:val="21"/>
                </w:rPr>
              </w:pPr>
              <w:r w:rsidRPr="00E95B7B">
                <w:rPr>
                  <w:rFonts w:hint="eastAsia"/>
                  <w:szCs w:val="21"/>
                </w:rPr>
                <w:t>本集团的利率风险主要产生于短期、长期银行借款等带息债务。浮动利率的金融负债使本集团面临现金流量利率风险，固定利率的金融负债使本集团面临公允价值利率风险。</w:t>
              </w:r>
            </w:p>
            <w:p w:rsidR="00F91672" w:rsidRPr="00E95B7B" w:rsidRDefault="00F91672" w:rsidP="00F91672">
              <w:pPr>
                <w:ind w:firstLineChars="200" w:firstLine="420"/>
                <w:rPr>
                  <w:szCs w:val="21"/>
                </w:rPr>
              </w:pPr>
              <w:r w:rsidRPr="00E95B7B">
                <w:rPr>
                  <w:rFonts w:hint="eastAsia"/>
                  <w:szCs w:val="21"/>
                </w:rPr>
                <w:t>本集团密切关注利率变动对本集团利率风险的影响。本集团目前并未采取利率对冲政策。但管理层负责监控利率风险，并将于需要时考虑对冲重大利率风险。汇率风险</w:t>
              </w:r>
            </w:p>
            <w:p w:rsidR="00F91672" w:rsidRPr="00E95B7B" w:rsidRDefault="00F91672" w:rsidP="00F91672">
              <w:pPr>
                <w:ind w:firstLineChars="200" w:firstLine="420"/>
                <w:rPr>
                  <w:szCs w:val="21"/>
                </w:rPr>
              </w:pPr>
              <w:r w:rsidRPr="00E95B7B">
                <w:rPr>
                  <w:rFonts w:hint="eastAsia"/>
                  <w:szCs w:val="21"/>
                </w:rPr>
                <w:t>汇率风险，是指金融工具的公允价值或未来现金流量因外汇汇率变动而发生波动的风险。汇率风险可源于以记账本位币之外的外币进行计价的金融工具。</w:t>
              </w:r>
            </w:p>
            <w:p w:rsidR="00F91672" w:rsidRPr="00E95B7B" w:rsidRDefault="00F91672" w:rsidP="00F91672">
              <w:pPr>
                <w:ind w:firstLineChars="200" w:firstLine="420"/>
                <w:rPr>
                  <w:szCs w:val="21"/>
                </w:rPr>
              </w:pPr>
              <w:r w:rsidRPr="00E95B7B">
                <w:rPr>
                  <w:rFonts w:hint="eastAsia"/>
                  <w:szCs w:val="21"/>
                </w:rPr>
                <w:t>本集团的主要经营位于中国境内，主要业务以人民币结算。但本集团已确认的外币资产和负债及未来的外币交易（外币资产和负债及外币交易的计价货币主要为美元、欧元）依然存在外汇风险。</w:t>
              </w:r>
            </w:p>
            <w:p w:rsidR="00F91672" w:rsidRDefault="00F91672" w:rsidP="00F91672">
              <w:pPr>
                <w:rPr>
                  <w:szCs w:val="21"/>
                </w:rPr>
              </w:pPr>
              <w:r w:rsidRPr="00E95B7B">
                <w:rPr>
                  <w:rFonts w:hint="eastAsia"/>
                  <w:szCs w:val="21"/>
                </w:rPr>
                <w:t>于</w:t>
              </w:r>
              <w:r w:rsidRPr="00E95B7B">
                <w:rPr>
                  <w:szCs w:val="21"/>
                </w:rPr>
                <w:t>20</w:t>
              </w:r>
              <w:r w:rsidRPr="00E95B7B">
                <w:rPr>
                  <w:rFonts w:hint="eastAsia"/>
                  <w:szCs w:val="21"/>
                </w:rPr>
                <w:t>20</w:t>
              </w:r>
              <w:r w:rsidRPr="00E95B7B">
                <w:rPr>
                  <w:szCs w:val="21"/>
                </w:rPr>
                <w:t>年</w:t>
              </w:r>
              <w:r w:rsidRPr="00E95B7B">
                <w:rPr>
                  <w:rFonts w:hint="eastAsia"/>
                  <w:szCs w:val="21"/>
                </w:rPr>
                <w:t>6</w:t>
              </w:r>
              <w:r w:rsidRPr="00E95B7B">
                <w:rPr>
                  <w:szCs w:val="21"/>
                </w:rPr>
                <w:t>月3</w:t>
              </w:r>
              <w:r w:rsidRPr="00E95B7B">
                <w:rPr>
                  <w:rFonts w:hint="eastAsia"/>
                  <w:szCs w:val="21"/>
                </w:rPr>
                <w:t>0</w:t>
              </w:r>
              <w:r w:rsidRPr="00E95B7B">
                <w:rPr>
                  <w:szCs w:val="21"/>
                </w:rPr>
                <w:t>日，本集团持有的外币金融资产和外币金融负债折算成人民币的金额列示如下（单位：人民币万元）：</w:t>
              </w:r>
            </w:p>
            <w:tbl>
              <w:tblPr>
                <w:tblStyle w:val="g1"/>
                <w:tblW w:w="8789" w:type="dxa"/>
                <w:tblInd w:w="28" w:type="dxa"/>
                <w:tblBorders>
                  <w:top w:val="single" w:sz="4" w:space="0" w:color="auto"/>
                  <w:bottom w:val="single" w:sz="4" w:space="0" w:color="auto"/>
                </w:tblBorders>
                <w:tblLayout w:type="fixed"/>
                <w:tblCellMar>
                  <w:left w:w="28" w:type="dxa"/>
                  <w:right w:w="28" w:type="dxa"/>
                </w:tblCellMar>
                <w:tblLook w:val="04A0"/>
              </w:tblPr>
              <w:tblGrid>
                <w:gridCol w:w="1827"/>
                <w:gridCol w:w="1827"/>
                <w:gridCol w:w="1827"/>
                <w:gridCol w:w="1827"/>
                <w:gridCol w:w="1481"/>
              </w:tblGrid>
              <w:tr w:rsidR="00F91672" w:rsidRPr="00E95B7B" w:rsidTr="005A66CE">
                <w:trPr>
                  <w:trHeight w:hRule="exact" w:val="567"/>
                  <w:tblHeader/>
                </w:trPr>
                <w:tc>
                  <w:tcPr>
                    <w:tcW w:w="1827" w:type="dxa"/>
                    <w:vMerge w:val="restart"/>
                    <w:tcBorders>
                      <w:top w:val="single" w:sz="4" w:space="0" w:color="auto"/>
                      <w:bottom w:val="nil"/>
                    </w:tcBorders>
                    <w:vAlign w:val="center"/>
                  </w:tcPr>
                  <w:p w:rsidR="00F91672" w:rsidRPr="00E95B7B" w:rsidRDefault="00F91672" w:rsidP="008C7D60">
                    <w:pPr>
                      <w:autoSpaceDE w:val="0"/>
                      <w:autoSpaceDN w:val="0"/>
                      <w:snapToGrid w:val="0"/>
                      <w:spacing w:beforeLines="50" w:afterLines="50" w:line="400" w:lineRule="exact"/>
                      <w:rPr>
                        <w:rFonts w:asciiTheme="minorEastAsia" w:eastAsiaTheme="minorEastAsia" w:hAnsiTheme="minorEastAsia" w:cs="Arial"/>
                        <w:b/>
                        <w:szCs w:val="21"/>
                      </w:rPr>
                    </w:pPr>
                    <w:r w:rsidRPr="00E95B7B">
                      <w:rPr>
                        <w:rFonts w:asciiTheme="minorEastAsia" w:eastAsiaTheme="minorEastAsia" w:hAnsiTheme="minorEastAsia" w:cs="Arial"/>
                        <w:b/>
                        <w:szCs w:val="21"/>
                      </w:rPr>
                      <w:t>项目</w:t>
                    </w:r>
                  </w:p>
                </w:tc>
                <w:tc>
                  <w:tcPr>
                    <w:tcW w:w="3654" w:type="dxa"/>
                    <w:gridSpan w:val="2"/>
                    <w:tcBorders>
                      <w:top w:val="single" w:sz="4" w:space="0" w:color="auto"/>
                      <w:bottom w:val="nil"/>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b/>
                        <w:szCs w:val="21"/>
                      </w:rPr>
                    </w:pPr>
                    <w:r w:rsidRPr="00E95B7B">
                      <w:rPr>
                        <w:rFonts w:asciiTheme="minorEastAsia" w:eastAsiaTheme="minorEastAsia" w:hAnsiTheme="minorEastAsia" w:cs="Arial"/>
                        <w:b/>
                        <w:szCs w:val="21"/>
                      </w:rPr>
                      <w:t>外币负债</w:t>
                    </w:r>
                  </w:p>
                </w:tc>
                <w:tc>
                  <w:tcPr>
                    <w:tcW w:w="3308" w:type="dxa"/>
                    <w:gridSpan w:val="2"/>
                    <w:tcBorders>
                      <w:top w:val="single" w:sz="4" w:space="0" w:color="auto"/>
                      <w:bottom w:val="nil"/>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b/>
                        <w:szCs w:val="21"/>
                      </w:rPr>
                    </w:pPr>
                    <w:r w:rsidRPr="00E95B7B">
                      <w:rPr>
                        <w:rFonts w:asciiTheme="minorEastAsia" w:eastAsiaTheme="minorEastAsia" w:hAnsiTheme="minorEastAsia" w:cs="Arial"/>
                        <w:b/>
                        <w:szCs w:val="21"/>
                      </w:rPr>
                      <w:t>外币资产</w:t>
                    </w:r>
                  </w:p>
                </w:tc>
              </w:tr>
              <w:tr w:rsidR="00F91672" w:rsidRPr="00E95B7B" w:rsidTr="005A66CE">
                <w:trPr>
                  <w:trHeight w:hRule="exact" w:val="567"/>
                  <w:tblHeader/>
                </w:trPr>
                <w:tc>
                  <w:tcPr>
                    <w:tcW w:w="1827" w:type="dxa"/>
                    <w:vMerge/>
                    <w:tcBorders>
                      <w:top w:val="nil"/>
                      <w:bottom w:val="single" w:sz="4" w:space="0" w:color="auto"/>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p>
                </w:tc>
                <w:tc>
                  <w:tcPr>
                    <w:tcW w:w="1827" w:type="dxa"/>
                    <w:tcBorders>
                      <w:top w:val="nil"/>
                      <w:bottom w:val="single" w:sz="4"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期末数</w:t>
                    </w:r>
                  </w:p>
                </w:tc>
                <w:tc>
                  <w:tcPr>
                    <w:tcW w:w="1827" w:type="dxa"/>
                    <w:tcBorders>
                      <w:top w:val="nil"/>
                      <w:bottom w:val="single" w:sz="4"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期初数</w:t>
                    </w:r>
                  </w:p>
                </w:tc>
                <w:tc>
                  <w:tcPr>
                    <w:tcW w:w="1827" w:type="dxa"/>
                    <w:tcBorders>
                      <w:top w:val="nil"/>
                      <w:bottom w:val="single" w:sz="4"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期末数</w:t>
                    </w:r>
                  </w:p>
                </w:tc>
                <w:tc>
                  <w:tcPr>
                    <w:tcW w:w="1481" w:type="dxa"/>
                    <w:tcBorders>
                      <w:top w:val="nil"/>
                      <w:bottom w:val="single" w:sz="4"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r w:rsidRPr="00E95B7B">
                      <w:rPr>
                        <w:rFonts w:asciiTheme="minorEastAsia" w:eastAsiaTheme="minorEastAsia" w:hAnsiTheme="minorEastAsia" w:cs="Arial"/>
                        <w:b/>
                        <w:szCs w:val="21"/>
                      </w:rPr>
                      <w:t>期初数</w:t>
                    </w:r>
                  </w:p>
                </w:tc>
              </w:tr>
              <w:tr w:rsidR="00F91672" w:rsidRPr="00E95B7B" w:rsidTr="005A66CE">
                <w:trPr>
                  <w:trHeight w:hRule="exact" w:val="567"/>
                </w:trPr>
                <w:tc>
                  <w:tcPr>
                    <w:tcW w:w="1827" w:type="dxa"/>
                    <w:tcBorders>
                      <w:top w:val="single" w:sz="4" w:space="0" w:color="auto"/>
                      <w:bottom w:val="nil"/>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美元</w:t>
                    </w:r>
                  </w:p>
                </w:tc>
                <w:tc>
                  <w:tcPr>
                    <w:tcW w:w="1827" w:type="dxa"/>
                    <w:tcBorders>
                      <w:top w:val="single" w:sz="4" w:space="0" w:color="auto"/>
                      <w:bottom w:val="nil"/>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p>
                </w:tc>
                <w:tc>
                  <w:tcPr>
                    <w:tcW w:w="1827" w:type="dxa"/>
                    <w:tcBorders>
                      <w:top w:val="single" w:sz="4" w:space="0" w:color="auto"/>
                      <w:bottom w:val="nil"/>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p>
                </w:tc>
                <w:tc>
                  <w:tcPr>
                    <w:tcW w:w="1827" w:type="dxa"/>
                    <w:tcBorders>
                      <w:top w:val="single" w:sz="4" w:space="0" w:color="auto"/>
                      <w:bottom w:val="nil"/>
                    </w:tcBorders>
                    <w:vAlign w:val="center"/>
                  </w:tcPr>
                  <w:p w:rsidR="00F91672" w:rsidRPr="00E95B7B" w:rsidRDefault="00F91672" w:rsidP="005A66CE">
                    <w:pPr>
                      <w:jc w:val="right"/>
                      <w:rPr>
                        <w:color w:val="000000"/>
                        <w:szCs w:val="21"/>
                      </w:rPr>
                    </w:pPr>
                    <w:r w:rsidRPr="00E95B7B">
                      <w:rPr>
                        <w:rFonts w:hint="eastAsia"/>
                        <w:color w:val="000000"/>
                        <w:szCs w:val="21"/>
                      </w:rPr>
                      <w:t>1,469.16</w:t>
                    </w:r>
                  </w:p>
                </w:tc>
                <w:tc>
                  <w:tcPr>
                    <w:tcW w:w="1481" w:type="dxa"/>
                    <w:tcBorders>
                      <w:top w:val="single" w:sz="4" w:space="0" w:color="auto"/>
                      <w:bottom w:val="nil"/>
                    </w:tcBorders>
                    <w:vAlign w:val="center"/>
                  </w:tcPr>
                  <w:p w:rsidR="00F91672" w:rsidRPr="00E95B7B" w:rsidRDefault="00F91672" w:rsidP="005A66CE">
                    <w:pPr>
                      <w:jc w:val="right"/>
                      <w:rPr>
                        <w:color w:val="000000"/>
                        <w:szCs w:val="21"/>
                      </w:rPr>
                    </w:pPr>
                    <w:r w:rsidRPr="00E95B7B">
                      <w:rPr>
                        <w:rFonts w:hint="eastAsia"/>
                        <w:color w:val="000000"/>
                        <w:szCs w:val="21"/>
                      </w:rPr>
                      <w:t>1,237.42</w:t>
                    </w:r>
                  </w:p>
                </w:tc>
              </w:tr>
              <w:tr w:rsidR="00F91672" w:rsidRPr="00E95B7B" w:rsidTr="005A66CE">
                <w:trPr>
                  <w:trHeight w:hRule="exact" w:val="567"/>
                </w:trPr>
                <w:tc>
                  <w:tcPr>
                    <w:tcW w:w="1827" w:type="dxa"/>
                    <w:tcBorders>
                      <w:top w:val="nil"/>
                      <w:bottom w:val="nil"/>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欧元</w:t>
                    </w:r>
                  </w:p>
                </w:tc>
                <w:tc>
                  <w:tcPr>
                    <w:tcW w:w="1827" w:type="dxa"/>
                    <w:tcBorders>
                      <w:top w:val="nil"/>
                      <w:bottom w:val="nil"/>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p>
                </w:tc>
                <w:tc>
                  <w:tcPr>
                    <w:tcW w:w="1827" w:type="dxa"/>
                    <w:tcBorders>
                      <w:top w:val="nil"/>
                      <w:bottom w:val="nil"/>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p>
                </w:tc>
                <w:tc>
                  <w:tcPr>
                    <w:tcW w:w="1827" w:type="dxa"/>
                    <w:tcBorders>
                      <w:top w:val="nil"/>
                      <w:bottom w:val="nil"/>
                    </w:tcBorders>
                    <w:vAlign w:val="center"/>
                  </w:tcPr>
                  <w:p w:rsidR="00F91672" w:rsidRPr="00E95B7B" w:rsidRDefault="00F91672" w:rsidP="005A66CE">
                    <w:pPr>
                      <w:jc w:val="right"/>
                      <w:rPr>
                        <w:color w:val="000000"/>
                        <w:szCs w:val="21"/>
                      </w:rPr>
                    </w:pPr>
                    <w:r w:rsidRPr="00E95B7B">
                      <w:rPr>
                        <w:rFonts w:hint="eastAsia"/>
                        <w:color w:val="000000"/>
                        <w:szCs w:val="21"/>
                      </w:rPr>
                      <w:t>623.87</w:t>
                    </w:r>
                  </w:p>
                </w:tc>
                <w:tc>
                  <w:tcPr>
                    <w:tcW w:w="1481" w:type="dxa"/>
                    <w:tcBorders>
                      <w:top w:val="nil"/>
                      <w:bottom w:val="nil"/>
                    </w:tcBorders>
                    <w:vAlign w:val="center"/>
                  </w:tcPr>
                  <w:p w:rsidR="00F91672" w:rsidRPr="00E95B7B" w:rsidRDefault="00F91672" w:rsidP="005A66CE">
                    <w:pPr>
                      <w:jc w:val="right"/>
                      <w:rPr>
                        <w:color w:val="000000"/>
                        <w:szCs w:val="21"/>
                      </w:rPr>
                    </w:pPr>
                    <w:r w:rsidRPr="00E95B7B">
                      <w:rPr>
                        <w:rFonts w:hint="eastAsia"/>
                        <w:color w:val="000000"/>
                        <w:szCs w:val="21"/>
                      </w:rPr>
                      <w:t>958.81</w:t>
                    </w:r>
                  </w:p>
                </w:tc>
              </w:tr>
              <w:tr w:rsidR="00F91672" w:rsidRPr="00E95B7B" w:rsidTr="005A66CE">
                <w:trPr>
                  <w:trHeight w:hRule="exact" w:val="567"/>
                </w:trPr>
                <w:tc>
                  <w:tcPr>
                    <w:tcW w:w="1827" w:type="dxa"/>
                    <w:tcBorders>
                      <w:top w:val="single" w:sz="4" w:space="0" w:color="auto"/>
                      <w:bottom w:val="single" w:sz="8" w:space="0" w:color="auto"/>
                    </w:tcBorders>
                    <w:vAlign w:val="center"/>
                  </w:tcPr>
                  <w:p w:rsidR="00F91672" w:rsidRPr="00E95B7B" w:rsidRDefault="00F91672" w:rsidP="008C7D60">
                    <w:pPr>
                      <w:autoSpaceDE w:val="0"/>
                      <w:autoSpaceDN w:val="0"/>
                      <w:snapToGrid w:val="0"/>
                      <w:spacing w:beforeLines="50" w:afterLines="50" w:line="400" w:lineRule="exact"/>
                      <w:rPr>
                        <w:rFonts w:asciiTheme="minorEastAsia" w:eastAsiaTheme="minorEastAsia" w:hAnsiTheme="minorEastAsia" w:cs="Arial"/>
                        <w:b/>
                        <w:szCs w:val="21"/>
                      </w:rPr>
                    </w:pPr>
                    <w:r w:rsidRPr="00E95B7B">
                      <w:rPr>
                        <w:rFonts w:asciiTheme="minorEastAsia" w:eastAsiaTheme="minorEastAsia" w:hAnsiTheme="minorEastAsia" w:cs="Arial"/>
                        <w:b/>
                        <w:szCs w:val="21"/>
                      </w:rPr>
                      <w:t>合计</w:t>
                    </w:r>
                  </w:p>
                </w:tc>
                <w:tc>
                  <w:tcPr>
                    <w:tcW w:w="1827" w:type="dxa"/>
                    <w:tcBorders>
                      <w:top w:val="single" w:sz="4" w:space="0" w:color="auto"/>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p>
                </w:tc>
                <w:tc>
                  <w:tcPr>
                    <w:tcW w:w="1827" w:type="dxa"/>
                    <w:tcBorders>
                      <w:top w:val="single" w:sz="4" w:space="0" w:color="auto"/>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b/>
                        <w:szCs w:val="21"/>
                      </w:rPr>
                    </w:pPr>
                  </w:p>
                </w:tc>
                <w:tc>
                  <w:tcPr>
                    <w:tcW w:w="1827" w:type="dxa"/>
                    <w:tcBorders>
                      <w:top w:val="single" w:sz="4" w:space="0" w:color="auto"/>
                      <w:bottom w:val="single" w:sz="8" w:space="0" w:color="auto"/>
                    </w:tcBorders>
                    <w:vAlign w:val="center"/>
                  </w:tcPr>
                  <w:p w:rsidR="00F91672" w:rsidRPr="00E95B7B" w:rsidRDefault="00F91672" w:rsidP="005A66CE">
                    <w:pPr>
                      <w:jc w:val="right"/>
                      <w:rPr>
                        <w:b/>
                        <w:bCs/>
                        <w:color w:val="000000"/>
                        <w:szCs w:val="21"/>
                      </w:rPr>
                    </w:pPr>
                    <w:r w:rsidRPr="00E95B7B">
                      <w:rPr>
                        <w:rFonts w:hint="eastAsia"/>
                        <w:b/>
                        <w:bCs/>
                        <w:color w:val="000000"/>
                        <w:szCs w:val="21"/>
                      </w:rPr>
                      <w:t>2,093.03</w:t>
                    </w:r>
                  </w:p>
                </w:tc>
                <w:tc>
                  <w:tcPr>
                    <w:tcW w:w="1481" w:type="dxa"/>
                    <w:tcBorders>
                      <w:top w:val="single" w:sz="4" w:space="0" w:color="auto"/>
                      <w:bottom w:val="single" w:sz="8" w:space="0" w:color="auto"/>
                    </w:tcBorders>
                    <w:vAlign w:val="center"/>
                  </w:tcPr>
                  <w:p w:rsidR="00F91672" w:rsidRPr="00E95B7B" w:rsidRDefault="00F91672" w:rsidP="005A66CE">
                    <w:pPr>
                      <w:jc w:val="right"/>
                      <w:rPr>
                        <w:b/>
                        <w:bCs/>
                        <w:color w:val="000000"/>
                        <w:szCs w:val="21"/>
                      </w:rPr>
                    </w:pPr>
                    <w:r w:rsidRPr="00E95B7B">
                      <w:rPr>
                        <w:rFonts w:hint="eastAsia"/>
                        <w:b/>
                        <w:bCs/>
                        <w:color w:val="000000"/>
                        <w:szCs w:val="21"/>
                      </w:rPr>
                      <w:t>2,196.23</w:t>
                    </w:r>
                  </w:p>
                </w:tc>
              </w:tr>
            </w:tbl>
            <w:p w:rsidR="00F91672" w:rsidRDefault="00F91672" w:rsidP="00F91672">
              <w:pPr>
                <w:ind w:firstLineChars="200" w:firstLine="420"/>
                <w:rPr>
                  <w:szCs w:val="21"/>
                </w:rPr>
              </w:pPr>
            </w:p>
            <w:p w:rsidR="00F91672" w:rsidRPr="00E95B7B" w:rsidRDefault="00F91672" w:rsidP="00F91672">
              <w:pPr>
                <w:ind w:firstLineChars="200" w:firstLine="420"/>
                <w:rPr>
                  <w:szCs w:val="21"/>
                </w:rPr>
              </w:pPr>
              <w:r w:rsidRPr="00E95B7B">
                <w:rPr>
                  <w:rFonts w:hint="eastAsia"/>
                  <w:szCs w:val="21"/>
                </w:rPr>
                <w:t>本集团密切关注汇率变动对本集团汇率风险的影响。本集团目前并未采取任何措施规避汇率风险。但管理层负责监控汇率风险，并将于需要时考虑对冲重大汇率风险。</w:t>
              </w:r>
            </w:p>
            <w:p w:rsidR="00F91672" w:rsidRPr="00E95B7B" w:rsidRDefault="00F91672" w:rsidP="00F91672">
              <w:pPr>
                <w:ind w:firstLineChars="200" w:firstLine="420"/>
                <w:rPr>
                  <w:szCs w:val="21"/>
                </w:rPr>
              </w:pPr>
              <w:r w:rsidRPr="00E95B7B">
                <w:rPr>
                  <w:rFonts w:hint="eastAsia"/>
                  <w:szCs w:val="21"/>
                </w:rPr>
                <w:t>在其他变量不变的情况下，本年外币兑人民币汇率的可能合理变动对本集团当期损益的税后影响如下（单位：人民币万元）：</w:t>
              </w:r>
            </w:p>
            <w:tbl>
              <w:tblPr>
                <w:tblStyle w:val="g1"/>
                <w:tblW w:w="8789" w:type="dxa"/>
                <w:tblInd w:w="28" w:type="dxa"/>
                <w:tblBorders>
                  <w:top w:val="single" w:sz="8" w:space="0" w:color="auto"/>
                  <w:bottom w:val="single" w:sz="8" w:space="0" w:color="auto"/>
                </w:tblBorders>
                <w:tblLayout w:type="fixed"/>
                <w:tblCellMar>
                  <w:left w:w="28" w:type="dxa"/>
                  <w:right w:w="28" w:type="dxa"/>
                </w:tblCellMar>
                <w:tblLook w:val="04A0"/>
              </w:tblPr>
              <w:tblGrid>
                <w:gridCol w:w="2694"/>
                <w:gridCol w:w="992"/>
                <w:gridCol w:w="1701"/>
                <w:gridCol w:w="1248"/>
                <w:gridCol w:w="2154"/>
              </w:tblGrid>
              <w:tr w:rsidR="00F91672" w:rsidRPr="00E95B7B" w:rsidTr="005A66CE">
                <w:trPr>
                  <w:trHeight w:hRule="exact" w:val="567"/>
                </w:trPr>
                <w:tc>
                  <w:tcPr>
                    <w:tcW w:w="2694" w:type="dxa"/>
                    <w:tcBorders>
                      <w:top w:val="single" w:sz="8" w:space="0" w:color="auto"/>
                      <w:bottom w:val="single" w:sz="8" w:space="0" w:color="auto"/>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b/>
                        <w:szCs w:val="21"/>
                      </w:rPr>
                    </w:pPr>
                    <w:r w:rsidRPr="00E95B7B">
                      <w:rPr>
                        <w:rFonts w:asciiTheme="minorEastAsia" w:eastAsiaTheme="minorEastAsia" w:hAnsiTheme="minorEastAsia" w:cs="Arial"/>
                        <w:b/>
                        <w:szCs w:val="21"/>
                      </w:rPr>
                      <w:t>税后利润上升（下降）</w:t>
                    </w:r>
                  </w:p>
                </w:tc>
                <w:tc>
                  <w:tcPr>
                    <w:tcW w:w="2693" w:type="dxa"/>
                    <w:gridSpan w:val="2"/>
                    <w:tcBorders>
                      <w:top w:val="single" w:sz="8" w:space="0" w:color="auto"/>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b/>
                        <w:color w:val="000000"/>
                        <w:szCs w:val="21"/>
                      </w:rPr>
                    </w:pPr>
                    <w:r w:rsidRPr="00E95B7B">
                      <w:rPr>
                        <w:rFonts w:asciiTheme="minorEastAsia" w:eastAsiaTheme="minorEastAsia" w:hAnsiTheme="minorEastAsia" w:cs="Arial"/>
                        <w:b/>
                        <w:szCs w:val="21"/>
                      </w:rPr>
                      <w:t>本年数</w:t>
                    </w:r>
                  </w:p>
                </w:tc>
                <w:tc>
                  <w:tcPr>
                    <w:tcW w:w="3402" w:type="dxa"/>
                    <w:gridSpan w:val="2"/>
                    <w:tcBorders>
                      <w:top w:val="single" w:sz="8" w:space="0" w:color="auto"/>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b/>
                        <w:color w:val="000000"/>
                        <w:szCs w:val="21"/>
                      </w:rPr>
                    </w:pPr>
                    <w:r w:rsidRPr="00E95B7B">
                      <w:rPr>
                        <w:rFonts w:asciiTheme="minorEastAsia" w:eastAsiaTheme="minorEastAsia" w:hAnsiTheme="minorEastAsia" w:cs="Arial"/>
                        <w:b/>
                        <w:color w:val="000000"/>
                        <w:szCs w:val="21"/>
                      </w:rPr>
                      <w:t>上年数</w:t>
                    </w:r>
                  </w:p>
                </w:tc>
              </w:tr>
              <w:tr w:rsidR="00F91672" w:rsidRPr="00E95B7B" w:rsidTr="005A66CE">
                <w:trPr>
                  <w:trHeight w:hRule="exact" w:val="567"/>
                </w:trPr>
                <w:tc>
                  <w:tcPr>
                    <w:tcW w:w="2694" w:type="dxa"/>
                    <w:tcBorders>
                      <w:top w:val="single" w:sz="8" w:space="0" w:color="auto"/>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美元汇率上升</w:t>
                    </w:r>
                  </w:p>
                </w:tc>
                <w:tc>
                  <w:tcPr>
                    <w:tcW w:w="992" w:type="dxa"/>
                    <w:tcBorders>
                      <w:top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hint="eastAsia"/>
                        <w:szCs w:val="21"/>
                      </w:rPr>
                      <w:t>3%</w:t>
                    </w:r>
                  </w:p>
                </w:tc>
                <w:tc>
                  <w:tcPr>
                    <w:tcW w:w="1701" w:type="dxa"/>
                    <w:tcBorders>
                      <w:top w:val="single" w:sz="8"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hint="eastAsia"/>
                        <w:szCs w:val="21"/>
                      </w:rPr>
                      <w:t xml:space="preserve">44.07 </w:t>
                    </w:r>
                  </w:p>
                </w:tc>
                <w:tc>
                  <w:tcPr>
                    <w:tcW w:w="1248" w:type="dxa"/>
                    <w:tcBorders>
                      <w:top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szCs w:val="21"/>
                      </w:rPr>
                      <w:t>3%</w:t>
                    </w:r>
                  </w:p>
                </w:tc>
                <w:tc>
                  <w:tcPr>
                    <w:tcW w:w="2154" w:type="dxa"/>
                    <w:tcBorders>
                      <w:top w:val="single" w:sz="8" w:space="0" w:color="auto"/>
                    </w:tcBorders>
                    <w:vAlign w:val="center"/>
                  </w:tcPr>
                  <w:p w:rsidR="00F91672" w:rsidRPr="00E95B7B" w:rsidRDefault="00F91672" w:rsidP="008C7D60">
                    <w:pPr>
                      <w:autoSpaceDE w:val="0"/>
                      <w:autoSpaceDN w:val="0"/>
                      <w:adjustRightInd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hint="eastAsia"/>
                        <w:szCs w:val="21"/>
                      </w:rPr>
                      <w:t>37.12</w:t>
                    </w:r>
                  </w:p>
                </w:tc>
              </w:tr>
              <w:tr w:rsidR="00F91672" w:rsidRPr="00E95B7B" w:rsidTr="005A66CE">
                <w:trPr>
                  <w:trHeight w:hRule="exact" w:val="567"/>
                </w:trPr>
                <w:tc>
                  <w:tcPr>
                    <w:tcW w:w="2694" w:type="dxa"/>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美元汇率下降</w:t>
                    </w:r>
                  </w:p>
                </w:tc>
                <w:tc>
                  <w:tcPr>
                    <w:tcW w:w="992" w:type="dxa"/>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hint="eastAsia"/>
                        <w:szCs w:val="21"/>
                      </w:rPr>
                      <w:t>-3%</w:t>
                    </w:r>
                  </w:p>
                </w:tc>
                <w:tc>
                  <w:tcPr>
                    <w:tcW w:w="1701" w:type="dxa"/>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hint="eastAsia"/>
                        <w:szCs w:val="21"/>
                      </w:rPr>
                      <w:t xml:space="preserve">-44.07 </w:t>
                    </w:r>
                  </w:p>
                </w:tc>
                <w:tc>
                  <w:tcPr>
                    <w:tcW w:w="1248" w:type="dxa"/>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szCs w:val="21"/>
                      </w:rPr>
                      <w:t>-3%</w:t>
                    </w:r>
                  </w:p>
                </w:tc>
                <w:tc>
                  <w:tcPr>
                    <w:tcW w:w="2154" w:type="dxa"/>
                    <w:vAlign w:val="center"/>
                  </w:tcPr>
                  <w:p w:rsidR="00F91672" w:rsidRPr="00E95B7B" w:rsidRDefault="00F91672" w:rsidP="008C7D60">
                    <w:pPr>
                      <w:autoSpaceDE w:val="0"/>
                      <w:autoSpaceDN w:val="0"/>
                      <w:adjustRightInd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szCs w:val="21"/>
                      </w:rPr>
                      <w:t>-</w:t>
                    </w:r>
                    <w:r w:rsidRPr="00E95B7B">
                      <w:rPr>
                        <w:rFonts w:asciiTheme="minorEastAsia" w:eastAsiaTheme="minorEastAsia" w:hAnsiTheme="minorEastAsia" w:cs="Arial" w:hint="eastAsia"/>
                        <w:szCs w:val="21"/>
                      </w:rPr>
                      <w:t>37.12</w:t>
                    </w:r>
                  </w:p>
                </w:tc>
              </w:tr>
              <w:tr w:rsidR="00F91672" w:rsidRPr="00E95B7B" w:rsidTr="005A66CE">
                <w:trPr>
                  <w:trHeight w:hRule="exact" w:val="567"/>
                </w:trPr>
                <w:tc>
                  <w:tcPr>
                    <w:tcW w:w="2694" w:type="dxa"/>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t>欧元汇率上升</w:t>
                    </w:r>
                  </w:p>
                </w:tc>
                <w:tc>
                  <w:tcPr>
                    <w:tcW w:w="992" w:type="dxa"/>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hint="eastAsia"/>
                        <w:szCs w:val="21"/>
                      </w:rPr>
                      <w:t>7%</w:t>
                    </w:r>
                  </w:p>
                </w:tc>
                <w:tc>
                  <w:tcPr>
                    <w:tcW w:w="1701" w:type="dxa"/>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hint="eastAsia"/>
                        <w:szCs w:val="21"/>
                      </w:rPr>
                      <w:t xml:space="preserve">43.67 </w:t>
                    </w:r>
                  </w:p>
                </w:tc>
                <w:tc>
                  <w:tcPr>
                    <w:tcW w:w="1248" w:type="dxa"/>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szCs w:val="21"/>
                      </w:rPr>
                      <w:t>7%</w:t>
                    </w:r>
                  </w:p>
                </w:tc>
                <w:tc>
                  <w:tcPr>
                    <w:tcW w:w="2154" w:type="dxa"/>
                    <w:vAlign w:val="center"/>
                  </w:tcPr>
                  <w:p w:rsidR="00F91672" w:rsidRPr="00E95B7B" w:rsidRDefault="00F91672" w:rsidP="008C7D60">
                    <w:pPr>
                      <w:autoSpaceDE w:val="0"/>
                      <w:autoSpaceDN w:val="0"/>
                      <w:adjustRightInd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szCs w:val="21"/>
                      </w:rPr>
                      <w:t>6</w:t>
                    </w:r>
                    <w:r w:rsidRPr="00E95B7B">
                      <w:rPr>
                        <w:rFonts w:asciiTheme="minorEastAsia" w:eastAsiaTheme="minorEastAsia" w:hAnsiTheme="minorEastAsia" w:cs="Arial" w:hint="eastAsia"/>
                        <w:szCs w:val="21"/>
                      </w:rPr>
                      <w:t>7.12</w:t>
                    </w:r>
                  </w:p>
                </w:tc>
              </w:tr>
              <w:tr w:rsidR="00F91672" w:rsidRPr="00E95B7B" w:rsidTr="005A66CE">
                <w:trPr>
                  <w:trHeight w:hRule="exact" w:val="567"/>
                </w:trPr>
                <w:tc>
                  <w:tcPr>
                    <w:tcW w:w="2694" w:type="dxa"/>
                    <w:tcBorders>
                      <w:bottom w:val="single" w:sz="8" w:space="0" w:color="auto"/>
                    </w:tcBorders>
                    <w:vAlign w:val="center"/>
                  </w:tcPr>
                  <w:p w:rsidR="00F91672" w:rsidRPr="00E95B7B" w:rsidRDefault="00F91672" w:rsidP="008C7D60">
                    <w:pPr>
                      <w:tabs>
                        <w:tab w:val="left" w:pos="735"/>
                      </w:tabs>
                      <w:snapToGrid w:val="0"/>
                      <w:spacing w:beforeLines="50" w:afterLines="50" w:line="400" w:lineRule="exact"/>
                      <w:rPr>
                        <w:rFonts w:asciiTheme="minorEastAsia" w:eastAsiaTheme="minorEastAsia" w:hAnsiTheme="minorEastAsia" w:cs="Arial"/>
                        <w:szCs w:val="21"/>
                      </w:rPr>
                    </w:pPr>
                    <w:r w:rsidRPr="00E95B7B">
                      <w:rPr>
                        <w:rFonts w:asciiTheme="minorEastAsia" w:eastAsiaTheme="minorEastAsia" w:hAnsiTheme="minorEastAsia" w:cs="Arial"/>
                        <w:szCs w:val="21"/>
                      </w:rPr>
                      <w:lastRenderedPageBreak/>
                      <w:t>欧元汇率下降</w:t>
                    </w:r>
                  </w:p>
                </w:tc>
                <w:tc>
                  <w:tcPr>
                    <w:tcW w:w="992" w:type="dxa"/>
                    <w:tcBorders>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hint="eastAsia"/>
                        <w:szCs w:val="21"/>
                      </w:rPr>
                      <w:t>-7%</w:t>
                    </w:r>
                  </w:p>
                </w:tc>
                <w:tc>
                  <w:tcPr>
                    <w:tcW w:w="1701" w:type="dxa"/>
                    <w:tcBorders>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hint="eastAsia"/>
                        <w:szCs w:val="21"/>
                      </w:rPr>
                      <w:t xml:space="preserve">-43.67 </w:t>
                    </w:r>
                  </w:p>
                </w:tc>
                <w:tc>
                  <w:tcPr>
                    <w:tcW w:w="1248" w:type="dxa"/>
                    <w:tcBorders>
                      <w:bottom w:val="single" w:sz="8" w:space="0" w:color="auto"/>
                    </w:tcBorders>
                    <w:vAlign w:val="center"/>
                  </w:tcPr>
                  <w:p w:rsidR="00F91672" w:rsidRPr="00E95B7B" w:rsidRDefault="00F91672" w:rsidP="008C7D60">
                    <w:pPr>
                      <w:autoSpaceDE w:val="0"/>
                      <w:autoSpaceDN w:val="0"/>
                      <w:snapToGrid w:val="0"/>
                      <w:spacing w:beforeLines="50" w:afterLines="50" w:line="400" w:lineRule="exact"/>
                      <w:jc w:val="center"/>
                      <w:rPr>
                        <w:rFonts w:asciiTheme="minorEastAsia" w:eastAsiaTheme="minorEastAsia" w:hAnsiTheme="minorEastAsia" w:cs="Arial"/>
                        <w:szCs w:val="21"/>
                      </w:rPr>
                    </w:pPr>
                    <w:r w:rsidRPr="00E95B7B">
                      <w:rPr>
                        <w:rFonts w:asciiTheme="minorEastAsia" w:eastAsiaTheme="minorEastAsia" w:hAnsiTheme="minorEastAsia" w:cs="Arial"/>
                        <w:szCs w:val="21"/>
                      </w:rPr>
                      <w:t>-7%</w:t>
                    </w:r>
                  </w:p>
                </w:tc>
                <w:tc>
                  <w:tcPr>
                    <w:tcW w:w="2154" w:type="dxa"/>
                    <w:tcBorders>
                      <w:bottom w:val="single" w:sz="8" w:space="0" w:color="auto"/>
                    </w:tcBorders>
                    <w:vAlign w:val="center"/>
                  </w:tcPr>
                  <w:p w:rsidR="00F91672" w:rsidRPr="00E95B7B" w:rsidRDefault="00F91672" w:rsidP="008C7D60">
                    <w:pPr>
                      <w:autoSpaceDE w:val="0"/>
                      <w:autoSpaceDN w:val="0"/>
                      <w:adjustRightInd w:val="0"/>
                      <w:snapToGrid w:val="0"/>
                      <w:spacing w:beforeLines="50" w:afterLines="50" w:line="400" w:lineRule="exact"/>
                      <w:jc w:val="right"/>
                      <w:rPr>
                        <w:rFonts w:asciiTheme="minorEastAsia" w:eastAsiaTheme="minorEastAsia" w:hAnsiTheme="minorEastAsia" w:cs="Arial"/>
                        <w:szCs w:val="21"/>
                      </w:rPr>
                    </w:pPr>
                    <w:r w:rsidRPr="00E95B7B">
                      <w:rPr>
                        <w:rFonts w:asciiTheme="minorEastAsia" w:eastAsiaTheme="minorEastAsia" w:hAnsiTheme="minorEastAsia" w:cs="Arial"/>
                        <w:szCs w:val="21"/>
                      </w:rPr>
                      <w:t>-6</w:t>
                    </w:r>
                    <w:r w:rsidRPr="00E95B7B">
                      <w:rPr>
                        <w:rFonts w:asciiTheme="minorEastAsia" w:eastAsiaTheme="minorEastAsia" w:hAnsiTheme="minorEastAsia" w:cs="Arial" w:hint="eastAsia"/>
                        <w:szCs w:val="21"/>
                      </w:rPr>
                      <w:t>7.12</w:t>
                    </w:r>
                  </w:p>
                </w:tc>
              </w:tr>
            </w:tbl>
            <w:p w:rsidR="00F91672" w:rsidRDefault="00F91672" w:rsidP="00F91672">
              <w:pPr>
                <w:rPr>
                  <w:b/>
                  <w:szCs w:val="21"/>
                </w:rPr>
              </w:pPr>
            </w:p>
            <w:p w:rsidR="00F91672" w:rsidRPr="00E95B7B" w:rsidRDefault="00F91672" w:rsidP="00F91672">
              <w:pPr>
                <w:ind w:firstLineChars="200" w:firstLine="420"/>
                <w:rPr>
                  <w:szCs w:val="21"/>
                </w:rPr>
              </w:pPr>
              <w:r w:rsidRPr="00E95B7B">
                <w:rPr>
                  <w:szCs w:val="21"/>
                </w:rPr>
                <w:t>2、资本管理</w:t>
              </w:r>
            </w:p>
            <w:p w:rsidR="00F91672" w:rsidRPr="00E95B7B" w:rsidRDefault="00F91672" w:rsidP="00F91672">
              <w:pPr>
                <w:ind w:firstLineChars="200" w:firstLine="420"/>
                <w:rPr>
                  <w:szCs w:val="21"/>
                </w:rPr>
              </w:pPr>
              <w:r w:rsidRPr="00E95B7B">
                <w:rPr>
                  <w:rFonts w:hint="eastAsia"/>
                  <w:szCs w:val="21"/>
                </w:rPr>
                <w:t>本集团资本管理政策的目标是为了保障本集团能够持续经营，从而为股东提供回报，并使其他利益相关者获益，同时维持最佳的资本结构以降低资本成本。</w:t>
              </w:r>
            </w:p>
            <w:p w:rsidR="00F91672" w:rsidRPr="00E95B7B" w:rsidRDefault="00F91672" w:rsidP="00F91672">
              <w:pPr>
                <w:ind w:firstLineChars="200" w:firstLine="420"/>
                <w:rPr>
                  <w:szCs w:val="21"/>
                </w:rPr>
              </w:pPr>
              <w:r w:rsidRPr="00E95B7B">
                <w:rPr>
                  <w:rFonts w:hint="eastAsia"/>
                  <w:szCs w:val="21"/>
                </w:rPr>
                <w:t>为了维持或调整资本结构，本集团可能会调整支付给股东的股利金额、向股东返还资本、发行新股或出售资产以减低债务。</w:t>
              </w:r>
            </w:p>
            <w:p w:rsidR="0013427C" w:rsidRPr="00F91672" w:rsidRDefault="00F91672" w:rsidP="00F91672">
              <w:pPr>
                <w:ind w:firstLineChars="200" w:firstLine="420"/>
                <w:rPr>
                  <w:szCs w:val="21"/>
                </w:rPr>
              </w:pPr>
              <w:r w:rsidRPr="00E95B7B">
                <w:rPr>
                  <w:rFonts w:hint="eastAsia"/>
                  <w:szCs w:val="21"/>
                </w:rPr>
                <w:t>本集团以资产负债率（即总负债除以总资产）为基础对资本结构进行监控。于</w:t>
              </w:r>
              <w:r w:rsidRPr="00E95B7B">
                <w:rPr>
                  <w:szCs w:val="21"/>
                </w:rPr>
                <w:t>20</w:t>
              </w:r>
              <w:r w:rsidRPr="00E95B7B">
                <w:rPr>
                  <w:rFonts w:hint="eastAsia"/>
                  <w:szCs w:val="21"/>
                </w:rPr>
                <w:t>20</w:t>
              </w:r>
              <w:r w:rsidRPr="00E95B7B">
                <w:rPr>
                  <w:szCs w:val="21"/>
                </w:rPr>
                <w:t>年</w:t>
              </w:r>
              <w:r w:rsidRPr="00E95B7B">
                <w:rPr>
                  <w:rFonts w:hint="eastAsia"/>
                  <w:szCs w:val="21"/>
                </w:rPr>
                <w:t>6</w:t>
              </w:r>
              <w:r w:rsidRPr="00E95B7B">
                <w:rPr>
                  <w:szCs w:val="21"/>
                </w:rPr>
                <w:t>月3</w:t>
              </w:r>
              <w:r w:rsidRPr="00E95B7B">
                <w:rPr>
                  <w:rFonts w:hint="eastAsia"/>
                  <w:szCs w:val="21"/>
                </w:rPr>
                <w:t>0</w:t>
              </w:r>
              <w:r w:rsidRPr="00E95B7B">
                <w:rPr>
                  <w:szCs w:val="21"/>
                </w:rPr>
                <w:t>日，本集团的资产负债率为28.91%（201</w:t>
              </w:r>
              <w:r w:rsidRPr="00E95B7B">
                <w:rPr>
                  <w:rFonts w:hint="eastAsia"/>
                  <w:szCs w:val="21"/>
                </w:rPr>
                <w:t>9</w:t>
              </w:r>
              <w:r w:rsidRPr="00E95B7B">
                <w:rPr>
                  <w:szCs w:val="21"/>
                </w:rPr>
                <w:t>年12月31日：2</w:t>
              </w:r>
              <w:r w:rsidRPr="00E95B7B">
                <w:rPr>
                  <w:rFonts w:hint="eastAsia"/>
                  <w:szCs w:val="21"/>
                </w:rPr>
                <w:t>8.60</w:t>
              </w:r>
              <w:r w:rsidRPr="00E95B7B">
                <w:rPr>
                  <w:szCs w:val="21"/>
                </w:rPr>
                <w:t>%）。</w:t>
              </w:r>
            </w:p>
          </w:sdtContent>
        </w:sdt>
        <w:p w:rsidR="00F8723E" w:rsidRDefault="007F631D">
          <w:pPr>
            <w:rPr>
              <w:color w:val="808080"/>
              <w:szCs w:val="21"/>
            </w:rPr>
          </w:pPr>
        </w:p>
      </w:sdtContent>
    </w:sdt>
    <w:p w:rsidR="00F8723E" w:rsidRDefault="001C6C4E" w:rsidP="001A75CA">
      <w:pPr>
        <w:pStyle w:val="2"/>
        <w:numPr>
          <w:ilvl w:val="0"/>
          <w:numId w:val="25"/>
        </w:numPr>
        <w:rPr>
          <w:rFonts w:ascii="宋体" w:hAnsi="宋体"/>
        </w:rPr>
      </w:pPr>
      <w:r>
        <w:rPr>
          <w:rFonts w:ascii="宋体" w:hAnsi="宋体" w:hint="eastAsia"/>
        </w:rPr>
        <w:t>公允价值的披露</w:t>
      </w:r>
    </w:p>
    <w:bookmarkStart w:id="202"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382912"/>
        <w:lock w:val="sdtLocked"/>
        <w:placeholder>
          <w:docPart w:val="GBC22222222222222222222222222222"/>
        </w:placeholder>
      </w:sdtPr>
      <w:sdtEndPr>
        <w:rPr>
          <w:rFonts w:cstheme="minorBidi"/>
          <w:szCs w:val="21"/>
        </w:rPr>
      </w:sdtEndPr>
      <w:sdtContent>
        <w:p w:rsidR="00F8723E" w:rsidRDefault="001C6C4E" w:rsidP="001A75CA">
          <w:pPr>
            <w:pStyle w:val="3"/>
            <w:numPr>
              <w:ilvl w:val="0"/>
              <w:numId w:val="56"/>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382873"/>
            <w:lock w:val="sdtContentLocked"/>
            <w:placeholder>
              <w:docPart w:val="GBC22222222222222222222222222222"/>
            </w:placeholder>
          </w:sdtPr>
          <w:sdtContent>
            <w:p w:rsidR="00F8723E" w:rsidRDefault="007F631D">
              <w:r>
                <w:fldChar w:fldCharType="begin"/>
              </w:r>
              <w:r w:rsidR="00857368">
                <w:instrText xml:space="preserve"> MACROBUTTON  SnrToggleCheckbox √适用 </w:instrText>
              </w:r>
              <w:r>
                <w:fldChar w:fldCharType="end"/>
              </w:r>
              <w:r>
                <w:fldChar w:fldCharType="begin"/>
              </w:r>
              <w:r w:rsidR="00857368">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以公允价值计量的资产和负债的期末公允价值"/>
              <w:tag w:val="_GBC_4b785696cde44d3f8a4a7d28ab963e38"/>
              <w:id w:val="3828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382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90"/>
            <w:gridCol w:w="1559"/>
            <w:gridCol w:w="1276"/>
            <w:gridCol w:w="1237"/>
            <w:gridCol w:w="1527"/>
          </w:tblGrid>
          <w:tr w:rsidR="009E7B1C" w:rsidRPr="00A4071D" w:rsidTr="00AE0D7E">
            <w:trPr>
              <w:trHeight w:val="145"/>
            </w:trPr>
            <w:sdt>
              <w:sdtPr>
                <w:rPr>
                  <w:color w:val="000000" w:themeColor="text1"/>
                </w:rPr>
                <w:tag w:val="_PLD_25e2bb7801744f08a089c0e6a2b31b9b"/>
                <w:id w:val="340094"/>
                <w:lock w:val="sdtLocked"/>
              </w:sdtPr>
              <w:sdtContent>
                <w:tc>
                  <w:tcPr>
                    <w:tcW w:w="1850" w:type="pct"/>
                    <w:vMerge w:val="restart"/>
                    <w:tcBorders>
                      <w:top w:val="single" w:sz="4" w:space="0" w:color="auto"/>
                      <w:left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项目</w:t>
                    </w:r>
                  </w:p>
                </w:tc>
              </w:sdtContent>
            </w:sdt>
            <w:sdt>
              <w:sdtPr>
                <w:rPr>
                  <w:color w:val="000000" w:themeColor="text1"/>
                </w:rPr>
                <w:tag w:val="_PLD_ad919f08ba5040a28e31328eb66da0bf"/>
                <w:id w:val="340095"/>
                <w:lock w:val="sdtLocked"/>
              </w:sdtPr>
              <w:sdtContent>
                <w:tc>
                  <w:tcPr>
                    <w:tcW w:w="31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期末公允价值</w:t>
                    </w:r>
                  </w:p>
                </w:tc>
              </w:sdtContent>
            </w:sdt>
          </w:tr>
          <w:tr w:rsidR="009E7B1C" w:rsidRPr="00A4071D" w:rsidTr="00AE0D7E">
            <w:trPr>
              <w:trHeight w:val="145"/>
            </w:trPr>
            <w:tc>
              <w:tcPr>
                <w:tcW w:w="1850" w:type="pct"/>
                <w:vMerge/>
                <w:tcBorders>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p>
            </w:tc>
            <w:sdt>
              <w:sdtPr>
                <w:rPr>
                  <w:color w:val="000000" w:themeColor="text1"/>
                </w:rPr>
                <w:tag w:val="_PLD_4bb34c3d92bf450fb80f7c0c95977a2b"/>
                <w:id w:val="340096"/>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第一层次公允价值计量</w:t>
                    </w:r>
                  </w:p>
                </w:tc>
              </w:sdtContent>
            </w:sdt>
            <w:sdt>
              <w:sdtPr>
                <w:rPr>
                  <w:color w:val="000000" w:themeColor="text1"/>
                </w:rPr>
                <w:tag w:val="_PLD_08753059c9e04a10af2918fbc1559bed"/>
                <w:id w:val="340097"/>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第二层次公允价值计量</w:t>
                    </w:r>
                  </w:p>
                </w:tc>
              </w:sdtContent>
            </w:sdt>
            <w:sdt>
              <w:sdtPr>
                <w:rPr>
                  <w:color w:val="000000" w:themeColor="text1"/>
                </w:rPr>
                <w:tag w:val="_PLD_b263de838c9c4afa9fddb6dee6409a62"/>
                <w:id w:val="340098"/>
                <w:lock w:val="sdtLocked"/>
              </w:sdtPr>
              <w:sdtContent>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第三层次公允价值计量</w:t>
                    </w:r>
                  </w:p>
                </w:tc>
              </w:sdtContent>
            </w:sdt>
            <w:sdt>
              <w:sdtPr>
                <w:rPr>
                  <w:color w:val="000000" w:themeColor="text1"/>
                </w:rPr>
                <w:tag w:val="_PLD_50eba344a451417c8072228a7a4959c5"/>
                <w:id w:val="340099"/>
                <w:lock w:val="sdtLocked"/>
              </w:sdt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jc w:val="center"/>
                      <w:outlineLvl w:val="2"/>
                      <w:rPr>
                        <w:rFonts w:cs="Cambria"/>
                        <w:color w:val="000000" w:themeColor="text1"/>
                        <w:szCs w:val="21"/>
                      </w:rPr>
                    </w:pPr>
                    <w:r w:rsidRPr="00A4071D">
                      <w:rPr>
                        <w:rFonts w:cs="Cambria" w:hint="eastAsia"/>
                        <w:color w:val="000000" w:themeColor="text1"/>
                        <w:szCs w:val="21"/>
                      </w:rPr>
                      <w:t>合计</w:t>
                    </w:r>
                  </w:p>
                </w:tc>
              </w:sdtContent>
            </w:sdt>
          </w:tr>
          <w:tr w:rsidR="009E7B1C" w:rsidRPr="00A4071D" w:rsidTr="00AE0D7E">
            <w:trPr>
              <w:trHeight w:val="227"/>
            </w:trPr>
            <w:sdt>
              <w:sdtPr>
                <w:rPr>
                  <w:color w:val="000000" w:themeColor="text1"/>
                </w:rPr>
                <w:tag w:val="_PLD_0df07aa5429843d5898a68994e53f99c"/>
                <w:id w:val="340100"/>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一、持续的公允价值计量</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color w:val="000000" w:themeColor="text1"/>
                  </w:rPr>
                  <w:tag w:val="_PLD_8e41e2365fb54f2a8e82acb6d5327c25"/>
                  <w:id w:val="340101"/>
                  <w:lock w:val="sdtLocked"/>
                </w:sdtPr>
                <w:sdtEndPr>
                  <w:rPr>
                    <w:shd w:val="solid" w:color="FFFFFF" w:fill="auto"/>
                  </w:rPr>
                </w:sdtEndPr>
                <w:sdtContent>
                  <w:p w:rsidR="009E7B1C" w:rsidRPr="00A4071D" w:rsidRDefault="009E7B1C" w:rsidP="00AE0D7E">
                    <w:pPr>
                      <w:outlineLvl w:val="2"/>
                      <w:rPr>
                        <w:color w:val="000000" w:themeColor="text1"/>
                      </w:rPr>
                    </w:pPr>
                    <w:r w:rsidRPr="00A4071D">
                      <w:rPr>
                        <w:rFonts w:hint="eastAsia"/>
                        <w:color w:val="000000" w:themeColor="text1"/>
                      </w:rPr>
                      <w:t>（一）</w:t>
                    </w:r>
                    <w:r w:rsidRPr="00A4071D">
                      <w:rPr>
                        <w:rFonts w:hint="eastAsia"/>
                        <w:color w:val="000000" w:themeColor="text1"/>
                        <w:shd w:val="solid" w:color="FFFFFF" w:fill="auto"/>
                      </w:rPr>
                      <w:t>交易性金融资产</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342,262,469.06</w:t>
                </w: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342,262,469.06</w:t>
                </w: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color w:val="000000" w:themeColor="text1"/>
                  </w:rPr>
                  <w:tag w:val="_PLD_ec78ce9b24c54617a7a100b54d80834e"/>
                  <w:id w:val="340102"/>
                  <w:lock w:val="sdtLocked"/>
                </w:sdtPr>
                <w:sdtContent>
                  <w:p w:rsidR="009E7B1C" w:rsidRPr="00A4071D" w:rsidRDefault="009E7B1C" w:rsidP="00AE0D7E">
                    <w:pPr>
                      <w:outlineLvl w:val="2"/>
                      <w:rPr>
                        <w:color w:val="000000" w:themeColor="text1"/>
                      </w:rPr>
                    </w:pPr>
                    <w:r w:rsidRPr="00A4071D">
                      <w:rPr>
                        <w:color w:val="000000" w:themeColor="text1"/>
                      </w:rPr>
                      <w:t>1.以公允价值计量且变动计入当期损益的金融资产</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1978a795a85148b4b91da91d8626cc66"/>
                <w:id w:val="340103"/>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w:t>
                    </w:r>
                    <w:r w:rsidRPr="00A4071D">
                      <w:rPr>
                        <w:rFonts w:cs="Cambria"/>
                        <w:color w:val="000000" w:themeColor="text1"/>
                        <w:szCs w:val="21"/>
                      </w:rPr>
                      <w:t>1</w:t>
                    </w:r>
                    <w:r w:rsidRPr="00A4071D">
                      <w:rPr>
                        <w:rFonts w:cs="Cambria" w:hint="eastAsia"/>
                        <w:color w:val="000000" w:themeColor="text1"/>
                        <w:szCs w:val="21"/>
                      </w:rPr>
                      <w:t>）债务工具投资</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77996810365c481083bed5a411822288"/>
                <w:id w:val="340104"/>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w:t>
                    </w:r>
                    <w:r w:rsidRPr="00A4071D">
                      <w:rPr>
                        <w:rFonts w:cs="Cambria"/>
                        <w:color w:val="000000" w:themeColor="text1"/>
                        <w:szCs w:val="21"/>
                      </w:rPr>
                      <w:t>2</w:t>
                    </w:r>
                    <w:r w:rsidRPr="00A4071D">
                      <w:rPr>
                        <w:rFonts w:cs="Cambria" w:hint="eastAsia"/>
                        <w:color w:val="000000" w:themeColor="text1"/>
                        <w:szCs w:val="21"/>
                      </w:rPr>
                      <w:t>）权益工具投资</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342,262,469.06</w:t>
                </w: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342,262,469.06</w:t>
                </w:r>
              </w:p>
            </w:tc>
          </w:tr>
          <w:tr w:rsidR="009E7B1C" w:rsidRPr="00A4071D" w:rsidTr="00AE0D7E">
            <w:trPr>
              <w:trHeight w:val="240"/>
            </w:trPr>
            <w:sdt>
              <w:sdtPr>
                <w:rPr>
                  <w:color w:val="000000" w:themeColor="text1"/>
                </w:rPr>
                <w:tag w:val="_PLD_7417bbdf88f74ca7abe6826af039046b"/>
                <w:id w:val="340105"/>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w:t>
                    </w:r>
                    <w:r w:rsidRPr="00A4071D">
                      <w:rPr>
                        <w:rFonts w:cs="Cambria"/>
                        <w:color w:val="000000" w:themeColor="text1"/>
                        <w:szCs w:val="21"/>
                      </w:rPr>
                      <w:t>3</w:t>
                    </w:r>
                    <w:r w:rsidRPr="00A4071D">
                      <w:rPr>
                        <w:rFonts w:cs="Cambria" w:hint="eastAsia"/>
                        <w:color w:val="000000" w:themeColor="text1"/>
                        <w:szCs w:val="21"/>
                      </w:rPr>
                      <w:t>）衍生金融资产</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799"/>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Cambria"/>
                    <w:color w:val="000000" w:themeColor="text1"/>
                    <w:szCs w:val="21"/>
                  </w:rPr>
                  <w:tag w:val="_PLD_8f2dd6e8cd7d4b6f8a25ea84b5be71b1"/>
                  <w:id w:val="340106"/>
                  <w:lock w:val="sdtLocked"/>
                </w:sdtPr>
                <w:sdtEndPr>
                  <w:rPr>
                    <w:rFonts w:hint="eastAsia"/>
                  </w:rPr>
                </w:sdtEndPr>
                <w:sdtContent>
                  <w:p w:rsidR="009E7B1C" w:rsidRPr="00A4071D" w:rsidRDefault="009E7B1C" w:rsidP="00AE0D7E">
                    <w:pPr>
                      <w:outlineLvl w:val="2"/>
                      <w:rPr>
                        <w:rFonts w:cs="Cambria"/>
                        <w:color w:val="000000" w:themeColor="text1"/>
                        <w:szCs w:val="21"/>
                      </w:rPr>
                    </w:pPr>
                    <w:r w:rsidRPr="00A4071D">
                      <w:rPr>
                        <w:rFonts w:cs="Cambria"/>
                        <w:color w:val="000000" w:themeColor="text1"/>
                        <w:szCs w:val="21"/>
                      </w:rPr>
                      <w:t xml:space="preserve">2. </w:t>
                    </w:r>
                    <w:r w:rsidRPr="00A4071D">
                      <w:rPr>
                        <w:rFonts w:cs="Cambria" w:hint="eastAsia"/>
                        <w:color w:val="000000" w:themeColor="text1"/>
                        <w:szCs w:val="21"/>
                      </w:rPr>
                      <w:t>指定以公允价值计量且其变动计入当期损益的金融资产</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bd6d0cf9e96e4bebb25f8dcdf55d029f"/>
                <w:id w:val="340107"/>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w:t>
                    </w:r>
                    <w:r w:rsidRPr="00A4071D">
                      <w:rPr>
                        <w:rFonts w:cs="Cambria"/>
                        <w:color w:val="000000" w:themeColor="text1"/>
                        <w:szCs w:val="21"/>
                      </w:rPr>
                      <w:t>1</w:t>
                    </w:r>
                    <w:r w:rsidRPr="00A4071D">
                      <w:rPr>
                        <w:rFonts w:cs="Cambria" w:hint="eastAsia"/>
                        <w:color w:val="000000" w:themeColor="text1"/>
                        <w:szCs w:val="21"/>
                      </w:rPr>
                      <w:t>）债务工具投资</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9cde8bbc3a5e4a2a8e2cc318e0a0d8d4"/>
                <w:id w:val="340108"/>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w:t>
                    </w:r>
                    <w:r w:rsidRPr="00A4071D">
                      <w:rPr>
                        <w:rFonts w:cs="Cambria"/>
                        <w:color w:val="000000" w:themeColor="text1"/>
                        <w:szCs w:val="21"/>
                      </w:rPr>
                      <w:t>2</w:t>
                    </w:r>
                    <w:r w:rsidRPr="00A4071D">
                      <w:rPr>
                        <w:rFonts w:cs="Cambria" w:hint="eastAsia"/>
                        <w:color w:val="000000" w:themeColor="text1"/>
                        <w:szCs w:val="21"/>
                      </w:rPr>
                      <w:t>）权益工具投资</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color w:val="000000" w:themeColor="text1"/>
                  </w:rPr>
                  <w:tag w:val="_PLD_0ef7eb1654ce4d2395b91be52c1c05a7"/>
                  <w:id w:val="340109"/>
                  <w:lock w:val="sdtLocked"/>
                </w:sdtPr>
                <w:sdtEndPr>
                  <w:rPr>
                    <w:shd w:val="solid" w:color="FFFFFF" w:fill="auto"/>
                  </w:rPr>
                </w:sdtEndPr>
                <w:sdtContent>
                  <w:p w:rsidR="009E7B1C" w:rsidRPr="00A4071D" w:rsidRDefault="009E7B1C" w:rsidP="00AE0D7E">
                    <w:pPr>
                      <w:outlineLvl w:val="2"/>
                      <w:rPr>
                        <w:color w:val="000000" w:themeColor="text1"/>
                      </w:rPr>
                    </w:pPr>
                    <w:r w:rsidRPr="00A4071D">
                      <w:rPr>
                        <w:rFonts w:hint="eastAsia"/>
                        <w:color w:val="000000" w:themeColor="text1"/>
                      </w:rPr>
                      <w:t>（二）</w:t>
                    </w:r>
                    <w:r w:rsidRPr="00A4071D">
                      <w:rPr>
                        <w:rFonts w:hint="eastAsia"/>
                        <w:color w:val="000000" w:themeColor="text1"/>
                        <w:shd w:val="solid" w:color="FFFFFF" w:fill="auto"/>
                      </w:rPr>
                      <w:t>其他债权投资</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color w:val="000000" w:themeColor="text1"/>
                  </w:rPr>
                  <w:tag w:val="_PLD_26c080e935a648bda25a9c513fb13567"/>
                  <w:id w:val="340110"/>
                  <w:lock w:val="sdtLocked"/>
                </w:sdtPr>
                <w:sdtEndPr>
                  <w:rPr>
                    <w:shd w:val="solid" w:color="FFFFFF" w:fill="auto"/>
                  </w:rPr>
                </w:sdtEndPr>
                <w:sdtContent>
                  <w:p w:rsidR="009E7B1C" w:rsidRPr="00A4071D" w:rsidRDefault="009E7B1C" w:rsidP="00AE0D7E">
                    <w:pPr>
                      <w:outlineLvl w:val="2"/>
                      <w:rPr>
                        <w:color w:val="000000" w:themeColor="text1"/>
                      </w:rPr>
                    </w:pPr>
                    <w:r w:rsidRPr="00A4071D">
                      <w:rPr>
                        <w:rFonts w:hint="eastAsia"/>
                        <w:color w:val="000000" w:themeColor="text1"/>
                      </w:rPr>
                      <w:t>（三）</w:t>
                    </w:r>
                    <w:r w:rsidRPr="00A4071D">
                      <w:rPr>
                        <w:rFonts w:hint="eastAsia"/>
                        <w:color w:val="000000" w:themeColor="text1"/>
                        <w:shd w:val="solid" w:color="FFFFFF" w:fill="auto"/>
                      </w:rPr>
                      <w:t>其他权益工具投资</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rFonts w:cs="Cambria"/>
                    <w:color w:val="000000" w:themeColor="text1"/>
                    <w:szCs w:val="21"/>
                  </w:rPr>
                  <w:t>26,294,000.00</w:t>
                </w: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rFonts w:cs="Cambria"/>
                    <w:color w:val="000000" w:themeColor="text1"/>
                    <w:szCs w:val="21"/>
                  </w:rPr>
                  <w:t>26,294,000.00</w:t>
                </w: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Cambria" w:hint="eastAsia"/>
                    <w:color w:val="000000" w:themeColor="text1"/>
                    <w:szCs w:val="21"/>
                  </w:rPr>
                  <w:tag w:val="_PLD_e521af2dbeb842efa65b7582d9470c19"/>
                  <w:id w:val="340111"/>
                  <w:lock w:val="sdtLocked"/>
                </w:sdtPr>
                <w:sdtEndPr>
                  <w:rPr>
                    <w:shd w:val="solid" w:color="FFFFFF" w:fill="auto"/>
                  </w:rPr>
                </w:sdtEndPr>
                <w:sdtContent>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（四）</w:t>
                    </w:r>
                    <w:r w:rsidRPr="00A4071D">
                      <w:rPr>
                        <w:rFonts w:cs="Cambria" w:hint="eastAsia"/>
                        <w:color w:val="000000" w:themeColor="text1"/>
                        <w:szCs w:val="21"/>
                        <w:shd w:val="solid" w:color="FFFFFF" w:fill="auto"/>
                      </w:rPr>
                      <w:t>投资性房地产</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57edf64645394a44a2d92d5afc4d538a"/>
                <w:id w:val="340112"/>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color w:val="000000" w:themeColor="text1"/>
                        <w:szCs w:val="21"/>
                      </w:rPr>
                      <w:t>1.</w:t>
                    </w:r>
                    <w:r w:rsidRPr="00A4071D">
                      <w:rPr>
                        <w:rFonts w:cs="Cambria" w:hint="eastAsia"/>
                        <w:color w:val="000000" w:themeColor="text1"/>
                        <w:szCs w:val="21"/>
                      </w:rPr>
                      <w:t>出租用的土地使用权</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6d74812087eb4d618df7ab958a1a93e7"/>
                <w:id w:val="340113"/>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color w:val="000000" w:themeColor="text1"/>
                        <w:szCs w:val="21"/>
                      </w:rPr>
                      <w:t>2.</w:t>
                    </w:r>
                    <w:r w:rsidRPr="00A4071D">
                      <w:rPr>
                        <w:rFonts w:cs="Cambria" w:hint="eastAsia"/>
                        <w:color w:val="000000" w:themeColor="text1"/>
                        <w:szCs w:val="21"/>
                      </w:rPr>
                      <w:t>出租的建筑物</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68"/>
            </w:trPr>
            <w:sdt>
              <w:sdtPr>
                <w:rPr>
                  <w:color w:val="000000" w:themeColor="text1"/>
                </w:rPr>
                <w:tag w:val="_PLD_cd8170692aa8491292e4c34925248dd8"/>
                <w:id w:val="340114"/>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color w:val="000000" w:themeColor="text1"/>
                        <w:szCs w:val="21"/>
                      </w:rPr>
                      <w:t>3.</w:t>
                    </w:r>
                    <w:r w:rsidRPr="00A4071D">
                      <w:rPr>
                        <w:rFonts w:cs="Cambria" w:hint="eastAsia"/>
                        <w:color w:val="000000" w:themeColor="text1"/>
                        <w:szCs w:val="21"/>
                      </w:rPr>
                      <w:t>持有并准备增值后转让的土地使用权</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Cambria" w:hint="eastAsia"/>
                    <w:color w:val="000000" w:themeColor="text1"/>
                    <w:szCs w:val="21"/>
                  </w:rPr>
                  <w:tag w:val="_PLD_17df5add0fe54a5e960e67a648bdf930"/>
                  <w:id w:val="340115"/>
                  <w:lock w:val="sdtLocked"/>
                </w:sdtPr>
                <w:sdtEndPr>
                  <w:rPr>
                    <w:shd w:val="solid" w:color="FFFFFF" w:fill="auto"/>
                  </w:rPr>
                </w:sdtEndPr>
                <w:sdtContent>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（五）</w:t>
                    </w:r>
                    <w:r w:rsidRPr="00A4071D">
                      <w:rPr>
                        <w:rFonts w:cs="Cambria" w:hint="eastAsia"/>
                        <w:color w:val="000000" w:themeColor="text1"/>
                        <w:szCs w:val="21"/>
                        <w:shd w:val="solid" w:color="FFFFFF" w:fill="auto"/>
                      </w:rPr>
                      <w:t>生物资产</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a56923a5772c443c8378f09a59e35325"/>
                <w:id w:val="340116"/>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color w:val="000000" w:themeColor="text1"/>
                        <w:szCs w:val="21"/>
                      </w:rPr>
                      <w:t>1.</w:t>
                    </w:r>
                    <w:r w:rsidRPr="00A4071D">
                      <w:rPr>
                        <w:rFonts w:cs="Cambria" w:hint="eastAsia"/>
                        <w:color w:val="000000" w:themeColor="text1"/>
                        <w:szCs w:val="21"/>
                      </w:rPr>
                      <w:t>消耗性生物资产</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255f970805f24da69438fbd6d7d1a094"/>
                <w:id w:val="340117"/>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color w:val="000000" w:themeColor="text1"/>
                        <w:szCs w:val="21"/>
                      </w:rPr>
                      <w:t>2.</w:t>
                    </w:r>
                    <w:r w:rsidRPr="00A4071D">
                      <w:rPr>
                        <w:rFonts w:cs="Cambria" w:hint="eastAsia"/>
                        <w:color w:val="000000" w:themeColor="text1"/>
                        <w:szCs w:val="21"/>
                      </w:rPr>
                      <w:t>生产性生物资产</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68"/>
            </w:trPr>
            <w:sdt>
              <w:sdtPr>
                <w:rPr>
                  <w:color w:val="000000" w:themeColor="text1"/>
                </w:rPr>
                <w:tag w:val="_PLD_5f085d8452914c828c6cb5c210cfc97c"/>
                <w:id w:val="340118"/>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持续以公允价值计量的资产总额</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368,556,469.06</w:t>
                </w: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r w:rsidRPr="00A4071D">
                  <w:rPr>
                    <w:color w:val="000000" w:themeColor="text1"/>
                  </w:rPr>
                  <w:t>368,556,469.06</w:t>
                </w:r>
              </w:p>
            </w:tc>
          </w:tr>
          <w:tr w:rsidR="009E7B1C" w:rsidRPr="00A4071D" w:rsidTr="00AE0D7E">
            <w:trPr>
              <w:trHeight w:val="296"/>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Cambria" w:hint="eastAsia"/>
                    <w:color w:val="000000" w:themeColor="text1"/>
                    <w:szCs w:val="21"/>
                  </w:rPr>
                  <w:tag w:val="_PLD_cc157d5ce186429f9c96a03dc3e4daa5"/>
                  <w:id w:val="340119"/>
                  <w:lock w:val="sdtLocked"/>
                </w:sdtPr>
                <w:sdtEndPr>
                  <w:rPr>
                    <w:shd w:val="solid" w:color="FFFFFF" w:fill="auto"/>
                  </w:rPr>
                </w:sdtEndPr>
                <w:sdtContent>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（六）</w:t>
                    </w:r>
                    <w:r w:rsidRPr="00A4071D">
                      <w:rPr>
                        <w:rFonts w:cs="Cambria" w:hint="eastAsia"/>
                        <w:color w:val="000000" w:themeColor="text1"/>
                        <w:szCs w:val="21"/>
                        <w:shd w:val="solid" w:color="FFFFFF" w:fill="auto"/>
                      </w:rPr>
                      <w:t>交易性金融负债</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96"/>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cs="Cambria"/>
                    <w:color w:val="000000" w:themeColor="text1"/>
                    <w:szCs w:val="21"/>
                  </w:rPr>
                  <w:tag w:val="_PLD_eb6384ebff854706abc6b9d2b2078934"/>
                  <w:id w:val="340120"/>
                  <w:lock w:val="sdtLocked"/>
                </w:sdtPr>
                <w:sdtContent>
                  <w:p w:rsidR="009E7B1C" w:rsidRPr="00A4071D" w:rsidRDefault="009E7B1C" w:rsidP="00AE0D7E">
                    <w:pPr>
                      <w:outlineLvl w:val="2"/>
                      <w:rPr>
                        <w:rFonts w:cs="Cambria"/>
                        <w:color w:val="000000" w:themeColor="text1"/>
                        <w:szCs w:val="21"/>
                      </w:rPr>
                    </w:pPr>
                    <w:r w:rsidRPr="00A4071D">
                      <w:rPr>
                        <w:rFonts w:cs="Cambria"/>
                        <w:color w:val="000000" w:themeColor="text1"/>
                        <w:szCs w:val="21"/>
                      </w:rPr>
                      <w:t>1.以公允价值计量且变动计入当期损益的金融负债</w:t>
                    </w:r>
                  </w:p>
                </w:sdtContent>
              </w:sdt>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ab3489e8472645f1a23a90c81a64fec3"/>
                <w:id w:val="340121"/>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其中：发行的交易性债券</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rPr>
                    <w:color w:val="000000" w:themeColor="text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rPr>
                    <w:color w:val="000000" w:themeColor="text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rPr>
                    <w:color w:val="000000" w:themeColor="text1"/>
                  </w:rPr>
                </w:pPr>
              </w:p>
            </w:tc>
          </w:tr>
          <w:tr w:rsidR="009E7B1C" w:rsidRPr="00A4071D" w:rsidTr="00AE0D7E">
            <w:trPr>
              <w:trHeight w:val="286"/>
            </w:trPr>
            <w:sdt>
              <w:sdtPr>
                <w:rPr>
                  <w:color w:val="000000" w:themeColor="text1"/>
                </w:rPr>
                <w:tag w:val="_PLD_78b2b3a16d0b40e8b29ab580ecc53877"/>
                <w:id w:val="340122"/>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9E7B1C">
                    <w:pPr>
                      <w:tabs>
                        <w:tab w:val="left" w:pos="432"/>
                        <w:tab w:val="center" w:pos="5630"/>
                        <w:tab w:val="center" w:pos="7430"/>
                      </w:tabs>
                      <w:ind w:firstLineChars="300" w:firstLine="630"/>
                      <w:rPr>
                        <w:rFonts w:cs="Cambria"/>
                        <w:color w:val="000000" w:themeColor="text1"/>
                        <w:szCs w:val="21"/>
                      </w:rPr>
                    </w:pPr>
                    <w:r w:rsidRPr="00A4071D">
                      <w:rPr>
                        <w:rFonts w:cs="Cambria" w:hint="eastAsia"/>
                        <w:color w:val="000000" w:themeColor="text1"/>
                        <w:szCs w:val="21"/>
                      </w:rPr>
                      <w:t>衍生金融负债</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84"/>
            </w:trPr>
            <w:sdt>
              <w:sdtPr>
                <w:rPr>
                  <w:color w:val="000000" w:themeColor="text1"/>
                </w:rPr>
                <w:tag w:val="_PLD_6e5dd1c748b04c09b7a17c31799de512"/>
                <w:id w:val="340123"/>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9E7B1C">
                    <w:pPr>
                      <w:tabs>
                        <w:tab w:val="left" w:pos="432"/>
                        <w:tab w:val="center" w:pos="5630"/>
                        <w:tab w:val="center" w:pos="7430"/>
                      </w:tabs>
                      <w:ind w:firstLineChars="300" w:firstLine="630"/>
                      <w:rPr>
                        <w:rFonts w:cs="Cambria"/>
                        <w:color w:val="000000" w:themeColor="text1"/>
                        <w:szCs w:val="21"/>
                      </w:rPr>
                    </w:pPr>
                    <w:r w:rsidRPr="00A4071D">
                      <w:rPr>
                        <w:rFonts w:cs="Cambria" w:hint="eastAsia"/>
                        <w:color w:val="000000" w:themeColor="text1"/>
                        <w:szCs w:val="21"/>
                      </w:rPr>
                      <w:t>其他</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68"/>
            </w:trPr>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7F631D" w:rsidP="00AE0D7E">
                <w:pPr>
                  <w:outlineLvl w:val="2"/>
                  <w:rPr>
                    <w:rFonts w:cs="Cambria"/>
                    <w:color w:val="000000" w:themeColor="text1"/>
                    <w:szCs w:val="21"/>
                  </w:rPr>
                </w:pPr>
                <w:sdt>
                  <w:sdtPr>
                    <w:rPr>
                      <w:rFonts w:cs="Cambria" w:hint="eastAsia"/>
                      <w:color w:val="000000" w:themeColor="text1"/>
                      <w:szCs w:val="21"/>
                    </w:rPr>
                    <w:tag w:val="_PLD_0b3835804c874ab6ada0c339f3ba564e"/>
                    <w:id w:val="340124"/>
                    <w:lock w:val="sdtLocked"/>
                  </w:sdtPr>
                  <w:sdtContent>
                    <w:r w:rsidR="009E7B1C" w:rsidRPr="00A4071D">
                      <w:rPr>
                        <w:rFonts w:cs="Cambria" w:hint="eastAsia"/>
                        <w:color w:val="000000" w:themeColor="text1"/>
                        <w:szCs w:val="21"/>
                      </w:rPr>
                      <w:t>2.指定为以公允价值计量且变动计入当期损益的金融负债</w:t>
                    </w:r>
                  </w:sdtContent>
                </w:sdt>
              </w:p>
            </w:tc>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68"/>
            </w:trPr>
            <w:sdt>
              <w:sdtPr>
                <w:rPr>
                  <w:color w:val="000000" w:themeColor="text1"/>
                </w:rPr>
                <w:tag w:val="_PLD_55f0f867d07f4493bbf5709a51eefe65"/>
                <w:id w:val="340125"/>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持续以公允价值计量的负债总额</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tabs>
                    <w:tab w:val="center" w:pos="824"/>
                    <w:tab w:val="right" w:pos="1649"/>
                  </w:tabs>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4459ed4c85024af2b9f72ebfc4538cf7"/>
                <w:id w:val="340126"/>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二、非持续的公允价值计量</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240"/>
            </w:trPr>
            <w:sdt>
              <w:sdtPr>
                <w:rPr>
                  <w:color w:val="000000" w:themeColor="text1"/>
                </w:rPr>
                <w:tag w:val="_PLD_17836ddde96f42d9960d4a0147639c54"/>
                <w:id w:val="340127"/>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color w:val="000000" w:themeColor="text1"/>
                        <w:szCs w:val="21"/>
                      </w:rPr>
                    </w:pPr>
                    <w:r w:rsidRPr="00A4071D">
                      <w:rPr>
                        <w:rFonts w:cs="Cambria" w:hint="eastAsia"/>
                        <w:color w:val="000000" w:themeColor="text1"/>
                        <w:szCs w:val="21"/>
                      </w:rPr>
                      <w:t>（一）持有待售资产</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68"/>
            </w:trPr>
            <w:sdt>
              <w:sdtPr>
                <w:rPr>
                  <w:color w:val="000000" w:themeColor="text1"/>
                </w:rPr>
                <w:tag w:val="_PLD_5606f89679c6406591acd746a38b1e22"/>
                <w:id w:val="340128"/>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非持续以公允价值计量的资产总额</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p w:rsidR="009E7B1C" w:rsidRPr="00A4071D" w:rsidRDefault="009E7B1C" w:rsidP="00AE0D7E">
                <w:pPr>
                  <w:jc w:val="center"/>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r w:rsidR="009E7B1C" w:rsidRPr="00A4071D" w:rsidTr="00AE0D7E">
            <w:trPr>
              <w:trHeight w:val="481"/>
            </w:trPr>
            <w:sdt>
              <w:sdtPr>
                <w:rPr>
                  <w:color w:val="000000" w:themeColor="text1"/>
                </w:rPr>
                <w:tag w:val="_PLD_2ad2f17c0f784900bcd5d8acb5d78381"/>
                <w:id w:val="340129"/>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9E7B1C" w:rsidRPr="00A4071D" w:rsidRDefault="009E7B1C" w:rsidP="00AE0D7E">
                    <w:pPr>
                      <w:outlineLvl w:val="2"/>
                      <w:rPr>
                        <w:rFonts w:cs="Cambria"/>
                        <w:b/>
                        <w:color w:val="000000" w:themeColor="text1"/>
                        <w:szCs w:val="21"/>
                      </w:rPr>
                    </w:pPr>
                    <w:r w:rsidRPr="00A4071D">
                      <w:rPr>
                        <w:rFonts w:cs="Cambria" w:hint="eastAsia"/>
                        <w:b/>
                        <w:color w:val="000000" w:themeColor="text1"/>
                        <w:szCs w:val="21"/>
                      </w:rPr>
                      <w:t>非持续以公允价值计量的负债总额</w:t>
                    </w:r>
                  </w:p>
                </w:tc>
              </w:sdtContent>
            </w:sdt>
            <w:tc>
              <w:tcPr>
                <w:tcW w:w="877"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718"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696"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c>
              <w:tcPr>
                <w:tcW w:w="859" w:type="pct"/>
                <w:tcBorders>
                  <w:top w:val="single" w:sz="4" w:space="0" w:color="auto"/>
                  <w:left w:val="single" w:sz="4" w:space="0" w:color="auto"/>
                  <w:bottom w:val="single" w:sz="4" w:space="0" w:color="auto"/>
                  <w:right w:val="single" w:sz="4" w:space="0" w:color="auto"/>
                </w:tcBorders>
              </w:tcPr>
              <w:p w:rsidR="009E7B1C" w:rsidRPr="00A4071D" w:rsidRDefault="009E7B1C" w:rsidP="00AE0D7E">
                <w:pPr>
                  <w:jc w:val="right"/>
                  <w:outlineLvl w:val="2"/>
                  <w:rPr>
                    <w:rFonts w:cs="Cambria"/>
                    <w:color w:val="000000" w:themeColor="text1"/>
                    <w:szCs w:val="21"/>
                  </w:rPr>
                </w:pPr>
              </w:p>
            </w:tc>
          </w:tr>
        </w:tbl>
        <w:p w:rsidR="009E7B1C" w:rsidRDefault="009E7B1C"/>
        <w:p w:rsidR="00F8723E" w:rsidRDefault="007F631D">
          <w:pPr>
            <w:tabs>
              <w:tab w:val="left" w:pos="1134"/>
            </w:tabs>
            <w:rPr>
              <w:rFonts w:cs="Cambria"/>
              <w:b/>
              <w:szCs w:val="21"/>
            </w:rPr>
          </w:pPr>
        </w:p>
      </w:sdtContent>
    </w:sdt>
    <w:bookmarkEnd w:id="202"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382915"/>
        <w:lock w:val="sdtLocked"/>
        <w:placeholder>
          <w:docPart w:val="GBC22222222222222222222222222222"/>
        </w:placeholder>
      </w:sdtPr>
      <w:sdtEndPr>
        <w:rPr>
          <w:rFonts w:cs="Cambria"/>
          <w:b/>
        </w:rPr>
      </w:sdtEndPr>
      <w:sdtContent>
        <w:p w:rsidR="00F8723E" w:rsidRDefault="001C6C4E" w:rsidP="001A75CA">
          <w:pPr>
            <w:pStyle w:val="3"/>
            <w:numPr>
              <w:ilvl w:val="0"/>
              <w:numId w:val="5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382913"/>
            <w:lock w:val="sdtContentLocked"/>
            <w:placeholder>
              <w:docPart w:val="GBC22222222222222222222222222222"/>
            </w:placeholder>
          </w:sdtPr>
          <w:sdtContent>
            <w:p w:rsidR="001A001A" w:rsidRDefault="007F631D" w:rsidP="00D3349C">
              <w:r>
                <w:fldChar w:fldCharType="begin"/>
              </w:r>
              <w:r w:rsidR="001A001A">
                <w:instrText xml:space="preserve"> MACROBUTTON  SnrToggleCheckbox √适用 </w:instrText>
              </w:r>
              <w:r>
                <w:fldChar w:fldCharType="end"/>
              </w:r>
              <w:r>
                <w:fldChar w:fldCharType="begin"/>
              </w:r>
              <w:r w:rsidR="001A001A">
                <w:instrText xml:space="preserve"> MACROBUTTON  SnrToggleCheckbox □不适用 </w:instrText>
              </w:r>
              <w:r>
                <w:fldChar w:fldCharType="end"/>
              </w:r>
            </w:p>
          </w:sdtContent>
        </w:sdt>
        <w:p w:rsidR="001A001A" w:rsidRDefault="007F631D">
          <w:pPr>
            <w:rPr>
              <w:rFonts w:cs="Arial"/>
              <w:szCs w:val="21"/>
            </w:rPr>
          </w:pPr>
          <w:sdt>
            <w:sdtPr>
              <w:rPr>
                <w:rFonts w:cs="Arial" w:hint="eastAsia"/>
                <w:szCs w:val="21"/>
              </w:rPr>
              <w:alias w:val="持续和非持续第一层次公允价值计量项目市价的确定依据"/>
              <w:tag w:val="_GBC_8db65a2ca59047da919942f97cfc594e"/>
              <w:id w:val="382914"/>
              <w:lock w:val="sdtLocked"/>
            </w:sdtPr>
            <w:sdtContent>
              <w:r w:rsidR="001A001A" w:rsidRPr="004C20D5">
                <w:rPr>
                  <w:rFonts w:cs="Arial" w:hint="eastAsia"/>
                  <w:szCs w:val="21"/>
                </w:rPr>
                <w:t>第一层次：相同资产或负债在活跃市场中的报价（未经调整的）。</w:t>
              </w:r>
            </w:sdtContent>
          </w:sdt>
        </w:p>
        <w:p w:rsidR="00F8723E" w:rsidRDefault="007F631D">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382918"/>
        <w:lock w:val="sdtLocked"/>
        <w:placeholder>
          <w:docPart w:val="GBC22222222222222222222222222222"/>
        </w:placeholder>
      </w:sdtPr>
      <w:sdtEndPr>
        <w:rPr>
          <w:rFonts w:cs="Cambria" w:hint="default"/>
        </w:rPr>
      </w:sdtEndPr>
      <w:sdtContent>
        <w:p w:rsidR="00F8723E" w:rsidRDefault="001C6C4E" w:rsidP="001A75CA">
          <w:pPr>
            <w:pStyle w:val="3"/>
            <w:numPr>
              <w:ilvl w:val="0"/>
              <w:numId w:val="56"/>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382916"/>
            <w:lock w:val="sdtContentLocked"/>
            <w:placeholder>
              <w:docPart w:val="GBC22222222222222222222222222222"/>
            </w:placeholder>
          </w:sdtPr>
          <w:sdtContent>
            <w:p w:rsidR="001A001A" w:rsidRDefault="007F631D" w:rsidP="00D3349C">
              <w:pPr>
                <w:tabs>
                  <w:tab w:val="left" w:pos="1134"/>
                </w:tabs>
                <w:rPr>
                  <w:rFonts w:cs="Cambria"/>
                  <w:szCs w:val="21"/>
                </w:rPr>
              </w:pPr>
              <w:r>
                <w:rPr>
                  <w:rFonts w:cs="Cambria"/>
                  <w:szCs w:val="21"/>
                </w:rPr>
                <w:fldChar w:fldCharType="begin"/>
              </w:r>
              <w:r w:rsidR="001A001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1A001A">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382917"/>
            <w:lock w:val="sdtLocked"/>
          </w:sdtPr>
          <w:sdtContent>
            <w:p w:rsidR="00F8723E" w:rsidRDefault="001A001A" w:rsidP="00D3349C">
              <w:pPr>
                <w:tabs>
                  <w:tab w:val="left" w:pos="1134"/>
                </w:tabs>
                <w:rPr>
                  <w:rFonts w:cs="Cambria"/>
                  <w:szCs w:val="21"/>
                </w:rPr>
              </w:pPr>
              <w:r w:rsidRPr="004C20D5">
                <w:rPr>
                  <w:rFonts w:cs="Cambria" w:hint="eastAsia"/>
                  <w:szCs w:val="21"/>
                </w:rPr>
                <w:t>第二层次：直接（即价格）或间接（即从价格推导出）地使用除第一层次中的资产或负债的市场报价之外的可观察输入值。</w:t>
              </w:r>
            </w:p>
          </w:sdtContent>
        </w:sdt>
      </w:sdtContent>
    </w:sdt>
    <w:p w:rsidR="00F8723E" w:rsidRDefault="00F8723E">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382921"/>
        <w:lock w:val="sdtLocked"/>
        <w:placeholder>
          <w:docPart w:val="GBC22222222222222222222222222222"/>
        </w:placeholder>
      </w:sdtPr>
      <w:sdtEndPr>
        <w:rPr>
          <w:rFonts w:cs="Cambria"/>
          <w:color w:val="808080"/>
        </w:rPr>
      </w:sdtEndPr>
      <w:sdtContent>
        <w:p w:rsidR="00F8723E" w:rsidRDefault="001C6C4E" w:rsidP="001A75CA">
          <w:pPr>
            <w:pStyle w:val="3"/>
            <w:numPr>
              <w:ilvl w:val="0"/>
              <w:numId w:val="56"/>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382919"/>
            <w:lock w:val="sdtContentLocked"/>
            <w:placeholder>
              <w:docPart w:val="GBC22222222222222222222222222222"/>
            </w:placeholder>
          </w:sdtPr>
          <w:sdtContent>
            <w:p w:rsidR="001A001A" w:rsidRDefault="007F631D" w:rsidP="00D3349C">
              <w:pPr>
                <w:rPr>
                  <w:szCs w:val="21"/>
                </w:rPr>
              </w:pPr>
              <w:r>
                <w:rPr>
                  <w:szCs w:val="21"/>
                </w:rPr>
                <w:fldChar w:fldCharType="begin"/>
              </w:r>
              <w:r w:rsidR="001A001A">
                <w:rPr>
                  <w:szCs w:val="21"/>
                </w:rPr>
                <w:instrText xml:space="preserve"> MACROBUTTON  SnrToggleCheckbox √适用 </w:instrText>
              </w:r>
              <w:r>
                <w:rPr>
                  <w:szCs w:val="21"/>
                </w:rPr>
                <w:fldChar w:fldCharType="end"/>
              </w:r>
              <w:r>
                <w:rPr>
                  <w:szCs w:val="21"/>
                </w:rPr>
                <w:fldChar w:fldCharType="begin"/>
              </w:r>
              <w:r w:rsidR="001A001A">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382920"/>
            <w:lock w:val="sdtLocked"/>
          </w:sdtPr>
          <w:sdtContent>
            <w:p w:rsidR="001A001A" w:rsidRDefault="001A001A">
              <w:pPr>
                <w:rPr>
                  <w:szCs w:val="21"/>
                </w:rPr>
              </w:pPr>
              <w:r w:rsidRPr="004C20D5">
                <w:rPr>
                  <w:rFonts w:hint="eastAsia"/>
                  <w:szCs w:val="21"/>
                </w:rPr>
                <w:t>第三层次：资产或负债使用了任何非基于可观察市场数据的输入值（不可观察输入值）。</w:t>
              </w:r>
            </w:p>
          </w:sdtContent>
        </w:sdt>
        <w:p w:rsidR="00F8723E" w:rsidRDefault="007F631D">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382923"/>
        <w:lock w:val="sdtLocked"/>
        <w:placeholder>
          <w:docPart w:val="GBC22222222222222222222222222222"/>
        </w:placeholder>
      </w:sdtPr>
      <w:sdtEndPr>
        <w:rPr>
          <w:rFonts w:cs="Cambria"/>
          <w:color w:val="808080"/>
          <w:szCs w:val="21"/>
        </w:rPr>
      </w:sdtEndPr>
      <w:sdtContent>
        <w:p w:rsidR="00F8723E" w:rsidRDefault="001C6C4E" w:rsidP="001A75CA">
          <w:pPr>
            <w:pStyle w:val="3"/>
            <w:numPr>
              <w:ilvl w:val="0"/>
              <w:numId w:val="56"/>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382922"/>
            <w:lock w:val="sdtContentLocked"/>
            <w:placeholder>
              <w:docPart w:val="GBC22222222222222222222222222222"/>
            </w:placeholder>
          </w:sdtPr>
          <w:sdtContent>
            <w:p w:rsidR="00F8723E" w:rsidRDefault="007F631D" w:rsidP="00D3349C">
              <w:pPr>
                <w:rPr>
                  <w:szCs w:val="21"/>
                </w:rPr>
              </w:pPr>
              <w:r>
                <w:rPr>
                  <w:szCs w:val="21"/>
                </w:rPr>
                <w:fldChar w:fldCharType="begin"/>
              </w:r>
              <w:r w:rsidR="00D3349C">
                <w:rPr>
                  <w:szCs w:val="21"/>
                </w:rPr>
                <w:instrText xml:space="preserve"> MACROBUTTON  SnrToggleCheckbox □适用 </w:instrText>
              </w:r>
              <w:r>
                <w:rPr>
                  <w:szCs w:val="21"/>
                </w:rPr>
                <w:fldChar w:fldCharType="end"/>
              </w:r>
              <w:r>
                <w:rPr>
                  <w:szCs w:val="21"/>
                </w:rPr>
                <w:fldChar w:fldCharType="begin"/>
              </w:r>
              <w:r w:rsidR="00D3349C">
                <w:rPr>
                  <w:szCs w:val="21"/>
                </w:rPr>
                <w:instrText xml:space="preserve"> MACROBUTTON  SnrToggleCheckbox √不适用 </w:instrText>
              </w:r>
              <w:r>
                <w:rPr>
                  <w:szCs w:val="21"/>
                </w:rPr>
                <w:fldChar w:fldCharType="end"/>
              </w:r>
            </w:p>
          </w:sdtContent>
        </w:sdt>
        <w:p w:rsidR="00F8723E" w:rsidRDefault="007F631D">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382925"/>
        <w:lock w:val="sdtLocked"/>
        <w:placeholder>
          <w:docPart w:val="GBC22222222222222222222222222222"/>
        </w:placeholder>
      </w:sdtPr>
      <w:sdtEndPr>
        <w:rPr>
          <w:rFonts w:cs="Cambria"/>
          <w:szCs w:val="21"/>
        </w:rPr>
      </w:sdtEndPr>
      <w:sdtContent>
        <w:p w:rsidR="00F8723E" w:rsidRDefault="001C6C4E" w:rsidP="001A75CA">
          <w:pPr>
            <w:pStyle w:val="3"/>
            <w:numPr>
              <w:ilvl w:val="0"/>
              <w:numId w:val="56"/>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382924"/>
            <w:lock w:val="sdtContentLocked"/>
            <w:placeholder>
              <w:docPart w:val="GBC22222222222222222222222222222"/>
            </w:placeholder>
          </w:sdtPr>
          <w:sdtContent>
            <w:p w:rsidR="00F8723E" w:rsidRDefault="007F631D" w:rsidP="00D3349C">
              <w:pPr>
                <w:rPr>
                  <w:szCs w:val="21"/>
                </w:rPr>
              </w:pPr>
              <w:r>
                <w:rPr>
                  <w:szCs w:val="21"/>
                </w:rPr>
                <w:fldChar w:fldCharType="begin"/>
              </w:r>
              <w:r w:rsidR="00D3349C">
                <w:rPr>
                  <w:szCs w:val="21"/>
                </w:rPr>
                <w:instrText xml:space="preserve"> MACROBUTTON  SnrToggleCheckbox □适用 </w:instrText>
              </w:r>
              <w:r>
                <w:rPr>
                  <w:szCs w:val="21"/>
                </w:rPr>
                <w:fldChar w:fldCharType="end"/>
              </w:r>
              <w:r>
                <w:rPr>
                  <w:szCs w:val="21"/>
                </w:rPr>
                <w:fldChar w:fldCharType="begin"/>
              </w:r>
              <w:r w:rsidR="00D3349C">
                <w:rPr>
                  <w:szCs w:val="21"/>
                </w:rPr>
                <w:instrText xml:space="preserve"> MACROBUTTON  SnrToggleCheckbox √不适用 </w:instrText>
              </w:r>
              <w:r>
                <w:rPr>
                  <w:szCs w:val="21"/>
                </w:rPr>
                <w:fldChar w:fldCharType="end"/>
              </w:r>
            </w:p>
          </w:sdtContent>
        </w:sdt>
        <w:p w:rsidR="00F8723E" w:rsidRDefault="007F631D">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382927"/>
        <w:lock w:val="sdtLocked"/>
        <w:placeholder>
          <w:docPart w:val="GBC22222222222222222222222222222"/>
        </w:placeholder>
      </w:sdtPr>
      <w:sdtEndPr>
        <w:rPr>
          <w:rFonts w:cstheme="minorBidi"/>
          <w:szCs w:val="21"/>
        </w:rPr>
      </w:sdtEndPr>
      <w:sdtContent>
        <w:p w:rsidR="00F8723E" w:rsidRDefault="001C6C4E" w:rsidP="001A75CA">
          <w:pPr>
            <w:pStyle w:val="3"/>
            <w:numPr>
              <w:ilvl w:val="0"/>
              <w:numId w:val="56"/>
            </w:numPr>
          </w:pPr>
          <w:r>
            <w:rPr>
              <w:rFonts w:hint="eastAsia"/>
            </w:rPr>
            <w:t>本期内发生的估值技术变更及变更原因</w:t>
          </w:r>
        </w:p>
        <w:sdt>
          <w:sdtPr>
            <w:alias w:val="是否适用：本期内发生的估值技术变更及变更原因[双击切换]"/>
            <w:tag w:val="_GBC_b070160060a9485c87417fe5a8b5e02f"/>
            <w:id w:val="382926"/>
            <w:lock w:val="sdtContentLocked"/>
            <w:placeholder>
              <w:docPart w:val="GBC22222222222222222222222222222"/>
            </w:placeholder>
          </w:sdtPr>
          <w:sdtContent>
            <w:p w:rsidR="00F8723E" w:rsidRDefault="007F631D" w:rsidP="00D3349C">
              <w:pPr>
                <w:rPr>
                  <w:szCs w:val="21"/>
                </w:rPr>
              </w:pPr>
              <w:r>
                <w:fldChar w:fldCharType="begin"/>
              </w:r>
              <w:r w:rsidR="00D3349C">
                <w:instrText xml:space="preserve"> MACROBUTTON  SnrToggleCheckbox □适用 </w:instrText>
              </w:r>
              <w:r>
                <w:fldChar w:fldCharType="end"/>
              </w:r>
              <w:r>
                <w:fldChar w:fldCharType="begin"/>
              </w:r>
              <w:r w:rsidR="00D3349C">
                <w:instrText xml:space="preserve"> MACROBUTTON  SnrToggleCheckbox √不适用 </w:instrText>
              </w:r>
              <w:r>
                <w:fldChar w:fldCharType="end"/>
              </w:r>
            </w:p>
          </w:sdtContent>
        </w:sdt>
        <w:p w:rsidR="00F8723E" w:rsidRDefault="007F631D">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382930"/>
        <w:lock w:val="sdtLocked"/>
        <w:placeholder>
          <w:docPart w:val="GBC22222222222222222222222222222"/>
        </w:placeholder>
      </w:sdtPr>
      <w:sdtEndPr>
        <w:rPr>
          <w:color w:val="000000" w:themeColor="text1"/>
        </w:rPr>
      </w:sdtEndPr>
      <w:sdtContent>
        <w:p w:rsidR="00F8723E" w:rsidRDefault="001C6C4E" w:rsidP="001A75CA">
          <w:pPr>
            <w:pStyle w:val="3"/>
            <w:numPr>
              <w:ilvl w:val="0"/>
              <w:numId w:val="56"/>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382928"/>
            <w:lock w:val="sdtContentLocked"/>
            <w:placeholder>
              <w:docPart w:val="GBC22222222222222222222222222222"/>
            </w:placeholder>
          </w:sdtPr>
          <w:sdtContent>
            <w:p w:rsidR="001A001A" w:rsidRDefault="007F631D" w:rsidP="00D3349C">
              <w:pPr>
                <w:rPr>
                  <w:rFonts w:cstheme="minorBidi"/>
                  <w:szCs w:val="21"/>
                </w:rPr>
              </w:pPr>
              <w:r>
                <w:rPr>
                  <w:rFonts w:cstheme="minorBidi"/>
                  <w:szCs w:val="21"/>
                </w:rPr>
                <w:fldChar w:fldCharType="begin"/>
              </w:r>
              <w:r w:rsidR="001A001A">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1A001A">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382929"/>
            <w:lock w:val="sdtLocked"/>
          </w:sdtPr>
          <w:sdtEndPr>
            <w:rPr>
              <w:color w:val="000000" w:themeColor="text1"/>
            </w:rPr>
          </w:sdtEndPr>
          <w:sdtContent>
            <w:p w:rsidR="001A001A" w:rsidRPr="00A4071D" w:rsidRDefault="001A001A" w:rsidP="001A001A">
              <w:pPr>
                <w:ind w:firstLineChars="200" w:firstLine="420"/>
                <w:rPr>
                  <w:rFonts w:cstheme="minorBidi"/>
                  <w:color w:val="000000" w:themeColor="text1"/>
                  <w:szCs w:val="21"/>
                </w:rPr>
              </w:pPr>
              <w:r w:rsidRPr="00A4071D">
                <w:rPr>
                  <w:rFonts w:cstheme="minorBidi" w:hint="eastAsia"/>
                  <w:color w:val="000000" w:themeColor="text1"/>
                  <w:szCs w:val="21"/>
                </w:rPr>
                <w:t>本集团以摊余成本计量的金融资产和金融负债主要包括：货币资金、应收票据、应收账款、其他应收款、短期借款、应付票据、应付账款、其他应付款、一年内到期的长期借款、长期应付款、长期借款等。</w:t>
              </w:r>
            </w:p>
            <w:p w:rsidR="001A001A" w:rsidRPr="00A4071D" w:rsidRDefault="001A001A" w:rsidP="001A001A">
              <w:pPr>
                <w:rPr>
                  <w:rFonts w:cstheme="minorBidi"/>
                  <w:color w:val="000000" w:themeColor="text1"/>
                  <w:szCs w:val="21"/>
                </w:rPr>
              </w:pPr>
              <w:r w:rsidRPr="00A4071D">
                <w:rPr>
                  <w:rFonts w:cstheme="minorBidi" w:hint="eastAsia"/>
                  <w:color w:val="000000" w:themeColor="text1"/>
                  <w:szCs w:val="21"/>
                </w:rPr>
                <w:t>除上述金融资产和金融负债以外，其他不以公允价值计量的金融资产和金融负债的账面价值与公允价值相差很小。</w:t>
              </w:r>
            </w:p>
          </w:sdtContent>
        </w:sdt>
        <w:p w:rsidR="00F8723E" w:rsidRPr="00A4071D" w:rsidRDefault="007F631D" w:rsidP="00D3349C">
          <w:pPr>
            <w:rPr>
              <w:rFonts w:cstheme="minorBidi"/>
              <w:color w:val="000000" w:themeColor="text1"/>
              <w:szCs w:val="21"/>
            </w:rPr>
          </w:pPr>
        </w:p>
      </w:sdtContent>
    </w:sdt>
    <w:p w:rsidR="00F8723E" w:rsidRDefault="00F8723E">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382932"/>
        <w:lock w:val="sdtLocked"/>
        <w:placeholder>
          <w:docPart w:val="GBC22222222222222222222222222222"/>
        </w:placeholder>
      </w:sdtPr>
      <w:sdtContent>
        <w:p w:rsidR="00F8723E" w:rsidRDefault="001C6C4E" w:rsidP="001A75CA">
          <w:pPr>
            <w:pStyle w:val="3"/>
            <w:numPr>
              <w:ilvl w:val="0"/>
              <w:numId w:val="56"/>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382931"/>
            <w:lock w:val="sdtContentLocked"/>
            <w:placeholder>
              <w:docPart w:val="GBC22222222222222222222222222222"/>
            </w:placeholder>
          </w:sdtPr>
          <w:sdtContent>
            <w:p w:rsidR="00F8723E" w:rsidRDefault="007F631D" w:rsidP="00D3349C">
              <w:pPr>
                <w:rPr>
                  <w:szCs w:val="21"/>
                </w:rPr>
              </w:pPr>
              <w:r>
                <w:rPr>
                  <w:szCs w:val="21"/>
                </w:rPr>
                <w:fldChar w:fldCharType="begin"/>
              </w:r>
              <w:r w:rsidR="00D3349C">
                <w:rPr>
                  <w:szCs w:val="21"/>
                </w:rPr>
                <w:instrText xml:space="preserve"> MACROBUTTON  SnrToggleCheckbox □适用 </w:instrText>
              </w:r>
              <w:r>
                <w:rPr>
                  <w:szCs w:val="21"/>
                </w:rPr>
                <w:fldChar w:fldCharType="end"/>
              </w:r>
              <w:r>
                <w:rPr>
                  <w:szCs w:val="21"/>
                </w:rPr>
                <w:fldChar w:fldCharType="begin"/>
              </w:r>
              <w:r w:rsidR="00D3349C">
                <w:rPr>
                  <w:szCs w:val="21"/>
                </w:rPr>
                <w:instrText xml:space="preserve"> MACROBUTTON  SnrToggleCheckbox √不适用 </w:instrText>
              </w:r>
              <w:r>
                <w:rPr>
                  <w:szCs w:val="21"/>
                </w:rPr>
                <w:fldChar w:fldCharType="end"/>
              </w:r>
            </w:p>
          </w:sdtContent>
        </w:sdt>
        <w:p w:rsidR="00F8723E" w:rsidRDefault="007F631D">
          <w:pPr>
            <w:rPr>
              <w:szCs w:val="21"/>
            </w:rPr>
          </w:pPr>
        </w:p>
      </w:sdtContent>
    </w:sdt>
    <w:p w:rsidR="00F8723E" w:rsidRDefault="001C6C4E" w:rsidP="001A75CA">
      <w:pPr>
        <w:pStyle w:val="2"/>
        <w:numPr>
          <w:ilvl w:val="0"/>
          <w:numId w:val="2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382946"/>
        <w:lock w:val="sdtLocked"/>
        <w:placeholder>
          <w:docPart w:val="GBC22222222222222222222222222222"/>
        </w:placeholder>
      </w:sdtPr>
      <w:sdtEndPr>
        <w:rPr>
          <w:rFonts w:cs="Cambria"/>
          <w:szCs w:val="21"/>
        </w:rPr>
      </w:sdtEndPr>
      <w:sdtContent>
        <w:p w:rsidR="00F8723E" w:rsidRDefault="001C6C4E" w:rsidP="001A75CA">
          <w:pPr>
            <w:pStyle w:val="3"/>
            <w:numPr>
              <w:ilvl w:val="0"/>
              <w:numId w:val="57"/>
            </w:numPr>
          </w:pPr>
          <w:r>
            <w:rPr>
              <w:rFonts w:hint="eastAsia"/>
            </w:rPr>
            <w:t>本企业的母公司情况</w:t>
          </w:r>
        </w:p>
        <w:sdt>
          <w:sdtPr>
            <w:alias w:val="是否适用：本企业的母公司情况[双击切换]"/>
            <w:tag w:val="_GBC_ead7e4ec9cc847adb62aa8efd8005802"/>
            <w:id w:val="382933"/>
            <w:lock w:val="sdtContentLocked"/>
            <w:placeholder>
              <w:docPart w:val="GBC22222222222222222222222222222"/>
            </w:placeholder>
          </w:sdtPr>
          <w:sdtContent>
            <w:p w:rsidR="00F8723E" w:rsidRDefault="007F631D">
              <w:r>
                <w:fldChar w:fldCharType="begin"/>
              </w:r>
              <w:r w:rsidR="00D3349C">
                <w:instrText xml:space="preserve"> MACROBUTTON  SnrToggleCheckbox √适用 </w:instrText>
              </w:r>
              <w:r>
                <w:fldChar w:fldCharType="end"/>
              </w:r>
              <w:r>
                <w:fldChar w:fldCharType="begin"/>
              </w:r>
              <w:r w:rsidR="00D3349C">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本企业的母公司情况"/>
              <w:tag w:val="_GBC_6deea75122314a599b3383585a0f5cfe"/>
              <w:id w:val="382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382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3"/>
            <w:gridCol w:w="1130"/>
            <w:gridCol w:w="1844"/>
            <w:gridCol w:w="1276"/>
            <w:gridCol w:w="1739"/>
            <w:gridCol w:w="1816"/>
          </w:tblGrid>
          <w:tr w:rsidR="0002138B" w:rsidRPr="00A4071D" w:rsidTr="0002138B">
            <w:trPr>
              <w:trHeight w:val="842"/>
            </w:trPr>
            <w:sdt>
              <w:sdtPr>
                <w:rPr>
                  <w:color w:val="000000" w:themeColor="text1"/>
                </w:rPr>
                <w:tag w:val="_PLD_19f86fac20c44d648212d3b573ca4c90"/>
                <w:id w:val="382936"/>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母公司名称</w:t>
                    </w:r>
                  </w:p>
                </w:tc>
              </w:sdtContent>
            </w:sdt>
            <w:sdt>
              <w:sdtPr>
                <w:rPr>
                  <w:color w:val="000000" w:themeColor="text1"/>
                </w:rPr>
                <w:tag w:val="_PLD_d0e9e84346084d4db76e60afa87cf85a"/>
                <w:id w:val="382937"/>
                <w:lock w:val="sdtLocked"/>
              </w:sdtPr>
              <w:sdtContent>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注册地</w:t>
                    </w:r>
                  </w:p>
                </w:tc>
              </w:sdtContent>
            </w:sdt>
            <w:sdt>
              <w:sdtPr>
                <w:rPr>
                  <w:color w:val="000000" w:themeColor="text1"/>
                </w:rPr>
                <w:tag w:val="_PLD_862851f8ff08431ea28c3420f555e42d"/>
                <w:id w:val="382938"/>
                <w:lock w:val="sdtLocked"/>
              </w:sdtPr>
              <w:sdtContent>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业务性质</w:t>
                    </w:r>
                  </w:p>
                </w:tc>
              </w:sdtContent>
            </w:sdt>
            <w:sdt>
              <w:sdtPr>
                <w:rPr>
                  <w:color w:val="000000" w:themeColor="text1"/>
                </w:rPr>
                <w:tag w:val="_PLD_77ed8bc59084448aa6eced74a15c106f"/>
                <w:id w:val="382939"/>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注册资本</w:t>
                    </w:r>
                  </w:p>
                </w:tc>
              </w:sdtContent>
            </w:sdt>
            <w:sdt>
              <w:sdtPr>
                <w:rPr>
                  <w:color w:val="000000" w:themeColor="text1"/>
                </w:rPr>
                <w:tag w:val="_PLD_360f61c4c6c14f0abe6480ef7f30e958"/>
                <w:id w:val="382940"/>
                <w:lock w:val="sdtLocked"/>
              </w:sdtPr>
              <w:sdtContent>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母公司对本企业的持股比例</w:t>
                    </w:r>
                    <w:r w:rsidRPr="00A4071D">
                      <w:rPr>
                        <w:rFonts w:cs="Cambria"/>
                        <w:color w:val="000000" w:themeColor="text1"/>
                        <w:szCs w:val="21"/>
                      </w:rPr>
                      <w:t>(%)</w:t>
                    </w:r>
                  </w:p>
                </w:tc>
              </w:sdtContent>
            </w:sdt>
            <w:sdt>
              <w:sdtPr>
                <w:rPr>
                  <w:color w:val="000000" w:themeColor="text1"/>
                </w:rPr>
                <w:tag w:val="_PLD_3ef945e24ca64fc394d2e6b861604fcf"/>
                <w:id w:val="382941"/>
                <w:lock w:val="sdtLocked"/>
              </w:sdtPr>
              <w:sdtContent>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rFonts w:cs="Cambria" w:hint="eastAsia"/>
                        <w:color w:val="000000" w:themeColor="text1"/>
                        <w:szCs w:val="21"/>
                      </w:rPr>
                      <w:t>母公司对本企业的表决权比例</w:t>
                    </w:r>
                    <w:r w:rsidRPr="00A4071D">
                      <w:rPr>
                        <w:rFonts w:cs="Cambria"/>
                        <w:color w:val="000000" w:themeColor="text1"/>
                        <w:szCs w:val="21"/>
                      </w:rPr>
                      <w:t>(%)</w:t>
                    </w:r>
                  </w:p>
                </w:tc>
              </w:sdtContent>
            </w:sdt>
          </w:tr>
          <w:sdt>
            <w:sdtPr>
              <w:rPr>
                <w:rFonts w:cs="Cambria"/>
                <w:color w:val="000000" w:themeColor="text1"/>
                <w:szCs w:val="21"/>
              </w:rPr>
              <w:alias w:val="本企业的母公司情况明细"/>
              <w:tag w:val="_GBC_e3a0ec4880544cc4ad472a056e28a2a2"/>
              <w:id w:val="382942"/>
              <w:lock w:val="sdtLocked"/>
            </w:sdtPr>
            <w:sdtContent>
              <w:tr w:rsidR="0002138B" w:rsidRPr="00A4071D" w:rsidTr="0002138B">
                <w:trPr>
                  <w:trHeight w:val="255"/>
                </w:trPr>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both"/>
                      <w:rPr>
                        <w:rFonts w:cs="Cambria"/>
                        <w:color w:val="000000" w:themeColor="text1"/>
                        <w:szCs w:val="21"/>
                      </w:rPr>
                    </w:pPr>
                    <w:r w:rsidRPr="00A4071D">
                      <w:rPr>
                        <w:color w:val="000000" w:themeColor="text1"/>
                      </w:rPr>
                      <w:t>漳州市九龙江集团有限公司</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color w:val="000000" w:themeColor="text1"/>
                      </w:rPr>
                      <w:t>福建漳州</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both"/>
                      <w:rPr>
                        <w:rFonts w:cs="Cambria"/>
                        <w:color w:val="000000" w:themeColor="text1"/>
                        <w:szCs w:val="21"/>
                      </w:rPr>
                    </w:pPr>
                    <w:r w:rsidRPr="00A4071D">
                      <w:rPr>
                        <w:color w:val="000000" w:themeColor="text1"/>
                      </w:rPr>
                      <w:t>基础设施建设；投资；建筑材料、普通机械、电器设备、等批发、零售；土地收储；自营和代理商品及技术的进出口；</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right"/>
                      <w:rPr>
                        <w:rFonts w:cs="Cambria"/>
                        <w:color w:val="000000" w:themeColor="text1"/>
                        <w:szCs w:val="21"/>
                      </w:rPr>
                    </w:pPr>
                    <w:r w:rsidRPr="00A4071D">
                      <w:rPr>
                        <w:rFonts w:hint="eastAsia"/>
                        <w:color w:val="000000" w:themeColor="text1"/>
                      </w:rPr>
                      <w:t>4</w:t>
                    </w:r>
                    <w:r w:rsidRPr="00A4071D">
                      <w:rPr>
                        <w:color w:val="000000" w:themeColor="text1"/>
                      </w:rPr>
                      <w:t>00,000.00</w:t>
                    </w: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color w:val="000000" w:themeColor="text1"/>
                      </w:rPr>
                      <w:t>37.85</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D3349C" w:rsidRPr="00A4071D" w:rsidRDefault="00D3349C" w:rsidP="00D3349C">
                    <w:pPr>
                      <w:jc w:val="center"/>
                      <w:rPr>
                        <w:rFonts w:cs="Cambria"/>
                        <w:color w:val="000000" w:themeColor="text1"/>
                        <w:szCs w:val="21"/>
                      </w:rPr>
                    </w:pPr>
                    <w:r w:rsidRPr="00A4071D">
                      <w:rPr>
                        <w:color w:val="000000" w:themeColor="text1"/>
                      </w:rPr>
                      <w:t>37.85</w:t>
                    </w:r>
                  </w:p>
                </w:tc>
              </w:tr>
            </w:sdtContent>
          </w:sdt>
        </w:tbl>
        <w:p w:rsidR="00D3349C" w:rsidRDefault="00D3349C"/>
        <w:p w:rsidR="00F8723E" w:rsidRDefault="001C6C4E">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382943"/>
            <w:lock w:val="sdtLocked"/>
            <w:placeholder>
              <w:docPart w:val="GBC22222222222222222222222222222"/>
            </w:placeholder>
          </w:sdtPr>
          <w:sdtContent>
            <w:p w:rsidR="00F8723E" w:rsidRDefault="00DE634D">
              <w:pPr>
                <w:tabs>
                  <w:tab w:val="left" w:pos="1134"/>
                </w:tabs>
                <w:rPr>
                  <w:rFonts w:cs="Cambria"/>
                  <w:szCs w:val="21"/>
                </w:rPr>
              </w:pPr>
              <w:r>
                <w:rPr>
                  <w:rFonts w:cs="Cambria" w:hint="eastAsia"/>
                  <w:szCs w:val="21"/>
                </w:rPr>
                <w:t>无</w:t>
              </w:r>
            </w:p>
          </w:sdtContent>
        </w:sdt>
        <w:p w:rsidR="00F8723E" w:rsidRDefault="001C6C4E">
          <w:pPr>
            <w:rPr>
              <w:szCs w:val="21"/>
            </w:rPr>
          </w:pPr>
          <w:r>
            <w:rPr>
              <w:rFonts w:hint="eastAsia"/>
              <w:szCs w:val="21"/>
            </w:rPr>
            <w:t>本企业最终控制方是</w:t>
          </w:r>
          <w:sdt>
            <w:sdtPr>
              <w:rPr>
                <w:rFonts w:hint="eastAsia"/>
                <w:szCs w:val="21"/>
              </w:rPr>
              <w:alias w:val="本企业最终控制方"/>
              <w:tag w:val="_GBC_951a676520994ab7a3822c5f58c20b7d"/>
              <w:id w:val="382944"/>
              <w:lock w:val="sdtLocked"/>
              <w:placeholder>
                <w:docPart w:val="GBC22222222222222222222222222222"/>
              </w:placeholder>
            </w:sdtPr>
            <w:sdtContent>
              <w:r w:rsidR="00D3349C">
                <w:rPr>
                  <w:rFonts w:hint="eastAsia"/>
                  <w:szCs w:val="21"/>
                </w:rPr>
                <w:t>漳州市</w:t>
              </w:r>
              <w:r w:rsidR="00DE634D">
                <w:rPr>
                  <w:rFonts w:hint="eastAsia"/>
                  <w:szCs w:val="21"/>
                </w:rPr>
                <w:t>国有资产监督管理委员会</w:t>
              </w:r>
            </w:sdtContent>
          </w:sdt>
        </w:p>
        <w:p w:rsidR="00F8723E" w:rsidRDefault="001C6C4E">
          <w:pPr>
            <w:rPr>
              <w:szCs w:val="21"/>
            </w:rPr>
          </w:pPr>
          <w:r>
            <w:rPr>
              <w:rFonts w:hint="eastAsia"/>
              <w:szCs w:val="21"/>
            </w:rPr>
            <w:t>其他说明：</w:t>
          </w:r>
        </w:p>
        <w:sdt>
          <w:sdtPr>
            <w:rPr>
              <w:szCs w:val="21"/>
            </w:rPr>
            <w:alias w:val="本企业的母公司情况的其他说明"/>
            <w:tag w:val="_GBC_72b4ca7a02944263a74be4174baff4cf"/>
            <w:id w:val="382945"/>
            <w:lock w:val="sdtLocked"/>
            <w:placeholder>
              <w:docPart w:val="GBC22222222222222222222222222222"/>
            </w:placeholder>
          </w:sdtPr>
          <w:sdtContent>
            <w:p w:rsidR="00F8723E" w:rsidRDefault="00DE634D">
              <w:pPr>
                <w:rPr>
                  <w:szCs w:val="21"/>
                </w:rPr>
              </w:pPr>
              <w:r>
                <w:rPr>
                  <w:rFonts w:hint="eastAsia"/>
                  <w:szCs w:val="21"/>
                </w:rPr>
                <w:t>无</w:t>
              </w:r>
            </w:p>
          </w:sdtContent>
        </w:sdt>
        <w:p w:rsidR="00F8723E" w:rsidRDefault="007F631D">
          <w:pPr>
            <w:rPr>
              <w:szCs w:val="21"/>
            </w:rPr>
          </w:pPr>
        </w:p>
      </w:sdtContent>
    </w:sdt>
    <w:sdt>
      <w:sdtPr>
        <w:rPr>
          <w:rFonts w:ascii="宋体" w:hAnsi="宋体" w:cs="Arial" w:hint="eastAsia"/>
          <w:b w:val="0"/>
          <w:bCs w:val="0"/>
          <w:kern w:val="0"/>
          <w:szCs w:val="21"/>
        </w:rPr>
        <w:alias w:val="模块:本企业的子公司情况"/>
        <w:tag w:val="_GBC_244a434a920446c1838410fee0ac8ba8"/>
        <w:id w:val="382949"/>
        <w:lock w:val="sdtLocked"/>
        <w:placeholder>
          <w:docPart w:val="GBC22222222222222222222222222222"/>
        </w:placeholder>
      </w:sdtPr>
      <w:sdtEndPr>
        <w:rPr>
          <w:rFonts w:cs="Cambria"/>
        </w:rPr>
      </w:sdtEndPr>
      <w:sdtContent>
        <w:p w:rsidR="00F8723E" w:rsidRDefault="001C6C4E" w:rsidP="001A75CA">
          <w:pPr>
            <w:pStyle w:val="3"/>
            <w:numPr>
              <w:ilvl w:val="0"/>
              <w:numId w:val="57"/>
            </w:numPr>
            <w:rPr>
              <w:rFonts w:ascii="宋体" w:hAnsi="宋体" w:cs="Arial"/>
              <w:szCs w:val="21"/>
            </w:rPr>
          </w:pPr>
          <w:r>
            <w:rPr>
              <w:rFonts w:ascii="宋体" w:hAnsi="宋体" w:cs="Arial" w:hint="eastAsia"/>
              <w:szCs w:val="21"/>
            </w:rPr>
            <w:t>本企业的子公司情况</w:t>
          </w:r>
        </w:p>
        <w:p w:rsidR="00F8723E" w:rsidRDefault="001C6C4E">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382947"/>
            <w:lock w:val="sdtContentLocked"/>
            <w:placeholder>
              <w:docPart w:val="GBC22222222222222222222222222222"/>
            </w:placeholder>
          </w:sdtPr>
          <w:sdtContent>
            <w:p w:rsidR="00F8723E" w:rsidRDefault="007F631D">
              <w:pPr>
                <w:rPr>
                  <w:szCs w:val="21"/>
                </w:rPr>
              </w:pPr>
              <w:r>
                <w:rPr>
                  <w:szCs w:val="21"/>
                </w:rPr>
                <w:fldChar w:fldCharType="begin"/>
              </w:r>
              <w:r w:rsidR="00A559CB">
                <w:rPr>
                  <w:szCs w:val="21"/>
                </w:rPr>
                <w:instrText xml:space="preserve"> MACROBUTTON  SnrToggleCheckbox √适用 </w:instrText>
              </w:r>
              <w:r>
                <w:rPr>
                  <w:szCs w:val="21"/>
                </w:rPr>
                <w:fldChar w:fldCharType="end"/>
              </w:r>
              <w:r>
                <w:rPr>
                  <w:szCs w:val="21"/>
                </w:rPr>
                <w:fldChar w:fldCharType="begin"/>
              </w:r>
              <w:r w:rsidR="00A559CB">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382948"/>
            <w:lock w:val="sdtLocked"/>
            <w:placeholder>
              <w:docPart w:val="GBC22222222222222222222222222222"/>
            </w:placeholder>
          </w:sdtPr>
          <w:sdtEndPr>
            <w:rPr>
              <w:color w:val="000000" w:themeColor="text1"/>
            </w:rPr>
          </w:sdtEndPr>
          <w:sdtContent>
            <w:p w:rsidR="00F8723E" w:rsidRDefault="00A559CB">
              <w:pPr>
                <w:rPr>
                  <w:szCs w:val="21"/>
                </w:rPr>
              </w:pPr>
              <w:r w:rsidRPr="00A4071D">
                <w:rPr>
                  <w:rFonts w:hint="eastAsia"/>
                  <w:color w:val="000000" w:themeColor="text1"/>
                  <w:szCs w:val="21"/>
                </w:rPr>
                <w:t>详见附注</w:t>
              </w:r>
              <w:r w:rsidR="009E3DE5" w:rsidRPr="00A4071D">
                <w:rPr>
                  <w:rFonts w:hint="eastAsia"/>
                  <w:color w:val="000000" w:themeColor="text1"/>
                  <w:szCs w:val="21"/>
                </w:rPr>
                <w:t>九</w:t>
              </w:r>
              <w:r w:rsidRPr="00A4071D">
                <w:rPr>
                  <w:rFonts w:hint="eastAsia"/>
                  <w:color w:val="000000" w:themeColor="text1"/>
                  <w:szCs w:val="21"/>
                </w:rPr>
                <w:t>、</w:t>
              </w:r>
              <w:r w:rsidRPr="00A4071D">
                <w:rPr>
                  <w:color w:val="000000" w:themeColor="text1"/>
                  <w:szCs w:val="21"/>
                </w:rPr>
                <w:t>1、在子公司中的权益。</w:t>
              </w:r>
            </w:p>
          </w:sdtContent>
        </w:sdt>
        <w:p w:rsidR="00F8723E" w:rsidRDefault="007F631D">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382958"/>
        <w:lock w:val="sdtLocked"/>
        <w:placeholder>
          <w:docPart w:val="GBC22222222222222222222222222222"/>
        </w:placeholder>
      </w:sdtPr>
      <w:sdtEndPr>
        <w:rPr>
          <w:rFonts w:cs="Cambria"/>
          <w:szCs w:val="21"/>
        </w:rPr>
      </w:sdtEndPr>
      <w:sdtContent>
        <w:p w:rsidR="00F8723E" w:rsidRDefault="001C6C4E" w:rsidP="001A75CA">
          <w:pPr>
            <w:pStyle w:val="3"/>
            <w:numPr>
              <w:ilvl w:val="0"/>
              <w:numId w:val="57"/>
            </w:numPr>
          </w:pPr>
          <w:r>
            <w:rPr>
              <w:rFonts w:hint="eastAsia"/>
            </w:rPr>
            <w:t>本企业合营和联营企业情况</w:t>
          </w:r>
        </w:p>
        <w:p w:rsidR="00F8723E" w:rsidRDefault="001C6C4E">
          <w:r>
            <w:rPr>
              <w:rFonts w:hint="eastAsia"/>
            </w:rPr>
            <w:t>本企业重要的合营或联营企业详见附注</w:t>
          </w:r>
        </w:p>
        <w:sdt>
          <w:sdtPr>
            <w:alias w:val="是否适用：本企业重要的合营或联营企业详见附注[双击切换]"/>
            <w:tag w:val="_GBC_2a369d3377e94598b2a744dfe59973e2"/>
            <w:id w:val="382950"/>
            <w:lock w:val="sdtContentLocked"/>
            <w:placeholder>
              <w:docPart w:val="GBC22222222222222222222222222222"/>
            </w:placeholder>
          </w:sdtPr>
          <w:sdtContent>
            <w:p w:rsidR="00F8723E" w:rsidRDefault="007F631D">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382951"/>
            <w:lock w:val="sdtLocked"/>
            <w:placeholder>
              <w:docPart w:val="GBC22222222222222222222222222222"/>
            </w:placeholder>
          </w:sdtPr>
          <w:sdtContent>
            <w:p w:rsidR="00F8723E" w:rsidRDefault="00A559CB">
              <w:r w:rsidRPr="00A4071D">
                <w:rPr>
                  <w:rFonts w:hint="eastAsia"/>
                  <w:color w:val="000000" w:themeColor="text1"/>
                </w:rPr>
                <w:t>本公司重要的合营和联营企业详见附注</w:t>
              </w:r>
              <w:r w:rsidR="009E3DE5" w:rsidRPr="00A4071D">
                <w:rPr>
                  <w:rFonts w:hint="eastAsia"/>
                  <w:color w:val="000000" w:themeColor="text1"/>
                </w:rPr>
                <w:t>九</w:t>
              </w:r>
              <w:r w:rsidRPr="00A4071D">
                <w:rPr>
                  <w:rFonts w:hint="eastAsia"/>
                  <w:color w:val="000000" w:themeColor="text1"/>
                </w:rPr>
                <w:t>、</w:t>
              </w:r>
              <w:r w:rsidRPr="00A4071D">
                <w:rPr>
                  <w:color w:val="000000" w:themeColor="text1"/>
                </w:rPr>
                <w:t>3、在合营企业或联营企业中的权益</w:t>
              </w:r>
              <w:r w:rsidRPr="00A4071D">
                <w:rPr>
                  <w:rFonts w:hint="eastAsia"/>
                  <w:color w:val="000000" w:themeColor="text1"/>
                </w:rPr>
                <w:t>。</w:t>
              </w:r>
            </w:p>
          </w:sdtContent>
        </w:sdt>
        <w:p w:rsidR="00F8723E" w:rsidRDefault="00F8723E"/>
        <w:p w:rsidR="00F8723E" w:rsidRDefault="001C6C4E">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82952"/>
            <w:lock w:val="sdtContentLocked"/>
            <w:placeholder>
              <w:docPart w:val="GBC22222222222222222222222222222"/>
            </w:placeholder>
          </w:sdtPr>
          <w:sdtContent>
            <w:p w:rsidR="00F8723E" w:rsidRDefault="007F631D">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85"/>
            <w:gridCol w:w="5064"/>
          </w:tblGrid>
          <w:tr w:rsidR="00A559CB" w:rsidRPr="00A4071D" w:rsidTr="00C7569A">
            <w:trPr>
              <w:trHeight w:val="284"/>
            </w:trPr>
            <w:sdt>
              <w:sdtPr>
                <w:rPr>
                  <w:color w:val="000000" w:themeColor="text1"/>
                </w:rPr>
                <w:tag w:val="_PLD_e5c009b9730d40bc93f36e5e672cbe84"/>
                <w:id w:val="382953"/>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A559CB" w:rsidRPr="00A4071D" w:rsidRDefault="00A559CB" w:rsidP="00C7569A">
                    <w:pPr>
                      <w:jc w:val="center"/>
                      <w:rPr>
                        <w:rFonts w:cs="Cambria"/>
                        <w:color w:val="000000" w:themeColor="text1"/>
                        <w:szCs w:val="21"/>
                      </w:rPr>
                    </w:pPr>
                    <w:r w:rsidRPr="00A4071D">
                      <w:rPr>
                        <w:rFonts w:cs="Cambria" w:hint="eastAsia"/>
                        <w:color w:val="000000" w:themeColor="text1"/>
                        <w:szCs w:val="21"/>
                      </w:rPr>
                      <w:t>合营或联营企业名称</w:t>
                    </w:r>
                  </w:p>
                </w:tc>
              </w:sdtContent>
            </w:sdt>
            <w:sdt>
              <w:sdtPr>
                <w:rPr>
                  <w:color w:val="000000" w:themeColor="text1"/>
                </w:rPr>
                <w:tag w:val="_PLD_84c60036e8b849288542661d1d1b9890"/>
                <w:id w:val="382954"/>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A559CB" w:rsidRPr="00A4071D" w:rsidRDefault="00A559CB" w:rsidP="00C7569A">
                    <w:pPr>
                      <w:jc w:val="center"/>
                      <w:rPr>
                        <w:rFonts w:cs="Cambria"/>
                        <w:color w:val="000000" w:themeColor="text1"/>
                        <w:szCs w:val="21"/>
                      </w:rPr>
                    </w:pPr>
                    <w:r w:rsidRPr="00A4071D">
                      <w:rPr>
                        <w:rFonts w:cs="Cambria" w:hint="eastAsia"/>
                        <w:color w:val="000000" w:themeColor="text1"/>
                        <w:szCs w:val="21"/>
                      </w:rPr>
                      <w:t>与本企业关系</w:t>
                    </w:r>
                  </w:p>
                </w:tc>
              </w:sdtContent>
            </w:sdt>
          </w:tr>
          <w:sdt>
            <w:sdtPr>
              <w:rPr>
                <w:color w:val="000000" w:themeColor="text1"/>
                <w:szCs w:val="21"/>
              </w:rPr>
              <w:alias w:val="存在关联方交易或余额的合营和联营企业情况明细"/>
              <w:tag w:val="_GBC_ef970ecfd5a24d47a5d96098bbd65e25"/>
              <w:id w:val="382955"/>
              <w:lock w:val="sdtLocked"/>
            </w:sdtPr>
            <w:sdtContent>
              <w:tr w:rsidR="00A559CB" w:rsidRPr="00A4071D" w:rsidTr="00C7569A">
                <w:trPr>
                  <w:trHeight w:val="250"/>
                </w:trPr>
                <w:tc>
                  <w:tcPr>
                    <w:tcW w:w="2202" w:type="pct"/>
                    <w:tcBorders>
                      <w:top w:val="single" w:sz="4" w:space="0" w:color="auto"/>
                      <w:left w:val="single" w:sz="4" w:space="0" w:color="auto"/>
                      <w:bottom w:val="single" w:sz="4" w:space="0" w:color="auto"/>
                      <w:right w:val="single" w:sz="4" w:space="0" w:color="auto"/>
                    </w:tcBorders>
                  </w:tcPr>
                  <w:p w:rsidR="00A559CB" w:rsidRPr="00A4071D" w:rsidRDefault="00A559CB" w:rsidP="00C7569A">
                    <w:pPr>
                      <w:rPr>
                        <w:color w:val="000000" w:themeColor="text1"/>
                        <w:szCs w:val="21"/>
                      </w:rPr>
                    </w:pPr>
                    <w:r w:rsidRPr="00A4071D">
                      <w:rPr>
                        <w:rFonts w:hint="eastAsia"/>
                        <w:color w:val="000000" w:themeColor="text1"/>
                        <w:szCs w:val="21"/>
                      </w:rPr>
                      <w:t>漳州市机电投资有限公司</w:t>
                    </w:r>
                  </w:p>
                </w:tc>
                <w:tc>
                  <w:tcPr>
                    <w:tcW w:w="2798" w:type="pct"/>
                    <w:tcBorders>
                      <w:top w:val="single" w:sz="4" w:space="0" w:color="auto"/>
                      <w:left w:val="single" w:sz="4" w:space="0" w:color="auto"/>
                      <w:bottom w:val="single" w:sz="4" w:space="0" w:color="auto"/>
                      <w:right w:val="single" w:sz="4" w:space="0" w:color="auto"/>
                    </w:tcBorders>
                  </w:tcPr>
                  <w:p w:rsidR="00A559CB" w:rsidRPr="00A4071D" w:rsidRDefault="00A559CB" w:rsidP="00C7569A">
                    <w:pPr>
                      <w:rPr>
                        <w:color w:val="000000" w:themeColor="text1"/>
                        <w:szCs w:val="21"/>
                      </w:rPr>
                    </w:pPr>
                    <w:r w:rsidRPr="00A4071D">
                      <w:rPr>
                        <w:color w:val="000000" w:themeColor="text1"/>
                      </w:rPr>
                      <w:t>同一控股股东</w:t>
                    </w:r>
                  </w:p>
                </w:tc>
              </w:tr>
            </w:sdtContent>
          </w:sdt>
          <w:sdt>
            <w:sdtPr>
              <w:rPr>
                <w:color w:val="000000" w:themeColor="text1"/>
                <w:szCs w:val="21"/>
              </w:rPr>
              <w:alias w:val="存在关联方交易或余额的合营和联营企业情况明细"/>
              <w:tag w:val="_GBC_ef970ecfd5a24d47a5d96098bbd65e25"/>
              <w:id w:val="382956"/>
              <w:lock w:val="sdtLocked"/>
            </w:sdtPr>
            <w:sdtContent>
              <w:tr w:rsidR="00A559CB" w:rsidRPr="00A4071D" w:rsidTr="00C7569A">
                <w:trPr>
                  <w:trHeight w:val="250"/>
                </w:trPr>
                <w:tc>
                  <w:tcPr>
                    <w:tcW w:w="2202" w:type="pct"/>
                    <w:tcBorders>
                      <w:top w:val="single" w:sz="4" w:space="0" w:color="auto"/>
                      <w:left w:val="single" w:sz="4" w:space="0" w:color="auto"/>
                      <w:bottom w:val="single" w:sz="4" w:space="0" w:color="auto"/>
                      <w:right w:val="single" w:sz="4" w:space="0" w:color="auto"/>
                    </w:tcBorders>
                  </w:tcPr>
                  <w:p w:rsidR="00A559CB" w:rsidRPr="00A4071D" w:rsidRDefault="00A559CB" w:rsidP="00C7569A">
                    <w:pPr>
                      <w:rPr>
                        <w:color w:val="000000" w:themeColor="text1"/>
                        <w:szCs w:val="21"/>
                      </w:rPr>
                    </w:pPr>
                    <w:r w:rsidRPr="00A4071D">
                      <w:rPr>
                        <w:color w:val="000000" w:themeColor="text1"/>
                      </w:rPr>
                      <w:t>福建龙孚轴承有限公司</w:t>
                    </w:r>
                  </w:p>
                </w:tc>
                <w:tc>
                  <w:tcPr>
                    <w:tcW w:w="2798" w:type="pct"/>
                    <w:tcBorders>
                      <w:top w:val="single" w:sz="4" w:space="0" w:color="auto"/>
                      <w:left w:val="single" w:sz="4" w:space="0" w:color="auto"/>
                      <w:bottom w:val="single" w:sz="4" w:space="0" w:color="auto"/>
                      <w:right w:val="single" w:sz="4" w:space="0" w:color="auto"/>
                    </w:tcBorders>
                  </w:tcPr>
                  <w:p w:rsidR="00A559CB" w:rsidRPr="00A4071D" w:rsidRDefault="00A559CB" w:rsidP="00C7569A">
                    <w:pPr>
                      <w:rPr>
                        <w:color w:val="000000" w:themeColor="text1"/>
                        <w:szCs w:val="21"/>
                      </w:rPr>
                    </w:pPr>
                    <w:r w:rsidRPr="00A4071D">
                      <w:rPr>
                        <w:color w:val="000000" w:themeColor="text1"/>
                      </w:rPr>
                      <w:t>联营企业</w:t>
                    </w:r>
                  </w:p>
                </w:tc>
              </w:tr>
            </w:sdtContent>
          </w:sdt>
        </w:tbl>
        <w:p w:rsidR="00A559CB" w:rsidRDefault="00A559CB"/>
        <w:p w:rsidR="00F8723E" w:rsidRDefault="001C6C4E">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382957"/>
            <w:lock w:val="sdtContentLocked"/>
            <w:placeholder>
              <w:docPart w:val="GBC22222222222222222222222222222"/>
            </w:placeholder>
          </w:sdtPr>
          <w:sdtContent>
            <w:p w:rsidR="00F8723E" w:rsidRDefault="007F631D" w:rsidP="00A559CB">
              <w:pPr>
                <w:tabs>
                  <w:tab w:val="left" w:pos="1134"/>
                </w:tabs>
                <w:rPr>
                  <w:rFonts w:cs="Cambria"/>
                  <w:szCs w:val="21"/>
                </w:rPr>
              </w:pPr>
              <w:r>
                <w:rPr>
                  <w:rFonts w:cs="Cambria"/>
                  <w:szCs w:val="21"/>
                </w:rPr>
                <w:fldChar w:fldCharType="begin"/>
              </w:r>
              <w:r w:rsidR="00A559CB">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559CB">
                <w:rPr>
                  <w:rFonts w:cs="Cambria"/>
                  <w:szCs w:val="21"/>
                </w:rPr>
                <w:instrText xml:space="preserve"> MACROBUTTON  SnrToggleCheckbox √不适用 </w:instrText>
              </w:r>
              <w:r>
                <w:rPr>
                  <w:rFonts w:cs="Cambria"/>
                  <w:szCs w:val="21"/>
                </w:rPr>
                <w:fldChar w:fldCharType="end"/>
              </w:r>
            </w:p>
          </w:sdtContent>
        </w:sdt>
        <w:p w:rsidR="00F8723E" w:rsidRDefault="007F631D">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382960"/>
        <w:lock w:val="sdtLocked"/>
        <w:placeholder>
          <w:docPart w:val="GBC22222222222222222222222222222"/>
        </w:placeholder>
      </w:sdtPr>
      <w:sdtEndPr>
        <w:rPr>
          <w:rFonts w:cs="Cambria"/>
          <w:szCs w:val="21"/>
        </w:rPr>
      </w:sdtEndPr>
      <w:sdtContent>
        <w:p w:rsidR="00F8723E" w:rsidRDefault="001C6C4E" w:rsidP="001A75CA">
          <w:pPr>
            <w:pStyle w:val="3"/>
            <w:numPr>
              <w:ilvl w:val="0"/>
              <w:numId w:val="57"/>
            </w:numPr>
          </w:pPr>
          <w:r>
            <w:rPr>
              <w:rFonts w:hint="eastAsia"/>
            </w:rPr>
            <w:t>其他关联方情况</w:t>
          </w:r>
        </w:p>
        <w:sdt>
          <w:sdtPr>
            <w:alias w:val="是否适用：其他关联方情况[双击切换]"/>
            <w:tag w:val="_GBC_f9c029ef57734babb6375a74af1e3736"/>
            <w:id w:val="382959"/>
            <w:lock w:val="sdtContentLocked"/>
            <w:placeholder>
              <w:docPart w:val="GBC22222222222222222222222222222"/>
            </w:placeholder>
          </w:sdtPr>
          <w:sdtContent>
            <w:p w:rsidR="00AC674A" w:rsidRDefault="007F631D" w:rsidP="00AC674A">
              <w:pPr>
                <w:rPr>
                  <w:rFonts w:cs="Cambria"/>
                  <w:szCs w:val="21"/>
                </w:rPr>
              </w:pPr>
              <w:r>
                <w:fldChar w:fldCharType="begin"/>
              </w:r>
              <w:r w:rsidR="00AC674A">
                <w:instrText xml:space="preserve"> MACROBUTTON  SnrToggleCheckbox □适用 </w:instrText>
              </w:r>
              <w:r>
                <w:fldChar w:fldCharType="end"/>
              </w:r>
              <w:r>
                <w:fldChar w:fldCharType="begin"/>
              </w:r>
              <w:r w:rsidR="00AC674A">
                <w:instrText xml:space="preserve"> MACROBUTTON  SnrToggleCheckbox √不适用 </w:instrText>
              </w:r>
              <w:r>
                <w:fldChar w:fldCharType="end"/>
              </w:r>
            </w:p>
          </w:sdtContent>
        </w:sdt>
        <w:p w:rsidR="00F8723E" w:rsidRDefault="007F631D">
          <w:pPr>
            <w:tabs>
              <w:tab w:val="left" w:pos="1134"/>
            </w:tabs>
            <w:rPr>
              <w:rFonts w:cs="Cambria"/>
              <w:b/>
              <w:szCs w:val="21"/>
            </w:rPr>
          </w:pPr>
        </w:p>
      </w:sdtContent>
    </w:sdt>
    <w:p w:rsidR="00F8723E" w:rsidRDefault="001C6C4E" w:rsidP="001A75CA">
      <w:pPr>
        <w:pStyle w:val="3"/>
        <w:numPr>
          <w:ilvl w:val="0"/>
          <w:numId w:val="57"/>
        </w:numPr>
      </w:pPr>
      <w:r>
        <w:rPr>
          <w:rFonts w:hint="eastAsia"/>
        </w:rPr>
        <w:lastRenderedPageBreak/>
        <w:t>关联交易情况</w:t>
      </w:r>
    </w:p>
    <w:p w:rsidR="00F8723E" w:rsidRDefault="001C6C4E" w:rsidP="001A75CA">
      <w:pPr>
        <w:pStyle w:val="4"/>
        <w:numPr>
          <w:ilvl w:val="0"/>
          <w:numId w:val="58"/>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382962"/>
        <w:lock w:val="sdtLocked"/>
        <w:placeholder>
          <w:docPart w:val="GBC22222222222222222222222222222"/>
        </w:placeholder>
      </w:sdtPr>
      <w:sdtEndPr>
        <w:rPr>
          <w:rFonts w:hint="default"/>
        </w:rPr>
      </w:sdtEndPr>
      <w:sdtContent>
        <w:p w:rsidR="00F8723E" w:rsidRDefault="001C6C4E">
          <w:r>
            <w:rPr>
              <w:rFonts w:hint="eastAsia"/>
            </w:rPr>
            <w:t>采购商品/接受劳务情况表</w:t>
          </w:r>
        </w:p>
        <w:sdt>
          <w:sdtPr>
            <w:alias w:val="是否适用：采购商品或接受劳务情况表[双击切换]"/>
            <w:tag w:val="_GBC_ba304c7536f34a3f9d88448fb11ca349"/>
            <w:id w:val="382961"/>
            <w:lock w:val="sdtContentLocked"/>
            <w:placeholder>
              <w:docPart w:val="GBC22222222222222222222222222222"/>
            </w:placeholder>
          </w:sdtPr>
          <w:sdtContent>
            <w:p w:rsidR="00F8723E" w:rsidRDefault="007F631D" w:rsidP="00A559CB">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p>
          </w:sdtContent>
        </w:sdt>
      </w:sdtContent>
    </w:sdt>
    <w:sdt>
      <w:sdtPr>
        <w:rPr>
          <w:rFonts w:hint="eastAsia"/>
          <w:szCs w:val="21"/>
        </w:rPr>
        <w:alias w:val="模块:出售商品/提供劳务情况"/>
        <w:tag w:val="_GBC_a4e1c0efe9f741ecbb648a33c9afb8fd"/>
        <w:id w:val="382965"/>
        <w:lock w:val="sdtLocked"/>
        <w:placeholder>
          <w:docPart w:val="GBC22222222222222222222222222222"/>
        </w:placeholder>
      </w:sdtPr>
      <w:sdtEndPr>
        <w:rPr>
          <w:rFonts w:cs="Cambria"/>
        </w:rPr>
      </w:sdtEndPr>
      <w:sdtContent>
        <w:p w:rsidR="00F8723E" w:rsidRDefault="001C6C4E">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382963"/>
            <w:lock w:val="sdtContentLocked"/>
            <w:placeholder>
              <w:docPart w:val="GBC22222222222222222222222222222"/>
            </w:placeholder>
          </w:sdtPr>
          <w:sdtContent>
            <w:p w:rsidR="00AC674A" w:rsidRDefault="007F631D" w:rsidP="00966390">
              <w:pPr>
                <w:ind w:rightChars="-369" w:right="-775"/>
              </w:pPr>
              <w:r>
                <w:rPr>
                  <w:szCs w:val="21"/>
                </w:rPr>
                <w:fldChar w:fldCharType="begin"/>
              </w:r>
              <w:r w:rsidR="00966390">
                <w:rPr>
                  <w:szCs w:val="21"/>
                </w:rPr>
                <w:instrText xml:space="preserve"> MACROBUTTON  SnrToggleCheckbox □适用 </w:instrText>
              </w:r>
              <w:r>
                <w:rPr>
                  <w:szCs w:val="21"/>
                </w:rPr>
                <w:fldChar w:fldCharType="end"/>
              </w:r>
              <w:r>
                <w:rPr>
                  <w:szCs w:val="21"/>
                </w:rPr>
                <w:fldChar w:fldCharType="begin"/>
              </w:r>
              <w:r w:rsidR="00966390">
                <w:rPr>
                  <w:szCs w:val="21"/>
                </w:rPr>
                <w:instrText xml:space="preserve"> MACROBUTTON  SnrToggleCheckbox √不适用 </w:instrText>
              </w:r>
              <w:r>
                <w:rPr>
                  <w:szCs w:val="21"/>
                </w:rPr>
                <w:fldChar w:fldCharType="end"/>
              </w:r>
            </w:p>
          </w:sdtContent>
        </w:sdt>
        <w:p w:rsidR="00F8723E" w:rsidRDefault="001C6C4E">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382964"/>
            <w:lock w:val="sdtContentLocked"/>
            <w:placeholder>
              <w:docPart w:val="GBC22222222222222222222222222222"/>
            </w:placeholder>
          </w:sdtPr>
          <w:sdtContent>
            <w:p w:rsidR="00F8723E" w:rsidRDefault="007F631D" w:rsidP="00A559CB">
              <w:pPr>
                <w:rPr>
                  <w:rFonts w:cs="Cambria"/>
                  <w:szCs w:val="21"/>
                </w:rPr>
              </w:pPr>
              <w:r>
                <w:rPr>
                  <w:rFonts w:cs="Cambria"/>
                  <w:szCs w:val="21"/>
                </w:rPr>
                <w:fldChar w:fldCharType="begin"/>
              </w:r>
              <w:r w:rsidR="00A559CB">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559CB">
                <w:rPr>
                  <w:rFonts w:cs="Cambria"/>
                  <w:szCs w:val="21"/>
                </w:rPr>
                <w:instrText xml:space="preserve"> MACROBUTTON  SnrToggleCheckbox √不适用 </w:instrText>
              </w:r>
              <w:r>
                <w:rPr>
                  <w:rFonts w:cs="Cambria"/>
                  <w:szCs w:val="21"/>
                </w:rPr>
                <w:fldChar w:fldCharType="end"/>
              </w:r>
            </w:p>
          </w:sdtContent>
        </w:sdt>
        <w:p w:rsidR="00F8723E" w:rsidRDefault="007F631D">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382971"/>
        <w:lock w:val="sdtLocked"/>
        <w:placeholder>
          <w:docPart w:val="GBC22222222222222222222222222222"/>
        </w:placeholder>
      </w:sdtPr>
      <w:sdtEndPr>
        <w:rPr>
          <w:rFonts w:cs="Cambria" w:hint="default"/>
          <w:szCs w:val="21"/>
        </w:rPr>
      </w:sdtEndPr>
      <w:sdtContent>
        <w:p w:rsidR="00F8723E" w:rsidRDefault="001C6C4E" w:rsidP="001A75CA">
          <w:pPr>
            <w:pStyle w:val="4"/>
            <w:numPr>
              <w:ilvl w:val="0"/>
              <w:numId w:val="58"/>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F8723E" w:rsidRDefault="001C6C4E">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382966"/>
            <w:lock w:val="sdtContentLocked"/>
            <w:placeholder>
              <w:docPart w:val="GBC22222222222222222222222222222"/>
            </w:placeholder>
          </w:sdtPr>
          <w:sdtContent>
            <w:p w:rsidR="00F8723E" w:rsidRDefault="007F631D" w:rsidP="00A559CB">
              <w:pPr>
                <w:rPr>
                  <w:rFonts w:cs="Cambria"/>
                  <w:szCs w:val="21"/>
                </w:rPr>
              </w:pPr>
              <w:r>
                <w:rPr>
                  <w:rFonts w:cs="Cambria"/>
                  <w:szCs w:val="21"/>
                </w:rPr>
                <w:fldChar w:fldCharType="begin"/>
              </w:r>
              <w:r w:rsidR="00A559CB">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559CB">
                <w:rPr>
                  <w:rFonts w:cs="Cambria"/>
                  <w:szCs w:val="21"/>
                </w:rPr>
                <w:instrText xml:space="preserve"> MACROBUTTON  SnrToggleCheckbox √不适用 </w:instrText>
              </w:r>
              <w:r>
                <w:rPr>
                  <w:rFonts w:cs="Cambria"/>
                  <w:szCs w:val="21"/>
                </w:rPr>
                <w:fldChar w:fldCharType="end"/>
              </w:r>
            </w:p>
          </w:sdtContent>
        </w:sdt>
        <w:p w:rsidR="00F8723E" w:rsidRDefault="001C6C4E">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382967"/>
            <w:lock w:val="sdtContentLocked"/>
            <w:placeholder>
              <w:docPart w:val="GBC22222222222222222222222222222"/>
            </w:placeholder>
          </w:sdtPr>
          <w:sdtContent>
            <w:p w:rsidR="00966390" w:rsidRDefault="007F631D" w:rsidP="00A559CB">
              <w:pPr>
                <w:rPr>
                  <w:rFonts w:cs="Cambria"/>
                  <w:szCs w:val="21"/>
                </w:rPr>
              </w:pPr>
              <w:r>
                <w:rPr>
                  <w:rFonts w:cs="Cambria"/>
                  <w:szCs w:val="21"/>
                </w:rPr>
                <w:fldChar w:fldCharType="begin"/>
              </w:r>
              <w:r w:rsidR="00966390">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966390">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b57de92981b242d09d3295da16c1b5d2"/>
            <w:id w:val="382968"/>
            <w:lock w:val="sdtLocked"/>
          </w:sdtPr>
          <w:sdtContent>
            <w:p w:rsidR="00966390" w:rsidRDefault="00966390">
              <w:pPr>
                <w:rPr>
                  <w:rFonts w:cs="Cambria"/>
                  <w:szCs w:val="21"/>
                </w:rPr>
              </w:pPr>
              <w:r w:rsidRPr="00A4071D">
                <w:rPr>
                  <w:rFonts w:cs="Cambria" w:hint="eastAsia"/>
                  <w:color w:val="000000" w:themeColor="text1"/>
                  <w:szCs w:val="21"/>
                </w:rPr>
                <w:t>详见报表附注</w:t>
              </w:r>
              <w:r w:rsidR="001B4BD8" w:rsidRPr="00A4071D">
                <w:rPr>
                  <w:rFonts w:cs="Cambria" w:hint="eastAsia"/>
                  <w:color w:val="000000" w:themeColor="text1"/>
                  <w:szCs w:val="21"/>
                </w:rPr>
                <w:t>九</w:t>
              </w:r>
              <w:r w:rsidRPr="00A4071D">
                <w:rPr>
                  <w:rFonts w:cs="Cambria" w:hint="eastAsia"/>
                  <w:color w:val="000000" w:themeColor="text1"/>
                  <w:szCs w:val="21"/>
                </w:rPr>
                <w:t>之</w:t>
              </w:r>
              <w:r w:rsidRPr="00A4071D">
                <w:rPr>
                  <w:rFonts w:cs="Cambria"/>
                  <w:color w:val="000000" w:themeColor="text1"/>
                  <w:szCs w:val="21"/>
                </w:rPr>
                <w:t>1（1）。</w:t>
              </w:r>
            </w:p>
          </w:sdtContent>
        </w:sdt>
        <w:p w:rsidR="00F8723E" w:rsidRDefault="00F8723E">
          <w:pPr>
            <w:rPr>
              <w:rFonts w:cs="Cambria"/>
              <w:szCs w:val="21"/>
            </w:rPr>
          </w:pPr>
        </w:p>
        <w:p w:rsidR="00F8723E" w:rsidRDefault="001C6C4E">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382969"/>
            <w:lock w:val="sdtContentLocked"/>
            <w:placeholder>
              <w:docPart w:val="GBC22222222222222222222222222222"/>
            </w:placeholder>
          </w:sdtPr>
          <w:sdtContent>
            <w:p w:rsidR="00F8723E" w:rsidRDefault="007F631D" w:rsidP="00A559CB">
              <w:pPr>
                <w:rPr>
                  <w:rFonts w:cs="Cambria"/>
                  <w:bCs/>
                  <w:szCs w:val="21"/>
                </w:rPr>
              </w:pPr>
              <w:r>
                <w:rPr>
                  <w:rFonts w:cs="Cambria"/>
                  <w:bCs/>
                  <w:szCs w:val="21"/>
                </w:rPr>
                <w:fldChar w:fldCharType="begin"/>
              </w:r>
              <w:r w:rsidR="00A559CB">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A559CB">
                <w:rPr>
                  <w:rFonts w:cs="Cambria"/>
                  <w:bCs/>
                  <w:szCs w:val="21"/>
                </w:rPr>
                <w:instrText xml:space="preserve"> MACROBUTTON  SnrToggleCheckbox √不适用 </w:instrText>
              </w:r>
              <w:r>
                <w:rPr>
                  <w:rFonts w:cs="Cambria"/>
                  <w:bCs/>
                  <w:szCs w:val="21"/>
                </w:rPr>
                <w:fldChar w:fldCharType="end"/>
              </w:r>
            </w:p>
          </w:sdtContent>
        </w:sdt>
        <w:p w:rsidR="00F8723E" w:rsidRDefault="001C6C4E">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382970"/>
            <w:lock w:val="sdtContentLocked"/>
            <w:placeholder>
              <w:docPart w:val="GBC22222222222222222222222222222"/>
            </w:placeholder>
          </w:sdtPr>
          <w:sdtContent>
            <w:p w:rsidR="00F8723E" w:rsidRDefault="007F631D" w:rsidP="00A559CB">
              <w:pPr>
                <w:rPr>
                  <w:rFonts w:cs="Cambria"/>
                  <w:bCs/>
                  <w:szCs w:val="21"/>
                </w:rPr>
              </w:pPr>
              <w:r>
                <w:rPr>
                  <w:rFonts w:cs="Cambria"/>
                  <w:bCs/>
                  <w:szCs w:val="21"/>
                </w:rPr>
                <w:fldChar w:fldCharType="begin"/>
              </w:r>
              <w:r w:rsidR="00A559CB">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A559CB">
                <w:rPr>
                  <w:rFonts w:cs="Cambria"/>
                  <w:bCs/>
                  <w:szCs w:val="21"/>
                </w:rPr>
                <w:instrText xml:space="preserve"> MACROBUTTON  SnrToggleCheckbox √不适用 </w:instrText>
              </w:r>
              <w:r>
                <w:rPr>
                  <w:rFonts w:cs="Cambria"/>
                  <w:bCs/>
                  <w:szCs w:val="21"/>
                </w:rPr>
                <w:fldChar w:fldCharType="end"/>
              </w:r>
            </w:p>
          </w:sdtContent>
        </w:sdt>
        <w:p w:rsidR="00F8723E" w:rsidRDefault="007F631D">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382975"/>
        <w:lock w:val="sdtLocked"/>
        <w:placeholder>
          <w:docPart w:val="GBC22222222222222222222222222222"/>
        </w:placeholder>
      </w:sdtPr>
      <w:sdtContent>
        <w:p w:rsidR="00F8723E" w:rsidRDefault="001C6C4E" w:rsidP="001A75CA">
          <w:pPr>
            <w:pStyle w:val="4"/>
            <w:numPr>
              <w:ilvl w:val="0"/>
              <w:numId w:val="58"/>
            </w:numPr>
            <w:tabs>
              <w:tab w:val="left" w:pos="616"/>
            </w:tabs>
          </w:pPr>
          <w:r>
            <w:rPr>
              <w:rFonts w:hint="eastAsia"/>
            </w:rPr>
            <w:t>关联租赁情况</w:t>
          </w:r>
        </w:p>
        <w:p w:rsidR="00F8723E" w:rsidRDefault="001C6C4E">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382972"/>
            <w:lock w:val="sdtContentLocked"/>
            <w:placeholder>
              <w:docPart w:val="GBC22222222222222222222222222222"/>
            </w:placeholder>
          </w:sdtPr>
          <w:sdtContent>
            <w:p w:rsidR="00F8723E" w:rsidRDefault="007F631D" w:rsidP="00A559CB">
              <w:pPr>
                <w:rPr>
                  <w:szCs w:val="21"/>
                </w:rPr>
              </w:pPr>
              <w:r>
                <w:rPr>
                  <w:szCs w:val="21"/>
                </w:rPr>
                <w:fldChar w:fldCharType="begin"/>
              </w:r>
              <w:r w:rsidR="00A559CB">
                <w:rPr>
                  <w:szCs w:val="21"/>
                </w:rPr>
                <w:instrText xml:space="preserve"> MACROBUTTON  SnrToggleCheckbox □适用 </w:instrText>
              </w:r>
              <w:r>
                <w:rPr>
                  <w:szCs w:val="21"/>
                </w:rPr>
                <w:fldChar w:fldCharType="end"/>
              </w:r>
              <w:r>
                <w:rPr>
                  <w:szCs w:val="21"/>
                </w:rPr>
                <w:fldChar w:fldCharType="begin"/>
              </w:r>
              <w:r w:rsidR="00A559CB">
                <w:rPr>
                  <w:szCs w:val="21"/>
                </w:rPr>
                <w:instrText xml:space="preserve"> MACROBUTTON  SnrToggleCheckbox √不适用 </w:instrText>
              </w:r>
              <w:r>
                <w:rPr>
                  <w:szCs w:val="21"/>
                </w:rPr>
                <w:fldChar w:fldCharType="end"/>
              </w:r>
            </w:p>
          </w:sdtContent>
        </w:sdt>
        <w:p w:rsidR="00F8723E" w:rsidRDefault="001C6C4E">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382973"/>
            <w:lock w:val="sdtContentLocked"/>
            <w:placeholder>
              <w:docPart w:val="GBC22222222222222222222222222222"/>
            </w:placeholder>
          </w:sdtPr>
          <w:sdtContent>
            <w:p w:rsidR="00F8723E" w:rsidRDefault="007F631D" w:rsidP="00A559CB">
              <w:r>
                <w:rPr>
                  <w:szCs w:val="21"/>
                </w:rPr>
                <w:fldChar w:fldCharType="begin"/>
              </w:r>
              <w:r w:rsidR="00A559CB">
                <w:rPr>
                  <w:szCs w:val="21"/>
                </w:rPr>
                <w:instrText xml:space="preserve"> MACROBUTTON  SnrToggleCheckbox □适用 </w:instrText>
              </w:r>
              <w:r>
                <w:rPr>
                  <w:szCs w:val="21"/>
                </w:rPr>
                <w:fldChar w:fldCharType="end"/>
              </w:r>
              <w:r>
                <w:rPr>
                  <w:szCs w:val="21"/>
                </w:rPr>
                <w:fldChar w:fldCharType="begin"/>
              </w:r>
              <w:r w:rsidR="00A559CB">
                <w:rPr>
                  <w:szCs w:val="21"/>
                </w:rPr>
                <w:instrText xml:space="preserve"> MACROBUTTON  SnrToggleCheckbox √不适用 </w:instrText>
              </w:r>
              <w:r>
                <w:rPr>
                  <w:szCs w:val="21"/>
                </w:rPr>
                <w:fldChar w:fldCharType="end"/>
              </w:r>
            </w:p>
          </w:sdtContent>
        </w:sdt>
        <w:p w:rsidR="00F8723E" w:rsidRDefault="001C6C4E">
          <w:pPr>
            <w:rPr>
              <w:szCs w:val="21"/>
            </w:rPr>
          </w:pPr>
          <w:r>
            <w:rPr>
              <w:rFonts w:hint="eastAsia"/>
              <w:szCs w:val="21"/>
            </w:rPr>
            <w:t>关联租赁情况说明</w:t>
          </w:r>
        </w:p>
        <w:sdt>
          <w:sdtPr>
            <w:rPr>
              <w:szCs w:val="21"/>
            </w:rPr>
            <w:alias w:val="是否适用：关联租赁情况说明[双击切换]"/>
            <w:tag w:val="_GBC_a8d25c1a27d24bbeb9dd0063be85a310"/>
            <w:id w:val="382974"/>
            <w:lock w:val="sdtContentLocked"/>
            <w:placeholder>
              <w:docPart w:val="GBC22222222222222222222222222222"/>
            </w:placeholder>
          </w:sdtPr>
          <w:sdtContent>
            <w:p w:rsidR="00F8723E" w:rsidRDefault="007F631D" w:rsidP="00A559CB">
              <w:pPr>
                <w:rPr>
                  <w:szCs w:val="21"/>
                </w:rPr>
              </w:pPr>
              <w:r>
                <w:rPr>
                  <w:szCs w:val="21"/>
                </w:rPr>
                <w:fldChar w:fldCharType="begin"/>
              </w:r>
              <w:r w:rsidR="00A559CB">
                <w:rPr>
                  <w:szCs w:val="21"/>
                </w:rPr>
                <w:instrText xml:space="preserve"> MACROBUTTON  SnrToggleCheckbox □适用 </w:instrText>
              </w:r>
              <w:r>
                <w:rPr>
                  <w:szCs w:val="21"/>
                </w:rPr>
                <w:fldChar w:fldCharType="end"/>
              </w:r>
              <w:r>
                <w:rPr>
                  <w:szCs w:val="21"/>
                </w:rPr>
                <w:fldChar w:fldCharType="begin"/>
              </w:r>
              <w:r w:rsidR="00A559CB">
                <w:rPr>
                  <w:szCs w:val="21"/>
                </w:rPr>
                <w:instrText xml:space="preserve"> MACROBUTTON  SnrToggleCheckbox √不适用 </w:instrText>
              </w:r>
              <w:r>
                <w:rPr>
                  <w:szCs w:val="21"/>
                </w:rPr>
                <w:fldChar w:fldCharType="end"/>
              </w:r>
            </w:p>
          </w:sdtContent>
        </w:sdt>
        <w:p w:rsidR="00F8723E" w:rsidRDefault="007F631D"/>
      </w:sdtContent>
    </w:sdt>
    <w:sdt>
      <w:sdtPr>
        <w:rPr>
          <w:rFonts w:ascii="宋体" w:hAnsi="宋体" w:cs="Arial" w:hint="eastAsia"/>
          <w:b w:val="0"/>
          <w:bCs w:val="0"/>
          <w:kern w:val="0"/>
          <w:szCs w:val="21"/>
        </w:rPr>
        <w:alias w:val="模块:关联担保情况"/>
        <w:tag w:val="_GBC_a87b2e666bc14a67817d2d3189396350"/>
        <w:id w:val="382988"/>
        <w:lock w:val="sdtLocked"/>
        <w:placeholder>
          <w:docPart w:val="GBC22222222222222222222222222222"/>
        </w:placeholder>
      </w:sdtPr>
      <w:sdtEndPr>
        <w:rPr>
          <w:rFonts w:ascii="Cambria" w:eastAsiaTheme="minorEastAsia" w:hAnsi="Cambria" w:cs="Cambria" w:hint="default"/>
          <w:sz w:val="20"/>
          <w:szCs w:val="20"/>
        </w:rPr>
      </w:sdtEndPr>
      <w:sdtContent>
        <w:p w:rsidR="00F8723E" w:rsidRDefault="001C6C4E" w:rsidP="001A75CA">
          <w:pPr>
            <w:pStyle w:val="4"/>
            <w:numPr>
              <w:ilvl w:val="0"/>
              <w:numId w:val="58"/>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F8723E" w:rsidRDefault="001C6C4E">
          <w:r>
            <w:rPr>
              <w:rFonts w:hint="eastAsia"/>
            </w:rPr>
            <w:t>本公司作为担保方</w:t>
          </w:r>
        </w:p>
        <w:sdt>
          <w:sdtPr>
            <w:alias w:val="是否适用：本公司作为担保方的担保情况表[双击切换]"/>
            <w:tag w:val="_GBC_f0150417f8ec4c5281b86683570391cb"/>
            <w:id w:val="382976"/>
            <w:lock w:val="sdtContentLocked"/>
            <w:placeholder>
              <w:docPart w:val="GBC22222222222222222222222222222"/>
            </w:placeholder>
          </w:sdtPr>
          <w:sdtContent>
            <w:p w:rsidR="00F8723E" w:rsidRDefault="007F631D">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p>
          </w:sdtContent>
        </w:sdt>
        <w:p w:rsidR="00F8723E" w:rsidRDefault="001C6C4E">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3829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3829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6"/>
            <w:gridCol w:w="1656"/>
            <w:gridCol w:w="1800"/>
            <w:gridCol w:w="1791"/>
            <w:gridCol w:w="2070"/>
          </w:tblGrid>
          <w:tr w:rsidR="00A559CB" w:rsidTr="00A559CB">
            <w:sdt>
              <w:sdtPr>
                <w:tag w:val="_PLD_7fb310b8c01a472093d9d29e302daa4b"/>
                <w:id w:val="382979"/>
                <w:lock w:val="sdtLocked"/>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C7569A">
                    <w:pPr>
                      <w:jc w:val="center"/>
                      <w:rPr>
                        <w:rFonts w:cs="Cambria"/>
                      </w:rPr>
                    </w:pPr>
                    <w:r>
                      <w:rPr>
                        <w:rFonts w:cs="Cambria" w:hint="eastAsia"/>
                      </w:rPr>
                      <w:t>被担保方</w:t>
                    </w:r>
                  </w:p>
                </w:tc>
              </w:sdtContent>
            </w:sdt>
            <w:sdt>
              <w:sdtPr>
                <w:tag w:val="_PLD_cd6852cb7c5a4dea84a100ea01b8219f"/>
                <w:id w:val="382980"/>
                <w:lock w:val="sdtLocked"/>
              </w:sdt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C7569A">
                    <w:pPr>
                      <w:jc w:val="center"/>
                      <w:rPr>
                        <w:rFonts w:cs="Cambria"/>
                      </w:rPr>
                    </w:pPr>
                    <w:r>
                      <w:rPr>
                        <w:rFonts w:cs="Cambria" w:hint="eastAsia"/>
                      </w:rPr>
                      <w:t>担保金额</w:t>
                    </w:r>
                  </w:p>
                </w:tc>
              </w:sdtContent>
            </w:sdt>
            <w:sdt>
              <w:sdtPr>
                <w:tag w:val="_PLD_bb272624fc77442486c7a9b0b734043e"/>
                <w:id w:val="38298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C7569A">
                    <w:pPr>
                      <w:jc w:val="center"/>
                      <w:rPr>
                        <w:rFonts w:cs="Cambria"/>
                      </w:rPr>
                    </w:pPr>
                    <w:r>
                      <w:rPr>
                        <w:rFonts w:cs="Cambria" w:hint="eastAsia"/>
                      </w:rPr>
                      <w:t>担保起始日</w:t>
                    </w:r>
                  </w:p>
                </w:tc>
              </w:sdtContent>
            </w:sdt>
            <w:sdt>
              <w:sdtPr>
                <w:tag w:val="_PLD_a35eb33b3ab1461794f97ed15e18ee6a"/>
                <w:id w:val="38298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C7569A">
                    <w:pPr>
                      <w:jc w:val="center"/>
                      <w:rPr>
                        <w:rFonts w:cs="Cambria"/>
                      </w:rPr>
                    </w:pPr>
                    <w:r>
                      <w:rPr>
                        <w:rFonts w:cs="Cambria" w:hint="eastAsia"/>
                      </w:rPr>
                      <w:t>担保到期日</w:t>
                    </w:r>
                  </w:p>
                </w:tc>
              </w:sdtContent>
            </w:sdt>
            <w:sdt>
              <w:sdtPr>
                <w:tag w:val="_PLD_4d5bb53717184afaad59a41f21a18bd1"/>
                <w:id w:val="382983"/>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C7569A">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382985"/>
              <w:lock w:val="sdtLocked"/>
            </w:sdtPr>
            <w:sdtContent>
              <w:tr w:rsidR="00A559CB" w:rsidTr="00A559CB">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A559CB">
                    <w:pPr>
                      <w:jc w:val="both"/>
                      <w:rPr>
                        <w:rFonts w:cs="Cambria"/>
                      </w:rPr>
                    </w:pPr>
                    <w:r>
                      <w:t>闽台龙玛</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A559CB">
                    <w:pPr>
                      <w:jc w:val="right"/>
                      <w:rPr>
                        <w:rFonts w:cs="Cambria"/>
                      </w:rPr>
                    </w:pPr>
                    <w:r>
                      <w:t>100,000,000.00</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A559CB">
                    <w:pPr>
                      <w:jc w:val="center"/>
                      <w:rPr>
                        <w:rFonts w:cs="Cambria"/>
                      </w:rPr>
                    </w:pPr>
                    <w:r>
                      <w:t>2017/6/15</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A559CB">
                    <w:pPr>
                      <w:jc w:val="center"/>
                      <w:rPr>
                        <w:rFonts w:cs="Cambria"/>
                      </w:rPr>
                    </w:pPr>
                    <w:r>
                      <w:t>2023/6/11</w:t>
                    </w:r>
                  </w:p>
                </w:tc>
                <w:sdt>
                  <w:sdtPr>
                    <w:rPr>
                      <w:rFonts w:cs="Cambria"/>
                    </w:rPr>
                    <w:alias w:val="本公司作为担保方的关联担保情况明细-担保是否已经履行完毕"/>
                    <w:tag w:val="_GBC_4d8807e0244c4281aa68d5aba3d78918"/>
                    <w:id w:val="382984"/>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A559CB" w:rsidRDefault="00A559CB" w:rsidP="00A559CB">
                        <w:pPr>
                          <w:jc w:val="center"/>
                          <w:rPr>
                            <w:rFonts w:cs="Cambria"/>
                          </w:rPr>
                        </w:pPr>
                        <w:r>
                          <w:rPr>
                            <w:rFonts w:cs="Cambria"/>
                          </w:rPr>
                          <w:t>否</w:t>
                        </w:r>
                      </w:p>
                    </w:tc>
                  </w:sdtContent>
                </w:sdt>
              </w:tr>
            </w:sdtContent>
          </w:sdt>
        </w:tbl>
        <w:p w:rsidR="00A559CB" w:rsidRDefault="00A559CB"/>
        <w:p w:rsidR="00F8723E" w:rsidRDefault="001C6C4E">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382986"/>
            <w:lock w:val="sdtContentLocked"/>
            <w:placeholder>
              <w:docPart w:val="GBC22222222222222222222222222222"/>
            </w:placeholder>
          </w:sdtPr>
          <w:sdtContent>
            <w:p w:rsidR="00F8723E" w:rsidRDefault="007F631D" w:rsidP="00A559CB">
              <w:r>
                <w:rPr>
                  <w:rFonts w:cs="Cambria"/>
                </w:rPr>
                <w:fldChar w:fldCharType="begin"/>
              </w:r>
              <w:r w:rsidR="00A559CB">
                <w:rPr>
                  <w:rFonts w:cs="Cambria"/>
                </w:rPr>
                <w:instrText xml:space="preserve"> MACROBUTTON  SnrToggleCheckbox □适用 </w:instrText>
              </w:r>
              <w:r>
                <w:rPr>
                  <w:rFonts w:cs="Cambria"/>
                </w:rPr>
                <w:fldChar w:fldCharType="end"/>
              </w:r>
              <w:r>
                <w:rPr>
                  <w:rFonts w:cs="Cambria"/>
                </w:rPr>
                <w:fldChar w:fldCharType="begin"/>
              </w:r>
              <w:r w:rsidR="00A559CB">
                <w:rPr>
                  <w:rFonts w:cs="Cambria"/>
                </w:rPr>
                <w:instrText xml:space="preserve"> MACROBUTTON  SnrToggleCheckbox √不适用 </w:instrText>
              </w:r>
              <w:r>
                <w:rPr>
                  <w:rFonts w:cs="Cambria"/>
                </w:rPr>
                <w:fldChar w:fldCharType="end"/>
              </w:r>
            </w:p>
          </w:sdtContent>
        </w:sdt>
        <w:p w:rsidR="00F8723E" w:rsidRDefault="001C6C4E">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382987"/>
            <w:lock w:val="sdtContentLocked"/>
            <w:placeholder>
              <w:docPart w:val="GBC22222222222222222222222222222"/>
            </w:placeholder>
          </w:sdtPr>
          <w:sdtContent>
            <w:p w:rsidR="00F8723E" w:rsidRDefault="007F631D" w:rsidP="00A559CB">
              <w:pPr>
                <w:rPr>
                  <w:rFonts w:ascii="Cambria" w:hAnsi="Cambria" w:cs="Cambria"/>
                </w:rPr>
              </w:pPr>
              <w:r>
                <w:rPr>
                  <w:rFonts w:cs="Cambria"/>
                </w:rPr>
                <w:fldChar w:fldCharType="begin"/>
              </w:r>
              <w:r w:rsidR="00A559CB">
                <w:rPr>
                  <w:rFonts w:cs="Cambria"/>
                </w:rPr>
                <w:instrText xml:space="preserve"> MACROBUTTON  SnrToggleCheckbox □适用 </w:instrText>
              </w:r>
              <w:r>
                <w:rPr>
                  <w:rFonts w:cs="Cambria"/>
                </w:rPr>
                <w:fldChar w:fldCharType="end"/>
              </w:r>
              <w:r>
                <w:rPr>
                  <w:rFonts w:cs="Cambria"/>
                </w:rPr>
                <w:fldChar w:fldCharType="begin"/>
              </w:r>
              <w:r w:rsidR="00A559CB">
                <w:rPr>
                  <w:rFonts w:cs="Cambria"/>
                </w:rPr>
                <w:instrText xml:space="preserve"> MACROBUTTON  SnrToggleCheckbox √不适用 </w:instrText>
              </w:r>
              <w:r>
                <w:rPr>
                  <w:rFonts w:cs="Cambria"/>
                </w:rPr>
                <w:fldChar w:fldCharType="end"/>
              </w:r>
            </w:p>
          </w:sdtContent>
        </w:sdt>
        <w:p w:rsidR="00F8723E" w:rsidRDefault="007F631D">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382990"/>
        <w:lock w:val="sdtLocked"/>
        <w:placeholder>
          <w:docPart w:val="GBC22222222222222222222222222222"/>
        </w:placeholder>
      </w:sdtPr>
      <w:sdtEndPr>
        <w:rPr>
          <w:rFonts w:cstheme="minorBidi" w:hint="default"/>
          <w:szCs w:val="21"/>
        </w:rPr>
      </w:sdtEndPr>
      <w:sdtContent>
        <w:p w:rsidR="00F8723E" w:rsidRDefault="001C6C4E" w:rsidP="001A75CA">
          <w:pPr>
            <w:pStyle w:val="4"/>
            <w:numPr>
              <w:ilvl w:val="0"/>
              <w:numId w:val="58"/>
            </w:numPr>
            <w:tabs>
              <w:tab w:val="left" w:pos="616"/>
            </w:tabs>
            <w:jc w:val="left"/>
          </w:pPr>
          <w:r>
            <w:rPr>
              <w:rFonts w:hint="eastAsia"/>
            </w:rPr>
            <w:t>关联方资金拆借</w:t>
          </w:r>
        </w:p>
        <w:sdt>
          <w:sdtPr>
            <w:alias w:val="是否适用：关联方资金拆借[双击切换]"/>
            <w:tag w:val="_GBC_4e638b97ab3a4cf1ac99972e688d60b1"/>
            <w:id w:val="382989"/>
            <w:lock w:val="sdtContentLocked"/>
            <w:placeholder>
              <w:docPart w:val="GBC22222222222222222222222222222"/>
            </w:placeholder>
          </w:sdtPr>
          <w:sdtContent>
            <w:p w:rsidR="00F8723E" w:rsidRDefault="007F631D" w:rsidP="00A559CB">
              <w:pPr>
                <w:rPr>
                  <w:szCs w:val="21"/>
                </w:rPr>
              </w:pPr>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382999"/>
        <w:lock w:val="sdtLocked"/>
        <w:placeholder>
          <w:docPart w:val="GBC22222222222222222222222222222"/>
        </w:placeholder>
      </w:sdtPr>
      <w:sdtEndPr>
        <w:rPr>
          <w:szCs w:val="21"/>
        </w:rPr>
      </w:sdtEndPr>
      <w:sdtContent>
        <w:p w:rsidR="00F8723E" w:rsidRDefault="001C6C4E" w:rsidP="001A75CA">
          <w:pPr>
            <w:pStyle w:val="4"/>
            <w:numPr>
              <w:ilvl w:val="0"/>
              <w:numId w:val="58"/>
            </w:numPr>
            <w:tabs>
              <w:tab w:val="left" w:pos="616"/>
            </w:tabs>
          </w:pPr>
          <w:r>
            <w:rPr>
              <w:rFonts w:hint="eastAsia"/>
            </w:rPr>
            <w:t>关联方资产转让、债务重组情况</w:t>
          </w:r>
        </w:p>
        <w:p w:rsidR="00A559CB" w:rsidRDefault="007F631D" w:rsidP="00A559CB">
          <w:sdt>
            <w:sdtPr>
              <w:alias w:val="是否适用：关联方资产转让、债务重组情况[双击切换]"/>
              <w:tag w:val="_GBC_c590c66abdbe454e89c4c55269fb6adf"/>
              <w:id w:val="382991"/>
              <w:lock w:val="sdtContentLocked"/>
              <w:placeholder>
                <w:docPart w:val="GBC22222222222222222222222222222"/>
              </w:placeholder>
            </w:sdtPr>
            <w:sdtContent>
              <w:r>
                <w:fldChar w:fldCharType="begin"/>
              </w:r>
              <w:r w:rsidR="00A559CB">
                <w:instrText xml:space="preserve"> MACROBUTTON  SnrToggleCheckbox √适用 </w:instrText>
              </w:r>
              <w:r>
                <w:fldChar w:fldCharType="end"/>
              </w:r>
              <w:r>
                <w:fldChar w:fldCharType="begin"/>
              </w:r>
              <w:r w:rsidR="00A559CB">
                <w:instrText xml:space="preserve"> MACROBUTTON  SnrToggleCheckbox □不适用 </w:instrText>
              </w:r>
              <w:r>
                <w:fldChar w:fldCharType="end"/>
              </w:r>
            </w:sdtContent>
          </w:sdt>
        </w:p>
        <w:p w:rsidR="00A4071D" w:rsidRDefault="00A4071D">
          <w:pPr>
            <w:jc w:val="right"/>
            <w:rPr>
              <w:szCs w:val="21"/>
            </w:rPr>
          </w:pPr>
        </w:p>
        <w:p w:rsidR="00A559CB" w:rsidRDefault="00A559CB">
          <w:pPr>
            <w:jc w:val="right"/>
            <w:rPr>
              <w:szCs w:val="21"/>
            </w:rPr>
          </w:pPr>
          <w:r>
            <w:rPr>
              <w:rFonts w:hint="eastAsia"/>
              <w:szCs w:val="21"/>
            </w:rPr>
            <w:t>单位：</w:t>
          </w:r>
          <w:sdt>
            <w:sdtPr>
              <w:rPr>
                <w:rFonts w:hint="eastAsia"/>
                <w:szCs w:val="21"/>
              </w:rPr>
              <w:alias w:val="单位：关联方资产转让、债务重组情况"/>
              <w:tag w:val="_GBC_8ecfa997e28f44a388d0514524136136"/>
              <w:id w:val="382992"/>
              <w:lock w:val="sdtLocked"/>
              <w:comboBox>
                <w:listItem w:displayText="元" w:value="1"/>
                <w:listItem w:displayText="千元" w:value="1000"/>
                <w:listItem w:displayText="万元" w:value="10000"/>
                <w:listItem w:displayText="百万元" w:value="1000000"/>
                <w:listItem w:displayText="亿元" w:value="100000000"/>
              </w:comboBox>
            </w:sdtPr>
            <w:sdtContent>
              <w:r w:rsidR="00A4071D">
                <w:rPr>
                  <w:rFonts w:hint="eastAsia"/>
                  <w:szCs w:val="21"/>
                </w:rPr>
                <w:t>万元</w:t>
              </w:r>
            </w:sdtContent>
          </w:sdt>
          <w:r>
            <w:rPr>
              <w:rFonts w:hint="eastAsia"/>
              <w:szCs w:val="21"/>
            </w:rPr>
            <w:t xml:space="preserve">  币种：</w:t>
          </w:r>
          <w:sdt>
            <w:sdtPr>
              <w:rPr>
                <w:rFonts w:hint="eastAsia"/>
                <w:szCs w:val="21"/>
              </w:rPr>
              <w:alias w:val="币种：关联方资产转让、债务重组情况"/>
              <w:tag w:val="_GBC_594f0fc142624d8587e52999305498cd"/>
              <w:id w:val="38299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Look w:val="0000"/>
          </w:tblPr>
          <w:tblGrid>
            <w:gridCol w:w="2377"/>
            <w:gridCol w:w="2108"/>
            <w:gridCol w:w="2284"/>
            <w:gridCol w:w="2280"/>
          </w:tblGrid>
          <w:tr w:rsidR="00A559CB" w:rsidRPr="00A4071D" w:rsidTr="00A559CB">
            <w:trPr>
              <w:trHeight w:val="324"/>
            </w:trPr>
            <w:sdt>
              <w:sdtPr>
                <w:rPr>
                  <w:color w:val="000000" w:themeColor="text1"/>
                </w:rPr>
                <w:tag w:val="_PLD_5e8f9678ed884c36ad8c2217d7465b3d"/>
                <w:id w:val="382994"/>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A559CB" w:rsidRPr="00A4071D" w:rsidRDefault="00A559CB">
                    <w:pPr>
                      <w:jc w:val="center"/>
                      <w:rPr>
                        <w:color w:val="000000" w:themeColor="text1"/>
                        <w:szCs w:val="21"/>
                      </w:rPr>
                    </w:pPr>
                    <w:r w:rsidRPr="00A4071D">
                      <w:rPr>
                        <w:rFonts w:hint="eastAsia"/>
                        <w:color w:val="000000" w:themeColor="text1"/>
                        <w:szCs w:val="21"/>
                      </w:rPr>
                      <w:t>关联方</w:t>
                    </w:r>
                  </w:p>
                </w:tc>
              </w:sdtContent>
            </w:sdt>
            <w:sdt>
              <w:sdtPr>
                <w:rPr>
                  <w:color w:val="000000" w:themeColor="text1"/>
                </w:rPr>
                <w:tag w:val="_PLD_2ce4af22f85d494bb75fefd5e94879ce"/>
                <w:id w:val="382995"/>
                <w:lock w:val="sdtLocked"/>
              </w:sdtPr>
              <w:sdtContent>
                <w:tc>
                  <w:tcPr>
                    <w:tcW w:w="1165" w:type="pct"/>
                    <w:tcBorders>
                      <w:top w:val="single" w:sz="4" w:space="0" w:color="auto"/>
                      <w:left w:val="single" w:sz="4" w:space="0" w:color="auto"/>
                      <w:bottom w:val="single" w:sz="4" w:space="0" w:color="auto"/>
                      <w:right w:val="single" w:sz="4" w:space="0" w:color="auto"/>
                    </w:tcBorders>
                    <w:vAlign w:val="center"/>
                  </w:tcPr>
                  <w:p w:rsidR="00A559CB" w:rsidRPr="00A4071D" w:rsidRDefault="00A559CB">
                    <w:pPr>
                      <w:jc w:val="center"/>
                      <w:rPr>
                        <w:color w:val="000000" w:themeColor="text1"/>
                        <w:szCs w:val="21"/>
                      </w:rPr>
                    </w:pPr>
                    <w:r w:rsidRPr="00A4071D">
                      <w:rPr>
                        <w:rFonts w:hint="eastAsia"/>
                        <w:color w:val="000000" w:themeColor="text1"/>
                        <w:szCs w:val="21"/>
                      </w:rPr>
                      <w:t>关联交易内容</w:t>
                    </w:r>
                  </w:p>
                </w:tc>
              </w:sdtContent>
            </w:sdt>
            <w:sdt>
              <w:sdtPr>
                <w:rPr>
                  <w:color w:val="000000" w:themeColor="text1"/>
                </w:rPr>
                <w:tag w:val="_PLD_89dc5f29c1b8438f88df73151ef5b043"/>
                <w:id w:val="382996"/>
                <w:lock w:val="sdtLocked"/>
              </w:sdtPr>
              <w:sdtContent>
                <w:tc>
                  <w:tcPr>
                    <w:tcW w:w="1262" w:type="pct"/>
                    <w:tcBorders>
                      <w:top w:val="single" w:sz="4" w:space="0" w:color="auto"/>
                      <w:left w:val="single" w:sz="4" w:space="0" w:color="auto"/>
                      <w:right w:val="single" w:sz="4" w:space="0" w:color="auto"/>
                    </w:tcBorders>
                    <w:vAlign w:val="center"/>
                  </w:tcPr>
                  <w:p w:rsidR="00A559CB" w:rsidRPr="00A4071D" w:rsidRDefault="00A559CB">
                    <w:pPr>
                      <w:jc w:val="center"/>
                      <w:rPr>
                        <w:color w:val="000000" w:themeColor="text1"/>
                        <w:szCs w:val="21"/>
                      </w:rPr>
                    </w:pPr>
                    <w:r w:rsidRPr="00A4071D">
                      <w:rPr>
                        <w:rFonts w:hint="eastAsia"/>
                        <w:color w:val="000000" w:themeColor="text1"/>
                        <w:szCs w:val="21"/>
                      </w:rPr>
                      <w:t>本期发生额</w:t>
                    </w:r>
                  </w:p>
                </w:tc>
              </w:sdtContent>
            </w:sdt>
            <w:sdt>
              <w:sdtPr>
                <w:rPr>
                  <w:color w:val="000000" w:themeColor="text1"/>
                </w:rPr>
                <w:tag w:val="_PLD_d6943f21ebd14ccb8251b17b93927f85"/>
                <w:id w:val="382997"/>
                <w:lock w:val="sdtLocked"/>
              </w:sdtPr>
              <w:sdtContent>
                <w:tc>
                  <w:tcPr>
                    <w:tcW w:w="1260" w:type="pct"/>
                    <w:tcBorders>
                      <w:top w:val="single" w:sz="4" w:space="0" w:color="auto"/>
                      <w:left w:val="single" w:sz="4" w:space="0" w:color="auto"/>
                      <w:right w:val="single" w:sz="4" w:space="0" w:color="auto"/>
                    </w:tcBorders>
                    <w:vAlign w:val="center"/>
                  </w:tcPr>
                  <w:p w:rsidR="00A559CB" w:rsidRPr="00A4071D" w:rsidRDefault="00A559CB">
                    <w:pPr>
                      <w:jc w:val="center"/>
                      <w:rPr>
                        <w:color w:val="000000" w:themeColor="text1"/>
                        <w:szCs w:val="21"/>
                      </w:rPr>
                    </w:pPr>
                    <w:r w:rsidRPr="00A4071D">
                      <w:rPr>
                        <w:rFonts w:hint="eastAsia"/>
                        <w:color w:val="000000" w:themeColor="text1"/>
                        <w:szCs w:val="21"/>
                      </w:rPr>
                      <w:t>上期发生额</w:t>
                    </w:r>
                  </w:p>
                </w:tc>
              </w:sdtContent>
            </w:sdt>
          </w:tr>
          <w:sdt>
            <w:sdtPr>
              <w:rPr>
                <w:rFonts w:hint="eastAsia"/>
                <w:color w:val="000000" w:themeColor="text1"/>
                <w:szCs w:val="21"/>
              </w:rPr>
              <w:alias w:val="关联方资产转让、债务重组情况明细"/>
              <w:tag w:val="_GBC_846a8a0aa97e4864a1c957a69d7d5e2c"/>
              <w:id w:val="382998"/>
              <w:lock w:val="sdtLocked"/>
            </w:sdtPr>
            <w:sdtEndPr>
              <w:rPr>
                <w:rFonts w:asciiTheme="minorEastAsia" w:eastAsiaTheme="minorEastAsia" w:hAnsiTheme="minorEastAsia"/>
              </w:rPr>
            </w:sdtEndPr>
            <w:sdtContent>
              <w:tr w:rsidR="00A559CB" w:rsidRPr="00A4071D" w:rsidTr="00A559CB">
                <w:tc>
                  <w:tcPr>
                    <w:tcW w:w="1313" w:type="pct"/>
                    <w:tcBorders>
                      <w:top w:val="single" w:sz="4" w:space="0" w:color="auto"/>
                      <w:left w:val="single" w:sz="4" w:space="0" w:color="auto"/>
                      <w:bottom w:val="single" w:sz="4" w:space="0" w:color="auto"/>
                      <w:right w:val="single" w:sz="4" w:space="0" w:color="auto"/>
                    </w:tcBorders>
                  </w:tcPr>
                  <w:p w:rsidR="00A559CB" w:rsidRPr="00A4071D" w:rsidRDefault="00A559CB">
                    <w:pPr>
                      <w:rPr>
                        <w:color w:val="000000" w:themeColor="text1"/>
                        <w:szCs w:val="21"/>
                      </w:rPr>
                    </w:pPr>
                    <w:r w:rsidRPr="00A4071D">
                      <w:rPr>
                        <w:rFonts w:hint="eastAsia"/>
                        <w:color w:val="000000" w:themeColor="text1"/>
                        <w:szCs w:val="21"/>
                      </w:rPr>
                      <w:t>福建力佳股份有限公司</w:t>
                    </w:r>
                  </w:p>
                </w:tc>
                <w:tc>
                  <w:tcPr>
                    <w:tcW w:w="1165" w:type="pct"/>
                    <w:tcBorders>
                      <w:top w:val="single" w:sz="4" w:space="0" w:color="auto"/>
                      <w:left w:val="single" w:sz="4" w:space="0" w:color="auto"/>
                      <w:bottom w:val="single" w:sz="4" w:space="0" w:color="auto"/>
                      <w:right w:val="single" w:sz="4" w:space="0" w:color="auto"/>
                    </w:tcBorders>
                  </w:tcPr>
                  <w:p w:rsidR="00A559CB" w:rsidRPr="00A4071D" w:rsidRDefault="003C1EFD">
                    <w:pPr>
                      <w:rPr>
                        <w:color w:val="000000" w:themeColor="text1"/>
                        <w:szCs w:val="21"/>
                      </w:rPr>
                    </w:pPr>
                    <w:r w:rsidRPr="00A4071D">
                      <w:rPr>
                        <w:rFonts w:hAnsi="Calibri" w:hint="eastAsia"/>
                        <w:color w:val="000000" w:themeColor="text1"/>
                        <w:szCs w:val="21"/>
                        <w:lang w:val="zh-CN"/>
                      </w:rPr>
                      <w:t>购买土地厂房等资产</w:t>
                    </w:r>
                  </w:p>
                </w:tc>
                <w:tc>
                  <w:tcPr>
                    <w:tcW w:w="1262" w:type="pct"/>
                    <w:tcBorders>
                      <w:top w:val="single" w:sz="4" w:space="0" w:color="auto"/>
                      <w:left w:val="single" w:sz="4" w:space="0" w:color="auto"/>
                      <w:bottom w:val="single" w:sz="4" w:space="0" w:color="auto"/>
                      <w:right w:val="single" w:sz="4" w:space="0" w:color="auto"/>
                    </w:tcBorders>
                  </w:tcPr>
                  <w:p w:rsidR="00A559CB" w:rsidRPr="00A4071D" w:rsidRDefault="003C1EFD">
                    <w:pPr>
                      <w:jc w:val="right"/>
                      <w:rPr>
                        <w:rFonts w:asciiTheme="minorEastAsia" w:eastAsiaTheme="minorEastAsia" w:hAnsiTheme="minorEastAsia"/>
                        <w:color w:val="000000" w:themeColor="text1"/>
                        <w:szCs w:val="21"/>
                      </w:rPr>
                    </w:pPr>
                    <w:r w:rsidRPr="00A4071D">
                      <w:rPr>
                        <w:rFonts w:asciiTheme="minorEastAsia" w:eastAsiaTheme="minorEastAsia" w:hAnsiTheme="minorEastAsia" w:cs="Arial"/>
                        <w:color w:val="000000" w:themeColor="text1"/>
                        <w:szCs w:val="21"/>
                      </w:rPr>
                      <w:t>12,000.00</w:t>
                    </w:r>
                  </w:p>
                </w:tc>
                <w:tc>
                  <w:tcPr>
                    <w:tcW w:w="1260" w:type="pct"/>
                    <w:tcBorders>
                      <w:top w:val="single" w:sz="4" w:space="0" w:color="auto"/>
                      <w:left w:val="single" w:sz="4" w:space="0" w:color="auto"/>
                      <w:bottom w:val="single" w:sz="4" w:space="0" w:color="auto"/>
                      <w:right w:val="single" w:sz="4" w:space="0" w:color="auto"/>
                    </w:tcBorders>
                  </w:tcPr>
                  <w:p w:rsidR="00A559CB" w:rsidRPr="00A4071D" w:rsidRDefault="00A559CB">
                    <w:pPr>
                      <w:jc w:val="right"/>
                      <w:rPr>
                        <w:rFonts w:asciiTheme="minorEastAsia" w:eastAsiaTheme="minorEastAsia" w:hAnsiTheme="minorEastAsia"/>
                        <w:color w:val="000000" w:themeColor="text1"/>
                        <w:szCs w:val="21"/>
                      </w:rPr>
                    </w:pPr>
                  </w:p>
                </w:tc>
              </w:tr>
            </w:sdtContent>
          </w:sdt>
        </w:tbl>
        <w:p w:rsidR="00966390" w:rsidRDefault="00966390" w:rsidP="00A559CB"/>
        <w:p w:rsidR="00F8723E" w:rsidRDefault="007F631D" w:rsidP="00A559CB"/>
      </w:sdtContent>
    </w:sdt>
    <w:sdt>
      <w:sdtPr>
        <w:rPr>
          <w:rFonts w:ascii="宋体" w:hAnsi="宋体" w:cs="宋体" w:hint="eastAsia"/>
          <w:b w:val="0"/>
          <w:bCs w:val="0"/>
          <w:kern w:val="0"/>
          <w:szCs w:val="24"/>
        </w:rPr>
        <w:alias w:val="模块:关键管理人员报酬"/>
        <w:tag w:val="_GBC_16da1beac91f4544809058bfda2ad3bf"/>
        <w:id w:val="383001"/>
        <w:lock w:val="sdtLocked"/>
        <w:placeholder>
          <w:docPart w:val="GBC22222222222222222222222222222"/>
        </w:placeholder>
      </w:sdtPr>
      <w:sdtEndPr>
        <w:rPr>
          <w:rFonts w:cs="Cambria"/>
          <w:szCs w:val="22"/>
        </w:rPr>
      </w:sdtEndPr>
      <w:sdtContent>
        <w:p w:rsidR="00F8723E" w:rsidRDefault="001C6C4E" w:rsidP="001A75CA">
          <w:pPr>
            <w:pStyle w:val="4"/>
            <w:numPr>
              <w:ilvl w:val="0"/>
              <w:numId w:val="58"/>
            </w:numPr>
            <w:tabs>
              <w:tab w:val="left" w:pos="616"/>
            </w:tabs>
          </w:pPr>
          <w:r>
            <w:rPr>
              <w:rFonts w:hint="eastAsia"/>
            </w:rPr>
            <w:t>关键管理人员报酬</w:t>
          </w:r>
        </w:p>
        <w:p w:rsidR="00F8723E" w:rsidRDefault="007F631D" w:rsidP="00966390">
          <w:pPr>
            <w:rPr>
              <w:szCs w:val="21"/>
            </w:rPr>
          </w:pPr>
          <w:sdt>
            <w:sdtPr>
              <w:alias w:val="是否适用：关键管理人员报酬[双击切换]"/>
              <w:tag w:val="_GBC_48379e9c7f5743bb916ac1cb044f4057"/>
              <w:id w:val="383000"/>
              <w:lock w:val="sdtContentLocked"/>
              <w:placeholder>
                <w:docPart w:val="GBC22222222222222222222222222222"/>
              </w:placeholder>
            </w:sdtPr>
            <w:sdtContent>
              <w:r>
                <w:fldChar w:fldCharType="begin"/>
              </w:r>
              <w:r w:rsidR="00966390">
                <w:instrText xml:space="preserve"> MACROBUTTON  SnrToggleCheckbox □适用 </w:instrText>
              </w:r>
              <w:r>
                <w:fldChar w:fldCharType="end"/>
              </w:r>
              <w:r>
                <w:fldChar w:fldCharType="begin"/>
              </w:r>
              <w:r w:rsidR="00966390">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383003"/>
        <w:lock w:val="sdtLocked"/>
        <w:placeholder>
          <w:docPart w:val="GBC22222222222222222222222222222"/>
        </w:placeholder>
      </w:sdtPr>
      <w:sdtEndPr>
        <w:rPr>
          <w:rFonts w:asciiTheme="minorHAnsi" w:eastAsiaTheme="minorEastAsia" w:hAnsiTheme="minorHAnsi" w:cstheme="minorBidi" w:hint="default"/>
          <w:szCs w:val="21"/>
        </w:rPr>
      </w:sdtEndPr>
      <w:sdtContent>
        <w:p w:rsidR="00F8723E" w:rsidRDefault="001C6C4E" w:rsidP="001A75CA">
          <w:pPr>
            <w:pStyle w:val="4"/>
            <w:numPr>
              <w:ilvl w:val="0"/>
              <w:numId w:val="58"/>
            </w:numPr>
            <w:tabs>
              <w:tab w:val="left" w:pos="616"/>
            </w:tabs>
          </w:pPr>
          <w:r>
            <w:rPr>
              <w:rFonts w:hint="eastAsia"/>
            </w:rPr>
            <w:t>其他关联交易</w:t>
          </w:r>
        </w:p>
        <w:sdt>
          <w:sdtPr>
            <w:alias w:val="是否适用：其他关联交易[双击切换]"/>
            <w:tag w:val="_GBC_9768a300838a499089a7b814ff3d817d"/>
            <w:id w:val="383002"/>
            <w:lock w:val="sdtContentLocked"/>
            <w:placeholder>
              <w:docPart w:val="GBC22222222222222222222222222222"/>
            </w:placeholder>
          </w:sdtPr>
          <w:sdtContent>
            <w:p w:rsidR="00F8723E" w:rsidRDefault="007F631D" w:rsidP="00B77C15">
              <w:pPr>
                <w:rPr>
                  <w:szCs w:val="21"/>
                </w:rPr>
              </w:pPr>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5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83017"/>
        <w:lock w:val="sdtLocked"/>
        <w:placeholder>
          <w:docPart w:val="GBC22222222222222222222222222222"/>
        </w:placeholder>
      </w:sdtPr>
      <w:sdtEndPr>
        <w:rPr>
          <w:rFonts w:ascii="仿宋_GB2312" w:eastAsia="仿宋_GB2312" w:hAnsiTheme="minorHAnsi" w:cstheme="minorBidi"/>
        </w:rPr>
      </w:sdtEndPr>
      <w:sdtContent>
        <w:p w:rsidR="00F8723E" w:rsidRDefault="001C6C4E" w:rsidP="001A75CA">
          <w:pPr>
            <w:pStyle w:val="4"/>
            <w:numPr>
              <w:ilvl w:val="0"/>
              <w:numId w:val="59"/>
            </w:numPr>
            <w:tabs>
              <w:tab w:val="left" w:pos="616"/>
            </w:tabs>
          </w:pPr>
          <w:r>
            <w:rPr>
              <w:rFonts w:hint="eastAsia"/>
            </w:rPr>
            <w:t>应收项目</w:t>
          </w:r>
        </w:p>
        <w:sdt>
          <w:sdtPr>
            <w:alias w:val="是否适用：应收项目[双击切换]"/>
            <w:tag w:val="_GBC_e5475e28b21641f6895ac4770b2631b5"/>
            <w:id w:val="383004"/>
            <w:lock w:val="sdtContentLocked"/>
            <w:placeholder>
              <w:docPart w:val="GBC22222222222222222222222222222"/>
            </w:placeholder>
          </w:sdtPr>
          <w:sdtContent>
            <w:p w:rsidR="00F8723E" w:rsidRDefault="007F631D">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上市公司应收关联方款项"/>
              <w:tag w:val="_GBC_04d0c208b4494e01aba7984c41905093"/>
              <w:id w:val="383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3830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63"/>
            <w:gridCol w:w="2269"/>
            <w:gridCol w:w="1418"/>
            <w:gridCol w:w="1275"/>
            <w:gridCol w:w="1418"/>
            <w:gridCol w:w="1350"/>
          </w:tblGrid>
          <w:tr w:rsidR="00B77C15" w:rsidTr="00EA6E89">
            <w:sdt>
              <w:sdtPr>
                <w:tag w:val="_PLD_75750bc8ac464afa98573c85adea097c"/>
                <w:id w:val="383007"/>
                <w:lock w:val="sdtLocked"/>
              </w:sdtPr>
              <w:sdtContent>
                <w:tc>
                  <w:tcPr>
                    <w:tcW w:w="654" w:type="pct"/>
                    <w:vMerge w:val="restart"/>
                    <w:tcBorders>
                      <w:top w:val="single" w:sz="4" w:space="0" w:color="auto"/>
                      <w:left w:val="single" w:sz="4" w:space="0" w:color="auto"/>
                      <w:right w:val="single" w:sz="4" w:space="0" w:color="auto"/>
                    </w:tcBorders>
                    <w:vAlign w:val="center"/>
                  </w:tcPr>
                  <w:p w:rsidR="00B77C15" w:rsidRDefault="00B77C15" w:rsidP="00C7569A">
                    <w:pPr>
                      <w:jc w:val="center"/>
                      <w:rPr>
                        <w:szCs w:val="21"/>
                      </w:rPr>
                    </w:pPr>
                    <w:r>
                      <w:rPr>
                        <w:rFonts w:hint="eastAsia"/>
                        <w:szCs w:val="21"/>
                      </w:rPr>
                      <w:t>项目名称</w:t>
                    </w:r>
                  </w:p>
                </w:tc>
              </w:sdtContent>
            </w:sdt>
            <w:sdt>
              <w:sdtPr>
                <w:tag w:val="_PLD_5006be842c534839b3dabcf833329dd5"/>
                <w:id w:val="383008"/>
                <w:lock w:val="sdtLocked"/>
              </w:sdtPr>
              <w:sdtContent>
                <w:tc>
                  <w:tcPr>
                    <w:tcW w:w="1276" w:type="pct"/>
                    <w:vMerge w:val="restart"/>
                    <w:tcBorders>
                      <w:top w:val="single" w:sz="4" w:space="0" w:color="auto"/>
                      <w:left w:val="single" w:sz="4" w:space="0" w:color="auto"/>
                      <w:right w:val="single" w:sz="4" w:space="0" w:color="auto"/>
                    </w:tcBorders>
                    <w:vAlign w:val="center"/>
                  </w:tcPr>
                  <w:p w:rsidR="00B77C15" w:rsidRDefault="00B77C15" w:rsidP="00C7569A">
                    <w:pPr>
                      <w:jc w:val="center"/>
                      <w:rPr>
                        <w:szCs w:val="21"/>
                      </w:rPr>
                    </w:pPr>
                    <w:r>
                      <w:rPr>
                        <w:rFonts w:hint="eastAsia"/>
                        <w:szCs w:val="21"/>
                      </w:rPr>
                      <w:t>关联方</w:t>
                    </w:r>
                  </w:p>
                </w:tc>
              </w:sdtContent>
            </w:sdt>
            <w:sdt>
              <w:sdtPr>
                <w:tag w:val="_PLD_f8f3c28b2f064090a27f319875eb1b52"/>
                <w:id w:val="383009"/>
                <w:lock w:val="sdtLocked"/>
              </w:sdtPr>
              <w:sdtContent>
                <w:tc>
                  <w:tcPr>
                    <w:tcW w:w="1514" w:type="pct"/>
                    <w:gridSpan w:val="2"/>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期末余额</w:t>
                    </w:r>
                  </w:p>
                </w:tc>
              </w:sdtContent>
            </w:sdt>
            <w:sdt>
              <w:sdtPr>
                <w:tag w:val="_PLD_fdab8cbff0b74f19a916d61075f629a0"/>
                <w:id w:val="383010"/>
                <w:lock w:val="sdtLocked"/>
              </w:sdtPr>
              <w:sdtContent>
                <w:tc>
                  <w:tcPr>
                    <w:tcW w:w="1556" w:type="pct"/>
                    <w:gridSpan w:val="2"/>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期初余额</w:t>
                    </w:r>
                  </w:p>
                </w:tc>
              </w:sdtContent>
            </w:sdt>
          </w:tr>
          <w:tr w:rsidR="00B77C15" w:rsidTr="00EA6E89">
            <w:tc>
              <w:tcPr>
                <w:tcW w:w="654" w:type="pct"/>
                <w:vMerge/>
                <w:tcBorders>
                  <w:left w:val="single" w:sz="4" w:space="0" w:color="auto"/>
                  <w:bottom w:val="single" w:sz="4" w:space="0" w:color="auto"/>
                  <w:right w:val="single" w:sz="4" w:space="0" w:color="auto"/>
                </w:tcBorders>
                <w:vAlign w:val="center"/>
              </w:tcPr>
              <w:p w:rsidR="00B77C15" w:rsidRDefault="00B77C15" w:rsidP="00C7569A">
                <w:pPr>
                  <w:jc w:val="center"/>
                  <w:rPr>
                    <w:szCs w:val="21"/>
                  </w:rPr>
                </w:pPr>
              </w:p>
            </w:tc>
            <w:tc>
              <w:tcPr>
                <w:tcW w:w="1276" w:type="pct"/>
                <w:vMerge/>
                <w:tcBorders>
                  <w:left w:val="single" w:sz="4" w:space="0" w:color="auto"/>
                  <w:bottom w:val="single" w:sz="4" w:space="0" w:color="auto"/>
                  <w:right w:val="single" w:sz="4" w:space="0" w:color="auto"/>
                </w:tcBorders>
                <w:vAlign w:val="center"/>
              </w:tcPr>
              <w:p w:rsidR="00B77C15" w:rsidRDefault="00B77C15" w:rsidP="00C7569A">
                <w:pPr>
                  <w:jc w:val="center"/>
                  <w:rPr>
                    <w:szCs w:val="21"/>
                  </w:rPr>
                </w:pPr>
              </w:p>
            </w:tc>
            <w:sdt>
              <w:sdtPr>
                <w:tag w:val="_PLD_5c085d18049644c9860a00b248b7c0ba"/>
                <w:id w:val="383011"/>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账面余额</w:t>
                    </w:r>
                  </w:p>
                </w:tc>
              </w:sdtContent>
            </w:sdt>
            <w:sdt>
              <w:sdtPr>
                <w:tag w:val="_PLD_8262489c05a6417a883e2c877ded6170"/>
                <w:id w:val="383012"/>
                <w:lock w:val="sdtLocked"/>
              </w:sdtPr>
              <w:sdtContent>
                <w:tc>
                  <w:tcPr>
                    <w:tcW w:w="717" w:type="pct"/>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坏账准备</w:t>
                    </w:r>
                  </w:p>
                </w:tc>
              </w:sdtContent>
            </w:sdt>
            <w:sdt>
              <w:sdtPr>
                <w:tag w:val="_PLD_46c6d827df3f47a3bc83a6dd8718f17e"/>
                <w:id w:val="383013"/>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账面余额</w:t>
                    </w:r>
                  </w:p>
                </w:tc>
              </w:sdtContent>
            </w:sdt>
            <w:sdt>
              <w:sdtPr>
                <w:tag w:val="_PLD_fca2aa8baf8a48a7a4cdc730d7420d47"/>
                <w:id w:val="383014"/>
                <w:lock w:val="sdtLocked"/>
              </w:sdtPr>
              <w:sdtContent>
                <w:tc>
                  <w:tcPr>
                    <w:tcW w:w="759" w:type="pct"/>
                    <w:tcBorders>
                      <w:top w:val="single" w:sz="4" w:space="0" w:color="auto"/>
                      <w:left w:val="single" w:sz="4" w:space="0" w:color="auto"/>
                      <w:bottom w:val="single" w:sz="4" w:space="0" w:color="auto"/>
                      <w:right w:val="single" w:sz="4" w:space="0" w:color="auto"/>
                    </w:tcBorders>
                    <w:vAlign w:val="center"/>
                  </w:tcPr>
                  <w:p w:rsidR="00B77C15" w:rsidRDefault="00B77C15" w:rsidP="00C7569A">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383015"/>
              <w:lock w:val="sdtLocked"/>
            </w:sdtPr>
            <w:sdtContent>
              <w:tr w:rsidR="00B77C15" w:rsidTr="00EA6E89">
                <w:tc>
                  <w:tcPr>
                    <w:tcW w:w="654"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both"/>
                      <w:rPr>
                        <w:szCs w:val="21"/>
                      </w:rPr>
                    </w:pPr>
                    <w:r>
                      <w:t>应收账款</w:t>
                    </w:r>
                  </w:p>
                </w:tc>
                <w:tc>
                  <w:tcPr>
                    <w:tcW w:w="1276"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both"/>
                      <w:rPr>
                        <w:szCs w:val="21"/>
                      </w:rPr>
                    </w:pPr>
                    <w:r>
                      <w:t>錒玛科技股份有限公司</w:t>
                    </w:r>
                  </w:p>
                </w:tc>
                <w:tc>
                  <w:tcPr>
                    <w:tcW w:w="797"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149,970.00</w:t>
                    </w:r>
                  </w:p>
                </w:tc>
                <w:tc>
                  <w:tcPr>
                    <w:tcW w:w="717"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14,997.00</w:t>
                    </w:r>
                  </w:p>
                </w:tc>
                <w:tc>
                  <w:tcPr>
                    <w:tcW w:w="797"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149,970.00</w:t>
                    </w:r>
                  </w:p>
                </w:tc>
                <w:tc>
                  <w:tcPr>
                    <w:tcW w:w="759"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14,997.00</w:t>
                    </w:r>
                  </w:p>
                </w:tc>
              </w:tr>
            </w:sdtContent>
          </w:sdt>
          <w:sdt>
            <w:sdtPr>
              <w:rPr>
                <w:rFonts w:hint="eastAsia"/>
                <w:szCs w:val="21"/>
              </w:rPr>
              <w:alias w:val="上市公司应收关联方款项明细"/>
              <w:tag w:val="_GBC_203fd12dc6be4a978fe2a9d9f5ad1070"/>
              <w:id w:val="383016"/>
              <w:lock w:val="sdtLocked"/>
            </w:sdtPr>
            <w:sdtContent>
              <w:tr w:rsidR="00B77C15" w:rsidTr="00EA6E89">
                <w:tc>
                  <w:tcPr>
                    <w:tcW w:w="654"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both"/>
                      <w:rPr>
                        <w:szCs w:val="21"/>
                      </w:rPr>
                    </w:pPr>
                    <w:r>
                      <w:t>其他应收款</w:t>
                    </w:r>
                  </w:p>
                </w:tc>
                <w:tc>
                  <w:tcPr>
                    <w:tcW w:w="1276"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both"/>
                      <w:rPr>
                        <w:szCs w:val="21"/>
                      </w:rPr>
                    </w:pPr>
                    <w:r>
                      <w:t>福建龙孚轴承有限公司</w:t>
                    </w:r>
                  </w:p>
                </w:tc>
                <w:tc>
                  <w:tcPr>
                    <w:tcW w:w="797" w:type="pct"/>
                    <w:tcBorders>
                      <w:top w:val="single" w:sz="4" w:space="0" w:color="auto"/>
                      <w:left w:val="single" w:sz="4" w:space="0" w:color="auto"/>
                      <w:bottom w:val="single" w:sz="4" w:space="0" w:color="auto"/>
                      <w:right w:val="single" w:sz="4" w:space="0" w:color="auto"/>
                    </w:tcBorders>
                    <w:vAlign w:val="center"/>
                  </w:tcPr>
                  <w:p w:rsidR="00B77C15" w:rsidRDefault="001F7EA5" w:rsidP="00B77C15">
                    <w:pPr>
                      <w:autoSpaceDE w:val="0"/>
                      <w:autoSpaceDN w:val="0"/>
                      <w:adjustRightInd w:val="0"/>
                      <w:jc w:val="right"/>
                      <w:rPr>
                        <w:szCs w:val="21"/>
                      </w:rPr>
                    </w:pPr>
                    <w:r>
                      <w:rPr>
                        <w:lang w:val="zh-CN"/>
                      </w:rPr>
                      <w:t>737,626.57</w:t>
                    </w:r>
                  </w:p>
                </w:tc>
                <w:tc>
                  <w:tcPr>
                    <w:tcW w:w="717"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53,535.79</w:t>
                    </w:r>
                  </w:p>
                </w:tc>
                <w:tc>
                  <w:tcPr>
                    <w:tcW w:w="797"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1,369,039.31</w:t>
                    </w:r>
                  </w:p>
                </w:tc>
                <w:tc>
                  <w:tcPr>
                    <w:tcW w:w="759" w:type="pct"/>
                    <w:tcBorders>
                      <w:top w:val="single" w:sz="4" w:space="0" w:color="auto"/>
                      <w:left w:val="single" w:sz="4" w:space="0" w:color="auto"/>
                      <w:bottom w:val="single" w:sz="4" w:space="0" w:color="auto"/>
                      <w:right w:val="single" w:sz="4" w:space="0" w:color="auto"/>
                    </w:tcBorders>
                    <w:vAlign w:val="center"/>
                  </w:tcPr>
                  <w:p w:rsidR="00B77C15" w:rsidRDefault="00B77C15" w:rsidP="00B77C15">
                    <w:pPr>
                      <w:autoSpaceDE w:val="0"/>
                      <w:autoSpaceDN w:val="0"/>
                      <w:adjustRightInd w:val="0"/>
                      <w:jc w:val="right"/>
                      <w:rPr>
                        <w:szCs w:val="21"/>
                      </w:rPr>
                    </w:pPr>
                    <w:r>
                      <w:t>111,748.57</w:t>
                    </w:r>
                  </w:p>
                </w:tc>
              </w:tr>
            </w:sdtContent>
          </w:sdt>
        </w:tbl>
        <w:p w:rsidR="00F8723E" w:rsidRDefault="007F631D">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383019"/>
        <w:lock w:val="sdtLocked"/>
        <w:placeholder>
          <w:docPart w:val="GBC22222222222222222222222222222"/>
        </w:placeholder>
      </w:sdtPr>
      <w:sdtEndPr>
        <w:rPr>
          <w:rFonts w:ascii="仿宋_GB2312" w:eastAsia="仿宋_GB2312" w:hAnsiTheme="minorHAnsi" w:cstheme="minorBidi"/>
          <w:szCs w:val="21"/>
        </w:rPr>
      </w:sdtEndPr>
      <w:sdtContent>
        <w:p w:rsidR="00F8723E" w:rsidRDefault="001C6C4E" w:rsidP="001A75CA">
          <w:pPr>
            <w:pStyle w:val="4"/>
            <w:numPr>
              <w:ilvl w:val="0"/>
              <w:numId w:val="59"/>
            </w:numPr>
            <w:tabs>
              <w:tab w:val="left" w:pos="616"/>
            </w:tabs>
          </w:pPr>
          <w:r>
            <w:rPr>
              <w:rFonts w:hint="eastAsia"/>
            </w:rPr>
            <w:t>应付项目</w:t>
          </w:r>
        </w:p>
        <w:p w:rsidR="00966390" w:rsidRDefault="007F631D" w:rsidP="00966390">
          <w:sdt>
            <w:sdtPr>
              <w:rPr>
                <w:rFonts w:hint="eastAsia"/>
                <w:szCs w:val="21"/>
              </w:rPr>
              <w:alias w:val="是否适用：应付项目[双击切换]"/>
              <w:tag w:val="_GBC_9dbefb51b716471b878d2e2863524a53"/>
              <w:id w:val="383018"/>
              <w:lock w:val="sdtContentLocked"/>
              <w:placeholder>
                <w:docPart w:val="GBC22222222222222222222222222222"/>
              </w:placeholder>
            </w:sdtPr>
            <w:sdtContent>
              <w:r>
                <w:rPr>
                  <w:szCs w:val="21"/>
                </w:rPr>
                <w:fldChar w:fldCharType="begin"/>
              </w:r>
              <w:r w:rsidR="00966390">
                <w:rPr>
                  <w:szCs w:val="21"/>
                </w:rPr>
                <w:instrText xml:space="preserve"> MACROBUTTON  SnrToggleCheckbox □适用 </w:instrText>
              </w:r>
              <w:r>
                <w:rPr>
                  <w:szCs w:val="21"/>
                </w:rPr>
                <w:fldChar w:fldCharType="end"/>
              </w:r>
              <w:r>
                <w:rPr>
                  <w:szCs w:val="21"/>
                </w:rPr>
                <w:fldChar w:fldCharType="begin"/>
              </w:r>
              <w:r w:rsidR="00966390">
                <w:rPr>
                  <w:szCs w:val="21"/>
                </w:rPr>
                <w:instrText xml:space="preserve"> MACROBUTTON  SnrToggleCheckbox √不适用 </w:instrText>
              </w:r>
              <w:r>
                <w:rPr>
                  <w:szCs w:val="21"/>
                </w:rPr>
                <w:fldChar w:fldCharType="end"/>
              </w:r>
            </w:sdtContent>
          </w:sdt>
        </w:p>
        <w:p w:rsidR="00F8723E" w:rsidRDefault="007F631D" w:rsidP="00B77C15">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383021"/>
        <w:lock w:val="sdtLocked"/>
        <w:placeholder>
          <w:docPart w:val="GBC22222222222222222222222222222"/>
        </w:placeholder>
      </w:sdtPr>
      <w:sdtEndPr>
        <w:rPr>
          <w:rFonts w:ascii="Cambria" w:eastAsiaTheme="minorEastAsia" w:hAnsi="Cambria" w:cs="Cambria"/>
          <w:sz w:val="20"/>
          <w:szCs w:val="20"/>
        </w:rPr>
      </w:sdtEndPr>
      <w:sdtContent>
        <w:p w:rsidR="00F8723E" w:rsidRDefault="001C6C4E" w:rsidP="001A75CA">
          <w:pPr>
            <w:pStyle w:val="3"/>
            <w:numPr>
              <w:ilvl w:val="0"/>
              <w:numId w:val="57"/>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383020"/>
            <w:lock w:val="sdtContentLocked"/>
            <w:placeholder>
              <w:docPart w:val="GBC22222222222222222222222222222"/>
            </w:placeholder>
          </w:sdtPr>
          <w:sdtContent>
            <w:p w:rsidR="00F8723E" w:rsidRDefault="007F631D" w:rsidP="00B77C15">
              <w:pPr>
                <w:rPr>
                  <w:szCs w:val="21"/>
                </w:rPr>
              </w:pPr>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p w:rsidR="00F8723E" w:rsidRDefault="007F631D">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83023"/>
        <w:lock w:val="sdtLocked"/>
        <w:placeholder>
          <w:docPart w:val="GBC22222222222222222222222222222"/>
        </w:placeholder>
      </w:sdtPr>
      <w:sdtEndPr>
        <w:rPr>
          <w:rFonts w:ascii="Cambria" w:eastAsiaTheme="minorEastAsia" w:hAnsi="Cambria" w:cs="Cambria"/>
          <w:sz w:val="20"/>
          <w:szCs w:val="20"/>
        </w:rPr>
      </w:sdtEndPr>
      <w:sdtContent>
        <w:p w:rsidR="00F8723E" w:rsidRDefault="001C6C4E" w:rsidP="001A75CA">
          <w:pPr>
            <w:pStyle w:val="3"/>
            <w:numPr>
              <w:ilvl w:val="0"/>
              <w:numId w:val="5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383022"/>
            <w:lock w:val="sdtContentLocked"/>
            <w:placeholder>
              <w:docPart w:val="GBC22222222222222222222222222222"/>
            </w:placeholder>
          </w:sdtPr>
          <w:sdtContent>
            <w:p w:rsidR="00F8723E" w:rsidRDefault="007F631D" w:rsidP="00B77C15">
              <w:pPr>
                <w:rPr>
                  <w:rFonts w:ascii="Cambria" w:hAnsi="Cambria" w:cs="Cambria"/>
                  <w:b/>
                  <w:sz w:val="20"/>
                  <w:szCs w:val="20"/>
                </w:rPr>
              </w:pPr>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sdtContent>
    </w:sdt>
    <w:p w:rsidR="00F8723E" w:rsidRDefault="001C6C4E" w:rsidP="001A75CA">
      <w:pPr>
        <w:pStyle w:val="2"/>
        <w:numPr>
          <w:ilvl w:val="0"/>
          <w:numId w:val="2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83025"/>
        <w:lock w:val="sdtLocked"/>
        <w:placeholder>
          <w:docPart w:val="GBC22222222222222222222222222222"/>
        </w:placeholder>
      </w:sdtPr>
      <w:sdtEndPr>
        <w:rPr>
          <w:rFonts w:asciiTheme="minorHAnsi" w:eastAsiaTheme="minorEastAsia" w:hAnsiTheme="minorHAnsi" w:cstheme="minorBidi"/>
          <w:szCs w:val="21"/>
        </w:rPr>
      </w:sdtEndPr>
      <w:sdtContent>
        <w:p w:rsidR="00F8723E" w:rsidRDefault="001C6C4E" w:rsidP="001A75CA">
          <w:pPr>
            <w:pStyle w:val="3"/>
            <w:numPr>
              <w:ilvl w:val="0"/>
              <w:numId w:val="60"/>
            </w:numPr>
          </w:pPr>
          <w:r>
            <w:rPr>
              <w:rFonts w:hint="eastAsia"/>
            </w:rPr>
            <w:t>股份支付总体情况</w:t>
          </w:r>
        </w:p>
        <w:sdt>
          <w:sdtPr>
            <w:alias w:val="是否适用：股份支付总体情况[双击切换]"/>
            <w:tag w:val="_GBC_7d36569622d040fb870ad46d99420cd2"/>
            <w:id w:val="383024"/>
            <w:lock w:val="sdtContentLocked"/>
            <w:placeholder>
              <w:docPart w:val="GBC22222222222222222222222222222"/>
            </w:placeholder>
          </w:sdtPr>
          <w:sdtContent>
            <w:p w:rsidR="00B77C15" w:rsidRDefault="007F631D" w:rsidP="00B77C15">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p w:rsidR="00F8723E" w:rsidRDefault="007F631D">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383027"/>
        <w:lock w:val="sdtLocked"/>
        <w:placeholder>
          <w:docPart w:val="GBC22222222222222222222222222222"/>
        </w:placeholder>
      </w:sdtPr>
      <w:sdtEndPr>
        <w:rPr>
          <w:rFonts w:asciiTheme="minorHAnsi" w:eastAsiaTheme="minorEastAsia" w:hAnsiTheme="minorHAnsi" w:cstheme="minorBidi"/>
          <w:szCs w:val="21"/>
        </w:rPr>
      </w:sdtEndPr>
      <w:sdtContent>
        <w:p w:rsidR="00F8723E" w:rsidRDefault="001C6C4E" w:rsidP="001A75CA">
          <w:pPr>
            <w:pStyle w:val="3"/>
            <w:numPr>
              <w:ilvl w:val="0"/>
              <w:numId w:val="60"/>
            </w:numPr>
          </w:pPr>
          <w:r>
            <w:rPr>
              <w:rFonts w:hint="eastAsia"/>
            </w:rPr>
            <w:t>以权益结算的股份支付情况</w:t>
          </w:r>
        </w:p>
        <w:sdt>
          <w:sdtPr>
            <w:alias w:val="是否适用：以权益结算的股份支付情况[双击切换]"/>
            <w:tag w:val="_GBC_5d901e3b36be4331aac030c8e4b9b1a5"/>
            <w:id w:val="383026"/>
            <w:lock w:val="sdtContentLocked"/>
            <w:placeholder>
              <w:docPart w:val="GBC22222222222222222222222222222"/>
            </w:placeholder>
          </w:sdtPr>
          <w:sdtContent>
            <w:p w:rsidR="00B77C15" w:rsidRDefault="007F631D" w:rsidP="00B77C15">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p w:rsidR="00F8723E" w:rsidRDefault="007F631D">
          <w:pPr>
            <w:rPr>
              <w:szCs w:val="21"/>
            </w:rPr>
          </w:pPr>
        </w:p>
      </w:sdtContent>
    </w:sdt>
    <w:p w:rsidR="00F8723E" w:rsidRDefault="00F8723E">
      <w:pPr>
        <w:rPr>
          <w:szCs w:val="21"/>
        </w:rPr>
      </w:pPr>
    </w:p>
    <w:sdt>
      <w:sdtPr>
        <w:rPr>
          <w:rFonts w:ascii="宋体" w:hAnsi="宋体" w:cs="宋体" w:hint="eastAsia"/>
          <w:b w:val="0"/>
          <w:bCs w:val="0"/>
          <w:kern w:val="0"/>
          <w:szCs w:val="24"/>
        </w:rPr>
        <w:alias w:val="模块:以现金结算的股份支付情况"/>
        <w:tag w:val="_GBC_e8a0c7296300463994744e877be96129"/>
        <w:id w:val="383029"/>
        <w:lock w:val="sdtLocked"/>
        <w:placeholder>
          <w:docPart w:val="GBC22222222222222222222222222222"/>
        </w:placeholder>
      </w:sdtPr>
      <w:sdtEndPr>
        <w:rPr>
          <w:rFonts w:asciiTheme="minorHAnsi" w:eastAsiaTheme="minorEastAsia" w:hAnsiTheme="minorHAnsi" w:cstheme="minorBidi"/>
          <w:szCs w:val="21"/>
        </w:rPr>
      </w:sdtEndPr>
      <w:sdtContent>
        <w:p w:rsidR="00F8723E" w:rsidRDefault="001C6C4E" w:rsidP="001A75CA">
          <w:pPr>
            <w:pStyle w:val="3"/>
            <w:numPr>
              <w:ilvl w:val="0"/>
              <w:numId w:val="60"/>
            </w:numPr>
          </w:pPr>
          <w:r>
            <w:rPr>
              <w:rFonts w:hint="eastAsia"/>
            </w:rPr>
            <w:t>以现金结算的股份支付情况</w:t>
          </w:r>
        </w:p>
        <w:sdt>
          <w:sdtPr>
            <w:alias w:val="是否适用：以现金结算的股份支付情况[双击切换]"/>
            <w:tag w:val="_GBC_aa134f611909486bb3a2d6258058f88d"/>
            <w:id w:val="383028"/>
            <w:lock w:val="sdtContentLocked"/>
            <w:placeholder>
              <w:docPart w:val="GBC22222222222222222222222222222"/>
            </w:placeholder>
          </w:sdtPr>
          <w:sdtContent>
            <w:p w:rsidR="00B77C15" w:rsidRDefault="007F631D" w:rsidP="00B77C15">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p w:rsidR="00F8723E" w:rsidRDefault="007F631D">
          <w:pPr>
            <w:rPr>
              <w:szCs w:val="21"/>
            </w:rPr>
          </w:pPr>
        </w:p>
      </w:sdtContent>
    </w:sdt>
    <w:p w:rsidR="00F8723E" w:rsidRDefault="00F8723E">
      <w:pPr>
        <w:rPr>
          <w:szCs w:val="21"/>
        </w:rPr>
      </w:pPr>
    </w:p>
    <w:sdt>
      <w:sdtPr>
        <w:rPr>
          <w:rFonts w:ascii="宋体" w:hAnsi="宋体" w:cs="宋体" w:hint="eastAsia"/>
          <w:b w:val="0"/>
          <w:bCs w:val="0"/>
          <w:kern w:val="0"/>
          <w:szCs w:val="24"/>
        </w:rPr>
        <w:alias w:val="模块:股份支付的修改、终止情况"/>
        <w:tag w:val="_GBC_ae153862caea4ff5a57470b6f594f167"/>
        <w:id w:val="383031"/>
        <w:lock w:val="sdtLocked"/>
        <w:placeholder>
          <w:docPart w:val="GBC22222222222222222222222222222"/>
        </w:placeholder>
      </w:sdtPr>
      <w:sdtEndPr>
        <w:rPr>
          <w:rFonts w:asciiTheme="minorHAnsi" w:eastAsiaTheme="minorEastAsia" w:hAnsiTheme="minorHAnsi" w:cstheme="minorBidi" w:hint="default"/>
          <w:szCs w:val="21"/>
        </w:rPr>
      </w:sdtEndPr>
      <w:sdtContent>
        <w:p w:rsidR="00F8723E" w:rsidRDefault="001C6C4E" w:rsidP="001A75CA">
          <w:pPr>
            <w:pStyle w:val="3"/>
            <w:numPr>
              <w:ilvl w:val="0"/>
              <w:numId w:val="60"/>
            </w:numPr>
          </w:pPr>
          <w:r>
            <w:rPr>
              <w:rFonts w:hint="eastAsia"/>
            </w:rPr>
            <w:t>股份支付的修改、终止情况</w:t>
          </w:r>
        </w:p>
        <w:sdt>
          <w:sdtPr>
            <w:alias w:val="是否适用：股份支付的修改、终止情况[双击切换]"/>
            <w:tag w:val="_GBC_794cdee9be3b4b478fa83b914d22ea66"/>
            <w:id w:val="383030"/>
            <w:lock w:val="sdtContentLocked"/>
            <w:placeholder>
              <w:docPart w:val="GBC22222222222222222222222222222"/>
            </w:placeholder>
          </w:sdtPr>
          <w:sdtContent>
            <w:p w:rsidR="00F8723E" w:rsidRDefault="007F631D" w:rsidP="00B77C15">
              <w:pPr>
                <w:rPr>
                  <w:rFonts w:asciiTheme="minorHAnsi" w:eastAsiaTheme="minorEastAsia" w:hAnsiTheme="minorHAnsi" w:cstheme="minorBidi"/>
                  <w:szCs w:val="21"/>
                </w:rPr>
              </w:pPr>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sdtContent>
    </w:sdt>
    <w:p w:rsidR="00F8723E" w:rsidRDefault="00F8723E">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383033"/>
        <w:lock w:val="sdtLocked"/>
        <w:placeholder>
          <w:docPart w:val="GBC22222222222222222222222222222"/>
        </w:placeholder>
      </w:sdtPr>
      <w:sdtContent>
        <w:p w:rsidR="00F8723E" w:rsidRDefault="001C6C4E" w:rsidP="001A75CA">
          <w:pPr>
            <w:pStyle w:val="3"/>
            <w:numPr>
              <w:ilvl w:val="0"/>
              <w:numId w:val="60"/>
            </w:numPr>
            <w:rPr>
              <w:szCs w:val="21"/>
            </w:rPr>
          </w:pPr>
          <w:r>
            <w:rPr>
              <w:rFonts w:hint="eastAsia"/>
              <w:szCs w:val="21"/>
            </w:rPr>
            <w:t>其他</w:t>
          </w:r>
        </w:p>
        <w:sdt>
          <w:sdtPr>
            <w:alias w:val="是否适用：股份支付的其他情况说明[双击切换]"/>
            <w:tag w:val="_GBC_b8be1a19715949cab94dc673580d61a2"/>
            <w:id w:val="383032"/>
            <w:lock w:val="sdtContentLocked"/>
            <w:placeholder>
              <w:docPart w:val="GBC22222222222222222222222222222"/>
            </w:placeholder>
          </w:sdtPr>
          <w:sdtContent>
            <w:p w:rsidR="00F8723E" w:rsidRDefault="007F631D" w:rsidP="00B77C15">
              <w:pPr>
                <w:rPr>
                  <w:szCs w:val="21"/>
                </w:rPr>
              </w:pPr>
              <w:r>
                <w:fldChar w:fldCharType="begin"/>
              </w:r>
              <w:r w:rsidR="00B77C15">
                <w:instrText xml:space="preserve"> MACROBUTTON  SnrToggleCheckbox □适用 </w:instrText>
              </w:r>
              <w:r>
                <w:fldChar w:fldCharType="end"/>
              </w:r>
              <w:r>
                <w:fldChar w:fldCharType="begin"/>
              </w:r>
              <w:r w:rsidR="00B77C15">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2"/>
        <w:numPr>
          <w:ilvl w:val="0"/>
          <w:numId w:val="25"/>
        </w:numPr>
      </w:pPr>
      <w:r>
        <w:rPr>
          <w:rFonts w:hint="eastAsia"/>
        </w:rPr>
        <w:lastRenderedPageBreak/>
        <w:t>承诺及或有事项</w:t>
      </w:r>
    </w:p>
    <w:p w:rsidR="00F8723E" w:rsidRDefault="001C6C4E" w:rsidP="001A75CA">
      <w:pPr>
        <w:pStyle w:val="3"/>
        <w:numPr>
          <w:ilvl w:val="0"/>
          <w:numId w:val="61"/>
        </w:numPr>
        <w:rPr>
          <w:rFonts w:ascii="宋体" w:hAnsi="宋体"/>
        </w:rPr>
      </w:pPr>
      <w:r>
        <w:rPr>
          <w:rFonts w:ascii="宋体" w:hAnsi="宋体" w:hint="eastAsia"/>
        </w:rPr>
        <w:t>重要承诺事项</w:t>
      </w:r>
    </w:p>
    <w:sdt>
      <w:sdtPr>
        <w:alias w:val="是否适用：重要承诺事项[双击切换]"/>
        <w:tag w:val="_GBC_3ee02d2bff5e4dd69f75cc6148bdda8f"/>
        <w:id w:val="383034"/>
        <w:lock w:val="sdtContentLocked"/>
        <w:placeholder>
          <w:docPart w:val="GBC22222222222222222222222222222"/>
        </w:placeholder>
      </w:sdtPr>
      <w:sdtContent>
        <w:p w:rsidR="00966390" w:rsidRDefault="007F631D" w:rsidP="00B77C15">
          <w:r>
            <w:fldChar w:fldCharType="begin"/>
          </w:r>
          <w:r w:rsidR="00966390">
            <w:instrText xml:space="preserve"> MACROBUTTON  SnrToggleCheckbox √适用 </w:instrText>
          </w:r>
          <w:r>
            <w:fldChar w:fldCharType="end"/>
          </w:r>
          <w:r>
            <w:fldChar w:fldCharType="begin"/>
          </w:r>
          <w:r w:rsidR="00966390">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383036"/>
        <w:lock w:val="sdtLocked"/>
      </w:sdtPr>
      <w:sdtEndPr>
        <w:rPr>
          <w:rFonts w:asciiTheme="minorHAnsi" w:hAnsiTheme="minorHAnsi" w:cstheme="minorBidi"/>
          <w:b w:val="0"/>
          <w:bCs w:val="0"/>
        </w:rPr>
      </w:sdtEndPr>
      <w:sdtContent>
        <w:p w:rsidR="00966390" w:rsidRDefault="00966390">
          <w:r>
            <w:rPr>
              <w:rFonts w:hint="eastAsia"/>
            </w:rPr>
            <w:t>资产负债表日存在的对外重要承诺、性质、金额</w:t>
          </w:r>
        </w:p>
        <w:sdt>
          <w:sdtPr>
            <w:rPr>
              <w:rFonts w:cs="Cambria"/>
              <w:bCs/>
            </w:rPr>
            <w:alias w:val="资产负债表日存在的重要承诺"/>
            <w:tag w:val="_GBC_b0cd6a8a93e142e5926c06e28f794da3"/>
            <w:id w:val="383035"/>
            <w:lock w:val="sdtLocked"/>
          </w:sdtPr>
          <w:sdtEndPr>
            <w:rPr>
              <w:color w:val="000000" w:themeColor="text1"/>
            </w:rPr>
          </w:sdtEndPr>
          <w:sdtContent>
            <w:p w:rsidR="00966390" w:rsidRPr="00A4071D" w:rsidRDefault="00966390" w:rsidP="00966390">
              <w:pPr>
                <w:rPr>
                  <w:rFonts w:cs="Cambria"/>
                  <w:bCs/>
                  <w:color w:val="000000" w:themeColor="text1"/>
                </w:rPr>
              </w:pPr>
              <w:r w:rsidRPr="00A4071D">
                <w:rPr>
                  <w:rFonts w:cs="Cambria" w:hint="eastAsia"/>
                  <w:bCs/>
                  <w:color w:val="000000" w:themeColor="text1"/>
                </w:rPr>
                <w:t>（1）资本承诺</w:t>
              </w:r>
            </w:p>
            <w:tbl>
              <w:tblPr>
                <w:tblStyle w:val="g1"/>
                <w:tblW w:w="8789" w:type="dxa"/>
                <w:tblInd w:w="108" w:type="dxa"/>
                <w:tblLook w:val="0000"/>
              </w:tblPr>
              <w:tblGrid>
                <w:gridCol w:w="4681"/>
                <w:gridCol w:w="2001"/>
                <w:gridCol w:w="2107"/>
              </w:tblGrid>
              <w:tr w:rsidR="00966390" w:rsidRPr="00A4071D" w:rsidTr="00966390">
                <w:trPr>
                  <w:trHeight w:hRule="exact" w:val="517"/>
                  <w:tblHeader/>
                </w:trPr>
                <w:tc>
                  <w:tcPr>
                    <w:tcW w:w="4838" w:type="dxa"/>
                    <w:tcBorders>
                      <w:top w:val="single" w:sz="4" w:space="0" w:color="auto"/>
                    </w:tcBorders>
                    <w:vAlign w:val="center"/>
                  </w:tcPr>
                  <w:p w:rsidR="00966390" w:rsidRPr="00A4071D" w:rsidRDefault="00966390" w:rsidP="00966390">
                    <w:pPr>
                      <w:tabs>
                        <w:tab w:val="left" w:pos="630"/>
                      </w:tabs>
                      <w:snapToGrid w:val="0"/>
                      <w:outlineLvl w:val="0"/>
                      <w:rPr>
                        <w:rFonts w:asciiTheme="minorEastAsia" w:eastAsiaTheme="minorEastAsia" w:hAnsiTheme="minorEastAsia"/>
                        <w:b/>
                        <w:color w:val="000000" w:themeColor="text1"/>
                        <w:szCs w:val="21"/>
                      </w:rPr>
                    </w:pPr>
                    <w:r w:rsidRPr="00A4071D">
                      <w:rPr>
                        <w:rFonts w:asciiTheme="minorEastAsia" w:eastAsiaTheme="minorEastAsia" w:hAnsiTheme="minorEastAsia" w:hint="eastAsia"/>
                        <w:b/>
                        <w:color w:val="000000" w:themeColor="text1"/>
                        <w:szCs w:val="21"/>
                      </w:rPr>
                      <w:t>已签约但尚未于财务报表中确认的资本承诺</w:t>
                    </w:r>
                  </w:p>
                </w:tc>
                <w:tc>
                  <w:tcPr>
                    <w:tcW w:w="1825" w:type="dxa"/>
                    <w:tcBorders>
                      <w:top w:val="single" w:sz="4" w:space="0" w:color="auto"/>
                    </w:tcBorders>
                    <w:vAlign w:val="center"/>
                  </w:tcPr>
                  <w:p w:rsidR="00966390" w:rsidRPr="00A4071D" w:rsidRDefault="00966390" w:rsidP="0086142F">
                    <w:pPr>
                      <w:tabs>
                        <w:tab w:val="left" w:pos="630"/>
                      </w:tabs>
                      <w:snapToGrid w:val="0"/>
                      <w:ind w:right="420"/>
                      <w:jc w:val="center"/>
                      <w:outlineLvl w:val="0"/>
                      <w:rPr>
                        <w:rFonts w:asciiTheme="minorEastAsia" w:eastAsiaTheme="minorEastAsia" w:hAnsiTheme="minorEastAsia" w:cs="Arial"/>
                        <w:b/>
                        <w:bCs/>
                        <w:color w:val="000000" w:themeColor="text1"/>
                        <w:szCs w:val="21"/>
                      </w:rPr>
                    </w:pPr>
                    <w:r w:rsidRPr="00A4071D">
                      <w:rPr>
                        <w:rFonts w:asciiTheme="minorEastAsia" w:eastAsiaTheme="minorEastAsia" w:hAnsiTheme="minorEastAsia" w:cs="Arial"/>
                        <w:b/>
                        <w:bCs/>
                        <w:color w:val="000000" w:themeColor="text1"/>
                        <w:szCs w:val="21"/>
                      </w:rPr>
                      <w:t>期末数</w:t>
                    </w:r>
                  </w:p>
                </w:tc>
                <w:tc>
                  <w:tcPr>
                    <w:tcW w:w="2126" w:type="dxa"/>
                    <w:tcBorders>
                      <w:top w:val="single" w:sz="4" w:space="0" w:color="auto"/>
                    </w:tcBorders>
                    <w:vAlign w:val="center"/>
                  </w:tcPr>
                  <w:p w:rsidR="00966390" w:rsidRPr="00A4071D" w:rsidRDefault="00966390" w:rsidP="0086142F">
                    <w:pPr>
                      <w:tabs>
                        <w:tab w:val="left" w:pos="630"/>
                      </w:tabs>
                      <w:snapToGrid w:val="0"/>
                      <w:ind w:right="315"/>
                      <w:jc w:val="right"/>
                      <w:outlineLvl w:val="0"/>
                      <w:rPr>
                        <w:rFonts w:asciiTheme="minorEastAsia" w:eastAsiaTheme="minorEastAsia" w:hAnsiTheme="minorEastAsia" w:cs="Arial"/>
                        <w:b/>
                        <w:bCs/>
                        <w:color w:val="000000" w:themeColor="text1"/>
                        <w:szCs w:val="21"/>
                      </w:rPr>
                    </w:pPr>
                    <w:r w:rsidRPr="00A4071D">
                      <w:rPr>
                        <w:rFonts w:asciiTheme="minorEastAsia" w:eastAsiaTheme="minorEastAsia" w:hAnsiTheme="minorEastAsia" w:cs="Arial"/>
                        <w:b/>
                        <w:bCs/>
                        <w:color w:val="000000" w:themeColor="text1"/>
                        <w:szCs w:val="21"/>
                      </w:rPr>
                      <w:t>期初数</w:t>
                    </w:r>
                  </w:p>
                </w:tc>
              </w:tr>
              <w:tr w:rsidR="00966390" w:rsidRPr="00A4071D" w:rsidTr="00966390">
                <w:trPr>
                  <w:trHeight w:hRule="exact" w:val="456"/>
                </w:trPr>
                <w:tc>
                  <w:tcPr>
                    <w:tcW w:w="4838" w:type="dxa"/>
                    <w:tcBorders>
                      <w:bottom w:val="single" w:sz="4" w:space="0" w:color="auto"/>
                    </w:tcBorders>
                    <w:vAlign w:val="center"/>
                  </w:tcPr>
                  <w:p w:rsidR="00966390" w:rsidRPr="00A4071D" w:rsidRDefault="00966390" w:rsidP="00966390">
                    <w:pPr>
                      <w:tabs>
                        <w:tab w:val="left" w:pos="630"/>
                      </w:tabs>
                      <w:snapToGrid w:val="0"/>
                      <w:ind w:firstLineChars="50" w:firstLine="105"/>
                      <w:outlineLvl w:val="0"/>
                      <w:rPr>
                        <w:rFonts w:asciiTheme="minorEastAsia" w:eastAsiaTheme="minorEastAsia" w:hAnsiTheme="minorEastAsia"/>
                        <w:color w:val="000000" w:themeColor="text1"/>
                        <w:szCs w:val="21"/>
                      </w:rPr>
                    </w:pPr>
                    <w:r w:rsidRPr="00A4071D">
                      <w:rPr>
                        <w:rFonts w:asciiTheme="minorEastAsia" w:eastAsiaTheme="minorEastAsia" w:hAnsiTheme="minorEastAsia" w:hint="eastAsia"/>
                        <w:color w:val="000000" w:themeColor="text1"/>
                        <w:szCs w:val="21"/>
                      </w:rPr>
                      <w:t>购建长期资产承诺</w:t>
                    </w:r>
                  </w:p>
                </w:tc>
                <w:tc>
                  <w:tcPr>
                    <w:tcW w:w="1825" w:type="dxa"/>
                    <w:tcBorders>
                      <w:bottom w:val="single" w:sz="4" w:space="0" w:color="auto"/>
                    </w:tcBorders>
                    <w:vAlign w:val="center"/>
                  </w:tcPr>
                  <w:p w:rsidR="00966390" w:rsidRPr="00A4071D" w:rsidRDefault="00966390" w:rsidP="001B4BD8">
                    <w:pPr>
                      <w:tabs>
                        <w:tab w:val="left" w:pos="630"/>
                      </w:tabs>
                      <w:snapToGrid w:val="0"/>
                      <w:ind w:right="420"/>
                      <w:outlineLvl w:val="0"/>
                      <w:rPr>
                        <w:rFonts w:asciiTheme="minorEastAsia" w:eastAsiaTheme="minorEastAsia" w:hAnsiTheme="minorEastAsia"/>
                        <w:bCs/>
                        <w:color w:val="000000" w:themeColor="text1"/>
                        <w:szCs w:val="21"/>
                      </w:rPr>
                    </w:pPr>
                    <w:r w:rsidRPr="00A4071D">
                      <w:rPr>
                        <w:rFonts w:asciiTheme="minorEastAsia" w:eastAsiaTheme="minorEastAsia" w:hAnsiTheme="minorEastAsia" w:hint="eastAsia"/>
                        <w:color w:val="000000" w:themeColor="text1"/>
                        <w:szCs w:val="21"/>
                      </w:rPr>
                      <w:t>49,625,896.32</w:t>
                    </w:r>
                  </w:p>
                </w:tc>
                <w:tc>
                  <w:tcPr>
                    <w:tcW w:w="2126" w:type="dxa"/>
                    <w:tcBorders>
                      <w:bottom w:val="single" w:sz="4" w:space="0" w:color="auto"/>
                    </w:tcBorders>
                    <w:vAlign w:val="center"/>
                  </w:tcPr>
                  <w:p w:rsidR="00966390" w:rsidRPr="00A4071D" w:rsidRDefault="0086142F" w:rsidP="00966390">
                    <w:pPr>
                      <w:tabs>
                        <w:tab w:val="left" w:pos="630"/>
                      </w:tabs>
                      <w:snapToGrid w:val="0"/>
                      <w:jc w:val="right"/>
                      <w:outlineLvl w:val="0"/>
                      <w:rPr>
                        <w:rFonts w:asciiTheme="minorEastAsia" w:eastAsiaTheme="minorEastAsia" w:hAnsiTheme="minorEastAsia"/>
                        <w:bCs/>
                        <w:color w:val="000000" w:themeColor="text1"/>
                        <w:szCs w:val="21"/>
                      </w:rPr>
                    </w:pPr>
                    <w:r w:rsidRPr="00A4071D">
                      <w:rPr>
                        <w:rFonts w:asciiTheme="minorEastAsia" w:eastAsiaTheme="minorEastAsia" w:hAnsiTheme="minorEastAsia" w:hint="eastAsia"/>
                        <w:color w:val="000000" w:themeColor="text1"/>
                        <w:szCs w:val="21"/>
                      </w:rPr>
                      <w:t>49,625,896.32</w:t>
                    </w:r>
                  </w:p>
                </w:tc>
              </w:tr>
            </w:tbl>
            <w:p w:rsidR="00966390" w:rsidRPr="00A4071D" w:rsidRDefault="00966390">
              <w:pPr>
                <w:rPr>
                  <w:rFonts w:cs="Cambria"/>
                  <w:bCs/>
                  <w:color w:val="000000" w:themeColor="text1"/>
                </w:rPr>
              </w:pPr>
              <w:r w:rsidRPr="00A4071D">
                <w:rPr>
                  <w:rFonts w:hint="eastAsia"/>
                  <w:color w:val="000000" w:themeColor="text1"/>
                </w:rPr>
                <w:t>截至</w:t>
              </w:r>
              <w:r w:rsidRPr="00A4071D">
                <w:rPr>
                  <w:color w:val="000000" w:themeColor="text1"/>
                </w:rPr>
                <w:t>20</w:t>
              </w:r>
              <w:r w:rsidRPr="00A4071D">
                <w:rPr>
                  <w:rFonts w:hint="eastAsia"/>
                  <w:color w:val="000000" w:themeColor="text1"/>
                </w:rPr>
                <w:t>20</w:t>
              </w:r>
              <w:r w:rsidRPr="00A4071D">
                <w:rPr>
                  <w:color w:val="000000" w:themeColor="text1"/>
                </w:rPr>
                <w:t>年</w:t>
              </w:r>
              <w:r w:rsidRPr="00A4071D">
                <w:rPr>
                  <w:rFonts w:hint="eastAsia"/>
                  <w:color w:val="000000" w:themeColor="text1"/>
                </w:rPr>
                <w:t>6</w:t>
              </w:r>
              <w:r w:rsidRPr="00A4071D">
                <w:rPr>
                  <w:color w:val="000000" w:themeColor="text1"/>
                </w:rPr>
                <w:t>月3</w:t>
              </w:r>
              <w:r w:rsidRPr="00A4071D">
                <w:rPr>
                  <w:rFonts w:hint="eastAsia"/>
                  <w:color w:val="000000" w:themeColor="text1"/>
                </w:rPr>
                <w:t>0</w:t>
              </w:r>
              <w:r w:rsidRPr="00A4071D">
                <w:rPr>
                  <w:color w:val="000000" w:themeColor="text1"/>
                </w:rPr>
                <w:t>日，本集团不存在其他应披露的承诺事项。</w:t>
              </w:r>
            </w:p>
          </w:sdtContent>
        </w:sdt>
        <w:p w:rsidR="00966390" w:rsidRDefault="007F631D"/>
      </w:sdtContent>
    </w:sdt>
    <w:p w:rsidR="00F8723E" w:rsidRDefault="001C6C4E" w:rsidP="001A75CA">
      <w:pPr>
        <w:pStyle w:val="3"/>
        <w:numPr>
          <w:ilvl w:val="0"/>
          <w:numId w:val="61"/>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383039"/>
        <w:lock w:val="sdtLocked"/>
        <w:placeholder>
          <w:docPart w:val="GBC22222222222222222222222222222"/>
        </w:placeholder>
      </w:sdtPr>
      <w:sdtEndPr>
        <w:rPr>
          <w:rFonts w:asciiTheme="minorHAnsi" w:hAnsiTheme="minorHAnsi" w:cstheme="minorBidi"/>
        </w:rPr>
      </w:sdtEndPr>
      <w:sdtContent>
        <w:p w:rsidR="00F8723E" w:rsidRDefault="001C6C4E" w:rsidP="001A75CA">
          <w:pPr>
            <w:pStyle w:val="4"/>
            <w:numPr>
              <w:ilvl w:val="0"/>
              <w:numId w:val="62"/>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383037"/>
            <w:lock w:val="sdtContentLocked"/>
            <w:placeholder>
              <w:docPart w:val="GBC22222222222222222222222222222"/>
            </w:placeholder>
          </w:sdtPr>
          <w:sdtContent>
            <w:p w:rsidR="00966390" w:rsidRDefault="007F631D" w:rsidP="00B77C15">
              <w:r>
                <w:fldChar w:fldCharType="begin"/>
              </w:r>
              <w:r w:rsidR="00966390">
                <w:instrText xml:space="preserve"> MACROBUTTON  SnrToggleCheckbox √适用 </w:instrText>
              </w:r>
              <w:r>
                <w:fldChar w:fldCharType="end"/>
              </w:r>
              <w:r>
                <w:fldChar w:fldCharType="begin"/>
              </w:r>
              <w:r w:rsidR="00966390">
                <w:instrText xml:space="preserve"> MACROBUTTON  SnrToggleCheckbox □不适用 </w:instrText>
              </w:r>
              <w:r>
                <w:fldChar w:fldCharType="end"/>
              </w:r>
            </w:p>
          </w:sdtContent>
        </w:sdt>
        <w:sdt>
          <w:sdtPr>
            <w:alias w:val="资产负债表日存在的重要或有事项"/>
            <w:tag w:val="_GBC_9aacda4c45eb44bcb0d1f17e53741a1f"/>
            <w:id w:val="383038"/>
            <w:lock w:val="sdtLocked"/>
          </w:sdtPr>
          <w:sdtContent>
            <w:p w:rsidR="00966390" w:rsidRDefault="00966390" w:rsidP="00966390">
              <w:r>
                <w:t>为其他单位提供债务担保形成的或有负债及其财务影响</w:t>
              </w:r>
            </w:p>
            <w:p w:rsidR="00966390" w:rsidRDefault="00966390" w:rsidP="00966390">
              <w:r>
                <w:rPr>
                  <w:rFonts w:hint="eastAsia"/>
                </w:rPr>
                <w:t>本集团提供的担保事项详见本附注</w:t>
              </w:r>
              <w:r w:rsidR="001B4BD8">
                <w:rPr>
                  <w:rFonts w:hint="eastAsia"/>
                </w:rPr>
                <w:t>十二</w:t>
              </w:r>
              <w:r>
                <w:rPr>
                  <w:rFonts w:hint="eastAsia"/>
                </w:rPr>
                <w:t>、</w:t>
              </w:r>
              <w:r w:rsidR="001B4BD8">
                <w:rPr>
                  <w:rFonts w:hint="eastAsia"/>
                </w:rPr>
                <w:t>5</w:t>
              </w:r>
              <w:r>
                <w:t>（</w:t>
              </w:r>
              <w:r w:rsidR="001B4BD8">
                <w:rPr>
                  <w:rFonts w:hint="eastAsia"/>
                </w:rPr>
                <w:t>4</w:t>
              </w:r>
              <w:r>
                <w:t>）。</w:t>
              </w:r>
            </w:p>
            <w:p w:rsidR="00966390" w:rsidRDefault="00966390" w:rsidP="00966390">
              <w:r>
                <w:rPr>
                  <w:rFonts w:hint="eastAsia"/>
                </w:rPr>
                <w:t>截至</w:t>
              </w:r>
              <w:r>
                <w:t>20</w:t>
              </w:r>
              <w:r>
                <w:rPr>
                  <w:rFonts w:hint="eastAsia"/>
                </w:rPr>
                <w:t>20</w:t>
              </w:r>
              <w:r>
                <w:t>年</w:t>
              </w:r>
              <w:r>
                <w:rPr>
                  <w:rFonts w:hint="eastAsia"/>
                </w:rPr>
                <w:t>6</w:t>
              </w:r>
              <w:r>
                <w:t>月3</w:t>
              </w:r>
              <w:r>
                <w:rPr>
                  <w:rFonts w:hint="eastAsia"/>
                </w:rPr>
                <w:t>0</w:t>
              </w:r>
              <w:r>
                <w:t>日，本集团不存在其他应披露的或有事项。</w:t>
              </w:r>
            </w:p>
          </w:sdtContent>
        </w:sdt>
        <w:p w:rsidR="00F8723E" w:rsidRDefault="007F631D"/>
      </w:sdtContent>
    </w:sdt>
    <w:sdt>
      <w:sdtPr>
        <w:rPr>
          <w:rFonts w:ascii="宋体" w:hAnsi="宋体" w:cs="宋体" w:hint="eastAsia"/>
          <w:b w:val="0"/>
          <w:bCs w:val="0"/>
          <w:kern w:val="0"/>
          <w:szCs w:val="24"/>
        </w:rPr>
        <w:alias w:val="模块:公司没有需要披露的或有事项，也应予以说明"/>
        <w:tag w:val="_GBC_428b07d001974f7390d8bb4142377be9"/>
        <w:id w:val="383041"/>
        <w:lock w:val="sdtLocked"/>
        <w:placeholder>
          <w:docPart w:val="GBC22222222222222222222222222222"/>
        </w:placeholder>
      </w:sdtPr>
      <w:sdtEndPr>
        <w:rPr>
          <w:rFonts w:asciiTheme="minorHAnsi" w:hAnsiTheme="minorHAnsi" w:cstheme="minorBidi"/>
        </w:rPr>
      </w:sdtEndPr>
      <w:sdtContent>
        <w:p w:rsidR="00F8723E" w:rsidRDefault="001C6C4E" w:rsidP="001A75CA">
          <w:pPr>
            <w:pStyle w:val="4"/>
            <w:numPr>
              <w:ilvl w:val="0"/>
              <w:numId w:val="62"/>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383040"/>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383043"/>
        <w:lock w:val="sdtLocked"/>
        <w:placeholder>
          <w:docPart w:val="GBC22222222222222222222222222222"/>
        </w:placeholder>
      </w:sdtPr>
      <w:sdtContent>
        <w:p w:rsidR="00F8723E" w:rsidRDefault="001C6C4E" w:rsidP="001A75CA">
          <w:pPr>
            <w:pStyle w:val="3"/>
            <w:numPr>
              <w:ilvl w:val="0"/>
              <w:numId w:val="61"/>
            </w:numPr>
          </w:pPr>
          <w:r>
            <w:rPr>
              <w:rFonts w:hint="eastAsia"/>
            </w:rPr>
            <w:t>其他</w:t>
          </w:r>
        </w:p>
        <w:sdt>
          <w:sdtPr>
            <w:alias w:val="是否适用：承诺及或有事项的其他情况说明[双击切换]"/>
            <w:tag w:val="_GBC_ff33b21a56eb4d3291f2b4875be5a2b2"/>
            <w:id w:val="383042"/>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 w:rsidR="00F8723E" w:rsidRDefault="001C6C4E" w:rsidP="001A75CA">
      <w:pPr>
        <w:pStyle w:val="2"/>
        <w:numPr>
          <w:ilvl w:val="0"/>
          <w:numId w:val="25"/>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383045"/>
        <w:lock w:val="sdtLocked"/>
        <w:placeholder>
          <w:docPart w:val="GBC22222222222222222222222222222"/>
        </w:placeholder>
      </w:sdtPr>
      <w:sdtEndPr>
        <w:rPr>
          <w:rFonts w:asciiTheme="minorHAnsi" w:eastAsiaTheme="minorEastAsia" w:hAnsiTheme="minorHAnsi" w:cstheme="minorBidi"/>
          <w:szCs w:val="22"/>
        </w:rPr>
      </w:sdtEndPr>
      <w:sdtContent>
        <w:p w:rsidR="00F8723E" w:rsidRDefault="001C6C4E" w:rsidP="001A75CA">
          <w:pPr>
            <w:pStyle w:val="3"/>
            <w:numPr>
              <w:ilvl w:val="0"/>
              <w:numId w:val="63"/>
            </w:numPr>
          </w:pPr>
          <w:r>
            <w:rPr>
              <w:rFonts w:hint="eastAsia"/>
            </w:rPr>
            <w:t>重要的非调整事项</w:t>
          </w:r>
        </w:p>
        <w:sdt>
          <w:sdtPr>
            <w:alias w:val="是否适用：重要的非调整事项[双击切换]"/>
            <w:tag w:val="_GBC_ab366a8fb12748d6aa2a8401b360857c"/>
            <w:id w:val="383044"/>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383047"/>
        <w:lock w:val="sdtLocked"/>
        <w:placeholder>
          <w:docPart w:val="GBC22222222222222222222222222222"/>
        </w:placeholder>
      </w:sdtPr>
      <w:sdtEndPr>
        <w:rPr>
          <w:rFonts w:asciiTheme="minorHAnsi" w:eastAsiaTheme="minorEastAsia" w:hAnsiTheme="minorHAnsi" w:cstheme="minorBidi" w:hint="default"/>
          <w:szCs w:val="21"/>
        </w:rPr>
      </w:sdtEndPr>
      <w:sdtContent>
        <w:p w:rsidR="00F8723E" w:rsidRDefault="001C6C4E" w:rsidP="001A75CA">
          <w:pPr>
            <w:pStyle w:val="3"/>
            <w:numPr>
              <w:ilvl w:val="0"/>
              <w:numId w:val="63"/>
            </w:numPr>
          </w:pPr>
          <w:r>
            <w:rPr>
              <w:rFonts w:hint="eastAsia"/>
            </w:rPr>
            <w:t>利润分配情况</w:t>
          </w:r>
        </w:p>
        <w:p w:rsidR="00F8723E" w:rsidRDefault="007F631D" w:rsidP="00C7569A">
          <w:pPr>
            <w:rPr>
              <w:szCs w:val="21"/>
            </w:rPr>
          </w:pPr>
          <w:sdt>
            <w:sdtPr>
              <w:alias w:val="是否适用：利润分配情况[双击切换]"/>
              <w:tag w:val="_GBC_a2ea8cd0604f474db0e7e62eb7fc0435"/>
              <w:id w:val="383046"/>
              <w:lock w:val="sdtContentLocked"/>
              <w:placeholder>
                <w:docPart w:val="GBC22222222222222222222222222222"/>
              </w:placeholder>
            </w:sdtPr>
            <w:sdtContent>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383049"/>
        <w:lock w:val="sdtLocked"/>
        <w:placeholder>
          <w:docPart w:val="GBC22222222222222222222222222222"/>
        </w:placeholder>
      </w:sdtPr>
      <w:sdtContent>
        <w:bookmarkStart w:id="203" w:name="_Toc241636515" w:displacedByCustomXml="prev"/>
        <w:p w:rsidR="00F8723E" w:rsidRDefault="001C6C4E" w:rsidP="001A75CA">
          <w:pPr>
            <w:pStyle w:val="3"/>
            <w:numPr>
              <w:ilvl w:val="0"/>
              <w:numId w:val="63"/>
            </w:numPr>
          </w:pPr>
          <w:r>
            <w:rPr>
              <w:rFonts w:hint="eastAsia"/>
              <w:szCs w:val="21"/>
            </w:rPr>
            <w:t>销售</w:t>
          </w:r>
          <w:r>
            <w:rPr>
              <w:rFonts w:hint="eastAsia"/>
            </w:rPr>
            <w:t>退回</w:t>
          </w:r>
        </w:p>
        <w:sdt>
          <w:sdtPr>
            <w:alias w:val="是否适用：销售退回[双击切换]"/>
            <w:tag w:val="_GBC_4175c0e820fa43cd98dd2d05c0dea8a8"/>
            <w:id w:val="383048"/>
            <w:lock w:val="sdtContentLocked"/>
            <w:placeholder>
              <w:docPart w:val="GBC22222222222222222222222222222"/>
            </w:placeholder>
          </w:sdtPr>
          <w:sdtContent>
            <w:p w:rsidR="00F8723E"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4"/>
        </w:rPr>
        <w:alias w:val="模块:其他资产负债表日后事项说明"/>
        <w:tag w:val="_GBC_90d185c72bfe452398767dd3a98447a5"/>
        <w:id w:val="383051"/>
        <w:lock w:val="sdtLocked"/>
        <w:placeholder>
          <w:docPart w:val="GBC22222222222222222222222222222"/>
        </w:placeholder>
      </w:sdtPr>
      <w:sdtContent>
        <w:p w:rsidR="00F8723E" w:rsidRDefault="001C6C4E" w:rsidP="001A75CA">
          <w:pPr>
            <w:pStyle w:val="3"/>
            <w:numPr>
              <w:ilvl w:val="0"/>
              <w:numId w:val="63"/>
            </w:numPr>
          </w:pPr>
          <w:r>
            <w:rPr>
              <w:rFonts w:hint="eastAsia"/>
            </w:rPr>
            <w:t>其他资产负债表日后事项说明</w:t>
          </w:r>
          <w:bookmarkEnd w:id="203"/>
        </w:p>
        <w:sdt>
          <w:sdtPr>
            <w:alias w:val="是否适用：其他资产负债表日后事项说明[双击切换]"/>
            <w:tag w:val="_GBC_3da0e7092a0048ed9e147e2e860785f5"/>
            <w:id w:val="383050"/>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2"/>
        <w:numPr>
          <w:ilvl w:val="0"/>
          <w:numId w:val="25"/>
        </w:numPr>
      </w:pPr>
      <w:r>
        <w:rPr>
          <w:rFonts w:hint="eastAsia"/>
        </w:rPr>
        <w:t>其他重要事项</w:t>
      </w:r>
    </w:p>
    <w:p w:rsidR="00F8723E" w:rsidRDefault="001C6C4E" w:rsidP="001A75CA">
      <w:pPr>
        <w:pStyle w:val="3"/>
        <w:numPr>
          <w:ilvl w:val="0"/>
          <w:numId w:val="64"/>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383053"/>
        <w:lock w:val="sdtLocked"/>
        <w:placeholder>
          <w:docPart w:val="GBC22222222222222222222222222222"/>
        </w:placeholder>
      </w:sdtPr>
      <w:sdtEndPr>
        <w:rPr>
          <w:sz w:val="20"/>
        </w:rPr>
      </w:sdtEndPr>
      <w:sdtContent>
        <w:p w:rsidR="00F8723E" w:rsidRDefault="001C6C4E" w:rsidP="001A75CA">
          <w:pPr>
            <w:pStyle w:val="4"/>
            <w:numPr>
              <w:ilvl w:val="0"/>
              <w:numId w:val="65"/>
            </w:numPr>
            <w:tabs>
              <w:tab w:val="left" w:pos="602"/>
            </w:tabs>
          </w:pPr>
          <w:r>
            <w:rPr>
              <w:rFonts w:hint="eastAsia"/>
            </w:rPr>
            <w:t>追溯重述法</w:t>
          </w:r>
        </w:p>
        <w:p w:rsidR="00F8723E" w:rsidRDefault="007F631D" w:rsidP="00C7569A">
          <w:pPr>
            <w:rPr>
              <w:szCs w:val="21"/>
            </w:rPr>
          </w:pPr>
          <w:sdt>
            <w:sdtPr>
              <w:rPr>
                <w:rFonts w:hint="eastAsia"/>
                <w:szCs w:val="21"/>
              </w:rPr>
              <w:alias w:val="是否适用：追溯重述法[双击切换]"/>
              <w:tag w:val="_GBC_9d59987ec8f64e568cc0874cd76bb5ce"/>
              <w:id w:val="383052"/>
              <w:lock w:val="sdtContentLocked"/>
              <w:placeholder>
                <w:docPart w:val="GBC22222222222222222222222222222"/>
              </w:placeholder>
            </w:sdtPr>
            <w:sdtContent>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383055"/>
        <w:lock w:val="sdtLocked"/>
        <w:placeholder>
          <w:docPart w:val="GBC22222222222222222222222222222"/>
        </w:placeholder>
      </w:sdtPr>
      <w:sdtEndPr>
        <w:rPr>
          <w:rFonts w:hint="default"/>
        </w:rPr>
      </w:sdtEndPr>
      <w:sdtContent>
        <w:p w:rsidR="00F8723E" w:rsidRDefault="001C6C4E" w:rsidP="001A75CA">
          <w:pPr>
            <w:pStyle w:val="4"/>
            <w:numPr>
              <w:ilvl w:val="0"/>
              <w:numId w:val="65"/>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383054"/>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bookmarkStart w:id="204" w:name="_Toc241636518" w:displacedByCustomXml="next"/>
    <w:sdt>
      <w:sdtPr>
        <w:rPr>
          <w:rFonts w:ascii="宋体" w:hAnsi="宋体" w:cs="宋体" w:hint="eastAsia"/>
          <w:b w:val="0"/>
          <w:bCs w:val="0"/>
          <w:kern w:val="0"/>
          <w:szCs w:val="24"/>
        </w:rPr>
        <w:alias w:val="模块:债务重组"/>
        <w:tag w:val="_GBC_998fd0c3432a41e5b98f1c74ffeda751"/>
        <w:id w:val="383057"/>
        <w:lock w:val="sdtLocked"/>
        <w:placeholder>
          <w:docPart w:val="GBC22222222222222222222222222222"/>
        </w:placeholder>
      </w:sdtPr>
      <w:sdtEndPr>
        <w:rPr>
          <w:rFonts w:asciiTheme="minorHAnsi" w:eastAsiaTheme="minorEastAsia" w:hAnsiTheme="minorHAnsi" w:cstheme="minorBidi"/>
          <w:szCs w:val="21"/>
        </w:rPr>
      </w:sdtEndPr>
      <w:sdtContent>
        <w:p w:rsidR="00F8723E" w:rsidRDefault="001C6C4E" w:rsidP="001A75CA">
          <w:pPr>
            <w:pStyle w:val="3"/>
            <w:numPr>
              <w:ilvl w:val="0"/>
              <w:numId w:val="64"/>
            </w:numPr>
          </w:pPr>
          <w:r>
            <w:rPr>
              <w:rFonts w:hint="eastAsia"/>
            </w:rPr>
            <w:t>债务重组</w:t>
          </w:r>
          <w:bookmarkEnd w:id="204"/>
        </w:p>
        <w:sdt>
          <w:sdtPr>
            <w:alias w:val="是否适用：债务重组[双击切换]"/>
            <w:tag w:val="_GBC_a39e02df9c5d42f2bd7e116f823b8615"/>
            <w:id w:val="383056"/>
            <w:lock w:val="sdtContentLocked"/>
            <w:placeholder>
              <w:docPart w:val="GBC22222222222222222222222222222"/>
            </w:placeholder>
          </w:sdtPr>
          <w:sdtContent>
            <w:p w:rsidR="00F8723E"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3"/>
        <w:numPr>
          <w:ilvl w:val="0"/>
          <w:numId w:val="64"/>
        </w:numPr>
      </w:pPr>
      <w:r>
        <w:rPr>
          <w:rFonts w:hint="eastAsia"/>
        </w:rPr>
        <w:lastRenderedPageBreak/>
        <w:t>资产置换</w:t>
      </w:r>
    </w:p>
    <w:bookmarkStart w:id="205" w:name="_Toc161412438" w:displacedByCustomXml="next"/>
    <w:bookmarkStart w:id="206" w:name="_Toc241636517" w:displacedByCustomXml="next"/>
    <w:sdt>
      <w:sdtPr>
        <w:rPr>
          <w:rFonts w:ascii="宋体" w:hAnsi="宋体" w:cs="宋体" w:hint="eastAsia"/>
          <w:b w:val="0"/>
          <w:bCs w:val="0"/>
          <w:kern w:val="0"/>
          <w:szCs w:val="24"/>
        </w:rPr>
        <w:alias w:val="模块:非货币性资产交换"/>
        <w:tag w:val="_GBC_c8e7bc701c4e40cea43130c65dd24cdf"/>
        <w:id w:val="383059"/>
        <w:lock w:val="sdtLocked"/>
        <w:placeholder>
          <w:docPart w:val="GBC22222222222222222222222222222"/>
        </w:placeholder>
      </w:sdtPr>
      <w:sdtEndPr>
        <w:rPr>
          <w:rFonts w:asciiTheme="minorHAnsi" w:hAnsiTheme="minorHAnsi" w:cstheme="minorBidi"/>
          <w:szCs w:val="21"/>
        </w:rPr>
      </w:sdtEndPr>
      <w:sdtContent>
        <w:p w:rsidR="00F8723E" w:rsidRDefault="001C6C4E" w:rsidP="001A75CA">
          <w:pPr>
            <w:pStyle w:val="4"/>
            <w:numPr>
              <w:ilvl w:val="0"/>
              <w:numId w:val="66"/>
            </w:numPr>
            <w:tabs>
              <w:tab w:val="left" w:pos="644"/>
            </w:tabs>
          </w:pPr>
          <w:r>
            <w:rPr>
              <w:rFonts w:hint="eastAsia"/>
            </w:rPr>
            <w:t>非货币性资产交换</w:t>
          </w:r>
          <w:bookmarkEnd w:id="206"/>
          <w:bookmarkEnd w:id="205"/>
        </w:p>
        <w:sdt>
          <w:sdtPr>
            <w:alias w:val="是否适用：非货币性资产交换[双击切换]"/>
            <w:tag w:val="_GBC_1e8378570c9a4db08ad001118944af2e"/>
            <w:id w:val="383058"/>
            <w:lock w:val="sdtContentLocked"/>
            <w:placeholder>
              <w:docPart w:val="GBC22222222222222222222222222222"/>
            </w:placeholder>
          </w:sdtPr>
          <w:sdtContent>
            <w:p w:rsidR="00F8723E"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4"/>
        </w:rPr>
        <w:alias w:val="模块:其他资产置换资产说明"/>
        <w:tag w:val="_GBC_a7d8a797c78a4fb398d42fc923a0a5dc"/>
        <w:id w:val="383061"/>
        <w:lock w:val="sdtLocked"/>
        <w:placeholder>
          <w:docPart w:val="GBC22222222222222222222222222222"/>
        </w:placeholder>
      </w:sdtPr>
      <w:sdtEndPr>
        <w:rPr>
          <w:rFonts w:asciiTheme="minorHAnsi" w:hAnsiTheme="minorHAnsi" w:cstheme="minorBidi"/>
        </w:rPr>
      </w:sdtEndPr>
      <w:sdtContent>
        <w:p w:rsidR="00F8723E" w:rsidRDefault="001C6C4E" w:rsidP="001A75CA">
          <w:pPr>
            <w:pStyle w:val="4"/>
            <w:numPr>
              <w:ilvl w:val="0"/>
              <w:numId w:val="66"/>
            </w:numPr>
            <w:tabs>
              <w:tab w:val="left" w:pos="644"/>
            </w:tabs>
          </w:pPr>
          <w:r>
            <w:rPr>
              <w:rFonts w:hint="eastAsia"/>
            </w:rPr>
            <w:t>其他资产置换</w:t>
          </w:r>
        </w:p>
        <w:sdt>
          <w:sdtPr>
            <w:alias w:val="是否适用：其他资产置换[双击切换]"/>
            <w:tag w:val="_GBC_e20be5fc12b94f43a4090c14cc3aec63"/>
            <w:id w:val="383060"/>
            <w:lock w:val="sdtContentLocked"/>
            <w:placeholder>
              <w:docPart w:val="GBC22222222222222222222222222222"/>
            </w:placeholder>
          </w:sdtPr>
          <w:sdtContent>
            <w:p w:rsidR="00F8723E"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sdtContent>
    </w:sdt>
    <w:bookmarkStart w:id="207"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383063"/>
        <w:lock w:val="sdtLocked"/>
        <w:placeholder>
          <w:docPart w:val="GBC22222222222222222222222222222"/>
        </w:placeholder>
      </w:sdtPr>
      <w:sdtEndPr>
        <w:rPr>
          <w:rFonts w:asciiTheme="minorHAnsi" w:eastAsiaTheme="minorEastAsia" w:hAnsiTheme="minorHAnsi" w:cstheme="minorBidi"/>
          <w:szCs w:val="21"/>
        </w:rPr>
      </w:sdtEndPr>
      <w:sdtContent>
        <w:p w:rsidR="00F8723E" w:rsidRDefault="001C6C4E" w:rsidP="001A75CA">
          <w:pPr>
            <w:pStyle w:val="3"/>
            <w:numPr>
              <w:ilvl w:val="0"/>
              <w:numId w:val="64"/>
            </w:numPr>
          </w:pPr>
          <w:r>
            <w:rPr>
              <w:rFonts w:hint="eastAsia"/>
            </w:rPr>
            <w:t>年金计划</w:t>
          </w:r>
          <w:bookmarkEnd w:id="207"/>
        </w:p>
        <w:sdt>
          <w:sdtPr>
            <w:alias w:val="是否适用：年金计划[双击切换]"/>
            <w:tag w:val="_GBC_f69a163f78f74a54a6443aaa7388f0dd"/>
            <w:id w:val="383062"/>
            <w:lock w:val="sdtContentLocked"/>
            <w:placeholder>
              <w:docPart w:val="GBC22222222222222222222222222222"/>
            </w:placeholder>
          </w:sdtPr>
          <w:sdtContent>
            <w:p w:rsidR="00F8723E" w:rsidRDefault="007F631D" w:rsidP="00C7569A">
              <w:pPr>
                <w:rPr>
                  <w:rFonts w:asciiTheme="minorHAnsi" w:eastAsiaTheme="minorEastAsia" w:hAnsiTheme="minorHAnsi" w:cstheme="minorBidi"/>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终止经营"/>
        <w:tag w:val="_GBC_eb9f713a39454ce1a2b0b09086ca70cc"/>
        <w:id w:val="383076"/>
        <w:lock w:val="sdtLocked"/>
        <w:placeholder>
          <w:docPart w:val="GBC22222222222222222222222222222"/>
        </w:placeholder>
      </w:sdtPr>
      <w:sdtEndPr>
        <w:rPr>
          <w:rFonts w:cstheme="minorBidi"/>
          <w:kern w:val="2"/>
        </w:rPr>
      </w:sdtEndPr>
      <w:sdtContent>
        <w:p w:rsidR="00F8723E" w:rsidRDefault="001C6C4E" w:rsidP="001A75CA">
          <w:pPr>
            <w:pStyle w:val="3"/>
            <w:numPr>
              <w:ilvl w:val="0"/>
              <w:numId w:val="6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383064"/>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终止经营"/>
              <w:tag w:val="_GBC_cb731ef6d91e47b99c7cdf5a6c8f9143"/>
              <w:id w:val="3830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终止经营"/>
              <w:tag w:val="_GBC_66508253491842418e3b00ba5fe035f8"/>
              <w:id w:val="3830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1237"/>
            <w:gridCol w:w="778"/>
            <w:gridCol w:w="1276"/>
            <w:gridCol w:w="1275"/>
            <w:gridCol w:w="1275"/>
            <w:gridCol w:w="1311"/>
            <w:gridCol w:w="1741"/>
          </w:tblGrid>
          <w:tr w:rsidR="00C7569A" w:rsidTr="00966390">
            <w:trPr>
              <w:trHeight w:val="105"/>
            </w:trPr>
            <w:sdt>
              <w:sdtPr>
                <w:tag w:val="_PLD_f5a1f57108b14ba090806185928f4618"/>
                <w:id w:val="383067"/>
                <w:lock w:val="sdtLocked"/>
              </w:sdt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项目</w:t>
                    </w:r>
                  </w:p>
                </w:tc>
              </w:sdtContent>
            </w:sdt>
            <w:sdt>
              <w:sdtPr>
                <w:tag w:val="_PLD_261bbaec1d6544b0848dc9eb7d0d639d"/>
                <w:id w:val="383068"/>
                <w:lock w:val="sdtLocked"/>
              </w:sdtPr>
              <w:sdtContent>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收入</w:t>
                    </w:r>
                  </w:p>
                </w:tc>
              </w:sdtContent>
            </w:sdt>
            <w:sdt>
              <w:sdtPr>
                <w:tag w:val="_PLD_30dd812de5fd42a48a1afdb27818f569"/>
                <w:id w:val="383069"/>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费用</w:t>
                    </w:r>
                  </w:p>
                </w:tc>
              </w:sdtContent>
            </w:sdt>
            <w:sdt>
              <w:sdtPr>
                <w:tag w:val="_PLD_dc4a36c3f03b4a11ad58fe508b7ca274"/>
                <w:id w:val="383070"/>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利润总额</w:t>
                    </w:r>
                  </w:p>
                </w:tc>
              </w:sdtContent>
            </w:sdt>
            <w:sdt>
              <w:sdtPr>
                <w:tag w:val="_PLD_0f963e1539eb400da4e96effd9730f42"/>
                <w:id w:val="383071"/>
                <w:lock w:val="sdtLocked"/>
              </w:sdtPr>
              <w:sdtContent>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所得税费用</w:t>
                    </w:r>
                  </w:p>
                </w:tc>
              </w:sdtContent>
            </w:sdt>
            <w:sdt>
              <w:sdtPr>
                <w:tag w:val="_PLD_08aa8edcca3d446e9d09355326f320d8"/>
                <w:id w:val="383072"/>
                <w:lock w:val="sdtLocked"/>
              </w:sdtPr>
              <w:sdtContent>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净利润</w:t>
                    </w:r>
                  </w:p>
                </w:tc>
              </w:sdtContent>
            </w:sdt>
            <w:sdt>
              <w:sdtPr>
                <w:tag w:val="_PLD_b6c88fdabef34a3ab89676c8a3e3f153"/>
                <w:id w:val="383073"/>
                <w:lock w:val="sdtLocked"/>
              </w:sdtPr>
              <w:sdtContent>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center"/>
                      <w:rPr>
                        <w:szCs w:val="21"/>
                      </w:rPr>
                    </w:pPr>
                    <w:r>
                      <w:rPr>
                        <w:rFonts w:hint="eastAsia"/>
                        <w:szCs w:val="21"/>
                      </w:rPr>
                      <w:t>归属于母公司所有者的终止经营利润</w:t>
                    </w:r>
                  </w:p>
                </w:tc>
              </w:sdtContent>
            </w:sdt>
          </w:tr>
          <w:sdt>
            <w:sdtPr>
              <w:rPr>
                <w:szCs w:val="21"/>
              </w:rPr>
              <w:alias w:val="终止经营明细"/>
              <w:tag w:val="_GBC_79870db98e0d47c19dcf08ff9f5079ba"/>
              <w:id w:val="383074"/>
              <w:lock w:val="sdtLocked"/>
            </w:sdtPr>
            <w:sdtEndPr>
              <w:rPr>
                <w:rFonts w:hint="eastAsia"/>
              </w:rPr>
            </w:sdtEndPr>
            <w:sdtContent>
              <w:tr w:rsidR="00C7569A" w:rsidTr="00966390">
                <w:trPr>
                  <w:trHeight w:val="105"/>
                </w:trPr>
                <w:tc>
                  <w:tcPr>
                    <w:tcW w:w="695" w:type="pct"/>
                    <w:tcBorders>
                      <w:top w:val="single" w:sz="4" w:space="0" w:color="auto"/>
                      <w:left w:val="single" w:sz="4" w:space="0" w:color="auto"/>
                      <w:bottom w:val="single" w:sz="4" w:space="0" w:color="auto"/>
                      <w:right w:val="single" w:sz="4" w:space="0" w:color="auto"/>
                    </w:tcBorders>
                    <w:shd w:val="clear" w:color="auto" w:fill="auto"/>
                  </w:tcPr>
                  <w:p w:rsidR="00C7569A" w:rsidRDefault="00C7569A" w:rsidP="00C7569A">
                    <w:pPr>
                      <w:rPr>
                        <w:szCs w:val="21"/>
                      </w:rPr>
                    </w:pPr>
                    <w:r>
                      <w:t>终止经营</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r>
                      <w:t>-94,390.29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r>
                      <w:t>173,136.86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r>
                      <w:t>24,724.06</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r>
                      <w:t>148,412.80</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C7569A" w:rsidRDefault="00C7569A" w:rsidP="00C7569A">
                    <w:pPr>
                      <w:jc w:val="right"/>
                      <w:rPr>
                        <w:szCs w:val="21"/>
                      </w:rPr>
                    </w:pPr>
                    <w:r>
                      <w:t>140,995.58</w:t>
                    </w:r>
                  </w:p>
                </w:tc>
              </w:tr>
            </w:sdtContent>
          </w:sdt>
        </w:tbl>
        <w:p w:rsidR="00C7569A" w:rsidRDefault="00C7569A"/>
        <w:p w:rsidR="00F8723E" w:rsidRDefault="001C6C4E">
          <w:pPr>
            <w:spacing w:before="60" w:after="60"/>
            <w:rPr>
              <w:szCs w:val="21"/>
            </w:rPr>
          </w:pPr>
          <w:r>
            <w:rPr>
              <w:rFonts w:hint="eastAsia"/>
              <w:szCs w:val="21"/>
            </w:rPr>
            <w:t>其他说明：</w:t>
          </w:r>
        </w:p>
        <w:sdt>
          <w:sdtPr>
            <w:rPr>
              <w:szCs w:val="21"/>
            </w:rPr>
            <w:alias w:val="终止经营的其他说明"/>
            <w:tag w:val="_GBC_be459227e51b461d9a247ed15aa34779"/>
            <w:id w:val="383075"/>
            <w:lock w:val="sdtLocked"/>
            <w:placeholder>
              <w:docPart w:val="GBC22222222222222222222222222222"/>
            </w:placeholder>
          </w:sdtPr>
          <w:sdtContent>
            <w:p w:rsidR="00C7569A" w:rsidRDefault="00C7569A" w:rsidP="00C7569A">
              <w:pPr>
                <w:rPr>
                  <w:rFonts w:ascii="Arial Narrow" w:hAnsi="Arial Narrow"/>
                  <w:sz w:val="20"/>
                  <w:szCs w:val="20"/>
                </w:rPr>
              </w:pPr>
              <w:r>
                <w:rPr>
                  <w:rFonts w:asciiTheme="minorEastAsia" w:eastAsiaTheme="minorEastAsia" w:hAnsiTheme="minorEastAsia" w:hint="eastAsia"/>
                  <w:szCs w:val="21"/>
                </w:rPr>
                <w:t>1、本期实现的持续经营利润为</w:t>
              </w:r>
              <w:r w:rsidR="00966390">
                <w:rPr>
                  <w:rFonts w:asciiTheme="minorEastAsia" w:eastAsiaTheme="minorEastAsia" w:hAnsiTheme="minorEastAsia" w:hint="eastAsia"/>
                  <w:szCs w:val="21"/>
                </w:rPr>
                <w:t>22,208,681.10</w:t>
              </w:r>
              <w:r>
                <w:rPr>
                  <w:rFonts w:asciiTheme="minorEastAsia" w:eastAsiaTheme="minorEastAsia" w:hAnsiTheme="minorEastAsia" w:hint="eastAsia"/>
                  <w:szCs w:val="21"/>
                </w:rPr>
                <w:t>元，其中归属于母公司股东的持续经营利润为25</w:t>
              </w:r>
              <w:r w:rsidR="00EA6E89">
                <w:rPr>
                  <w:rFonts w:asciiTheme="minorEastAsia" w:eastAsiaTheme="minorEastAsia" w:hAnsiTheme="minorEastAsia" w:hint="eastAsia"/>
                  <w:szCs w:val="21"/>
                </w:rPr>
                <w:t>,</w:t>
              </w:r>
              <w:r>
                <w:rPr>
                  <w:rFonts w:asciiTheme="minorEastAsia" w:eastAsiaTheme="minorEastAsia" w:hAnsiTheme="minorEastAsia" w:hint="eastAsia"/>
                  <w:szCs w:val="21"/>
                </w:rPr>
                <w:t>870</w:t>
              </w:r>
              <w:r w:rsidR="00EA6E89">
                <w:rPr>
                  <w:rFonts w:asciiTheme="minorEastAsia" w:eastAsiaTheme="minorEastAsia" w:hAnsiTheme="minorEastAsia" w:hint="eastAsia"/>
                  <w:szCs w:val="21"/>
                </w:rPr>
                <w:t>,</w:t>
              </w:r>
              <w:r>
                <w:rPr>
                  <w:rFonts w:asciiTheme="minorEastAsia" w:eastAsiaTheme="minorEastAsia" w:hAnsiTheme="minorEastAsia" w:hint="eastAsia"/>
                  <w:szCs w:val="21"/>
                </w:rPr>
                <w:t>231.70元。</w:t>
              </w:r>
            </w:p>
            <w:p w:rsidR="00F8723E" w:rsidRDefault="00C7569A" w:rsidP="00C7569A">
              <w:pPr>
                <w:rPr>
                  <w:rFonts w:cstheme="minorBidi"/>
                  <w:kern w:val="2"/>
                  <w:szCs w:val="21"/>
                </w:rPr>
              </w:pPr>
              <w:r>
                <w:rPr>
                  <w:rFonts w:asciiTheme="minorEastAsia" w:eastAsiaTheme="minorEastAsia" w:hAnsiTheme="minorEastAsia" w:hint="eastAsia"/>
                  <w:szCs w:val="21"/>
                </w:rPr>
                <w:t>2、金柁汽车原主要生产和销售汽车转向器及配件，新龙轴原生产和销售汽车电子产品、汽车机电产品，本集团出于经营业务规划调整的考虑，终止了该等公司的经营业务，目前尚未清算完毕。</w:t>
              </w:r>
            </w:p>
          </w:sdtContent>
        </w:sdt>
      </w:sdtContent>
    </w:sdt>
    <w:p w:rsidR="00F8723E" w:rsidRDefault="00F8723E">
      <w:pPr>
        <w:rPr>
          <w:szCs w:val="21"/>
        </w:rPr>
      </w:pPr>
    </w:p>
    <w:p w:rsidR="00F8723E" w:rsidRDefault="001C6C4E" w:rsidP="001A75CA">
      <w:pPr>
        <w:pStyle w:val="3"/>
        <w:numPr>
          <w:ilvl w:val="0"/>
          <w:numId w:val="64"/>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383079"/>
        <w:lock w:val="sdtLocked"/>
        <w:placeholder>
          <w:docPart w:val="GBC22222222222222222222222222222"/>
        </w:placeholder>
      </w:sdtPr>
      <w:sdtEndPr>
        <w:rPr>
          <w:rFonts w:hint="default"/>
        </w:rPr>
      </w:sdtEndPr>
      <w:sdtContent>
        <w:p w:rsidR="00F8723E" w:rsidRDefault="001C6C4E" w:rsidP="001A75CA">
          <w:pPr>
            <w:pStyle w:val="4"/>
            <w:numPr>
              <w:ilvl w:val="1"/>
              <w:numId w:val="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383077"/>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rPr>
              <w:szCs w:val="21"/>
            </w:rPr>
            <w:alias w:val="报告分部的确定依据与会计政策"/>
            <w:tag w:val="_GBC_025e15951a494fa2845d296cf8db1fdb"/>
            <w:id w:val="383078"/>
            <w:lock w:val="sdtLocked"/>
            <w:placeholder>
              <w:docPart w:val="GBC22222222222222222222222222222"/>
            </w:placeholder>
          </w:sdtPr>
          <w:sdtContent>
            <w:p w:rsidR="00C7569A" w:rsidRDefault="00C7569A" w:rsidP="00C7569A">
              <w:pPr>
                <w:ind w:firstLineChars="200" w:firstLine="420"/>
                <w:rPr>
                  <w:szCs w:val="21"/>
                </w:rPr>
              </w:pPr>
              <w:r>
                <w:rPr>
                  <w:rFonts w:hint="eastAsia"/>
                  <w:szCs w:val="21"/>
                </w:rPr>
                <w:t>根据本集团的内部组织结构、管理要求及内部报告制度，本集团的经营业务划分为4个报告分部。这些报告分部是以公司日常内部管理要求的财务信息为基础确定的。集团的管理层定期评价这些报告分部的经营成果，以决定向其分配资源及评价其业绩。</w:t>
              </w:r>
            </w:p>
            <w:p w:rsidR="00C7569A" w:rsidRDefault="00C7569A" w:rsidP="00C7569A">
              <w:pPr>
                <w:rPr>
                  <w:szCs w:val="21"/>
                </w:rPr>
              </w:pPr>
              <w:r>
                <w:rPr>
                  <w:rFonts w:hint="eastAsia"/>
                  <w:szCs w:val="21"/>
                </w:rPr>
                <w:t>本集团报告分部包括：</w:t>
              </w:r>
            </w:p>
            <w:p w:rsidR="00C7569A" w:rsidRDefault="00C7569A" w:rsidP="00C7569A">
              <w:pPr>
                <w:ind w:firstLineChars="200" w:firstLine="420"/>
                <w:rPr>
                  <w:szCs w:val="21"/>
                </w:rPr>
              </w:pPr>
              <w:r>
                <w:rPr>
                  <w:rFonts w:hint="eastAsia"/>
                  <w:szCs w:val="21"/>
                </w:rPr>
                <w:t>①轴承产品分部；</w:t>
              </w:r>
            </w:p>
            <w:p w:rsidR="00C7569A" w:rsidRDefault="00C7569A" w:rsidP="00C7569A">
              <w:pPr>
                <w:ind w:firstLineChars="200" w:firstLine="420"/>
                <w:rPr>
                  <w:szCs w:val="21"/>
                </w:rPr>
              </w:pPr>
              <w:r>
                <w:rPr>
                  <w:rFonts w:hint="eastAsia"/>
                  <w:szCs w:val="21"/>
                </w:rPr>
                <w:t>②齿轮箱分部；</w:t>
              </w:r>
            </w:p>
            <w:p w:rsidR="00C7569A" w:rsidRDefault="00C7569A" w:rsidP="00C7569A">
              <w:pPr>
                <w:ind w:firstLineChars="200" w:firstLine="420"/>
                <w:rPr>
                  <w:szCs w:val="21"/>
                </w:rPr>
              </w:pPr>
              <w:r>
                <w:rPr>
                  <w:rFonts w:hint="eastAsia"/>
                  <w:szCs w:val="21"/>
                </w:rPr>
                <w:t>③针织机分部；</w:t>
              </w:r>
            </w:p>
            <w:p w:rsidR="00C7569A" w:rsidRDefault="00C7569A" w:rsidP="00C7569A">
              <w:pPr>
                <w:ind w:firstLineChars="200" w:firstLine="420"/>
                <w:rPr>
                  <w:szCs w:val="21"/>
                </w:rPr>
              </w:pPr>
              <w:r>
                <w:rPr>
                  <w:rFonts w:hint="eastAsia"/>
                  <w:szCs w:val="21"/>
                </w:rPr>
                <w:t>④其他分部（汽车配件、粉末冶金等）。</w:t>
              </w:r>
            </w:p>
            <w:p w:rsidR="00F8723E" w:rsidRDefault="00C7569A" w:rsidP="00C7569A">
              <w:pPr>
                <w:rPr>
                  <w:szCs w:val="21"/>
                </w:rPr>
              </w:pPr>
              <w:r>
                <w:rPr>
                  <w:rFonts w:hint="eastAsia"/>
                  <w:szCs w:val="21"/>
                </w:rPr>
                <w:t>分部报告信息根据各分部向管理层报告时采用的会计政策及计量标准披露，这些会计政策及计量基础与编制财务报表时的会计政策及计量基础保持一致。</w:t>
              </w:r>
            </w:p>
          </w:sdtContent>
        </w:sdt>
        <w:p w:rsidR="00F8723E" w:rsidRDefault="007F631D">
          <w:pPr>
            <w:rPr>
              <w:szCs w:val="21"/>
            </w:rPr>
          </w:pPr>
        </w:p>
      </w:sdtContent>
    </w:sdt>
    <w:sdt>
      <w:sdtPr>
        <w:rPr>
          <w:rFonts w:ascii="宋体" w:hAnsi="宋体" w:cs="宋体" w:hint="eastAsia"/>
          <w:b w:val="0"/>
          <w:bCs w:val="0"/>
          <w:kern w:val="0"/>
          <w:szCs w:val="24"/>
        </w:rPr>
        <w:alias w:val="模块:报告分部的财务信息"/>
        <w:tag w:val="_GBC_7bcfc6b35dea4597b05ae9db882c542b"/>
        <w:id w:val="383081"/>
        <w:lock w:val="sdtLocked"/>
        <w:placeholder>
          <w:docPart w:val="GBC22222222222222222222222222222"/>
        </w:placeholder>
      </w:sdtPr>
      <w:sdtEndPr>
        <w:rPr>
          <w:rFonts w:hint="default"/>
          <w:szCs w:val="21"/>
        </w:rPr>
      </w:sdtEndPr>
      <w:sdtContent>
        <w:p w:rsidR="00F8723E" w:rsidRDefault="001C6C4E" w:rsidP="001A75CA">
          <w:pPr>
            <w:pStyle w:val="4"/>
            <w:numPr>
              <w:ilvl w:val="1"/>
              <w:numId w:val="7"/>
            </w:numPr>
            <w:tabs>
              <w:tab w:val="left" w:pos="644"/>
            </w:tabs>
            <w:ind w:left="420"/>
          </w:pPr>
          <w:r>
            <w:rPr>
              <w:rFonts w:hint="eastAsia"/>
            </w:rPr>
            <w:t>报告分部的财务信息</w:t>
          </w:r>
        </w:p>
        <w:sdt>
          <w:sdtPr>
            <w:alias w:val="是否适用：报告分部的财务信息[双击切换]"/>
            <w:tag w:val="_GBC_25e6ee3686524d959ae273bb5aaa9cfb"/>
            <w:id w:val="383080"/>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383083"/>
        <w:lock w:val="sdtLocked"/>
        <w:placeholder>
          <w:docPart w:val="GBC22222222222222222222222222222"/>
        </w:placeholder>
      </w:sdtPr>
      <w:sdtContent>
        <w:p w:rsidR="00F8723E" w:rsidRDefault="001C6C4E" w:rsidP="001A75CA">
          <w:pPr>
            <w:pStyle w:val="4"/>
            <w:numPr>
              <w:ilvl w:val="1"/>
              <w:numId w:val="7"/>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383082"/>
            <w:lock w:val="sdtContentLocked"/>
            <w:placeholder>
              <w:docPart w:val="GBC22222222222222222222222222222"/>
            </w:placeholder>
          </w:sdtPr>
          <w:sdtContent>
            <w:p w:rsidR="00F8723E" w:rsidRDefault="007F631D" w:rsidP="00C7569A">
              <w:pPr>
                <w:rPr>
                  <w:szCs w:val="21"/>
                </w:rPr>
              </w:pPr>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p>
          </w:sdtContent>
        </w:sdt>
      </w:sdtContent>
    </w:sdt>
    <w:p w:rsidR="00F8723E" w:rsidRDefault="00F8723E">
      <w:pPr>
        <w:rPr>
          <w:szCs w:val="21"/>
        </w:rPr>
      </w:pPr>
    </w:p>
    <w:sdt>
      <w:sdtPr>
        <w:rPr>
          <w:rFonts w:ascii="宋体" w:hAnsi="宋体" w:cs="宋体" w:hint="eastAsia"/>
          <w:b w:val="0"/>
          <w:bCs w:val="0"/>
          <w:kern w:val="0"/>
          <w:szCs w:val="21"/>
        </w:rPr>
        <w:alias w:val="模块:分部信息其他说明"/>
        <w:tag w:val="_GBC_bf8b759cb5b84035861b501b67f52f53"/>
        <w:id w:val="383086"/>
        <w:lock w:val="sdtLocked"/>
        <w:placeholder>
          <w:docPart w:val="GBC22222222222222222222222222222"/>
        </w:placeholder>
      </w:sdtPr>
      <w:sdtContent>
        <w:p w:rsidR="00F8723E" w:rsidRDefault="001C6C4E" w:rsidP="001A75CA">
          <w:pPr>
            <w:pStyle w:val="4"/>
            <w:numPr>
              <w:ilvl w:val="1"/>
              <w:numId w:val="7"/>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383084"/>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alias w:val="分部信息的其他说明"/>
            <w:tag w:val="_GBC_333753eb3ff7499fa22dfb068e000940"/>
            <w:id w:val="383085"/>
            <w:lock w:val="sdtLocked"/>
            <w:placeholder>
              <w:docPart w:val="GBC22222222222222222222222222222"/>
            </w:placeholder>
          </w:sdtPr>
          <w:sdtEndPr>
            <w:rPr>
              <w:szCs w:val="21"/>
            </w:rPr>
          </w:sdtEndPr>
          <w:sdtContent>
            <w:p w:rsidR="00C7569A" w:rsidRDefault="00C7569A" w:rsidP="00C7569A">
              <w:pPr>
                <w:rPr>
                  <w:szCs w:val="21"/>
                </w:rPr>
              </w:pPr>
              <w:r>
                <w:rPr>
                  <w:rFonts w:hint="eastAsia"/>
                </w:rPr>
                <w:t>（1）</w:t>
              </w:r>
              <w:r w:rsidRPr="00C7569A">
                <w:rPr>
                  <w:rFonts w:hint="eastAsia"/>
                  <w:szCs w:val="21"/>
                </w:rPr>
                <w:t>分部利润或亏损、资产及负债</w:t>
              </w:r>
            </w:p>
            <w:p w:rsidR="00A4071D" w:rsidRPr="00C7569A" w:rsidRDefault="00A4071D" w:rsidP="00A4071D">
              <w:pPr>
                <w:jc w:val="right"/>
                <w:rPr>
                  <w:szCs w:val="21"/>
                  <w:highlight w:val="yellow"/>
                </w:rPr>
              </w:pPr>
              <w:r w:rsidRPr="00A4071D">
                <w:rPr>
                  <w:rFonts w:hint="eastAsia"/>
                  <w:szCs w:val="21"/>
                </w:rPr>
                <w:t>单位</w:t>
              </w:r>
              <w:r w:rsidRPr="00A4071D">
                <w:rPr>
                  <w:szCs w:val="21"/>
                </w:rPr>
                <w:t>:元  币种:人民币</w:t>
              </w:r>
            </w:p>
            <w:tbl>
              <w:tblPr>
                <w:tblStyle w:val="g1"/>
                <w:tblW w:w="1020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3"/>
                <w:gridCol w:w="1558"/>
                <w:gridCol w:w="1416"/>
                <w:gridCol w:w="1275"/>
                <w:gridCol w:w="1417"/>
                <w:gridCol w:w="1416"/>
                <w:gridCol w:w="1275"/>
              </w:tblGrid>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lastRenderedPageBreak/>
                      <w:t>本期或本期期末</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轴承产品</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齿轮箱</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针织机</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其他</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抵销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合计</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415,820,227.84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22,883,149.23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17,242,622.88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91,565,081.94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38,043,103.29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509,467,978.60</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其中：对外交易收入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403,887,756.90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22,883,149.23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17,172,843.55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65,524,228.92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509,467,978.60</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ind w:firstLineChars="300" w:firstLine="540"/>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分部间交易收入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11,932,470.94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hint="eastAsia"/>
                        <w:sz w:val="18"/>
                        <w:szCs w:val="18"/>
                      </w:rPr>
                      <w:t>69779.33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26,040,853.02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38,043,103.29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其中：主营业务收入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328,936,155.73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22,203,739.32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15,530,117.77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89,137,850.68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25,106,297.92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430,701,565.58</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营业成本</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285,688,964.82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18,506,594.33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14,129,896.09</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81,804,972.72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27,645,642.03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372,484,785.93</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其中：主营业务成本</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213,837,279.85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18,451,879.10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13,403,808.73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80,079,899.56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19,230,247.64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306,542,619.60</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11,506,320.06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1,207,147.03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1,713,985.50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667,864.55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15,095,317.14</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营业利润/(亏损)</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35,412,495.12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-2,130,857.96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-3,279,984.80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asciiTheme="minorEastAsia" w:hAnsiTheme="minorEastAsia" w:cs="Arial" w:hint="eastAsia"/>
                        <w:sz w:val="18"/>
                        <w:szCs w:val="18"/>
                      </w:rPr>
                      <w:t>-4,701,319.26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hint="eastAsia"/>
                        <w:sz w:val="18"/>
                        <w:szCs w:val="18"/>
                      </w:rPr>
                      <w:t>469,734.02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24,830,599.08</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资产总额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2,972,549,349.86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141,647,506.87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75,042,060.70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asciiTheme="minorEastAsia" w:hAnsiTheme="minorEastAsia" w:cs="Arial" w:hint="eastAsia"/>
                        <w:sz w:val="18"/>
                        <w:szCs w:val="18"/>
                      </w:rPr>
                      <w:t>539,644,186.97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asciiTheme="minorEastAsia" w:hAnsiTheme="minorEastAsia" w:cs="Arial" w:hint="eastAsia"/>
                        <w:sz w:val="18"/>
                        <w:szCs w:val="18"/>
                      </w:rPr>
                      <w:t>985,178,807.60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2,743,704,296.80</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负债总额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681,589,035.66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195,630,410.52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72,869,932.23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123,328,857.57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280,296,784.51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793,121,451.47</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center"/>
                      <w:rPr>
                        <w:rFonts w:asciiTheme="minorEastAsia" w:eastAsiaTheme="minorEastAsia" w:hAnsiTheme="minorEastAsia" w:cs="华文楷体"/>
                        <w:b/>
                        <w:color w:val="auto"/>
                        <w:sz w:val="18"/>
                        <w:szCs w:val="18"/>
                      </w:rPr>
                    </w:pPr>
                    <w:r>
                      <w:rPr>
                        <w:rFonts w:asciiTheme="minorEastAsia" w:eastAsiaTheme="minorEastAsia" w:hAnsiTheme="minorEastAsia" w:cs="华文楷体" w:hint="eastAsia"/>
                        <w:b/>
                        <w:color w:val="auto"/>
                        <w:sz w:val="18"/>
                        <w:szCs w:val="18"/>
                      </w:rPr>
                      <w:t>上期或上期期末</w:t>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t xml:space="preserve">    </w:t>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hint="eastAsia"/>
                        <w:b/>
                        <w:snapToGrid w:val="0"/>
                        <w:color w:val="auto"/>
                        <w:sz w:val="18"/>
                        <w:szCs w:val="18"/>
                      </w:rPr>
                      <w:tab/>
                    </w:r>
                    <w:r>
                      <w:rPr>
                        <w:rFonts w:asciiTheme="minorEastAsia" w:eastAsiaTheme="minorEastAsia" w:hAnsiTheme="minorEastAsia" w:cs="Arial" w:hint="eastAsia"/>
                        <w:b/>
                        <w:color w:val="auto"/>
                        <w:sz w:val="18"/>
                        <w:szCs w:val="18"/>
                      </w:rPr>
                      <w:t>2008</w:t>
                    </w:r>
                    <w:r>
                      <w:rPr>
                        <w:rFonts w:asciiTheme="minorEastAsia" w:eastAsiaTheme="minorEastAsia" w:hAnsiTheme="minorEastAsia" w:cs="华文楷体" w:hint="eastAsia"/>
                        <w:b/>
                        <w:color w:val="auto"/>
                        <w:sz w:val="18"/>
                        <w:szCs w:val="18"/>
                      </w:rPr>
                      <w:t>年度</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轴承产品</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ind w:firstLineChars="200" w:firstLine="361"/>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齿轮箱</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ind w:firstLine="480"/>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针织机</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ind w:firstLineChars="200" w:firstLine="361"/>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其他</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ind w:firstLineChars="200" w:firstLine="361"/>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抵销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pStyle w:val="Default"/>
                      <w:ind w:firstLineChars="200" w:firstLine="361"/>
                      <w:jc w:val="center"/>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合计</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416,972,633.93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25,781,887.94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17,578,277.82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71,762,938.29</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45,473,520.54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486,622,217.44</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其中：对外交易收入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405,079,115.56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25,781,887.94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17,578,277.82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38,182,936.12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486,622,217.44</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ind w:firstLineChars="300" w:firstLine="540"/>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分部间交易收入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11,893,518.37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33,580,002.17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45,473,520.54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其中：主营业务收入</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338,886,328.33</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24,980,932.35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16,323,065.81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68,581,972.30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29,528,560.01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419,243,738.78</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营业成本</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282,836,088.41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21,037,782.86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15,564,491.03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58,607,515.88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31,951,689.08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346,094,189.10</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其中：主营业务成本</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220,557,720.85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20,972,213.15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15,199,219.24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56,000,174.06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21,113,407.96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291,615,919.34</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16,491,142.22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972,293.29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1,545,896.33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asciiTheme="minorEastAsia" w:hAnsiTheme="minorEastAsia" w:cs="Arial" w:hint="eastAsia"/>
                        <w:sz w:val="18"/>
                        <w:szCs w:val="18"/>
                      </w:rPr>
                      <w:t>1,257,700.47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hint="eastAsia"/>
                        <w:sz w:val="18"/>
                        <w:szCs w:val="18"/>
                      </w:rPr>
                      <w:t>1,585,300.00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Pr="00264499" w:rsidRDefault="00C7569A" w:rsidP="003F4D53">
                    <w:pPr>
                      <w:jc w:val="center"/>
                      <w:rPr>
                        <w:rFonts w:asciiTheme="minorEastAsia" w:hAnsiTheme="minorEastAsia" w:cs="Arial"/>
                        <w:sz w:val="18"/>
                        <w:szCs w:val="18"/>
                      </w:rPr>
                    </w:pPr>
                    <w:r w:rsidRPr="00264499">
                      <w:rPr>
                        <w:rFonts w:asciiTheme="minorEastAsia" w:hAnsiTheme="minorEastAsia" w:cs="Arial" w:hint="eastAsia"/>
                        <w:sz w:val="18"/>
                        <w:szCs w:val="18"/>
                      </w:rPr>
                      <w:t>18,681,732.31</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cs="华文楷体"/>
                        <w:color w:val="auto"/>
                        <w:sz w:val="18"/>
                        <w:szCs w:val="18"/>
                      </w:rPr>
                    </w:pPr>
                    <w:r>
                      <w:rPr>
                        <w:rFonts w:asciiTheme="minorEastAsia" w:eastAsiaTheme="minorEastAsia" w:hAnsiTheme="minorEastAsia" w:hint="eastAsia"/>
                        <w:snapToGrid w:val="0"/>
                        <w:color w:val="auto"/>
                        <w:sz w:val="18"/>
                        <w:szCs w:val="18"/>
                      </w:rPr>
                      <w:t>营业利润/(亏损)</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148,388,562.91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-1,527,010.86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-3,427,490.74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-2,807,705.21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140,626,356.10</w:t>
                    </w:r>
                  </w:p>
                </w:tc>
              </w:tr>
              <w:tr w:rsidR="00C7569A" w:rsidTr="00C7569A">
                <w:trPr>
                  <w:trHeight w:hRule="exact" w:val="46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资产总额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2,896,025,202.28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153,486,182.23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72,586,522.55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550,053,366.51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932,783,670.30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2,739,367,603.27</w:t>
                    </w:r>
                  </w:p>
                </w:tc>
              </w:tr>
              <w:tr w:rsidR="00C7569A" w:rsidTr="00C7569A">
                <w:trPr>
                  <w:trHeight w:hRule="exact" w:val="397"/>
                </w:trPr>
                <w:tc>
                  <w:tcPr>
                    <w:tcW w:w="1844" w:type="dxa"/>
                    <w:tcBorders>
                      <w:top w:val="single" w:sz="4" w:space="0" w:color="auto"/>
                      <w:left w:val="single" w:sz="4" w:space="0" w:color="auto"/>
                      <w:bottom w:val="single" w:sz="4" w:space="0" w:color="auto"/>
                      <w:right w:val="single" w:sz="4" w:space="0" w:color="auto"/>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负债总额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728,976,495.51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202,987,653.61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62,182,891.16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154,399,918.65</w:t>
                    </w:r>
                  </w:p>
                </w:tc>
                <w:tc>
                  <w:tcPr>
                    <w:tcW w:w="1417"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356,132,484.22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7569A" w:rsidRDefault="00C7569A" w:rsidP="003F4D53">
                    <w:pPr>
                      <w:jc w:val="center"/>
                      <w:rPr>
                        <w:rFonts w:asciiTheme="minorEastAsia" w:hAnsiTheme="minorEastAsia" w:cs="Arial"/>
                        <w:sz w:val="18"/>
                        <w:szCs w:val="18"/>
                      </w:rPr>
                    </w:pPr>
                    <w:r>
                      <w:rPr>
                        <w:rFonts w:asciiTheme="minorEastAsia" w:hAnsiTheme="minorEastAsia" w:cs="Arial" w:hint="eastAsia"/>
                        <w:sz w:val="18"/>
                        <w:szCs w:val="18"/>
                      </w:rPr>
                      <w:t>792,414,474.71</w:t>
                    </w:r>
                  </w:p>
                </w:tc>
              </w:tr>
            </w:tbl>
            <w:p w:rsidR="00C7569A" w:rsidRDefault="00C7569A" w:rsidP="008C7D60">
              <w:pPr>
                <w:adjustRightInd w:val="0"/>
                <w:snapToGrid w:val="0"/>
                <w:spacing w:afterLines="90"/>
                <w:rPr>
                  <w:rFonts w:asciiTheme="minorEastAsia" w:eastAsiaTheme="minorEastAsia" w:hAnsiTheme="minorEastAsia"/>
                  <w:szCs w:val="21"/>
                </w:rPr>
              </w:pPr>
              <w:r>
                <w:rPr>
                  <w:rFonts w:asciiTheme="minorEastAsia" w:eastAsiaTheme="minorEastAsia" w:hAnsiTheme="minorEastAsia" w:hint="eastAsia"/>
                  <w:szCs w:val="21"/>
                </w:rPr>
                <w:t>说明：子公司红旗股份的上述针织机财务数据以合并日子公司可辨认资产和负债的公允价值为基础进行调整。</w:t>
              </w:r>
            </w:p>
            <w:p w:rsidR="00C7569A" w:rsidRPr="0086142F" w:rsidRDefault="00C7569A" w:rsidP="00A4071D">
              <w:pPr>
                <w:adjustRightInd w:val="0"/>
                <w:snapToGrid w:val="0"/>
                <w:rPr>
                  <w:rFonts w:asciiTheme="minorEastAsia" w:eastAsiaTheme="minorEastAsia" w:hAnsiTheme="minorEastAsia"/>
                  <w:color w:val="000000" w:themeColor="text1"/>
                  <w:szCs w:val="21"/>
                </w:rPr>
              </w:pPr>
              <w:r w:rsidRPr="0086142F">
                <w:rPr>
                  <w:rFonts w:asciiTheme="minorEastAsia" w:eastAsiaTheme="minorEastAsia" w:hAnsiTheme="minorEastAsia" w:hint="eastAsia"/>
                  <w:color w:val="000000" w:themeColor="text1"/>
                  <w:szCs w:val="21"/>
                </w:rPr>
                <w:t>（2）其他分部信息</w:t>
              </w:r>
            </w:p>
            <w:p w:rsidR="00C7569A" w:rsidRDefault="00C7569A" w:rsidP="008C7D60">
              <w:pPr>
                <w:adjustRightInd w:val="0"/>
                <w:snapToGrid w:val="0"/>
                <w:spacing w:beforeLines="50" w:afterLines="90"/>
                <w:rPr>
                  <w:rFonts w:asciiTheme="minorEastAsia" w:eastAsiaTheme="minorEastAsia" w:hAnsiTheme="minorEastAsia"/>
                  <w:szCs w:val="21"/>
                </w:rPr>
              </w:pPr>
              <w:r>
                <w:rPr>
                  <w:rFonts w:asciiTheme="minorEastAsia" w:eastAsiaTheme="minorEastAsia" w:hAnsiTheme="minorEastAsia" w:hint="eastAsia"/>
                  <w:szCs w:val="21"/>
                </w:rPr>
                <w:t>① 产品和劳务对外交易收入</w:t>
              </w:r>
            </w:p>
            <w:p w:rsidR="00A4071D" w:rsidRDefault="00A4071D" w:rsidP="00A4071D">
              <w:pPr>
                <w:adjustRightInd w:val="0"/>
                <w:snapToGrid w:val="0"/>
                <w:jc w:val="right"/>
                <w:rPr>
                  <w:rFonts w:asciiTheme="minorEastAsia" w:eastAsiaTheme="minorEastAsia" w:hAnsiTheme="minorEastAsia"/>
                  <w:szCs w:val="21"/>
                </w:rPr>
              </w:pPr>
              <w:r w:rsidRPr="00A4071D">
                <w:rPr>
                  <w:rFonts w:asciiTheme="minorEastAsia" w:eastAsiaTheme="minorEastAsia" w:hAnsiTheme="minorEastAsia" w:hint="eastAsia"/>
                  <w:szCs w:val="21"/>
                </w:rPr>
                <w:t>单位</w:t>
              </w:r>
              <w:r w:rsidRPr="00A4071D">
                <w:rPr>
                  <w:rFonts w:asciiTheme="minorEastAsia" w:eastAsiaTheme="minorEastAsia" w:hAnsiTheme="minorEastAsia"/>
                  <w:szCs w:val="21"/>
                </w:rPr>
                <w:t>:元  币种:人民币</w:t>
              </w:r>
            </w:p>
            <w:tbl>
              <w:tblPr>
                <w:tblStyle w:val="g1"/>
                <w:tblW w:w="9030" w:type="dxa"/>
                <w:tblInd w:w="108" w:type="dxa"/>
                <w:tblBorders>
                  <w:top w:val="single" w:sz="4" w:space="0" w:color="auto"/>
                  <w:bottom w:val="single" w:sz="4" w:space="0" w:color="auto"/>
                </w:tblBorders>
                <w:tblLook w:val="01E0"/>
              </w:tblPr>
              <w:tblGrid>
                <w:gridCol w:w="3010"/>
                <w:gridCol w:w="3010"/>
                <w:gridCol w:w="3010"/>
              </w:tblGrid>
              <w:tr w:rsidR="00C7569A" w:rsidTr="00C7569A">
                <w:trPr>
                  <w:trHeight w:hRule="exact" w:val="397"/>
                  <w:tblHeader/>
                </w:trPr>
                <w:tc>
                  <w:tcPr>
                    <w:tcW w:w="3010" w:type="dxa"/>
                    <w:tcBorders>
                      <w:top w:val="single" w:sz="4" w:space="0" w:color="auto"/>
                      <w:left w:val="nil"/>
                      <w:bottom w:val="single" w:sz="4" w:space="0" w:color="auto"/>
                      <w:right w:val="nil"/>
                    </w:tcBorders>
                    <w:vAlign w:val="center"/>
                    <w:hideMark/>
                  </w:tcPr>
                  <w:p w:rsidR="00C7569A" w:rsidRDefault="00C7569A">
                    <w:pPr>
                      <w:outlineLvl w:val="0"/>
                      <w:rPr>
                        <w:rFonts w:asciiTheme="minorEastAsia" w:hAnsiTheme="minorEastAsia"/>
                        <w:b/>
                        <w:szCs w:val="21"/>
                      </w:rPr>
                    </w:pPr>
                    <w:r>
                      <w:rPr>
                        <w:rFonts w:asciiTheme="minorEastAsia" w:hAnsiTheme="minorEastAsia" w:hint="eastAsia"/>
                        <w:b/>
                        <w:szCs w:val="21"/>
                      </w:rPr>
                      <w:t>项  目</w:t>
                    </w:r>
                  </w:p>
                </w:tc>
                <w:tc>
                  <w:tcPr>
                    <w:tcW w:w="3010" w:type="dxa"/>
                    <w:tcBorders>
                      <w:top w:val="single" w:sz="4" w:space="0" w:color="auto"/>
                      <w:left w:val="nil"/>
                      <w:bottom w:val="single" w:sz="4" w:space="0" w:color="auto"/>
                      <w:right w:val="nil"/>
                    </w:tcBorders>
                    <w:vAlign w:val="center"/>
                    <w:hideMark/>
                  </w:tcPr>
                  <w:p w:rsidR="00C7569A" w:rsidRDefault="00C7569A">
                    <w:pPr>
                      <w:adjustRightInd w:val="0"/>
                      <w:snapToGrid w:val="0"/>
                      <w:jc w:val="right"/>
                      <w:rPr>
                        <w:rFonts w:asciiTheme="minorEastAsia" w:hAnsiTheme="minorEastAsia"/>
                        <w:b/>
                        <w:szCs w:val="21"/>
                      </w:rPr>
                    </w:pPr>
                    <w:r>
                      <w:rPr>
                        <w:rFonts w:asciiTheme="minorEastAsia" w:hAnsiTheme="minorEastAsia" w:cs="Arial" w:hint="eastAsia"/>
                        <w:b/>
                        <w:szCs w:val="21"/>
                      </w:rPr>
                      <w:t>本期发生额</w:t>
                    </w:r>
                    <w:r>
                      <w:rPr>
                        <w:rFonts w:asciiTheme="minorEastAsia" w:hAnsiTheme="minorEastAsia" w:hint="eastAsia"/>
                        <w:b/>
                        <w:szCs w:val="21"/>
                      </w:rPr>
                      <w:t xml:space="preserve"> </w:t>
                    </w:r>
                  </w:p>
                </w:tc>
                <w:tc>
                  <w:tcPr>
                    <w:tcW w:w="3010" w:type="dxa"/>
                    <w:tcBorders>
                      <w:top w:val="single" w:sz="4" w:space="0" w:color="auto"/>
                      <w:left w:val="nil"/>
                      <w:bottom w:val="single" w:sz="4" w:space="0" w:color="auto"/>
                      <w:right w:val="nil"/>
                    </w:tcBorders>
                    <w:vAlign w:val="center"/>
                    <w:hideMark/>
                  </w:tcPr>
                  <w:p w:rsidR="00C7569A" w:rsidRDefault="00C7569A">
                    <w:pPr>
                      <w:adjustRightInd w:val="0"/>
                      <w:snapToGrid w:val="0"/>
                      <w:jc w:val="right"/>
                      <w:rPr>
                        <w:rFonts w:asciiTheme="minorEastAsia" w:hAnsiTheme="minorEastAsia" w:cs="Arial"/>
                        <w:b/>
                        <w:szCs w:val="21"/>
                      </w:rPr>
                    </w:pPr>
                    <w:r>
                      <w:rPr>
                        <w:rFonts w:asciiTheme="minorEastAsia" w:hAnsiTheme="minorEastAsia" w:cs="Arial" w:hint="eastAsia"/>
                        <w:b/>
                        <w:szCs w:val="21"/>
                      </w:rPr>
                      <w:t>上期发生额</w:t>
                    </w:r>
                  </w:p>
                </w:tc>
              </w:tr>
              <w:tr w:rsidR="00C7569A" w:rsidTr="00C7569A">
                <w:trPr>
                  <w:trHeight w:hRule="exact" w:val="397"/>
                </w:trPr>
                <w:tc>
                  <w:tcPr>
                    <w:tcW w:w="3010" w:type="dxa"/>
                    <w:tcBorders>
                      <w:top w:val="single" w:sz="4" w:space="0" w:color="auto"/>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轴承产品</w:t>
                    </w:r>
                  </w:p>
                </w:tc>
                <w:tc>
                  <w:tcPr>
                    <w:tcW w:w="3010" w:type="dxa"/>
                    <w:tcBorders>
                      <w:top w:val="single" w:sz="4" w:space="0" w:color="auto"/>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328,936,155.73</w:t>
                    </w:r>
                  </w:p>
                </w:tc>
                <w:tc>
                  <w:tcPr>
                    <w:tcW w:w="3010" w:type="dxa"/>
                    <w:tcBorders>
                      <w:top w:val="single" w:sz="4" w:space="0" w:color="auto"/>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338,886,328.33</w:t>
                    </w:r>
                  </w:p>
                </w:tc>
              </w:tr>
              <w:tr w:rsidR="00C7569A" w:rsidTr="00C7569A">
                <w:trPr>
                  <w:trHeight w:hRule="exact" w:val="397"/>
                </w:trPr>
                <w:tc>
                  <w:tcPr>
                    <w:tcW w:w="3010" w:type="dxa"/>
                    <w:tcBorders>
                      <w:top w:val="nil"/>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齿轮箱</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22,203,739.32</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24,980,932.35</w:t>
                    </w:r>
                  </w:p>
                </w:tc>
              </w:tr>
              <w:tr w:rsidR="00C7569A" w:rsidTr="00C7569A">
                <w:trPr>
                  <w:trHeight w:hRule="exact" w:val="397"/>
                </w:trPr>
                <w:tc>
                  <w:tcPr>
                    <w:tcW w:w="3010" w:type="dxa"/>
                    <w:tcBorders>
                      <w:top w:val="nil"/>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针织机</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15,530,117.77</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16,323,065.81</w:t>
                    </w:r>
                  </w:p>
                </w:tc>
              </w:tr>
              <w:tr w:rsidR="00C7569A" w:rsidTr="00C7569A">
                <w:trPr>
                  <w:trHeight w:hRule="exact" w:val="397"/>
                </w:trPr>
                <w:tc>
                  <w:tcPr>
                    <w:tcW w:w="3010" w:type="dxa"/>
                    <w:tcBorders>
                      <w:top w:val="nil"/>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材料让售</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121301220.8</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90,666,333.93</w:t>
                    </w:r>
                  </w:p>
                </w:tc>
              </w:tr>
              <w:tr w:rsidR="00C7569A" w:rsidTr="00C7569A">
                <w:trPr>
                  <w:trHeight w:hRule="exact" w:val="397"/>
                </w:trPr>
                <w:tc>
                  <w:tcPr>
                    <w:tcW w:w="3010" w:type="dxa"/>
                    <w:tcBorders>
                      <w:top w:val="nil"/>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废料销售及租金收入</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3,197,345.29</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5,367,576.37</w:t>
                    </w:r>
                  </w:p>
                </w:tc>
              </w:tr>
              <w:tr w:rsidR="00C7569A" w:rsidTr="00C7569A">
                <w:trPr>
                  <w:trHeight w:hRule="exact" w:val="397"/>
                </w:trPr>
                <w:tc>
                  <w:tcPr>
                    <w:tcW w:w="3010" w:type="dxa"/>
                    <w:tcBorders>
                      <w:top w:val="nil"/>
                      <w:left w:val="nil"/>
                      <w:bottom w:val="nil"/>
                      <w:right w:val="nil"/>
                    </w:tcBorders>
                    <w:vAlign w:val="center"/>
                    <w:hideMark/>
                  </w:tcPr>
                  <w:p w:rsidR="00C7569A" w:rsidRDefault="00C7569A">
                    <w:pPr>
                      <w:rPr>
                        <w:rFonts w:asciiTheme="minorEastAsia" w:hAnsiTheme="minorEastAsia" w:cs="Arial"/>
                        <w:szCs w:val="21"/>
                      </w:rPr>
                    </w:pPr>
                    <w:r>
                      <w:rPr>
                        <w:rFonts w:asciiTheme="minorEastAsia" w:hAnsiTheme="minorEastAsia" w:cs="Arial" w:hint="eastAsia"/>
                        <w:szCs w:val="21"/>
                      </w:rPr>
                      <w:t>其他</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18,299,399.70</w:t>
                    </w:r>
                  </w:p>
                </w:tc>
                <w:tc>
                  <w:tcPr>
                    <w:tcW w:w="3010" w:type="dxa"/>
                    <w:tcBorders>
                      <w:top w:val="nil"/>
                      <w:left w:val="nil"/>
                      <w:bottom w:val="nil"/>
                      <w:right w:val="nil"/>
                    </w:tcBorders>
                    <w:vAlign w:val="center"/>
                    <w:hideMark/>
                  </w:tcPr>
                  <w:p w:rsidR="00C7569A" w:rsidRDefault="00C7569A">
                    <w:pPr>
                      <w:jc w:val="right"/>
                      <w:rPr>
                        <w:rFonts w:asciiTheme="minorEastAsia" w:hAnsiTheme="minorEastAsia" w:cs="Arial"/>
                        <w:szCs w:val="21"/>
                      </w:rPr>
                    </w:pPr>
                    <w:r>
                      <w:rPr>
                        <w:rFonts w:asciiTheme="minorEastAsia" w:hAnsiTheme="minorEastAsia" w:cs="Arial" w:hint="eastAsia"/>
                        <w:szCs w:val="21"/>
                      </w:rPr>
                      <w:t>10,397,980.65</w:t>
                    </w:r>
                  </w:p>
                </w:tc>
              </w:tr>
              <w:tr w:rsidR="00C7569A" w:rsidTr="00C7569A">
                <w:trPr>
                  <w:trHeight w:hRule="exact" w:val="397"/>
                </w:trPr>
                <w:tc>
                  <w:tcPr>
                    <w:tcW w:w="3010" w:type="dxa"/>
                    <w:tcBorders>
                      <w:top w:val="single" w:sz="4" w:space="0" w:color="auto"/>
                      <w:left w:val="nil"/>
                      <w:bottom w:val="single" w:sz="4" w:space="0" w:color="auto"/>
                      <w:right w:val="nil"/>
                    </w:tcBorders>
                    <w:vAlign w:val="center"/>
                    <w:hideMark/>
                  </w:tcPr>
                  <w:p w:rsidR="00C7569A" w:rsidRDefault="00C7569A">
                    <w:pPr>
                      <w:rPr>
                        <w:rFonts w:asciiTheme="minorEastAsia" w:hAnsiTheme="minorEastAsia" w:cs="Arial"/>
                        <w:b/>
                        <w:bCs/>
                        <w:szCs w:val="21"/>
                      </w:rPr>
                    </w:pPr>
                    <w:r>
                      <w:rPr>
                        <w:rFonts w:asciiTheme="minorEastAsia" w:hAnsiTheme="minorEastAsia" w:cs="Arial" w:hint="eastAsia"/>
                        <w:b/>
                        <w:bCs/>
                        <w:szCs w:val="21"/>
                      </w:rPr>
                      <w:lastRenderedPageBreak/>
                      <w:t>合  计</w:t>
                    </w:r>
                  </w:p>
                </w:tc>
                <w:tc>
                  <w:tcPr>
                    <w:tcW w:w="3010" w:type="dxa"/>
                    <w:tcBorders>
                      <w:top w:val="single" w:sz="4" w:space="0" w:color="auto"/>
                      <w:left w:val="nil"/>
                      <w:bottom w:val="single" w:sz="4" w:space="0" w:color="auto"/>
                      <w:right w:val="nil"/>
                    </w:tcBorders>
                    <w:vAlign w:val="center"/>
                    <w:hideMark/>
                  </w:tcPr>
                  <w:p w:rsidR="00C7569A" w:rsidRDefault="00C7569A">
                    <w:pPr>
                      <w:jc w:val="right"/>
                      <w:rPr>
                        <w:rFonts w:asciiTheme="minorEastAsia" w:hAnsiTheme="minorEastAsia" w:cs="Arial"/>
                        <w:b/>
                        <w:bCs/>
                        <w:szCs w:val="21"/>
                      </w:rPr>
                    </w:pPr>
                    <w:r>
                      <w:rPr>
                        <w:rFonts w:asciiTheme="minorEastAsia" w:hAnsiTheme="minorEastAsia" w:cs="Arial" w:hint="eastAsia"/>
                        <w:b/>
                        <w:bCs/>
                        <w:szCs w:val="21"/>
                      </w:rPr>
                      <w:t>509,467,978.60</w:t>
                    </w:r>
                  </w:p>
                </w:tc>
                <w:tc>
                  <w:tcPr>
                    <w:tcW w:w="3010" w:type="dxa"/>
                    <w:tcBorders>
                      <w:top w:val="single" w:sz="4" w:space="0" w:color="auto"/>
                      <w:left w:val="nil"/>
                      <w:bottom w:val="single" w:sz="4" w:space="0" w:color="auto"/>
                      <w:right w:val="nil"/>
                    </w:tcBorders>
                    <w:vAlign w:val="center"/>
                    <w:hideMark/>
                  </w:tcPr>
                  <w:p w:rsidR="00C7569A" w:rsidRDefault="00C7569A">
                    <w:pPr>
                      <w:jc w:val="right"/>
                      <w:rPr>
                        <w:rFonts w:asciiTheme="minorEastAsia" w:hAnsiTheme="minorEastAsia" w:cs="Arial"/>
                        <w:b/>
                        <w:bCs/>
                        <w:szCs w:val="21"/>
                      </w:rPr>
                    </w:pPr>
                    <w:r>
                      <w:rPr>
                        <w:rFonts w:asciiTheme="minorEastAsia" w:hAnsiTheme="minorEastAsia" w:cs="Arial" w:hint="eastAsia"/>
                        <w:b/>
                        <w:bCs/>
                        <w:szCs w:val="21"/>
                      </w:rPr>
                      <w:t>486,622,217.44</w:t>
                    </w:r>
                  </w:p>
                </w:tc>
              </w:tr>
            </w:tbl>
            <w:p w:rsidR="00C7569A" w:rsidRDefault="00C7569A" w:rsidP="00C7569A"/>
            <w:p w:rsidR="00C7569A" w:rsidRDefault="00C7569A" w:rsidP="00A4071D">
              <w:pPr>
                <w:snapToGrid w:val="0"/>
                <w:rPr>
                  <w:rFonts w:asciiTheme="minorEastAsia" w:eastAsiaTheme="minorEastAsia" w:hAnsiTheme="minorEastAsia"/>
                  <w:szCs w:val="21"/>
                </w:rPr>
              </w:pPr>
              <w:r>
                <w:rPr>
                  <w:rFonts w:asciiTheme="minorEastAsia" w:eastAsiaTheme="minorEastAsia" w:hAnsiTheme="minorEastAsia" w:hint="eastAsia"/>
                  <w:szCs w:val="21"/>
                </w:rPr>
                <w:t>②地区信息</w:t>
              </w:r>
            </w:p>
            <w:p w:rsidR="00A4071D" w:rsidRDefault="00A4071D" w:rsidP="00A4071D">
              <w:pPr>
                <w:snapToGrid w:val="0"/>
                <w:jc w:val="right"/>
                <w:rPr>
                  <w:rFonts w:asciiTheme="minorEastAsia" w:eastAsiaTheme="minorEastAsia" w:hAnsiTheme="minorEastAsia"/>
                  <w:szCs w:val="21"/>
                </w:rPr>
              </w:pPr>
              <w:r w:rsidRPr="00A4071D">
                <w:rPr>
                  <w:rFonts w:asciiTheme="minorEastAsia" w:eastAsiaTheme="minorEastAsia" w:hAnsiTheme="minorEastAsia" w:hint="eastAsia"/>
                  <w:szCs w:val="21"/>
                </w:rPr>
                <w:t>单位</w:t>
              </w:r>
              <w:r w:rsidRPr="00A4071D">
                <w:rPr>
                  <w:rFonts w:asciiTheme="minorEastAsia" w:eastAsiaTheme="minorEastAsia" w:hAnsiTheme="minorEastAsia"/>
                  <w:szCs w:val="21"/>
                </w:rPr>
                <w:t>:元  币种:人民币</w:t>
              </w:r>
            </w:p>
            <w:tbl>
              <w:tblPr>
                <w:tblStyle w:val="g1"/>
                <w:tblW w:w="9075" w:type="dxa"/>
                <w:tblLayout w:type="fixed"/>
                <w:tblCellMar>
                  <w:left w:w="0" w:type="dxa"/>
                  <w:right w:w="0" w:type="dxa"/>
                </w:tblCellMar>
                <w:tblLook w:val="04A0"/>
              </w:tblPr>
              <w:tblGrid>
                <w:gridCol w:w="1471"/>
                <w:gridCol w:w="1505"/>
                <w:gridCol w:w="1505"/>
                <w:gridCol w:w="1900"/>
                <w:gridCol w:w="1134"/>
                <w:gridCol w:w="1560"/>
              </w:tblGrid>
              <w:tr w:rsidR="00C7569A" w:rsidTr="00C7569A">
                <w:trPr>
                  <w:trHeight w:hRule="exact" w:val="633"/>
                </w:trPr>
                <w:tc>
                  <w:tcPr>
                    <w:tcW w:w="1470" w:type="dxa"/>
                    <w:tcBorders>
                      <w:top w:val="single" w:sz="8" w:space="0" w:color="auto"/>
                      <w:left w:val="nil"/>
                      <w:bottom w:val="single" w:sz="4" w:space="0" w:color="auto"/>
                      <w:right w:val="nil"/>
                    </w:tcBorders>
                    <w:vAlign w:val="center"/>
                    <w:hideMark/>
                  </w:tcPr>
                  <w:p w:rsidR="00C7569A" w:rsidRDefault="00C7569A">
                    <w:pPr>
                      <w:pStyle w:val="Default"/>
                      <w:jc w:val="both"/>
                      <w:rPr>
                        <w:rFonts w:asciiTheme="minorEastAsia" w:eastAsiaTheme="minorEastAsia" w:hAnsiTheme="minorEastAsia" w:cs="华文楷体"/>
                        <w:b/>
                        <w:color w:val="auto"/>
                        <w:sz w:val="18"/>
                        <w:szCs w:val="18"/>
                      </w:rPr>
                    </w:pPr>
                    <w:r>
                      <w:rPr>
                        <w:rFonts w:asciiTheme="minorEastAsia" w:eastAsiaTheme="minorEastAsia" w:hAnsiTheme="minorEastAsia" w:cs="Arial" w:hint="eastAsia"/>
                        <w:b/>
                        <w:color w:val="auto"/>
                        <w:sz w:val="18"/>
                        <w:szCs w:val="18"/>
                      </w:rPr>
                      <w:t>本期或本期期末</w:t>
                    </w:r>
                  </w:p>
                </w:tc>
                <w:tc>
                  <w:tcPr>
                    <w:tcW w:w="1505" w:type="dxa"/>
                    <w:tcBorders>
                      <w:top w:val="single" w:sz="8" w:space="0" w:color="auto"/>
                      <w:left w:val="nil"/>
                      <w:bottom w:val="single" w:sz="4" w:space="0" w:color="auto"/>
                      <w:right w:val="nil"/>
                    </w:tcBorders>
                    <w:vAlign w:val="center"/>
                    <w:hideMark/>
                  </w:tcPr>
                  <w:p w:rsidR="00C7569A" w:rsidRDefault="00C7569A">
                    <w:pPr>
                      <w:pStyle w:val="Default"/>
                      <w:jc w:val="right"/>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中国境内</w:t>
                    </w:r>
                  </w:p>
                </w:tc>
                <w:tc>
                  <w:tcPr>
                    <w:tcW w:w="1505" w:type="dxa"/>
                    <w:tcBorders>
                      <w:top w:val="single" w:sz="8" w:space="0" w:color="auto"/>
                      <w:left w:val="nil"/>
                      <w:bottom w:val="single" w:sz="4" w:space="0" w:color="auto"/>
                      <w:right w:val="nil"/>
                    </w:tcBorders>
                    <w:vAlign w:val="center"/>
                    <w:hideMark/>
                  </w:tcPr>
                  <w:p w:rsidR="00C7569A" w:rsidRDefault="00C7569A">
                    <w:pPr>
                      <w:pStyle w:val="Default"/>
                      <w:jc w:val="right"/>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香港及澳门</w:t>
                    </w:r>
                  </w:p>
                </w:tc>
                <w:tc>
                  <w:tcPr>
                    <w:tcW w:w="1899" w:type="dxa"/>
                    <w:tcBorders>
                      <w:top w:val="single" w:sz="8" w:space="0" w:color="auto"/>
                      <w:left w:val="nil"/>
                      <w:bottom w:val="single" w:sz="4" w:space="0" w:color="auto"/>
                      <w:right w:val="nil"/>
                    </w:tcBorders>
                    <w:vAlign w:val="center"/>
                    <w:hideMark/>
                  </w:tcPr>
                  <w:p w:rsidR="00C7569A" w:rsidRDefault="00C7569A">
                    <w:pPr>
                      <w:pStyle w:val="Default"/>
                      <w:ind w:firstLineChars="200" w:firstLine="361"/>
                      <w:jc w:val="right"/>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其他国家或地区</w:t>
                    </w:r>
                  </w:p>
                </w:tc>
                <w:tc>
                  <w:tcPr>
                    <w:tcW w:w="1134" w:type="dxa"/>
                    <w:tcBorders>
                      <w:top w:val="single" w:sz="8" w:space="0" w:color="auto"/>
                      <w:left w:val="nil"/>
                      <w:bottom w:val="single" w:sz="4" w:space="0" w:color="auto"/>
                      <w:right w:val="nil"/>
                    </w:tcBorders>
                    <w:vAlign w:val="center"/>
                    <w:hideMark/>
                  </w:tcPr>
                  <w:p w:rsidR="00C7569A" w:rsidRDefault="00C7569A">
                    <w:pPr>
                      <w:pStyle w:val="Default"/>
                      <w:ind w:firstLineChars="200" w:firstLine="361"/>
                      <w:jc w:val="right"/>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抵销</w:t>
                    </w:r>
                  </w:p>
                </w:tc>
                <w:tc>
                  <w:tcPr>
                    <w:tcW w:w="1559" w:type="dxa"/>
                    <w:tcBorders>
                      <w:top w:val="single" w:sz="8" w:space="0" w:color="auto"/>
                      <w:left w:val="nil"/>
                      <w:bottom w:val="single" w:sz="4" w:space="0" w:color="auto"/>
                      <w:right w:val="nil"/>
                    </w:tcBorders>
                    <w:vAlign w:val="center"/>
                    <w:hideMark/>
                  </w:tcPr>
                  <w:p w:rsidR="00C7569A" w:rsidRDefault="00C7569A">
                    <w:pPr>
                      <w:pStyle w:val="Default"/>
                      <w:ind w:firstLineChars="200" w:firstLine="361"/>
                      <w:jc w:val="right"/>
                      <w:rPr>
                        <w:rFonts w:asciiTheme="minorEastAsia" w:eastAsiaTheme="minorEastAsia" w:hAnsiTheme="minorEastAsia"/>
                        <w:b/>
                        <w:snapToGrid w:val="0"/>
                        <w:color w:val="auto"/>
                        <w:sz w:val="18"/>
                        <w:szCs w:val="18"/>
                      </w:rPr>
                    </w:pPr>
                    <w:r>
                      <w:rPr>
                        <w:rFonts w:asciiTheme="minorEastAsia" w:eastAsiaTheme="minorEastAsia" w:hAnsiTheme="minorEastAsia" w:hint="eastAsia"/>
                        <w:b/>
                        <w:snapToGrid w:val="0"/>
                        <w:color w:val="auto"/>
                        <w:sz w:val="18"/>
                        <w:szCs w:val="18"/>
                      </w:rPr>
                      <w:t>合计</w:t>
                    </w:r>
                  </w:p>
                </w:tc>
              </w:tr>
              <w:tr w:rsidR="00C7569A" w:rsidTr="00C7569A">
                <w:trPr>
                  <w:trHeight w:hRule="exact" w:val="397"/>
                </w:trPr>
                <w:tc>
                  <w:tcPr>
                    <w:tcW w:w="1470" w:type="dxa"/>
                    <w:tcBorders>
                      <w:top w:val="single" w:sz="4" w:space="0" w:color="auto"/>
                      <w:left w:val="nil"/>
                      <w:bottom w:val="nil"/>
                      <w:right w:val="nil"/>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对外交易收入</w:t>
                    </w:r>
                  </w:p>
                </w:tc>
                <w:tc>
                  <w:tcPr>
                    <w:tcW w:w="1505" w:type="dxa"/>
                    <w:tcBorders>
                      <w:top w:val="single" w:sz="4" w:space="0" w:color="auto"/>
                      <w:left w:val="nil"/>
                      <w:bottom w:val="nil"/>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465,187,031.12</w:t>
                    </w:r>
                  </w:p>
                </w:tc>
                <w:tc>
                  <w:tcPr>
                    <w:tcW w:w="1505" w:type="dxa"/>
                    <w:tcBorders>
                      <w:top w:val="single" w:sz="4" w:space="0" w:color="auto"/>
                      <w:left w:val="nil"/>
                      <w:bottom w:val="nil"/>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84,794.47</w:t>
                    </w:r>
                  </w:p>
                </w:tc>
                <w:tc>
                  <w:tcPr>
                    <w:tcW w:w="1899" w:type="dxa"/>
                    <w:tcBorders>
                      <w:top w:val="single" w:sz="4" w:space="0" w:color="auto"/>
                      <w:left w:val="nil"/>
                      <w:bottom w:val="nil"/>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44,196,153.01</w:t>
                    </w:r>
                  </w:p>
                </w:tc>
                <w:tc>
                  <w:tcPr>
                    <w:tcW w:w="1134" w:type="dxa"/>
                    <w:tcBorders>
                      <w:top w:val="single" w:sz="4" w:space="0" w:color="auto"/>
                      <w:left w:val="nil"/>
                      <w:bottom w:val="nil"/>
                      <w:right w:val="nil"/>
                    </w:tcBorders>
                    <w:vAlign w:val="center"/>
                  </w:tcPr>
                  <w:p w:rsidR="00C7569A" w:rsidRDefault="00C7569A">
                    <w:pPr>
                      <w:jc w:val="right"/>
                      <w:rPr>
                        <w:rFonts w:asciiTheme="minorEastAsia" w:hAnsiTheme="minorEastAsia"/>
                        <w:sz w:val="18"/>
                        <w:szCs w:val="18"/>
                      </w:rPr>
                    </w:pPr>
                  </w:p>
                </w:tc>
                <w:tc>
                  <w:tcPr>
                    <w:tcW w:w="1559" w:type="dxa"/>
                    <w:tcBorders>
                      <w:top w:val="single" w:sz="4" w:space="0" w:color="auto"/>
                      <w:left w:val="nil"/>
                      <w:bottom w:val="nil"/>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509,467,978.60</w:t>
                    </w:r>
                  </w:p>
                </w:tc>
              </w:tr>
              <w:tr w:rsidR="00C7569A" w:rsidTr="00C7569A">
                <w:trPr>
                  <w:trHeight w:hRule="exact" w:val="397"/>
                </w:trPr>
                <w:tc>
                  <w:tcPr>
                    <w:tcW w:w="1470" w:type="dxa"/>
                    <w:tcBorders>
                      <w:top w:val="nil"/>
                      <w:left w:val="nil"/>
                      <w:bottom w:val="single" w:sz="8" w:space="0" w:color="auto"/>
                      <w:right w:val="nil"/>
                    </w:tcBorders>
                    <w:vAlign w:val="center"/>
                    <w:hideMark/>
                  </w:tcPr>
                  <w:p w:rsidR="00C7569A" w:rsidRDefault="00C7569A">
                    <w:pPr>
                      <w:pStyle w:val="Default"/>
                      <w:jc w:val="both"/>
                      <w:rPr>
                        <w:rFonts w:asciiTheme="minorEastAsia" w:eastAsiaTheme="minorEastAsia" w:hAnsiTheme="minorEastAsia"/>
                        <w:snapToGrid w:val="0"/>
                        <w:color w:val="auto"/>
                        <w:sz w:val="18"/>
                        <w:szCs w:val="18"/>
                      </w:rPr>
                    </w:pPr>
                    <w:r>
                      <w:rPr>
                        <w:rFonts w:asciiTheme="minorEastAsia" w:eastAsiaTheme="minorEastAsia" w:hAnsiTheme="minorEastAsia" w:hint="eastAsia"/>
                        <w:snapToGrid w:val="0"/>
                        <w:color w:val="auto"/>
                        <w:sz w:val="18"/>
                        <w:szCs w:val="18"/>
                      </w:rPr>
                      <w:t>非流动资产</w:t>
                    </w:r>
                  </w:p>
                </w:tc>
                <w:tc>
                  <w:tcPr>
                    <w:tcW w:w="1505" w:type="dxa"/>
                    <w:tcBorders>
                      <w:top w:val="nil"/>
                      <w:left w:val="nil"/>
                      <w:bottom w:val="single" w:sz="8" w:space="0" w:color="auto"/>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1,003,326,505.36</w:t>
                    </w:r>
                  </w:p>
                </w:tc>
                <w:tc>
                  <w:tcPr>
                    <w:tcW w:w="1505" w:type="dxa"/>
                    <w:tcBorders>
                      <w:top w:val="nil"/>
                      <w:left w:val="nil"/>
                      <w:bottom w:val="single" w:sz="8" w:space="0" w:color="auto"/>
                      <w:right w:val="nil"/>
                    </w:tcBorders>
                    <w:vAlign w:val="center"/>
                    <w:hideMark/>
                  </w:tcPr>
                  <w:p w:rsidR="00C7569A" w:rsidRDefault="00C7569A">
                    <w:pPr>
                      <w:jc w:val="right"/>
                      <w:rPr>
                        <w:rFonts w:asciiTheme="minorEastAsia" w:hAnsiTheme="minorEastAsia"/>
                        <w:sz w:val="18"/>
                        <w:szCs w:val="18"/>
                      </w:rPr>
                    </w:pPr>
                    <w:r>
                      <w:rPr>
                        <w:rFonts w:hint="eastAsia"/>
                        <w:sz w:val="18"/>
                        <w:szCs w:val="18"/>
                      </w:rPr>
                      <w:t xml:space="preserve">　</w:t>
                    </w:r>
                  </w:p>
                </w:tc>
                <w:tc>
                  <w:tcPr>
                    <w:tcW w:w="1899" w:type="dxa"/>
                    <w:tcBorders>
                      <w:top w:val="nil"/>
                      <w:left w:val="nil"/>
                      <w:bottom w:val="single" w:sz="8" w:space="0" w:color="auto"/>
                      <w:right w:val="nil"/>
                    </w:tcBorders>
                    <w:vAlign w:val="center"/>
                    <w:hideMark/>
                  </w:tcPr>
                  <w:p w:rsidR="00C7569A" w:rsidRDefault="00C7569A">
                    <w:pPr>
                      <w:jc w:val="right"/>
                      <w:rPr>
                        <w:rFonts w:asciiTheme="minorEastAsia" w:hAnsiTheme="minorEastAsia"/>
                        <w:sz w:val="18"/>
                        <w:szCs w:val="18"/>
                      </w:rPr>
                    </w:pPr>
                    <w:r>
                      <w:rPr>
                        <w:rFonts w:hint="eastAsia"/>
                        <w:sz w:val="18"/>
                        <w:szCs w:val="18"/>
                      </w:rPr>
                      <w:t xml:space="preserve">　</w:t>
                    </w:r>
                  </w:p>
                </w:tc>
                <w:tc>
                  <w:tcPr>
                    <w:tcW w:w="1134" w:type="dxa"/>
                    <w:tcBorders>
                      <w:top w:val="nil"/>
                      <w:left w:val="nil"/>
                      <w:bottom w:val="single" w:sz="8" w:space="0" w:color="auto"/>
                      <w:right w:val="nil"/>
                    </w:tcBorders>
                    <w:vAlign w:val="center"/>
                    <w:hideMark/>
                  </w:tcPr>
                  <w:p w:rsidR="00C7569A" w:rsidRDefault="00C7569A">
                    <w:pPr>
                      <w:jc w:val="right"/>
                      <w:rPr>
                        <w:rFonts w:asciiTheme="minorEastAsia" w:hAnsiTheme="minorEastAsia"/>
                        <w:sz w:val="18"/>
                        <w:szCs w:val="18"/>
                      </w:rPr>
                    </w:pPr>
                    <w:r>
                      <w:rPr>
                        <w:rFonts w:hint="eastAsia"/>
                        <w:sz w:val="18"/>
                        <w:szCs w:val="18"/>
                      </w:rPr>
                      <w:t xml:space="preserve">　</w:t>
                    </w:r>
                  </w:p>
                </w:tc>
                <w:tc>
                  <w:tcPr>
                    <w:tcW w:w="1559" w:type="dxa"/>
                    <w:tcBorders>
                      <w:top w:val="nil"/>
                      <w:left w:val="nil"/>
                      <w:bottom w:val="single" w:sz="8" w:space="0" w:color="auto"/>
                      <w:right w:val="nil"/>
                    </w:tcBorders>
                    <w:vAlign w:val="center"/>
                    <w:hideMark/>
                  </w:tcPr>
                  <w:p w:rsidR="00C7569A" w:rsidRDefault="00C7569A">
                    <w:pPr>
                      <w:jc w:val="right"/>
                      <w:rPr>
                        <w:rFonts w:asciiTheme="minorEastAsia" w:hAnsiTheme="minorEastAsia"/>
                        <w:sz w:val="18"/>
                        <w:szCs w:val="18"/>
                      </w:rPr>
                    </w:pPr>
                    <w:r>
                      <w:rPr>
                        <w:rFonts w:asciiTheme="minorEastAsia" w:hAnsiTheme="minorEastAsia" w:hint="eastAsia"/>
                        <w:sz w:val="18"/>
                        <w:szCs w:val="18"/>
                      </w:rPr>
                      <w:t>1,003,326,505.36</w:t>
                    </w:r>
                  </w:p>
                </w:tc>
              </w:tr>
            </w:tbl>
            <w:p w:rsidR="00C7569A" w:rsidRDefault="00C7569A" w:rsidP="00C7569A"/>
            <w:p w:rsidR="00C7569A" w:rsidRDefault="00C7569A" w:rsidP="008C7D60">
              <w:pPr>
                <w:snapToGrid w:val="0"/>
                <w:spacing w:beforeLines="50" w:afterLines="90"/>
                <w:rPr>
                  <w:rFonts w:asciiTheme="minorEastAsia" w:eastAsiaTheme="minorEastAsia" w:hAnsiTheme="minorEastAsia"/>
                  <w:szCs w:val="21"/>
                </w:rPr>
              </w:pPr>
              <w:r>
                <w:rPr>
                  <w:rFonts w:asciiTheme="minorEastAsia" w:eastAsiaTheme="minorEastAsia" w:hAnsiTheme="minorEastAsia" w:hint="eastAsia"/>
                  <w:szCs w:val="21"/>
                </w:rPr>
                <w:t>续上表</w:t>
              </w:r>
            </w:p>
            <w:tbl>
              <w:tblPr>
                <w:tblStyle w:val="g1"/>
                <w:tblW w:w="9495" w:type="dxa"/>
                <w:tblInd w:w="-284" w:type="dxa"/>
                <w:tblBorders>
                  <w:top w:val="single" w:sz="4" w:space="0" w:color="auto"/>
                  <w:bottom w:val="single" w:sz="4" w:space="0" w:color="auto"/>
                </w:tblBorders>
                <w:tblLayout w:type="fixed"/>
                <w:tblCellMar>
                  <w:left w:w="0" w:type="dxa"/>
                  <w:right w:w="0" w:type="dxa"/>
                </w:tblCellMar>
                <w:tblLook w:val="04A0"/>
              </w:tblPr>
              <w:tblGrid>
                <w:gridCol w:w="1788"/>
                <w:gridCol w:w="1755"/>
                <w:gridCol w:w="1417"/>
                <w:gridCol w:w="1842"/>
                <w:gridCol w:w="1134"/>
                <w:gridCol w:w="1559"/>
              </w:tblGrid>
              <w:tr w:rsidR="00C7569A" w:rsidTr="00C7569A">
                <w:trPr>
                  <w:trHeight w:hRule="exact" w:val="660"/>
                </w:trPr>
                <w:tc>
                  <w:tcPr>
                    <w:tcW w:w="1789" w:type="dxa"/>
                    <w:tcBorders>
                      <w:top w:val="single" w:sz="8" w:space="0" w:color="auto"/>
                      <w:left w:val="nil"/>
                      <w:bottom w:val="single" w:sz="4" w:space="0" w:color="auto"/>
                      <w:right w:val="nil"/>
                    </w:tcBorders>
                    <w:vAlign w:val="center"/>
                    <w:hideMark/>
                  </w:tcPr>
                  <w:p w:rsidR="00C7569A" w:rsidRDefault="00C7569A">
                    <w:pPr>
                      <w:pStyle w:val="Default"/>
                      <w:jc w:val="both"/>
                      <w:rPr>
                        <w:rFonts w:asciiTheme="minorEastAsia" w:eastAsiaTheme="minorEastAsia" w:hAnsiTheme="minorEastAsia" w:cs="华文楷体"/>
                        <w:b/>
                        <w:color w:val="auto"/>
                        <w:sz w:val="21"/>
                        <w:szCs w:val="21"/>
                      </w:rPr>
                    </w:pPr>
                    <w:r>
                      <w:rPr>
                        <w:rFonts w:asciiTheme="minorEastAsia" w:eastAsiaTheme="minorEastAsia" w:hAnsiTheme="minorEastAsia" w:cs="华文楷体" w:hint="eastAsia"/>
                        <w:b/>
                        <w:color w:val="auto"/>
                        <w:sz w:val="21"/>
                        <w:szCs w:val="21"/>
                      </w:rPr>
                      <w:t>上期或上期期末</w:t>
                    </w:r>
                  </w:p>
                </w:tc>
                <w:tc>
                  <w:tcPr>
                    <w:tcW w:w="1756" w:type="dxa"/>
                    <w:tcBorders>
                      <w:top w:val="single" w:sz="8" w:space="0" w:color="auto"/>
                      <w:left w:val="nil"/>
                      <w:bottom w:val="single" w:sz="4" w:space="0" w:color="auto"/>
                      <w:right w:val="nil"/>
                    </w:tcBorders>
                    <w:vAlign w:val="center"/>
                    <w:hideMark/>
                  </w:tcPr>
                  <w:p w:rsidR="00C7569A" w:rsidRDefault="00C7569A">
                    <w:pPr>
                      <w:pStyle w:val="Default"/>
                      <w:ind w:firstLineChars="100" w:firstLine="211"/>
                      <w:jc w:val="right"/>
                      <w:rPr>
                        <w:rFonts w:asciiTheme="minorEastAsia" w:eastAsiaTheme="minorEastAsia" w:hAnsiTheme="minorEastAsia"/>
                        <w:b/>
                        <w:snapToGrid w:val="0"/>
                        <w:color w:val="auto"/>
                        <w:sz w:val="21"/>
                        <w:szCs w:val="21"/>
                      </w:rPr>
                    </w:pPr>
                    <w:r>
                      <w:rPr>
                        <w:rFonts w:asciiTheme="minorEastAsia" w:eastAsiaTheme="minorEastAsia" w:hAnsiTheme="minorEastAsia" w:hint="eastAsia"/>
                        <w:b/>
                        <w:snapToGrid w:val="0"/>
                        <w:color w:val="auto"/>
                        <w:sz w:val="21"/>
                        <w:szCs w:val="21"/>
                      </w:rPr>
                      <w:t>中国境内</w:t>
                    </w:r>
                  </w:p>
                </w:tc>
                <w:tc>
                  <w:tcPr>
                    <w:tcW w:w="1417" w:type="dxa"/>
                    <w:tcBorders>
                      <w:top w:val="single" w:sz="8" w:space="0" w:color="auto"/>
                      <w:left w:val="nil"/>
                      <w:bottom w:val="single" w:sz="4" w:space="0" w:color="auto"/>
                      <w:right w:val="nil"/>
                    </w:tcBorders>
                    <w:vAlign w:val="center"/>
                    <w:hideMark/>
                  </w:tcPr>
                  <w:p w:rsidR="00C7569A" w:rsidRDefault="00C7569A">
                    <w:pPr>
                      <w:pStyle w:val="Default"/>
                      <w:jc w:val="right"/>
                      <w:rPr>
                        <w:rFonts w:asciiTheme="minorEastAsia" w:eastAsiaTheme="minorEastAsia" w:hAnsiTheme="minorEastAsia"/>
                        <w:b/>
                        <w:snapToGrid w:val="0"/>
                        <w:color w:val="auto"/>
                        <w:sz w:val="21"/>
                        <w:szCs w:val="21"/>
                      </w:rPr>
                    </w:pPr>
                    <w:r>
                      <w:rPr>
                        <w:rFonts w:asciiTheme="minorEastAsia" w:eastAsiaTheme="minorEastAsia" w:hAnsiTheme="minorEastAsia" w:hint="eastAsia"/>
                        <w:b/>
                        <w:snapToGrid w:val="0"/>
                        <w:color w:val="auto"/>
                        <w:sz w:val="21"/>
                        <w:szCs w:val="21"/>
                      </w:rPr>
                      <w:t>香港及澳门</w:t>
                    </w:r>
                  </w:p>
                </w:tc>
                <w:tc>
                  <w:tcPr>
                    <w:tcW w:w="1843" w:type="dxa"/>
                    <w:tcBorders>
                      <w:top w:val="single" w:sz="8" w:space="0" w:color="auto"/>
                      <w:left w:val="nil"/>
                      <w:bottom w:val="single" w:sz="4" w:space="0" w:color="auto"/>
                      <w:right w:val="nil"/>
                    </w:tcBorders>
                    <w:vAlign w:val="center"/>
                    <w:hideMark/>
                  </w:tcPr>
                  <w:p w:rsidR="00C7569A" w:rsidRDefault="00C7569A">
                    <w:pPr>
                      <w:pStyle w:val="Default"/>
                      <w:ind w:firstLineChars="200" w:firstLine="422"/>
                      <w:jc w:val="right"/>
                      <w:rPr>
                        <w:rFonts w:asciiTheme="minorEastAsia" w:eastAsiaTheme="minorEastAsia" w:hAnsiTheme="minorEastAsia"/>
                        <w:b/>
                        <w:snapToGrid w:val="0"/>
                        <w:color w:val="auto"/>
                        <w:sz w:val="21"/>
                        <w:szCs w:val="21"/>
                      </w:rPr>
                    </w:pPr>
                    <w:r>
                      <w:rPr>
                        <w:rFonts w:asciiTheme="minorEastAsia" w:eastAsiaTheme="minorEastAsia" w:hAnsiTheme="minorEastAsia" w:hint="eastAsia"/>
                        <w:b/>
                        <w:snapToGrid w:val="0"/>
                        <w:color w:val="auto"/>
                        <w:sz w:val="21"/>
                        <w:szCs w:val="21"/>
                      </w:rPr>
                      <w:t>其他国家或地区</w:t>
                    </w:r>
                  </w:p>
                </w:tc>
                <w:tc>
                  <w:tcPr>
                    <w:tcW w:w="1134" w:type="dxa"/>
                    <w:tcBorders>
                      <w:top w:val="single" w:sz="8" w:space="0" w:color="auto"/>
                      <w:left w:val="nil"/>
                      <w:bottom w:val="single" w:sz="4" w:space="0" w:color="auto"/>
                      <w:right w:val="nil"/>
                    </w:tcBorders>
                    <w:vAlign w:val="center"/>
                    <w:hideMark/>
                  </w:tcPr>
                  <w:p w:rsidR="00C7569A" w:rsidRDefault="00C7569A">
                    <w:pPr>
                      <w:pStyle w:val="Default"/>
                      <w:ind w:firstLineChars="200" w:firstLine="422"/>
                      <w:jc w:val="right"/>
                      <w:rPr>
                        <w:rFonts w:asciiTheme="minorEastAsia" w:eastAsiaTheme="minorEastAsia" w:hAnsiTheme="minorEastAsia"/>
                        <w:b/>
                        <w:snapToGrid w:val="0"/>
                        <w:color w:val="auto"/>
                        <w:sz w:val="21"/>
                        <w:szCs w:val="21"/>
                      </w:rPr>
                    </w:pPr>
                    <w:r>
                      <w:rPr>
                        <w:rFonts w:asciiTheme="minorEastAsia" w:eastAsiaTheme="minorEastAsia" w:hAnsiTheme="minorEastAsia" w:hint="eastAsia"/>
                        <w:b/>
                        <w:snapToGrid w:val="0"/>
                        <w:color w:val="auto"/>
                        <w:sz w:val="21"/>
                        <w:szCs w:val="21"/>
                      </w:rPr>
                      <w:t>抵销</w:t>
                    </w:r>
                  </w:p>
                </w:tc>
                <w:tc>
                  <w:tcPr>
                    <w:tcW w:w="1559" w:type="dxa"/>
                    <w:tcBorders>
                      <w:top w:val="single" w:sz="8" w:space="0" w:color="auto"/>
                      <w:left w:val="nil"/>
                      <w:bottom w:val="single" w:sz="4" w:space="0" w:color="auto"/>
                      <w:right w:val="nil"/>
                    </w:tcBorders>
                    <w:vAlign w:val="center"/>
                    <w:hideMark/>
                  </w:tcPr>
                  <w:p w:rsidR="00C7569A" w:rsidRDefault="00C7569A">
                    <w:pPr>
                      <w:pStyle w:val="Default"/>
                      <w:ind w:firstLineChars="200" w:firstLine="422"/>
                      <w:jc w:val="right"/>
                      <w:rPr>
                        <w:rFonts w:asciiTheme="minorEastAsia" w:eastAsiaTheme="minorEastAsia" w:hAnsiTheme="minorEastAsia"/>
                        <w:b/>
                        <w:snapToGrid w:val="0"/>
                        <w:color w:val="auto"/>
                        <w:sz w:val="21"/>
                        <w:szCs w:val="21"/>
                      </w:rPr>
                    </w:pPr>
                    <w:r>
                      <w:rPr>
                        <w:rFonts w:asciiTheme="minorEastAsia" w:eastAsiaTheme="minorEastAsia" w:hAnsiTheme="minorEastAsia" w:hint="eastAsia"/>
                        <w:b/>
                        <w:snapToGrid w:val="0"/>
                        <w:color w:val="auto"/>
                        <w:sz w:val="21"/>
                        <w:szCs w:val="21"/>
                      </w:rPr>
                      <w:t>合计</w:t>
                    </w:r>
                  </w:p>
                </w:tc>
              </w:tr>
              <w:tr w:rsidR="00C7569A" w:rsidTr="00C7569A">
                <w:trPr>
                  <w:trHeight w:hRule="exact" w:val="397"/>
                </w:trPr>
                <w:tc>
                  <w:tcPr>
                    <w:tcW w:w="1789" w:type="dxa"/>
                    <w:tcBorders>
                      <w:top w:val="single" w:sz="4" w:space="0" w:color="auto"/>
                      <w:left w:val="nil"/>
                      <w:bottom w:val="nil"/>
                      <w:right w:val="nil"/>
                    </w:tcBorders>
                    <w:vAlign w:val="center"/>
                    <w:hideMark/>
                  </w:tcPr>
                  <w:p w:rsidR="00C7569A" w:rsidRDefault="00C7569A">
                    <w:pPr>
                      <w:pStyle w:val="Default"/>
                      <w:jc w:val="both"/>
                      <w:rPr>
                        <w:rFonts w:asciiTheme="minorEastAsia" w:eastAsiaTheme="minorEastAsia" w:hAnsiTheme="minorEastAsia"/>
                        <w:snapToGrid w:val="0"/>
                        <w:sz w:val="21"/>
                        <w:szCs w:val="21"/>
                      </w:rPr>
                    </w:pPr>
                    <w:r>
                      <w:rPr>
                        <w:rFonts w:asciiTheme="minorEastAsia" w:eastAsiaTheme="minorEastAsia" w:hAnsiTheme="minorEastAsia" w:hint="eastAsia"/>
                        <w:snapToGrid w:val="0"/>
                        <w:color w:val="auto"/>
                        <w:sz w:val="21"/>
                        <w:szCs w:val="21"/>
                      </w:rPr>
                      <w:t>对外交易收入</w:t>
                    </w:r>
                  </w:p>
                </w:tc>
                <w:tc>
                  <w:tcPr>
                    <w:tcW w:w="1756" w:type="dxa"/>
                    <w:tcBorders>
                      <w:top w:val="single" w:sz="4" w:space="0" w:color="auto"/>
                      <w:left w:val="nil"/>
                      <w:bottom w:val="nil"/>
                      <w:right w:val="nil"/>
                    </w:tcBorders>
                    <w:vAlign w:val="center"/>
                    <w:hideMark/>
                  </w:tcPr>
                  <w:p w:rsidR="00C7569A" w:rsidRDefault="00C7569A">
                    <w:pPr>
                      <w:jc w:val="right"/>
                      <w:rPr>
                        <w:rFonts w:asciiTheme="minorEastAsia" w:hAnsiTheme="minorEastAsia"/>
                        <w:szCs w:val="21"/>
                      </w:rPr>
                    </w:pPr>
                    <w:r>
                      <w:rPr>
                        <w:rFonts w:asciiTheme="minorEastAsia" w:hAnsiTheme="minorEastAsia" w:hint="eastAsia"/>
                        <w:szCs w:val="21"/>
                      </w:rPr>
                      <w:t>420,537,739.32</w:t>
                    </w:r>
                  </w:p>
                </w:tc>
                <w:tc>
                  <w:tcPr>
                    <w:tcW w:w="1417" w:type="dxa"/>
                    <w:tcBorders>
                      <w:top w:val="single" w:sz="4" w:space="0" w:color="auto"/>
                      <w:left w:val="nil"/>
                      <w:bottom w:val="nil"/>
                      <w:right w:val="nil"/>
                    </w:tcBorders>
                    <w:vAlign w:val="center"/>
                    <w:hideMark/>
                  </w:tcPr>
                  <w:p w:rsidR="00C7569A" w:rsidRDefault="00C7569A">
                    <w:pPr>
                      <w:jc w:val="right"/>
                      <w:rPr>
                        <w:rFonts w:asciiTheme="minorEastAsia" w:hAnsiTheme="minorEastAsia"/>
                        <w:szCs w:val="21"/>
                      </w:rPr>
                    </w:pPr>
                    <w:r>
                      <w:rPr>
                        <w:rFonts w:asciiTheme="minorEastAsia" w:hAnsiTheme="minorEastAsia" w:hint="eastAsia"/>
                        <w:szCs w:val="21"/>
                      </w:rPr>
                      <w:t>437,564.27</w:t>
                    </w:r>
                  </w:p>
                </w:tc>
                <w:tc>
                  <w:tcPr>
                    <w:tcW w:w="1843" w:type="dxa"/>
                    <w:tcBorders>
                      <w:top w:val="single" w:sz="4" w:space="0" w:color="auto"/>
                      <w:left w:val="nil"/>
                      <w:bottom w:val="nil"/>
                      <w:right w:val="nil"/>
                    </w:tcBorders>
                    <w:vAlign w:val="center"/>
                    <w:hideMark/>
                  </w:tcPr>
                  <w:p w:rsidR="00C7569A" w:rsidRDefault="00C7569A">
                    <w:pPr>
                      <w:jc w:val="right"/>
                      <w:rPr>
                        <w:rFonts w:asciiTheme="minorEastAsia" w:hAnsiTheme="minorEastAsia"/>
                        <w:szCs w:val="21"/>
                      </w:rPr>
                    </w:pPr>
                    <w:r>
                      <w:rPr>
                        <w:rFonts w:asciiTheme="minorEastAsia" w:hAnsiTheme="minorEastAsia" w:hint="eastAsia"/>
                        <w:szCs w:val="21"/>
                      </w:rPr>
                      <w:t>65,646,913.85</w:t>
                    </w:r>
                  </w:p>
                </w:tc>
                <w:tc>
                  <w:tcPr>
                    <w:tcW w:w="1134" w:type="dxa"/>
                    <w:tcBorders>
                      <w:top w:val="single" w:sz="4" w:space="0" w:color="auto"/>
                      <w:left w:val="nil"/>
                      <w:bottom w:val="nil"/>
                      <w:right w:val="nil"/>
                    </w:tcBorders>
                    <w:vAlign w:val="center"/>
                    <w:hideMark/>
                  </w:tcPr>
                  <w:p w:rsidR="00C7569A" w:rsidRDefault="00C7569A">
                    <w:pPr>
                      <w:ind w:firstLineChars="200" w:firstLine="420"/>
                      <w:jc w:val="right"/>
                      <w:rPr>
                        <w:rFonts w:asciiTheme="minorEastAsia" w:hAnsiTheme="minorEastAsia"/>
                        <w:szCs w:val="21"/>
                      </w:rPr>
                    </w:pPr>
                    <w:r>
                      <w:rPr>
                        <w:rFonts w:hint="eastAsia"/>
                      </w:rPr>
                      <w:t> </w:t>
                    </w:r>
                  </w:p>
                </w:tc>
                <w:tc>
                  <w:tcPr>
                    <w:tcW w:w="1559" w:type="dxa"/>
                    <w:tcBorders>
                      <w:top w:val="single" w:sz="4" w:space="0" w:color="auto"/>
                      <w:left w:val="nil"/>
                      <w:bottom w:val="nil"/>
                      <w:right w:val="nil"/>
                    </w:tcBorders>
                    <w:vAlign w:val="center"/>
                    <w:hideMark/>
                  </w:tcPr>
                  <w:p w:rsidR="00C7569A" w:rsidRDefault="00C7569A">
                    <w:pPr>
                      <w:jc w:val="right"/>
                      <w:rPr>
                        <w:rFonts w:asciiTheme="minorEastAsia" w:hAnsiTheme="minorEastAsia"/>
                        <w:szCs w:val="21"/>
                      </w:rPr>
                    </w:pPr>
                    <w:r>
                      <w:rPr>
                        <w:rFonts w:asciiTheme="minorEastAsia" w:hAnsiTheme="minorEastAsia" w:hint="eastAsia"/>
                        <w:szCs w:val="21"/>
                      </w:rPr>
                      <w:t>486,622,217.44</w:t>
                    </w:r>
                  </w:p>
                </w:tc>
              </w:tr>
              <w:tr w:rsidR="00C7569A" w:rsidTr="00C7569A">
                <w:trPr>
                  <w:trHeight w:hRule="exact" w:val="397"/>
                </w:trPr>
                <w:tc>
                  <w:tcPr>
                    <w:tcW w:w="1789" w:type="dxa"/>
                    <w:tcBorders>
                      <w:top w:val="nil"/>
                      <w:left w:val="nil"/>
                      <w:bottom w:val="single" w:sz="8" w:space="0" w:color="auto"/>
                      <w:right w:val="nil"/>
                    </w:tcBorders>
                    <w:vAlign w:val="center"/>
                    <w:hideMark/>
                  </w:tcPr>
                  <w:p w:rsidR="00C7569A" w:rsidRDefault="00C7569A">
                    <w:pPr>
                      <w:pStyle w:val="Default"/>
                      <w:jc w:val="both"/>
                      <w:rPr>
                        <w:rFonts w:asciiTheme="minorEastAsia" w:eastAsiaTheme="minorEastAsia" w:hAnsiTheme="minorEastAsia"/>
                        <w:snapToGrid w:val="0"/>
                        <w:sz w:val="21"/>
                        <w:szCs w:val="21"/>
                      </w:rPr>
                    </w:pPr>
                    <w:r>
                      <w:rPr>
                        <w:rFonts w:asciiTheme="minorEastAsia" w:eastAsiaTheme="minorEastAsia" w:hAnsiTheme="minorEastAsia" w:hint="eastAsia"/>
                        <w:snapToGrid w:val="0"/>
                        <w:color w:val="auto"/>
                        <w:sz w:val="21"/>
                        <w:szCs w:val="21"/>
                      </w:rPr>
                      <w:t>非流动资产</w:t>
                    </w:r>
                  </w:p>
                </w:tc>
                <w:tc>
                  <w:tcPr>
                    <w:tcW w:w="1756" w:type="dxa"/>
                    <w:tcBorders>
                      <w:top w:val="nil"/>
                      <w:left w:val="nil"/>
                      <w:bottom w:val="single" w:sz="8" w:space="0" w:color="auto"/>
                      <w:right w:val="nil"/>
                    </w:tcBorders>
                    <w:vAlign w:val="center"/>
                    <w:hideMark/>
                  </w:tcPr>
                  <w:p w:rsidR="00C7569A" w:rsidRDefault="00C7569A">
                    <w:pPr>
                      <w:pStyle w:val="Default"/>
                      <w:ind w:firstLine="78"/>
                      <w:jc w:val="right"/>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908,242,009.13</w:t>
                    </w:r>
                  </w:p>
                </w:tc>
                <w:tc>
                  <w:tcPr>
                    <w:tcW w:w="1417" w:type="dxa"/>
                    <w:tcBorders>
                      <w:top w:val="nil"/>
                      <w:left w:val="nil"/>
                      <w:bottom w:val="single" w:sz="8" w:space="0" w:color="auto"/>
                      <w:right w:val="nil"/>
                    </w:tcBorders>
                    <w:vAlign w:val="center"/>
                    <w:hideMark/>
                  </w:tcPr>
                  <w:p w:rsidR="00C7569A" w:rsidRDefault="00C7569A">
                    <w:pPr>
                      <w:pStyle w:val="Default"/>
                      <w:ind w:firstLine="78"/>
                      <w:jc w:val="right"/>
                      <w:rPr>
                        <w:rFonts w:asciiTheme="minorEastAsia" w:eastAsiaTheme="minorEastAsia" w:hAnsiTheme="minorEastAsia"/>
                        <w:sz w:val="21"/>
                        <w:szCs w:val="21"/>
                      </w:rPr>
                    </w:pPr>
                    <w:r>
                      <w:t> </w:t>
                    </w:r>
                  </w:p>
                </w:tc>
                <w:tc>
                  <w:tcPr>
                    <w:tcW w:w="1843" w:type="dxa"/>
                    <w:tcBorders>
                      <w:top w:val="nil"/>
                      <w:left w:val="nil"/>
                      <w:bottom w:val="single" w:sz="8" w:space="0" w:color="auto"/>
                      <w:right w:val="nil"/>
                    </w:tcBorders>
                    <w:vAlign w:val="center"/>
                    <w:hideMark/>
                  </w:tcPr>
                  <w:p w:rsidR="00C7569A" w:rsidRDefault="00C7569A">
                    <w:pPr>
                      <w:pStyle w:val="Default"/>
                      <w:ind w:firstLine="78"/>
                      <w:jc w:val="right"/>
                      <w:rPr>
                        <w:rFonts w:asciiTheme="minorEastAsia" w:eastAsiaTheme="minorEastAsia" w:hAnsiTheme="minorEastAsia"/>
                        <w:sz w:val="21"/>
                        <w:szCs w:val="21"/>
                      </w:rPr>
                    </w:pPr>
                    <w:r>
                      <w:t> </w:t>
                    </w:r>
                  </w:p>
                </w:tc>
                <w:tc>
                  <w:tcPr>
                    <w:tcW w:w="1134" w:type="dxa"/>
                    <w:tcBorders>
                      <w:top w:val="nil"/>
                      <w:left w:val="nil"/>
                      <w:bottom w:val="single" w:sz="8" w:space="0" w:color="auto"/>
                      <w:right w:val="nil"/>
                    </w:tcBorders>
                    <w:vAlign w:val="center"/>
                    <w:hideMark/>
                  </w:tcPr>
                  <w:p w:rsidR="00C7569A" w:rsidRDefault="00C7569A">
                    <w:pPr>
                      <w:pStyle w:val="Default"/>
                      <w:ind w:firstLine="78"/>
                      <w:jc w:val="right"/>
                      <w:rPr>
                        <w:rFonts w:asciiTheme="minorEastAsia" w:eastAsiaTheme="minorEastAsia" w:hAnsiTheme="minorEastAsia"/>
                        <w:sz w:val="21"/>
                        <w:szCs w:val="21"/>
                      </w:rPr>
                    </w:pPr>
                    <w:r>
                      <w:t> </w:t>
                    </w:r>
                  </w:p>
                </w:tc>
                <w:tc>
                  <w:tcPr>
                    <w:tcW w:w="1559" w:type="dxa"/>
                    <w:tcBorders>
                      <w:top w:val="nil"/>
                      <w:left w:val="nil"/>
                      <w:bottom w:val="single" w:sz="8" w:space="0" w:color="auto"/>
                      <w:right w:val="nil"/>
                    </w:tcBorders>
                    <w:vAlign w:val="center"/>
                    <w:hideMark/>
                  </w:tcPr>
                  <w:p w:rsidR="00C7569A" w:rsidRDefault="00C7569A">
                    <w:pPr>
                      <w:pStyle w:val="Default"/>
                      <w:ind w:firstLine="78"/>
                      <w:jc w:val="right"/>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908,242,009.13</w:t>
                    </w:r>
                  </w:p>
                </w:tc>
              </w:tr>
            </w:tbl>
            <w:p w:rsidR="00C7569A" w:rsidRDefault="00C7569A" w:rsidP="00C7569A"/>
            <w:p w:rsidR="00C7569A" w:rsidRDefault="00C7569A" w:rsidP="008C7D60">
              <w:pPr>
                <w:snapToGrid w:val="0"/>
                <w:spacing w:beforeLines="50" w:afterLines="90"/>
                <w:rPr>
                  <w:rFonts w:asciiTheme="minorEastAsia" w:eastAsiaTheme="minorEastAsia" w:hAnsiTheme="minorEastAsia"/>
                  <w:szCs w:val="21"/>
                </w:rPr>
              </w:pPr>
              <w:r>
                <w:rPr>
                  <w:rFonts w:asciiTheme="minorEastAsia" w:eastAsiaTheme="minorEastAsia" w:hAnsiTheme="minorEastAsia" w:hint="eastAsia"/>
                  <w:szCs w:val="21"/>
                </w:rPr>
                <w:t>③ 对主要客户的依赖程度</w:t>
              </w:r>
            </w:p>
            <w:p w:rsidR="00F8723E" w:rsidRDefault="00C7569A" w:rsidP="00C7569A">
              <w:pPr>
                <w:rPr>
                  <w:szCs w:val="21"/>
                </w:rPr>
              </w:pPr>
              <w:r>
                <w:rPr>
                  <w:rFonts w:asciiTheme="minorEastAsia" w:eastAsiaTheme="minorEastAsia" w:hAnsiTheme="minorEastAsia" w:hint="eastAsia"/>
                  <w:szCs w:val="21"/>
                </w:rPr>
                <w:t>本集团无对单一客户依赖的情况。</w:t>
              </w:r>
            </w:p>
          </w:sdtContent>
        </w:sdt>
        <w:p w:rsidR="00F8723E" w:rsidRDefault="007F631D">
          <w:pPr>
            <w:rPr>
              <w:szCs w:val="21"/>
            </w:rPr>
          </w:pPr>
        </w:p>
      </w:sdtContent>
    </w:sdt>
    <w:bookmarkStart w:id="208" w:name="_Toc241636520" w:displacedByCustomXml="next"/>
    <w:sdt>
      <w:sdtPr>
        <w:rPr>
          <w:rFonts w:ascii="宋体" w:hAnsi="宋体" w:cs="宋体" w:hint="eastAsia"/>
          <w:b w:val="0"/>
          <w:bCs w:val="0"/>
          <w:kern w:val="0"/>
          <w:szCs w:val="21"/>
        </w:rPr>
        <w:alias w:val="模块:其他重要事项说明"/>
        <w:tag w:val="_GBC_0e2af5e32a53408bb340218a0c352be0"/>
        <w:id w:val="383089"/>
        <w:lock w:val="sdtLocked"/>
        <w:placeholder>
          <w:docPart w:val="GBC22222222222222222222222222222"/>
        </w:placeholder>
      </w:sdtPr>
      <w:sdtEndPr>
        <w:rPr>
          <w:rFonts w:cstheme="minorBidi"/>
          <w:kern w:val="2"/>
        </w:rPr>
      </w:sdtEndPr>
      <w:sdtContent>
        <w:bookmarkEnd w:id="208" w:displacedByCustomXml="prev"/>
        <w:p w:rsidR="00F8723E" w:rsidRDefault="001C6C4E" w:rsidP="001A75CA">
          <w:pPr>
            <w:pStyle w:val="3"/>
            <w:numPr>
              <w:ilvl w:val="0"/>
              <w:numId w:val="6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383087"/>
            <w:lock w:val="sdtContentLocked"/>
            <w:placeholder>
              <w:docPart w:val="GBC22222222222222222222222222222"/>
            </w:placeholder>
          </w:sdtPr>
          <w:sdtContent>
            <w:p w:rsidR="00C7569A"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rPr>
              <w:szCs w:val="21"/>
            </w:rPr>
            <w:alias w:val="其他对投资者决策有影响的重要交易和事项"/>
            <w:tag w:val="_GBC_b7577a1312e14bffa0ac720ced1b00ca"/>
            <w:id w:val="383088"/>
            <w:lock w:val="sdtLocked"/>
          </w:sdtPr>
          <w:sdtEndPr>
            <w:rPr>
              <w:color w:val="000000" w:themeColor="text1"/>
            </w:rPr>
          </w:sdtEndPr>
          <w:sdtContent>
            <w:p w:rsidR="000E4921" w:rsidRPr="007F6862" w:rsidRDefault="004C20D5" w:rsidP="00C43F12">
              <w:pPr>
                <w:widowControl w:val="0"/>
                <w:autoSpaceDE w:val="0"/>
                <w:autoSpaceDN w:val="0"/>
                <w:adjustRightInd w:val="0"/>
                <w:snapToGrid w:val="0"/>
                <w:ind w:firstLine="420"/>
                <w:rPr>
                  <w:rFonts w:ascii="Times New Roman" w:hAnsi="Times New Roman" w:cs="Times New Roman"/>
                  <w:color w:val="000000" w:themeColor="text1"/>
                  <w:szCs w:val="21"/>
                </w:rPr>
              </w:pPr>
              <w:r w:rsidRPr="007F6862">
                <w:rPr>
                  <w:rFonts w:hint="eastAsia"/>
                  <w:color w:val="000000" w:themeColor="text1"/>
                  <w:szCs w:val="21"/>
                </w:rPr>
                <w:t>公司于</w:t>
              </w:r>
              <w:r w:rsidRPr="007F6862">
                <w:rPr>
                  <w:color w:val="000000" w:themeColor="text1"/>
                  <w:szCs w:val="21"/>
                </w:rPr>
                <w:t>2020年4月15日发布公告，公告内容主要涉及公司延安北区厂房及土地征迁的事项。因当地政府筹建“中国女排娘家”基地项目建设，项目拟征用土地涵盖公司所属延安北厂区及周边的土地、厂房、职工公寓等</w:t>
              </w:r>
              <w:r w:rsidR="00C43F12" w:rsidRPr="007F6862">
                <w:rPr>
                  <w:rFonts w:hint="eastAsia"/>
                  <w:color w:val="000000" w:themeColor="text1"/>
                  <w:szCs w:val="21"/>
                </w:rPr>
                <w:t>，</w:t>
              </w:r>
              <w:r w:rsidR="000E4921" w:rsidRPr="007F6862">
                <w:rPr>
                  <w:rFonts w:hAnsi="Times New Roman" w:hint="eastAsia"/>
                  <w:color w:val="000000" w:themeColor="text1"/>
                  <w:szCs w:val="21"/>
                </w:rPr>
                <w:t>将涉及公司延安北厂区总部办公及该厂区内关节轴承生产线的整体搬迁。具体内容详见公司刊登在</w:t>
              </w:r>
              <w:r w:rsidR="000E4921" w:rsidRPr="007F6862">
                <w:rPr>
                  <w:rFonts w:hAnsi="Times New Roman" w:hint="eastAsia"/>
                  <w:color w:val="000000" w:themeColor="text1"/>
                  <w:kern w:val="44"/>
                  <w:szCs w:val="21"/>
                </w:rPr>
                <w:t>《上海证券报》和上交所网站（</w:t>
              </w:r>
              <w:r w:rsidR="000E4921" w:rsidRPr="007F6862">
                <w:rPr>
                  <w:rFonts w:hAnsi="Times New Roman"/>
                  <w:color w:val="000000" w:themeColor="text1"/>
                  <w:kern w:val="44"/>
                  <w:szCs w:val="21"/>
                </w:rPr>
                <w:t>www.sse.com.cn</w:t>
              </w:r>
              <w:r w:rsidR="000E4921" w:rsidRPr="007F6862">
                <w:rPr>
                  <w:rFonts w:hAnsi="Times New Roman" w:hint="eastAsia"/>
                  <w:color w:val="000000" w:themeColor="text1"/>
                  <w:kern w:val="44"/>
                  <w:szCs w:val="21"/>
                </w:rPr>
                <w:t>）的《龙溪股份关于延安北厂区土地厂房征迁的提示性公告》（</w:t>
              </w:r>
              <w:r w:rsidR="000E4921" w:rsidRPr="007F6862">
                <w:rPr>
                  <w:rFonts w:hAnsi="Times New Roman"/>
                  <w:color w:val="000000" w:themeColor="text1"/>
                  <w:kern w:val="44"/>
                  <w:szCs w:val="21"/>
                </w:rPr>
                <w:t>2020-007</w:t>
              </w:r>
              <w:r w:rsidR="000E4921" w:rsidRPr="007F6862">
                <w:rPr>
                  <w:rFonts w:hAnsi="Times New Roman" w:hint="eastAsia"/>
                  <w:color w:val="000000" w:themeColor="text1"/>
                  <w:kern w:val="44"/>
                  <w:szCs w:val="21"/>
                </w:rPr>
                <w:t>）。</w:t>
              </w:r>
            </w:p>
            <w:p w:rsidR="00C7569A" w:rsidRPr="007F6862" w:rsidRDefault="004C20D5" w:rsidP="00C43F12">
              <w:pPr>
                <w:snapToGrid w:val="0"/>
                <w:ind w:firstLine="420"/>
                <w:rPr>
                  <w:color w:val="000000" w:themeColor="text1"/>
                  <w:szCs w:val="21"/>
                </w:rPr>
              </w:pPr>
              <w:r w:rsidRPr="007F6862">
                <w:rPr>
                  <w:rFonts w:hint="eastAsia"/>
                  <w:color w:val="000000" w:themeColor="text1"/>
                  <w:szCs w:val="21"/>
                </w:rPr>
                <w:t>目前，公司拟被征用的土地、厂房等具体范围尚未接到政府部门的正式文件通知，且涉及的土地、厂房及其他建筑物的面积未核定，交易价格未确定，具体补偿方案尚未形成。因此，公司目前未能估算本次搬迁对公司财务结果的影响程度</w:t>
              </w:r>
              <w:r w:rsidR="000E4921" w:rsidRPr="007F6862">
                <w:rPr>
                  <w:rFonts w:hint="eastAsia"/>
                  <w:color w:val="000000" w:themeColor="text1"/>
                  <w:szCs w:val="21"/>
                </w:rPr>
                <w:t>，敬请广大投资者注意投资风险。</w:t>
              </w:r>
            </w:p>
          </w:sdtContent>
        </w:sdt>
        <w:p w:rsidR="00F8723E" w:rsidRDefault="007F631D">
          <w:pPr>
            <w:rPr>
              <w:szCs w:val="21"/>
            </w:rPr>
          </w:pPr>
        </w:p>
      </w:sdtContent>
    </w:sdt>
    <w:sdt>
      <w:sdtPr>
        <w:rPr>
          <w:rFonts w:ascii="宋体" w:hAnsi="宋体" w:cs="宋体"/>
          <w:b w:val="0"/>
          <w:bCs w:val="0"/>
          <w:kern w:val="0"/>
          <w:szCs w:val="21"/>
        </w:rPr>
        <w:alias w:val="模块:其他重要事项的说明"/>
        <w:tag w:val="_GBC_a9d998641356411784b3ec54387f322d"/>
        <w:id w:val="383091"/>
        <w:lock w:val="sdtLocked"/>
        <w:placeholder>
          <w:docPart w:val="GBC22222222222222222222222222222"/>
        </w:placeholder>
      </w:sdtPr>
      <w:sdtContent>
        <w:p w:rsidR="00F8723E" w:rsidRDefault="001C6C4E" w:rsidP="001A75CA">
          <w:pPr>
            <w:pStyle w:val="3"/>
            <w:numPr>
              <w:ilvl w:val="0"/>
              <w:numId w:val="6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383090"/>
            <w:lock w:val="sdtContentLocked"/>
            <w:placeholder>
              <w:docPart w:val="GBC22222222222222222222222222222"/>
            </w:placeholder>
          </w:sdtPr>
          <w:sdtContent>
            <w:p w:rsidR="00F8723E"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2"/>
        <w:numPr>
          <w:ilvl w:val="0"/>
          <w:numId w:val="25"/>
        </w:numPr>
        <w:rPr>
          <w:rFonts w:ascii="宋体" w:hAnsi="宋体"/>
        </w:rPr>
      </w:pPr>
      <w:r>
        <w:rPr>
          <w:rFonts w:ascii="宋体" w:hAnsi="宋体" w:hint="eastAsia"/>
        </w:rPr>
        <w:t>母公司财务报表主要项目注释</w:t>
      </w:r>
    </w:p>
    <w:p w:rsidR="00F8723E" w:rsidRDefault="001C6C4E" w:rsidP="001A75CA">
      <w:pPr>
        <w:pStyle w:val="3"/>
        <w:numPr>
          <w:ilvl w:val="0"/>
          <w:numId w:val="67"/>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383108"/>
        <w:lock w:val="sdtLocked"/>
        <w:placeholder>
          <w:docPart w:val="GBC22222222222222222222222222222"/>
        </w:placeholder>
      </w:sdtPr>
      <w:sdtEndPr>
        <w:rPr>
          <w:szCs w:val="24"/>
        </w:rPr>
      </w:sdtEndPr>
      <w:sdtContent>
        <w:p w:rsidR="00F8723E" w:rsidRDefault="001C6C4E" w:rsidP="001A75CA">
          <w:pPr>
            <w:pStyle w:val="4"/>
            <w:numPr>
              <w:ilvl w:val="0"/>
              <w:numId w:val="92"/>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383092"/>
            <w:lock w:val="sdtContentLocked"/>
            <w:placeholder>
              <w:docPart w:val="GBC22222222222222222222222222222"/>
            </w:placeholder>
          </w:sdtPr>
          <w:sdtContent>
            <w:p w:rsidR="00F8723E" w:rsidRDefault="007F631D">
              <w:pPr>
                <w:rPr>
                  <w:szCs w:val="21"/>
                </w:rPr>
              </w:pPr>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p>
          </w:sdtContent>
        </w:sdt>
        <w:p w:rsidR="00C7569A" w:rsidRDefault="001C6C4E">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383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383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C7569A" w:rsidTr="00C7569A">
            <w:trPr>
              <w:trHeight w:val="298"/>
              <w:jc w:val="center"/>
            </w:trPr>
            <w:sdt>
              <w:sdtPr>
                <w:tag w:val="_PLD_4026a1c8ce2b4be2bd188240c5c6b81c"/>
                <w:id w:val="383095"/>
                <w:lock w:val="sdtLocked"/>
              </w:sdtPr>
              <w:sdtContent>
                <w:tc>
                  <w:tcPr>
                    <w:tcW w:w="2641" w:type="pct"/>
                    <w:tcBorders>
                      <w:bottom w:val="single" w:sz="4" w:space="0" w:color="auto"/>
                    </w:tcBorders>
                    <w:shd w:val="clear" w:color="auto" w:fill="auto"/>
                    <w:vAlign w:val="center"/>
                  </w:tcPr>
                  <w:p w:rsidR="00C7569A" w:rsidRDefault="00C7569A" w:rsidP="00C7569A">
                    <w:pPr>
                      <w:jc w:val="center"/>
                      <w:rPr>
                        <w:szCs w:val="21"/>
                      </w:rPr>
                    </w:pPr>
                    <w:r>
                      <w:rPr>
                        <w:szCs w:val="21"/>
                      </w:rPr>
                      <w:t>账龄</w:t>
                    </w:r>
                  </w:p>
                </w:tc>
              </w:sdtContent>
            </w:sdt>
            <w:sdt>
              <w:sdtPr>
                <w:tag w:val="_PLD_fe83f44c599f47c3bdf1b2e0ce971295"/>
                <w:id w:val="383096"/>
                <w:lock w:val="sdtLocked"/>
              </w:sdtPr>
              <w:sdtContent>
                <w:tc>
                  <w:tcPr>
                    <w:tcW w:w="2359" w:type="pct"/>
                    <w:tcBorders>
                      <w:bottom w:val="single" w:sz="4" w:space="0" w:color="auto"/>
                    </w:tcBorders>
                    <w:shd w:val="clear" w:color="auto" w:fill="auto"/>
                    <w:vAlign w:val="center"/>
                  </w:tcPr>
                  <w:p w:rsidR="00C7569A" w:rsidRDefault="00C7569A" w:rsidP="00C7569A">
                    <w:pPr>
                      <w:jc w:val="center"/>
                      <w:rPr>
                        <w:szCs w:val="21"/>
                      </w:rPr>
                    </w:pPr>
                    <w:r>
                      <w:rPr>
                        <w:szCs w:val="21"/>
                      </w:rPr>
                      <w:t>期末</w:t>
                    </w:r>
                    <w:r>
                      <w:rPr>
                        <w:rFonts w:hint="eastAsia"/>
                        <w:szCs w:val="21"/>
                      </w:rPr>
                      <w:t>账面</w:t>
                    </w:r>
                    <w:r>
                      <w:rPr>
                        <w:szCs w:val="21"/>
                      </w:rPr>
                      <w:t>余额</w:t>
                    </w:r>
                  </w:p>
                </w:tc>
              </w:sdtContent>
            </w:sdt>
          </w:tr>
          <w:tr w:rsidR="00C7569A" w:rsidTr="00C7569A">
            <w:trPr>
              <w:jc w:val="center"/>
            </w:trPr>
            <w:sdt>
              <w:sdtPr>
                <w:tag w:val="_PLD_a5dc7903ae85448482649ed563a32218"/>
                <w:id w:val="383097"/>
                <w:lock w:val="sdtLocked"/>
              </w:sdtPr>
              <w:sdtContent>
                <w:tc>
                  <w:tcPr>
                    <w:tcW w:w="5000" w:type="pct"/>
                    <w:gridSpan w:val="2"/>
                    <w:shd w:val="clear" w:color="auto" w:fill="auto"/>
                  </w:tcPr>
                  <w:p w:rsidR="00C7569A" w:rsidRDefault="00C7569A" w:rsidP="00C7569A">
                    <w:pPr>
                      <w:rPr>
                        <w:szCs w:val="21"/>
                      </w:rPr>
                    </w:pPr>
                    <w:r>
                      <w:rPr>
                        <w:rFonts w:hint="eastAsia"/>
                        <w:szCs w:val="21"/>
                      </w:rPr>
                      <w:t>1</w:t>
                    </w:r>
                    <w:r>
                      <w:rPr>
                        <w:szCs w:val="21"/>
                      </w:rPr>
                      <w:t>年以内</w:t>
                    </w:r>
                  </w:p>
                </w:tc>
              </w:sdtContent>
            </w:sdt>
          </w:tr>
          <w:tr w:rsidR="00C7569A" w:rsidTr="00C7569A">
            <w:trPr>
              <w:jc w:val="center"/>
            </w:trPr>
            <w:sdt>
              <w:sdtPr>
                <w:tag w:val="_PLD_ca8c7c0a863443708eb10fe9a0661323"/>
                <w:id w:val="383098"/>
                <w:lock w:val="sdtLocked"/>
              </w:sdtPr>
              <w:sdtContent>
                <w:tc>
                  <w:tcPr>
                    <w:tcW w:w="5000" w:type="pct"/>
                    <w:gridSpan w:val="2"/>
                    <w:shd w:val="clear" w:color="auto" w:fill="auto"/>
                  </w:tcPr>
                  <w:p w:rsidR="00C7569A" w:rsidRDefault="00C7569A" w:rsidP="00C7569A">
                    <w:pPr>
                      <w:rPr>
                        <w:szCs w:val="21"/>
                      </w:rPr>
                    </w:pPr>
                    <w:r>
                      <w:rPr>
                        <w:rFonts w:hint="eastAsia"/>
                        <w:szCs w:val="21"/>
                      </w:rPr>
                      <w:t>其中：</w:t>
                    </w:r>
                    <w:r>
                      <w:rPr>
                        <w:szCs w:val="21"/>
                      </w:rPr>
                      <w:t>1年以内分项</w:t>
                    </w:r>
                  </w:p>
                </w:tc>
              </w:sdtContent>
            </w:sdt>
          </w:tr>
          <w:tr w:rsidR="00C7569A" w:rsidTr="00C7569A">
            <w:trPr>
              <w:jc w:val="center"/>
            </w:trPr>
            <w:sdt>
              <w:sdtPr>
                <w:tag w:val="_PLD_8074f2321fd640f1a4a8fa6c86ad1e9b"/>
                <w:id w:val="383099"/>
                <w:lock w:val="sdtLocked"/>
              </w:sdtPr>
              <w:sdtContent>
                <w:tc>
                  <w:tcPr>
                    <w:tcW w:w="2641" w:type="pct"/>
                    <w:shd w:val="clear" w:color="auto" w:fill="auto"/>
                  </w:tcPr>
                  <w:p w:rsidR="00C7569A" w:rsidRDefault="00C7569A" w:rsidP="00C7569A">
                    <w:pPr>
                      <w:rPr>
                        <w:szCs w:val="21"/>
                      </w:rPr>
                    </w:pPr>
                    <w:r>
                      <w:rPr>
                        <w:rFonts w:hint="eastAsia"/>
                        <w:szCs w:val="21"/>
                      </w:rPr>
                      <w:t>1年以内小计</w:t>
                    </w:r>
                  </w:p>
                </w:tc>
              </w:sdtContent>
            </w:sdt>
            <w:tc>
              <w:tcPr>
                <w:tcW w:w="2359" w:type="pct"/>
                <w:shd w:val="clear" w:color="auto" w:fill="auto"/>
                <w:vAlign w:val="center"/>
              </w:tcPr>
              <w:p w:rsidR="00C7569A" w:rsidRDefault="00C7569A" w:rsidP="00C7569A">
                <w:pPr>
                  <w:jc w:val="right"/>
                  <w:rPr>
                    <w:szCs w:val="21"/>
                  </w:rPr>
                </w:pPr>
                <w:r>
                  <w:t>152,302,288.56</w:t>
                </w:r>
              </w:p>
            </w:tc>
          </w:tr>
          <w:tr w:rsidR="00C7569A" w:rsidTr="00C7569A">
            <w:trPr>
              <w:jc w:val="center"/>
            </w:trPr>
            <w:sdt>
              <w:sdtPr>
                <w:tag w:val="_PLD_0aaa32d7ecc44007a6fdfe2ba5a15150"/>
                <w:id w:val="383100"/>
                <w:lock w:val="sdtLocked"/>
              </w:sdtPr>
              <w:sdtContent>
                <w:tc>
                  <w:tcPr>
                    <w:tcW w:w="2641" w:type="pct"/>
                    <w:shd w:val="clear" w:color="auto" w:fill="auto"/>
                  </w:tcPr>
                  <w:p w:rsidR="00C7569A" w:rsidRDefault="00C7569A" w:rsidP="00C7569A">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vAlign w:val="center"/>
              </w:tcPr>
              <w:p w:rsidR="00C7569A" w:rsidRDefault="00C7569A" w:rsidP="00C7569A">
                <w:pPr>
                  <w:jc w:val="right"/>
                  <w:rPr>
                    <w:szCs w:val="21"/>
                  </w:rPr>
                </w:pPr>
                <w:r>
                  <w:t>14,288,225.24</w:t>
                </w:r>
              </w:p>
            </w:tc>
          </w:tr>
          <w:tr w:rsidR="00C7569A" w:rsidTr="00C7569A">
            <w:trPr>
              <w:jc w:val="center"/>
            </w:trPr>
            <w:sdt>
              <w:sdtPr>
                <w:tag w:val="_PLD_461abed3956d480b918c3859e2a0e880"/>
                <w:id w:val="383101"/>
                <w:lock w:val="sdtLocked"/>
              </w:sdtPr>
              <w:sdtContent>
                <w:tc>
                  <w:tcPr>
                    <w:tcW w:w="2641" w:type="pct"/>
                    <w:shd w:val="clear" w:color="auto" w:fill="auto"/>
                  </w:tcPr>
                  <w:p w:rsidR="00C7569A" w:rsidRDefault="00C7569A" w:rsidP="00C7569A">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vAlign w:val="center"/>
              </w:tcPr>
              <w:p w:rsidR="00C7569A" w:rsidRDefault="00C7569A" w:rsidP="00C7569A">
                <w:pPr>
                  <w:jc w:val="right"/>
                  <w:rPr>
                    <w:szCs w:val="21"/>
                  </w:rPr>
                </w:pPr>
                <w:r>
                  <w:t>1,559,094.84</w:t>
                </w:r>
              </w:p>
            </w:tc>
          </w:tr>
          <w:tr w:rsidR="00C7569A" w:rsidTr="00C7569A">
            <w:trPr>
              <w:jc w:val="center"/>
            </w:trPr>
            <w:sdt>
              <w:sdtPr>
                <w:tag w:val="_PLD_3bcedd27187c4006a5bf76fe5e353650"/>
                <w:id w:val="383102"/>
                <w:lock w:val="sdtLocked"/>
              </w:sdtPr>
              <w:sdtContent>
                <w:tc>
                  <w:tcPr>
                    <w:tcW w:w="2641" w:type="pct"/>
                    <w:shd w:val="clear" w:color="auto" w:fill="auto"/>
                  </w:tcPr>
                  <w:p w:rsidR="00C7569A" w:rsidRDefault="00C7569A" w:rsidP="00C7569A">
                    <w:pPr>
                      <w:rPr>
                        <w:szCs w:val="21"/>
                      </w:rPr>
                    </w:pPr>
                    <w:r>
                      <w:rPr>
                        <w:rFonts w:hint="eastAsia"/>
                        <w:szCs w:val="21"/>
                      </w:rPr>
                      <w:t>3</w:t>
                    </w:r>
                    <w:r>
                      <w:rPr>
                        <w:szCs w:val="21"/>
                      </w:rPr>
                      <w:t>年以上</w:t>
                    </w:r>
                  </w:p>
                </w:tc>
              </w:sdtContent>
            </w:sdt>
            <w:tc>
              <w:tcPr>
                <w:tcW w:w="2359" w:type="pct"/>
                <w:shd w:val="clear" w:color="auto" w:fill="auto"/>
                <w:vAlign w:val="center"/>
              </w:tcPr>
              <w:p w:rsidR="00C7569A" w:rsidRDefault="00C7569A" w:rsidP="00C7569A">
                <w:pPr>
                  <w:jc w:val="right"/>
                  <w:rPr>
                    <w:szCs w:val="21"/>
                  </w:rPr>
                </w:pPr>
              </w:p>
            </w:tc>
          </w:tr>
          <w:tr w:rsidR="00C7569A" w:rsidTr="00C7569A">
            <w:trPr>
              <w:jc w:val="center"/>
            </w:trPr>
            <w:sdt>
              <w:sdtPr>
                <w:tag w:val="_PLD_a4745b0ed8a140ae99b3917b2a6aa90b"/>
                <w:id w:val="383103"/>
                <w:lock w:val="sdtLocked"/>
              </w:sdtPr>
              <w:sdtContent>
                <w:tc>
                  <w:tcPr>
                    <w:tcW w:w="2641" w:type="pct"/>
                    <w:shd w:val="clear" w:color="auto" w:fill="auto"/>
                  </w:tcPr>
                  <w:p w:rsidR="00C7569A" w:rsidRDefault="00C7569A" w:rsidP="00C7569A">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vAlign w:val="center"/>
              </w:tcPr>
              <w:p w:rsidR="00C7569A" w:rsidRDefault="00C7569A" w:rsidP="00C7569A">
                <w:pPr>
                  <w:tabs>
                    <w:tab w:val="left" w:pos="2775"/>
                  </w:tabs>
                  <w:jc w:val="right"/>
                  <w:rPr>
                    <w:szCs w:val="21"/>
                  </w:rPr>
                </w:pPr>
                <w:r>
                  <w:rPr>
                    <w:szCs w:val="21"/>
                  </w:rPr>
                  <w:tab/>
                  <w:t>1,911,903.58</w:t>
                </w:r>
              </w:p>
            </w:tc>
          </w:tr>
          <w:tr w:rsidR="00C7569A" w:rsidTr="00C7569A">
            <w:trPr>
              <w:jc w:val="center"/>
            </w:trPr>
            <w:sdt>
              <w:sdtPr>
                <w:tag w:val="_PLD_f4ed1d71e017423691a066ea5df5fab6"/>
                <w:id w:val="383104"/>
                <w:lock w:val="sdtLocked"/>
              </w:sdtPr>
              <w:sdtContent>
                <w:tc>
                  <w:tcPr>
                    <w:tcW w:w="2641" w:type="pct"/>
                    <w:shd w:val="clear" w:color="auto" w:fill="auto"/>
                  </w:tcPr>
                  <w:p w:rsidR="00C7569A" w:rsidRDefault="00C7569A" w:rsidP="00C7569A">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vAlign w:val="center"/>
              </w:tcPr>
              <w:p w:rsidR="00C7569A" w:rsidRDefault="00C7569A" w:rsidP="00C7569A">
                <w:pPr>
                  <w:jc w:val="right"/>
                  <w:rPr>
                    <w:szCs w:val="21"/>
                  </w:rPr>
                </w:pPr>
                <w:r>
                  <w:t>179,559.67</w:t>
                </w:r>
              </w:p>
            </w:tc>
          </w:tr>
          <w:tr w:rsidR="00C7569A" w:rsidTr="00C7569A">
            <w:trPr>
              <w:jc w:val="center"/>
            </w:trPr>
            <w:sdt>
              <w:sdtPr>
                <w:tag w:val="_PLD_fccdd41cea9b4ca08e7b40f163262e5e"/>
                <w:id w:val="383105"/>
                <w:lock w:val="sdtLocked"/>
              </w:sdtPr>
              <w:sdtContent>
                <w:tc>
                  <w:tcPr>
                    <w:tcW w:w="2641" w:type="pct"/>
                    <w:shd w:val="clear" w:color="auto" w:fill="auto"/>
                  </w:tcPr>
                  <w:p w:rsidR="00C7569A" w:rsidRDefault="00C7569A" w:rsidP="00C7569A">
                    <w:pPr>
                      <w:rPr>
                        <w:szCs w:val="21"/>
                      </w:rPr>
                    </w:pPr>
                    <w:r>
                      <w:rPr>
                        <w:rFonts w:hint="eastAsia"/>
                        <w:szCs w:val="21"/>
                      </w:rPr>
                      <w:t>5</w:t>
                    </w:r>
                    <w:r>
                      <w:rPr>
                        <w:szCs w:val="21"/>
                      </w:rPr>
                      <w:t>年以上</w:t>
                    </w:r>
                  </w:p>
                </w:tc>
              </w:sdtContent>
            </w:sdt>
            <w:tc>
              <w:tcPr>
                <w:tcW w:w="2359" w:type="pct"/>
                <w:shd w:val="clear" w:color="auto" w:fill="auto"/>
                <w:vAlign w:val="center"/>
              </w:tcPr>
              <w:p w:rsidR="00C7569A" w:rsidRDefault="00C7569A" w:rsidP="00C7569A">
                <w:pPr>
                  <w:jc w:val="right"/>
                  <w:rPr>
                    <w:szCs w:val="21"/>
                  </w:rPr>
                </w:pPr>
                <w:r>
                  <w:t>10,797,530.71</w:t>
                </w:r>
              </w:p>
            </w:tc>
          </w:tr>
          <w:sdt>
            <w:sdtPr>
              <w:rPr>
                <w:rFonts w:hint="eastAsia"/>
                <w:szCs w:val="21"/>
              </w:rPr>
              <w:alias w:val="按账龄分析法计提坏账准备的应收账款明细"/>
              <w:tag w:val="_TUP_10f7f1cf42084e9a947b1590ddb306e5"/>
              <w:id w:val="383106"/>
              <w:lock w:val="sdtLocked"/>
            </w:sdtPr>
            <w:sdtEndPr>
              <w:rPr>
                <w:rFonts w:hint="default"/>
              </w:rPr>
            </w:sdtEndPr>
            <w:sdtContent>
              <w:tr w:rsidR="00C7569A" w:rsidTr="00C7569A">
                <w:trPr>
                  <w:jc w:val="center"/>
                </w:trPr>
                <w:tc>
                  <w:tcPr>
                    <w:tcW w:w="2641" w:type="pct"/>
                    <w:shd w:val="clear" w:color="auto" w:fill="auto"/>
                  </w:tcPr>
                  <w:p w:rsidR="00C7569A" w:rsidRDefault="00C7569A" w:rsidP="00C7569A">
                    <w:pPr>
                      <w:rPr>
                        <w:szCs w:val="21"/>
                      </w:rPr>
                    </w:pPr>
                    <w:r>
                      <w:rPr>
                        <w:rFonts w:hint="eastAsia"/>
                      </w:rPr>
                      <w:t>减：坏账准备</w:t>
                    </w:r>
                  </w:p>
                </w:tc>
                <w:tc>
                  <w:tcPr>
                    <w:tcW w:w="2359" w:type="pct"/>
                    <w:shd w:val="clear" w:color="auto" w:fill="auto"/>
                    <w:vAlign w:val="center"/>
                  </w:tcPr>
                  <w:p w:rsidR="00C7569A" w:rsidRDefault="00C7569A" w:rsidP="00C7569A">
                    <w:pPr>
                      <w:jc w:val="right"/>
                      <w:rPr>
                        <w:szCs w:val="21"/>
                      </w:rPr>
                    </w:pPr>
                    <w:r>
                      <w:t>-21,251,237.03</w:t>
                    </w:r>
                  </w:p>
                </w:tc>
              </w:tr>
            </w:sdtContent>
          </w:sdt>
          <w:tr w:rsidR="00C7569A" w:rsidRPr="00C7569A" w:rsidTr="00C7569A">
            <w:trPr>
              <w:jc w:val="center"/>
            </w:trPr>
            <w:sdt>
              <w:sdtPr>
                <w:tag w:val="_PLD_b8d2a9cd21d944ea8f8433cfaeb85cb3"/>
                <w:id w:val="383107"/>
                <w:lock w:val="sdtLocked"/>
              </w:sdtPr>
              <w:sdtContent>
                <w:tc>
                  <w:tcPr>
                    <w:tcW w:w="2641" w:type="pct"/>
                    <w:shd w:val="clear" w:color="auto" w:fill="auto"/>
                    <w:vAlign w:val="center"/>
                  </w:tcPr>
                  <w:p w:rsidR="00C7569A" w:rsidRDefault="00C7569A" w:rsidP="00C7569A">
                    <w:pPr>
                      <w:jc w:val="center"/>
                      <w:rPr>
                        <w:szCs w:val="21"/>
                      </w:rPr>
                    </w:pPr>
                    <w:r>
                      <w:rPr>
                        <w:szCs w:val="21"/>
                      </w:rPr>
                      <w:t>合计</w:t>
                    </w:r>
                  </w:p>
                </w:tc>
              </w:sdtContent>
            </w:sdt>
            <w:tc>
              <w:tcPr>
                <w:tcW w:w="2359" w:type="pct"/>
                <w:shd w:val="clear" w:color="auto" w:fill="auto"/>
                <w:vAlign w:val="center"/>
              </w:tcPr>
              <w:p w:rsidR="00C7569A" w:rsidRPr="00C7569A" w:rsidRDefault="00C7569A" w:rsidP="00C7569A">
                <w:pPr>
                  <w:jc w:val="right"/>
                </w:pPr>
                <w:r>
                  <w:rPr>
                    <w:rFonts w:hint="eastAsia"/>
                    <w:color w:val="000000"/>
                    <w:szCs w:val="21"/>
                  </w:rPr>
                  <w:t>159,787,365.57</w:t>
                </w:r>
              </w:p>
            </w:tc>
          </w:tr>
        </w:tbl>
        <w:p w:rsidR="00F8723E" w:rsidRPr="0089662C" w:rsidRDefault="007F631D" w:rsidP="0089662C"/>
      </w:sdtContent>
    </w:sdt>
    <w:p w:rsidR="00F8723E" w:rsidRDefault="001C6C4E" w:rsidP="001A75CA">
      <w:pPr>
        <w:pStyle w:val="4"/>
        <w:numPr>
          <w:ilvl w:val="0"/>
          <w:numId w:val="92"/>
        </w:numPr>
        <w:tabs>
          <w:tab w:val="left" w:pos="644"/>
        </w:tabs>
        <w:ind w:left="0" w:firstLine="0"/>
        <w:rPr>
          <w:szCs w:val="21"/>
        </w:rPr>
      </w:pPr>
      <w:bookmarkStart w:id="209" w:name="_Hlk10540024"/>
      <w:r>
        <w:rPr>
          <w:rFonts w:hint="eastAsia"/>
          <w:szCs w:val="21"/>
        </w:rPr>
        <w:t>按坏账计提方法分类披露</w:t>
      </w:r>
    </w:p>
    <w:sdt>
      <w:sdtPr>
        <w:alias w:val="是否适用：母公司应收账款按坏账计提方法分类披露[双击切换]"/>
        <w:tag w:val="_GBC_bd7fb52eb7f647d5aa6c10677b261ee1"/>
        <w:id w:val="383109"/>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3142"/>
        <w:lock w:val="sdtLocked"/>
        <w:placeholder>
          <w:docPart w:val="GBC22222222222222222222222222222"/>
        </w:placeholder>
      </w:sdtPr>
      <w:sdtEndPr>
        <w:rPr>
          <w:szCs w:val="24"/>
        </w:rPr>
      </w:sdtEndPr>
      <w:sdtContent>
        <w:p w:rsidR="00C7569A" w:rsidRDefault="001C6C4E">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3831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383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670" w:type="pct"/>
            <w:jc w:val="center"/>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727"/>
            <w:gridCol w:w="1025"/>
            <w:gridCol w:w="551"/>
            <w:gridCol w:w="1120"/>
            <w:gridCol w:w="688"/>
            <w:gridCol w:w="1138"/>
            <w:gridCol w:w="1132"/>
            <w:gridCol w:w="482"/>
            <w:gridCol w:w="1275"/>
            <w:gridCol w:w="539"/>
            <w:gridCol w:w="1410"/>
          </w:tblGrid>
          <w:tr w:rsidR="002D5F35" w:rsidTr="002D5F35">
            <w:trPr>
              <w:cantSplit/>
              <w:trHeight w:val="259"/>
              <w:jc w:val="center"/>
            </w:trPr>
            <w:sdt>
              <w:sdtPr>
                <w:tag w:val="_PLD_2f021e03341f49af95f8857da6272a92"/>
                <w:id w:val="383112"/>
                <w:lock w:val="sdtLocked"/>
              </w:sdtPr>
              <w:sdtContent>
                <w:tc>
                  <w:tcPr>
                    <w:tcW w:w="361" w:type="pct"/>
                    <w:vMerge w:val="restart"/>
                    <w:tcBorders>
                      <w:top w:val="single" w:sz="4" w:space="0" w:color="auto"/>
                      <w:left w:val="single" w:sz="4" w:space="0" w:color="auto"/>
                      <w:right w:val="single" w:sz="4" w:space="0" w:color="auto"/>
                    </w:tcBorders>
                    <w:vAlign w:val="center"/>
                  </w:tcPr>
                  <w:p w:rsidR="00C7569A" w:rsidRDefault="00C7569A" w:rsidP="00C7569A">
                    <w:pPr>
                      <w:jc w:val="center"/>
                      <w:rPr>
                        <w:szCs w:val="21"/>
                      </w:rPr>
                    </w:pPr>
                    <w:r>
                      <w:rPr>
                        <w:rFonts w:hint="eastAsia"/>
                        <w:szCs w:val="21"/>
                      </w:rPr>
                      <w:t>类别</w:t>
                    </w:r>
                  </w:p>
                </w:tc>
              </w:sdtContent>
            </w:sdt>
            <w:sdt>
              <w:sdtPr>
                <w:tag w:val="_PLD_468e18ccdf48449f8e43799e7c3f622e"/>
                <w:id w:val="383113"/>
                <w:lock w:val="sdtLocked"/>
              </w:sdtPr>
              <w:sdtContent>
                <w:tc>
                  <w:tcPr>
                    <w:tcW w:w="2241" w:type="pct"/>
                    <w:gridSpan w:val="5"/>
                    <w:tcBorders>
                      <w:top w:val="single" w:sz="4" w:space="0" w:color="auto"/>
                      <w:left w:val="single" w:sz="4" w:space="0" w:color="auto"/>
                      <w:right w:val="single" w:sz="4" w:space="0" w:color="auto"/>
                    </w:tcBorders>
                    <w:vAlign w:val="center"/>
                  </w:tcPr>
                  <w:p w:rsidR="00C7569A" w:rsidRDefault="00C7569A" w:rsidP="00C7569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383114"/>
                <w:lock w:val="sdtLocked"/>
              </w:sdtPr>
              <w:sdtContent>
                <w:tc>
                  <w:tcPr>
                    <w:tcW w:w="2397" w:type="pct"/>
                    <w:gridSpan w:val="5"/>
                    <w:tcBorders>
                      <w:top w:val="single" w:sz="4" w:space="0" w:color="auto"/>
                      <w:left w:val="single" w:sz="4" w:space="0" w:color="auto"/>
                      <w:right w:val="single" w:sz="4" w:space="0" w:color="auto"/>
                    </w:tcBorders>
                    <w:vAlign w:val="center"/>
                  </w:tcPr>
                  <w:p w:rsidR="00C7569A" w:rsidRDefault="00C7569A" w:rsidP="00C7569A">
                    <w:pPr>
                      <w:autoSpaceDE w:val="0"/>
                      <w:autoSpaceDN w:val="0"/>
                      <w:adjustRightInd w:val="0"/>
                      <w:snapToGrid w:val="0"/>
                      <w:spacing w:line="240" w:lineRule="atLeast"/>
                      <w:jc w:val="center"/>
                      <w:rPr>
                        <w:szCs w:val="21"/>
                      </w:rPr>
                    </w:pPr>
                    <w:r>
                      <w:rPr>
                        <w:rFonts w:hint="eastAsia"/>
                        <w:szCs w:val="21"/>
                      </w:rPr>
                      <w:t>期初余额</w:t>
                    </w:r>
                  </w:p>
                </w:tc>
              </w:sdtContent>
            </w:sdt>
          </w:tr>
          <w:tr w:rsidR="002D5F35" w:rsidTr="002D5F35">
            <w:trPr>
              <w:cantSplit/>
              <w:trHeight w:val="227"/>
              <w:jc w:val="center"/>
            </w:trPr>
            <w:tc>
              <w:tcPr>
                <w:tcW w:w="361" w:type="pct"/>
                <w:vMerge/>
                <w:tcBorders>
                  <w:left w:val="single" w:sz="4" w:space="0" w:color="auto"/>
                  <w:right w:val="single" w:sz="4" w:space="0" w:color="auto"/>
                </w:tcBorders>
                <w:vAlign w:val="center"/>
              </w:tcPr>
              <w:p w:rsidR="00C7569A" w:rsidRDefault="00C7569A" w:rsidP="00C7569A">
                <w:pPr>
                  <w:rPr>
                    <w:szCs w:val="21"/>
                  </w:rPr>
                </w:pPr>
              </w:p>
            </w:tc>
            <w:sdt>
              <w:sdtPr>
                <w:tag w:val="_PLD_73365edbfe354cb683cc42de4c1c9f49"/>
                <w:id w:val="383115"/>
                <w:lock w:val="sdtLocked"/>
              </w:sdtPr>
              <w:sdtContent>
                <w:tc>
                  <w:tcPr>
                    <w:tcW w:w="781" w:type="pct"/>
                    <w:gridSpan w:val="2"/>
                    <w:tcBorders>
                      <w:top w:val="single" w:sz="4" w:space="0" w:color="auto"/>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账面余额</w:t>
                    </w:r>
                  </w:p>
                </w:tc>
              </w:sdtContent>
            </w:sdt>
            <w:sdt>
              <w:sdtPr>
                <w:tag w:val="_PLD_11f34c9ee2d5429280d0d85b2c50756a"/>
                <w:id w:val="383116"/>
                <w:lock w:val="sdtLocked"/>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坏账准备</w:t>
                    </w:r>
                  </w:p>
                </w:tc>
              </w:sdtContent>
            </w:sdt>
            <w:sdt>
              <w:sdtPr>
                <w:tag w:val="_PLD_6ade046afd0c47c0aae9506cc9d47486"/>
                <w:id w:val="383117"/>
                <w:lock w:val="sdtLocked"/>
              </w:sdtPr>
              <w:sdtContent>
                <w:tc>
                  <w:tcPr>
                    <w:tcW w:w="564" w:type="pct"/>
                    <w:vMerge w:val="restart"/>
                    <w:tcBorders>
                      <w:top w:val="single" w:sz="4" w:space="0" w:color="auto"/>
                      <w:left w:val="single" w:sz="4" w:space="0" w:color="auto"/>
                      <w:right w:val="single" w:sz="4" w:space="0" w:color="auto"/>
                    </w:tcBorders>
                    <w:vAlign w:val="center"/>
                  </w:tcPr>
                  <w:p w:rsidR="00C7569A" w:rsidRDefault="00C7569A" w:rsidP="00C7569A">
                    <w:pPr>
                      <w:jc w:val="center"/>
                      <w:rPr>
                        <w:szCs w:val="21"/>
                      </w:rPr>
                    </w:pPr>
                    <w:r>
                      <w:rPr>
                        <w:rFonts w:hint="eastAsia"/>
                        <w:szCs w:val="21"/>
                      </w:rPr>
                      <w:t>账面</w:t>
                    </w:r>
                  </w:p>
                  <w:p w:rsidR="00C7569A" w:rsidRDefault="00C7569A" w:rsidP="00C7569A">
                    <w:pPr>
                      <w:jc w:val="center"/>
                      <w:rPr>
                        <w:szCs w:val="21"/>
                      </w:rPr>
                    </w:pPr>
                    <w:r>
                      <w:rPr>
                        <w:rFonts w:hint="eastAsia"/>
                        <w:szCs w:val="21"/>
                      </w:rPr>
                      <w:t>价值</w:t>
                    </w:r>
                  </w:p>
                </w:tc>
              </w:sdtContent>
            </w:sdt>
            <w:sdt>
              <w:sdtPr>
                <w:tag w:val="_PLD_abd9bd4831b9473aabae7411a299a204"/>
                <w:id w:val="383118"/>
                <w:lock w:val="sdtLocked"/>
              </w:sdtPr>
              <w:sdtContent>
                <w:tc>
                  <w:tcPr>
                    <w:tcW w:w="800" w:type="pct"/>
                    <w:gridSpan w:val="2"/>
                    <w:tcBorders>
                      <w:top w:val="single" w:sz="4" w:space="0" w:color="auto"/>
                      <w:left w:val="single" w:sz="4" w:space="0" w:color="auto"/>
                      <w:right w:val="single" w:sz="4" w:space="0" w:color="auto"/>
                    </w:tcBorders>
                    <w:vAlign w:val="center"/>
                  </w:tcPr>
                  <w:p w:rsidR="00C7569A" w:rsidRDefault="00C7569A" w:rsidP="00C7569A">
                    <w:pPr>
                      <w:jc w:val="center"/>
                      <w:rPr>
                        <w:szCs w:val="21"/>
                      </w:rPr>
                    </w:pPr>
                    <w:r>
                      <w:rPr>
                        <w:rFonts w:hint="eastAsia"/>
                        <w:szCs w:val="21"/>
                      </w:rPr>
                      <w:t>账面余额</w:t>
                    </w:r>
                  </w:p>
                </w:tc>
              </w:sdtContent>
            </w:sdt>
            <w:sdt>
              <w:sdtPr>
                <w:tag w:val="_PLD_76d8f3a48cba41949b5870f6cbb124af"/>
                <w:id w:val="383119"/>
                <w:lock w:val="sdtLocked"/>
              </w:sdtPr>
              <w:sdtContent>
                <w:tc>
                  <w:tcPr>
                    <w:tcW w:w="899" w:type="pct"/>
                    <w:gridSpan w:val="2"/>
                    <w:tcBorders>
                      <w:top w:val="single" w:sz="4" w:space="0" w:color="auto"/>
                      <w:left w:val="single" w:sz="4" w:space="0" w:color="auto"/>
                      <w:right w:val="single" w:sz="4" w:space="0" w:color="auto"/>
                    </w:tcBorders>
                    <w:vAlign w:val="center"/>
                  </w:tcPr>
                  <w:p w:rsidR="00C7569A" w:rsidRDefault="00C7569A" w:rsidP="00C7569A">
                    <w:pPr>
                      <w:jc w:val="center"/>
                      <w:rPr>
                        <w:szCs w:val="21"/>
                      </w:rPr>
                    </w:pPr>
                    <w:r>
                      <w:rPr>
                        <w:rFonts w:hint="eastAsia"/>
                        <w:szCs w:val="21"/>
                      </w:rPr>
                      <w:t>坏账准备</w:t>
                    </w:r>
                  </w:p>
                </w:tc>
              </w:sdtContent>
            </w:sdt>
            <w:sdt>
              <w:sdtPr>
                <w:tag w:val="_PLD_5062ab8e678b49c0bba488dc029ff27b"/>
                <w:id w:val="383120"/>
                <w:lock w:val="sdtLocked"/>
              </w:sdtPr>
              <w:sdtContent>
                <w:tc>
                  <w:tcPr>
                    <w:tcW w:w="699" w:type="pct"/>
                    <w:vMerge w:val="restart"/>
                    <w:tcBorders>
                      <w:top w:val="single" w:sz="4" w:space="0" w:color="auto"/>
                      <w:left w:val="single" w:sz="4" w:space="0" w:color="auto"/>
                      <w:right w:val="single" w:sz="4" w:space="0" w:color="auto"/>
                    </w:tcBorders>
                    <w:vAlign w:val="center"/>
                  </w:tcPr>
                  <w:p w:rsidR="00C7569A" w:rsidRDefault="00C7569A" w:rsidP="00C7569A">
                    <w:pPr>
                      <w:jc w:val="center"/>
                      <w:rPr>
                        <w:szCs w:val="21"/>
                      </w:rPr>
                    </w:pPr>
                    <w:r>
                      <w:rPr>
                        <w:rFonts w:hint="eastAsia"/>
                        <w:szCs w:val="21"/>
                      </w:rPr>
                      <w:t>账面</w:t>
                    </w:r>
                  </w:p>
                  <w:p w:rsidR="00C7569A" w:rsidRDefault="00C7569A" w:rsidP="00C7569A">
                    <w:pPr>
                      <w:jc w:val="center"/>
                      <w:rPr>
                        <w:szCs w:val="21"/>
                      </w:rPr>
                    </w:pPr>
                    <w:r>
                      <w:rPr>
                        <w:rFonts w:hint="eastAsia"/>
                        <w:szCs w:val="21"/>
                      </w:rPr>
                      <w:t>价值</w:t>
                    </w:r>
                  </w:p>
                </w:tc>
              </w:sdtContent>
            </w:sdt>
          </w:tr>
          <w:tr w:rsidR="00A4071D" w:rsidTr="002D5F35">
            <w:trPr>
              <w:cantSplit/>
              <w:trHeight w:val="375"/>
              <w:jc w:val="center"/>
            </w:trPr>
            <w:tc>
              <w:tcPr>
                <w:tcW w:w="361" w:type="pct"/>
                <w:vMerge/>
                <w:tcBorders>
                  <w:left w:val="single" w:sz="4" w:space="0" w:color="auto"/>
                  <w:bottom w:val="single" w:sz="4" w:space="0" w:color="auto"/>
                  <w:right w:val="single" w:sz="4" w:space="0" w:color="auto"/>
                </w:tcBorders>
                <w:vAlign w:val="center"/>
              </w:tcPr>
              <w:p w:rsidR="00C7569A" w:rsidRDefault="00C7569A" w:rsidP="00C7569A">
                <w:pPr>
                  <w:rPr>
                    <w:szCs w:val="21"/>
                  </w:rPr>
                </w:pPr>
              </w:p>
            </w:tc>
            <w:sdt>
              <w:sdtPr>
                <w:tag w:val="_PLD_f6bdd572740240b5a7a2e643c29db5eb"/>
                <w:id w:val="383121"/>
                <w:lock w:val="sdtLocked"/>
              </w:sdtPr>
              <w:sdtContent>
                <w:tc>
                  <w:tcPr>
                    <w:tcW w:w="508"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金额</w:t>
                    </w:r>
                  </w:p>
                </w:tc>
              </w:sdtContent>
            </w:sdt>
            <w:sdt>
              <w:sdtPr>
                <w:tag w:val="_PLD_0a09779b6e354e32b6df9b1e891e1509"/>
                <w:id w:val="383122"/>
                <w:lock w:val="sdtLocked"/>
              </w:sdtPr>
              <w:sdtContent>
                <w:tc>
                  <w:tcPr>
                    <w:tcW w:w="273"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比例</w:t>
                    </w:r>
                    <w:r>
                      <w:rPr>
                        <w:szCs w:val="21"/>
                      </w:rPr>
                      <w:t>(%)</w:t>
                    </w:r>
                  </w:p>
                </w:tc>
              </w:sdtContent>
            </w:sdt>
            <w:sdt>
              <w:sdtPr>
                <w:tag w:val="_PLD_dd9c9061f11b453c8775ca1a11382d92"/>
                <w:id w:val="383123"/>
                <w:lock w:val="sdtLocked"/>
              </w:sdtPr>
              <w:sdtContent>
                <w:tc>
                  <w:tcPr>
                    <w:tcW w:w="555"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金额</w:t>
                    </w:r>
                  </w:p>
                </w:tc>
              </w:sdtContent>
            </w:sdt>
            <w:sdt>
              <w:sdtPr>
                <w:tag w:val="_PLD_988b69362ac14c0e94c26191e76b1e3a"/>
                <w:id w:val="383124"/>
                <w:lock w:val="sdtLocked"/>
              </w:sdtPr>
              <w:sdtContent>
                <w:tc>
                  <w:tcPr>
                    <w:tcW w:w="341"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计提比例</w:t>
                    </w:r>
                    <w:r>
                      <w:rPr>
                        <w:szCs w:val="21"/>
                      </w:rPr>
                      <w:t>(%)</w:t>
                    </w:r>
                  </w:p>
                </w:tc>
              </w:sdtContent>
            </w:sdt>
            <w:tc>
              <w:tcPr>
                <w:tcW w:w="564" w:type="pct"/>
                <w:vMerge/>
                <w:tcBorders>
                  <w:left w:val="single" w:sz="4" w:space="0" w:color="auto"/>
                  <w:bottom w:val="single" w:sz="4" w:space="0" w:color="auto"/>
                  <w:right w:val="single" w:sz="4" w:space="0" w:color="auto"/>
                </w:tcBorders>
                <w:vAlign w:val="center"/>
              </w:tcPr>
              <w:p w:rsidR="00C7569A" w:rsidRDefault="00C7569A" w:rsidP="00C7569A">
                <w:pPr>
                  <w:jc w:val="center"/>
                  <w:rPr>
                    <w:szCs w:val="21"/>
                  </w:rPr>
                </w:pPr>
              </w:p>
            </w:tc>
            <w:sdt>
              <w:sdtPr>
                <w:tag w:val="_PLD_a5c1af5c86d545b993971c3da029159d"/>
                <w:id w:val="383125"/>
                <w:lock w:val="sdtLocked"/>
              </w:sdtPr>
              <w:sdtContent>
                <w:tc>
                  <w:tcPr>
                    <w:tcW w:w="561"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金额</w:t>
                    </w:r>
                  </w:p>
                </w:tc>
              </w:sdtContent>
            </w:sdt>
            <w:sdt>
              <w:sdtPr>
                <w:tag w:val="_PLD_fd80073c74724a799d0de2171d95f241"/>
                <w:id w:val="383126"/>
                <w:lock w:val="sdtLocked"/>
              </w:sdtPr>
              <w:sdtContent>
                <w:tc>
                  <w:tcPr>
                    <w:tcW w:w="238"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比例</w:t>
                    </w:r>
                    <w:r>
                      <w:rPr>
                        <w:szCs w:val="21"/>
                      </w:rPr>
                      <w:t>(%)</w:t>
                    </w:r>
                  </w:p>
                </w:tc>
              </w:sdtContent>
            </w:sdt>
            <w:sdt>
              <w:sdtPr>
                <w:tag w:val="_PLD_917059b3ee7f4b52afe8c3fa58f3e369"/>
                <w:id w:val="383127"/>
                <w:lock w:val="sdtLocked"/>
              </w:sdtPr>
              <w:sdtContent>
                <w:tc>
                  <w:tcPr>
                    <w:tcW w:w="632"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金额</w:t>
                    </w:r>
                  </w:p>
                </w:tc>
              </w:sdtContent>
            </w:sdt>
            <w:sdt>
              <w:sdtPr>
                <w:tag w:val="_PLD_ea90ccc029834397956c79bbe869d343"/>
                <w:id w:val="383128"/>
                <w:lock w:val="sdtLocked"/>
              </w:sdtPr>
              <w:sdtContent>
                <w:tc>
                  <w:tcPr>
                    <w:tcW w:w="266" w:type="pct"/>
                    <w:tcBorders>
                      <w:left w:val="single" w:sz="4" w:space="0" w:color="auto"/>
                      <w:bottom w:val="single" w:sz="4" w:space="0" w:color="auto"/>
                      <w:right w:val="single" w:sz="4" w:space="0" w:color="auto"/>
                    </w:tcBorders>
                    <w:vAlign w:val="center"/>
                  </w:tcPr>
                  <w:p w:rsidR="00C7569A" w:rsidRDefault="00C7569A" w:rsidP="00C7569A">
                    <w:pPr>
                      <w:jc w:val="center"/>
                      <w:rPr>
                        <w:szCs w:val="21"/>
                      </w:rPr>
                    </w:pPr>
                    <w:r>
                      <w:rPr>
                        <w:rFonts w:hint="eastAsia"/>
                        <w:szCs w:val="21"/>
                      </w:rPr>
                      <w:t>计提比例</w:t>
                    </w:r>
                    <w:r>
                      <w:rPr>
                        <w:szCs w:val="21"/>
                      </w:rPr>
                      <w:t>(%)</w:t>
                    </w:r>
                  </w:p>
                </w:tc>
              </w:sdtContent>
            </w:sdt>
            <w:tc>
              <w:tcPr>
                <w:tcW w:w="699" w:type="pct"/>
                <w:vMerge/>
                <w:tcBorders>
                  <w:left w:val="single" w:sz="4" w:space="0" w:color="auto"/>
                  <w:bottom w:val="single" w:sz="4" w:space="0" w:color="auto"/>
                  <w:right w:val="single" w:sz="4" w:space="0" w:color="auto"/>
                </w:tcBorders>
              </w:tcPr>
              <w:p w:rsidR="00C7569A" w:rsidRDefault="00C7569A" w:rsidP="00C7569A">
                <w:pPr>
                  <w:jc w:val="center"/>
                  <w:rPr>
                    <w:szCs w:val="21"/>
                  </w:rPr>
                </w:pPr>
              </w:p>
            </w:tc>
          </w:tr>
          <w:tr w:rsidR="00A4071D" w:rsidTr="002D5F35">
            <w:trPr>
              <w:cantSplit/>
              <w:jc w:val="center"/>
            </w:trPr>
            <w:sdt>
              <w:sdtPr>
                <w:tag w:val="_PLD_d8f2e8353bc54fe8b730d8cdf873f57c"/>
                <w:id w:val="383129"/>
                <w:lock w:val="sdtLocked"/>
              </w:sdtPr>
              <w:sdtContent>
                <w:tc>
                  <w:tcPr>
                    <w:tcW w:w="361" w:type="pct"/>
                    <w:tcBorders>
                      <w:top w:val="single" w:sz="4" w:space="0" w:color="auto"/>
                      <w:left w:val="single" w:sz="4" w:space="0" w:color="auto"/>
                      <w:bottom w:val="single" w:sz="4" w:space="0" w:color="auto"/>
                      <w:right w:val="single" w:sz="4" w:space="0" w:color="auto"/>
                    </w:tcBorders>
                  </w:tcPr>
                  <w:p w:rsidR="00C7569A" w:rsidRDefault="00C7569A" w:rsidP="00C7569A">
                    <w:pPr>
                      <w:rPr>
                        <w:szCs w:val="21"/>
                      </w:rPr>
                    </w:pPr>
                    <w:r>
                      <w:rPr>
                        <w:rFonts w:hint="eastAsia"/>
                        <w:szCs w:val="21"/>
                      </w:rPr>
                      <w:t>按单项计提坏账准备</w:t>
                    </w:r>
                  </w:p>
                </w:tc>
              </w:sdtContent>
            </w:sdt>
            <w:tc>
              <w:tcPr>
                <w:tcW w:w="508"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273"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555"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341"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238"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632"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266"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c>
              <w:tcPr>
                <w:tcW w:w="699" w:type="pct"/>
                <w:tcBorders>
                  <w:top w:val="single" w:sz="4" w:space="0" w:color="auto"/>
                  <w:left w:val="single" w:sz="4" w:space="0" w:color="auto"/>
                  <w:bottom w:val="single" w:sz="4" w:space="0" w:color="auto"/>
                  <w:right w:val="single" w:sz="4" w:space="0" w:color="auto"/>
                </w:tcBorders>
              </w:tcPr>
              <w:p w:rsidR="00C7569A" w:rsidRDefault="00C7569A" w:rsidP="00C7569A">
                <w:pPr>
                  <w:jc w:val="right"/>
                  <w:rPr>
                    <w:szCs w:val="21"/>
                  </w:rPr>
                </w:pPr>
              </w:p>
            </w:tc>
          </w:tr>
          <w:tr w:rsidR="00C7569A" w:rsidTr="002D5F35">
            <w:trPr>
              <w:cantSplit/>
              <w:jc w:val="center"/>
            </w:trPr>
            <w:sdt>
              <w:sdtPr>
                <w:tag w:val="_PLD_8ec8b92b0ab24a78ae82ff991696133e"/>
                <w:id w:val="38313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C7569A" w:rsidRDefault="00C7569A" w:rsidP="00C7569A">
                    <w:pPr>
                      <w:rPr>
                        <w:szCs w:val="21"/>
                      </w:rPr>
                    </w:pPr>
                    <w:r>
                      <w:rPr>
                        <w:rFonts w:hint="eastAsia"/>
                        <w:szCs w:val="21"/>
                      </w:rPr>
                      <w:t>其中：</w:t>
                    </w:r>
                  </w:p>
                </w:tc>
              </w:sdtContent>
            </w:sdt>
          </w:tr>
          <w:tr w:rsidR="00A4071D" w:rsidTr="002D5F35">
            <w:trPr>
              <w:cantSplit/>
              <w:jc w:val="center"/>
            </w:trPr>
            <w:sdt>
              <w:sdtPr>
                <w:tag w:val="_PLD_c2fb108392ea494fbb3dda9bd8528dd0"/>
                <w:id w:val="383135"/>
                <w:lock w:val="sdtLocked"/>
              </w:sdtPr>
              <w:sdtContent>
                <w:tc>
                  <w:tcPr>
                    <w:tcW w:w="361" w:type="pct"/>
                    <w:tcBorders>
                      <w:top w:val="single" w:sz="4" w:space="0" w:color="auto"/>
                      <w:left w:val="single" w:sz="4" w:space="0" w:color="auto"/>
                      <w:bottom w:val="single" w:sz="4" w:space="0" w:color="auto"/>
                      <w:right w:val="single" w:sz="4" w:space="0" w:color="auto"/>
                    </w:tcBorders>
                  </w:tcPr>
                  <w:p w:rsidR="007350BF" w:rsidRDefault="007350BF" w:rsidP="00C7569A">
                    <w:pPr>
                      <w:rPr>
                        <w:szCs w:val="21"/>
                      </w:rPr>
                    </w:pPr>
                    <w:r>
                      <w:rPr>
                        <w:rFonts w:hint="eastAsia"/>
                        <w:szCs w:val="21"/>
                      </w:rPr>
                      <w:t>按组合计提坏账准备</w:t>
                    </w:r>
                  </w:p>
                </w:tc>
              </w:sdtContent>
            </w:sdt>
            <w:tc>
              <w:tcPr>
                <w:tcW w:w="508"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181,038,602.60</w:t>
                </w:r>
              </w:p>
            </w:tc>
            <w:tc>
              <w:tcPr>
                <w:tcW w:w="273"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100.00</w:t>
                </w:r>
              </w:p>
            </w:tc>
            <w:tc>
              <w:tcPr>
                <w:tcW w:w="555"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21,251,237.03</w:t>
                </w:r>
              </w:p>
            </w:tc>
            <w:tc>
              <w:tcPr>
                <w:tcW w:w="341" w:type="pct"/>
                <w:tcBorders>
                  <w:top w:val="single" w:sz="4" w:space="0" w:color="auto"/>
                  <w:left w:val="single" w:sz="4" w:space="0" w:color="auto"/>
                  <w:bottom w:val="single" w:sz="4" w:space="0" w:color="auto"/>
                  <w:right w:val="single" w:sz="4" w:space="0" w:color="auto"/>
                </w:tcBorders>
              </w:tcPr>
              <w:p w:rsidR="007350BF" w:rsidRPr="00A4071D" w:rsidRDefault="007350BF" w:rsidP="008C4928">
                <w:pPr>
                  <w:jc w:val="right"/>
                  <w:rPr>
                    <w:color w:val="000000" w:themeColor="text1"/>
                    <w:szCs w:val="21"/>
                  </w:rPr>
                </w:pPr>
                <w:r w:rsidRPr="00A4071D">
                  <w:rPr>
                    <w:color w:val="000000" w:themeColor="text1"/>
                  </w:rPr>
                  <w:t>11.74</w:t>
                </w:r>
              </w:p>
            </w:tc>
            <w:tc>
              <w:tcPr>
                <w:tcW w:w="564"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159,787,365.57</w:t>
                </w:r>
              </w:p>
            </w:tc>
            <w:tc>
              <w:tcPr>
                <w:tcW w:w="561"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121,545,809.38</w:t>
                </w:r>
              </w:p>
            </w:tc>
            <w:tc>
              <w:tcPr>
                <w:tcW w:w="238"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 </w:t>
                </w:r>
              </w:p>
            </w:tc>
            <w:tc>
              <w:tcPr>
                <w:tcW w:w="632"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17,047,464.79</w:t>
                </w:r>
              </w:p>
            </w:tc>
            <w:tc>
              <w:tcPr>
                <w:tcW w:w="266" w:type="pct"/>
                <w:tcBorders>
                  <w:top w:val="single" w:sz="4" w:space="0" w:color="auto"/>
                  <w:left w:val="single" w:sz="4" w:space="0" w:color="auto"/>
                  <w:bottom w:val="single" w:sz="4" w:space="0" w:color="auto"/>
                  <w:right w:val="single" w:sz="4" w:space="0" w:color="auto"/>
                </w:tcBorders>
              </w:tcPr>
              <w:p w:rsidR="007350BF" w:rsidRPr="00A4071D" w:rsidRDefault="007350BF" w:rsidP="00C7569A">
                <w:pPr>
                  <w:jc w:val="right"/>
                  <w:rPr>
                    <w:color w:val="000000" w:themeColor="text1"/>
                    <w:szCs w:val="21"/>
                  </w:rPr>
                </w:pPr>
                <w:r w:rsidRPr="00A4071D">
                  <w:rPr>
                    <w:color w:val="000000" w:themeColor="text1"/>
                  </w:rPr>
                  <w:t>/ </w:t>
                </w:r>
              </w:p>
            </w:tc>
            <w:tc>
              <w:tcPr>
                <w:tcW w:w="699" w:type="pct"/>
                <w:tcBorders>
                  <w:top w:val="single" w:sz="4" w:space="0" w:color="auto"/>
                  <w:left w:val="single" w:sz="4" w:space="0" w:color="auto"/>
                  <w:bottom w:val="single" w:sz="4" w:space="0" w:color="auto"/>
                  <w:right w:val="single" w:sz="4" w:space="0" w:color="auto"/>
                </w:tcBorders>
                <w:vAlign w:val="center"/>
              </w:tcPr>
              <w:p w:rsidR="007350BF" w:rsidRPr="00A4071D" w:rsidRDefault="007350BF" w:rsidP="00A4071D">
                <w:pPr>
                  <w:ind w:right="315"/>
                  <w:jc w:val="right"/>
                  <w:rPr>
                    <w:color w:val="000000" w:themeColor="text1"/>
                  </w:rPr>
                </w:pPr>
                <w:r w:rsidRPr="00A4071D">
                  <w:rPr>
                    <w:color w:val="000000" w:themeColor="text1"/>
                  </w:rPr>
                  <w:t>104,498,344.59</w:t>
                </w:r>
              </w:p>
            </w:tc>
          </w:tr>
          <w:tr w:rsidR="007350BF" w:rsidTr="002D5F35">
            <w:trPr>
              <w:cantSplit/>
              <w:jc w:val="center"/>
            </w:trPr>
            <w:sdt>
              <w:sdtPr>
                <w:tag w:val="_PLD_bd68cdc38a0e426ea1ec99be844140b3"/>
                <w:id w:val="38313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7350BF" w:rsidRDefault="007350BF" w:rsidP="00C7569A">
                    <w:pPr>
                      <w:rPr>
                        <w:szCs w:val="21"/>
                      </w:rPr>
                    </w:pPr>
                    <w:r>
                      <w:rPr>
                        <w:rFonts w:hint="eastAsia"/>
                        <w:szCs w:val="21"/>
                      </w:rPr>
                      <w:t>其中：</w:t>
                    </w:r>
                  </w:p>
                </w:tc>
              </w:sdtContent>
            </w:sdt>
          </w:tr>
          <w:sdt>
            <w:sdtPr>
              <w:rPr>
                <w:szCs w:val="21"/>
              </w:rPr>
              <w:alias w:val="按组合计提坏账准备的应收账款明细"/>
              <w:tag w:val="_TUP_d12105eecf1f43bb9d549b5dd7af65bd"/>
              <w:id w:val="383138"/>
              <w:lock w:val="sdtLocked"/>
            </w:sdtPr>
            <w:sdtContent>
              <w:tr w:rsidR="00A4071D" w:rsidTr="002D5F35">
                <w:trPr>
                  <w:cantSplit/>
                  <w:jc w:val="center"/>
                </w:trPr>
                <w:sdt>
                  <w:sdtPr>
                    <w:rPr>
                      <w:szCs w:val="21"/>
                    </w:rPr>
                    <w:alias w:val="按组合计提坏账准备的应收账款明细-组合名称"/>
                    <w:tag w:val="_GBC_1d1150cff5254d829cba03da56c2e941"/>
                    <w:id w:val="383137"/>
                    <w:lock w:val="sdtLocked"/>
                  </w:sdtPr>
                  <w:sdtContent>
                    <w:tc>
                      <w:tcPr>
                        <w:tcW w:w="361" w:type="pct"/>
                        <w:tcBorders>
                          <w:top w:val="single" w:sz="4" w:space="0" w:color="auto"/>
                          <w:left w:val="single" w:sz="4" w:space="0" w:color="auto"/>
                          <w:bottom w:val="single" w:sz="4" w:space="0" w:color="auto"/>
                          <w:right w:val="single" w:sz="4" w:space="0" w:color="auto"/>
                        </w:tcBorders>
                      </w:tcPr>
                      <w:p w:rsidR="007350BF" w:rsidRDefault="007350BF" w:rsidP="00C7569A">
                        <w:pPr>
                          <w:rPr>
                            <w:szCs w:val="21"/>
                          </w:rPr>
                        </w:pPr>
                        <w:r>
                          <w:rPr>
                            <w:szCs w:val="21"/>
                          </w:rPr>
                          <w:t>账龄组合 </w:t>
                        </w:r>
                      </w:p>
                    </w:tc>
                  </w:sdtContent>
                </w:sdt>
                <w:tc>
                  <w:tcPr>
                    <w:tcW w:w="508"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181,005,620.10</w:t>
                    </w:r>
                  </w:p>
                </w:tc>
                <w:tc>
                  <w:tcPr>
                    <w:tcW w:w="273"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99.98</w:t>
                    </w:r>
                  </w:p>
                </w:tc>
                <w:tc>
                  <w:tcPr>
                    <w:tcW w:w="555"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21,251,237.03</w:t>
                    </w:r>
                  </w:p>
                </w:tc>
                <w:tc>
                  <w:tcPr>
                    <w:tcW w:w="341"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11.74</w:t>
                    </w:r>
                  </w:p>
                </w:tc>
                <w:tc>
                  <w:tcPr>
                    <w:tcW w:w="564"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159,754,383.07</w:t>
                    </w:r>
                  </w:p>
                </w:tc>
                <w:tc>
                  <w:tcPr>
                    <w:tcW w:w="561"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121,545,128.58</w:t>
                    </w:r>
                  </w:p>
                </w:tc>
                <w:tc>
                  <w:tcPr>
                    <w:tcW w:w="238"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99.99</w:t>
                    </w:r>
                  </w:p>
                </w:tc>
                <w:tc>
                  <w:tcPr>
                    <w:tcW w:w="632"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17,047,464.79</w:t>
                    </w:r>
                  </w:p>
                </w:tc>
                <w:tc>
                  <w:tcPr>
                    <w:tcW w:w="266"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14.03</w:t>
                    </w:r>
                  </w:p>
                </w:tc>
                <w:tc>
                  <w:tcPr>
                    <w:tcW w:w="699"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104,497,663.79</w:t>
                    </w:r>
                  </w:p>
                </w:tc>
              </w:tr>
            </w:sdtContent>
          </w:sdt>
          <w:sdt>
            <w:sdtPr>
              <w:rPr>
                <w:szCs w:val="21"/>
              </w:rPr>
              <w:alias w:val="按组合计提坏账准备的应收账款明细"/>
              <w:tag w:val="_TUP_d12105eecf1f43bb9d549b5dd7af65bd"/>
              <w:id w:val="383140"/>
              <w:lock w:val="sdtLocked"/>
            </w:sdtPr>
            <w:sdtContent>
              <w:tr w:rsidR="00A4071D" w:rsidTr="002D5F35">
                <w:trPr>
                  <w:cantSplit/>
                  <w:jc w:val="center"/>
                </w:trPr>
                <w:sdt>
                  <w:sdtPr>
                    <w:rPr>
                      <w:szCs w:val="21"/>
                    </w:rPr>
                    <w:alias w:val="按组合计提坏账准备的应收账款明细-组合名称"/>
                    <w:tag w:val="_GBC_1d1150cff5254d829cba03da56c2e941"/>
                    <w:id w:val="383139"/>
                    <w:lock w:val="sdtLocked"/>
                  </w:sdtPr>
                  <w:sdtContent>
                    <w:tc>
                      <w:tcPr>
                        <w:tcW w:w="361" w:type="pct"/>
                        <w:tcBorders>
                          <w:top w:val="single" w:sz="4" w:space="0" w:color="auto"/>
                          <w:left w:val="single" w:sz="4" w:space="0" w:color="auto"/>
                          <w:bottom w:val="single" w:sz="4" w:space="0" w:color="auto"/>
                          <w:right w:val="single" w:sz="4" w:space="0" w:color="auto"/>
                        </w:tcBorders>
                      </w:tcPr>
                      <w:p w:rsidR="007350BF" w:rsidRDefault="007350BF" w:rsidP="00C7569A">
                        <w:pPr>
                          <w:rPr>
                            <w:szCs w:val="21"/>
                          </w:rPr>
                        </w:pPr>
                        <w:r>
                          <w:rPr>
                            <w:szCs w:val="21"/>
                          </w:rPr>
                          <w:t>内部往来组合 </w:t>
                        </w:r>
                      </w:p>
                    </w:tc>
                  </w:sdtContent>
                </w:sdt>
                <w:tc>
                  <w:tcPr>
                    <w:tcW w:w="508"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32,982.50</w:t>
                    </w:r>
                  </w:p>
                </w:tc>
                <w:tc>
                  <w:tcPr>
                    <w:tcW w:w="273"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0.02</w:t>
                    </w:r>
                  </w:p>
                </w:tc>
                <w:tc>
                  <w:tcPr>
                    <w:tcW w:w="555"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p>
                </w:tc>
                <w:tc>
                  <w:tcPr>
                    <w:tcW w:w="341"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p>
                </w:tc>
                <w:tc>
                  <w:tcPr>
                    <w:tcW w:w="564"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32,982.50</w:t>
                    </w:r>
                  </w:p>
                </w:tc>
                <w:tc>
                  <w:tcPr>
                    <w:tcW w:w="561"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680.80</w:t>
                    </w:r>
                  </w:p>
                </w:tc>
                <w:tc>
                  <w:tcPr>
                    <w:tcW w:w="238"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0.01</w:t>
                    </w:r>
                  </w:p>
                </w:tc>
                <w:tc>
                  <w:tcPr>
                    <w:tcW w:w="632"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p>
                </w:tc>
                <w:tc>
                  <w:tcPr>
                    <w:tcW w:w="266"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p>
                </w:tc>
                <w:tc>
                  <w:tcPr>
                    <w:tcW w:w="699"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680.80</w:t>
                    </w:r>
                  </w:p>
                </w:tc>
              </w:tr>
            </w:sdtContent>
          </w:sdt>
          <w:tr w:rsidR="00A4071D" w:rsidRPr="00C7569A" w:rsidTr="002D5F35">
            <w:trPr>
              <w:cantSplit/>
              <w:jc w:val="center"/>
            </w:trPr>
            <w:sdt>
              <w:sdtPr>
                <w:tag w:val="_PLD_da40eb921a044acabfd44df1104701c2"/>
                <w:id w:val="383141"/>
                <w:lock w:val="sdtLocked"/>
              </w:sdtPr>
              <w:sdtContent>
                <w:tc>
                  <w:tcPr>
                    <w:tcW w:w="361" w:type="pct"/>
                    <w:tcBorders>
                      <w:top w:val="single" w:sz="4" w:space="0" w:color="auto"/>
                      <w:left w:val="single" w:sz="4" w:space="0" w:color="auto"/>
                      <w:bottom w:val="single" w:sz="4" w:space="0" w:color="auto"/>
                      <w:right w:val="single" w:sz="4" w:space="0" w:color="auto"/>
                    </w:tcBorders>
                    <w:vAlign w:val="center"/>
                  </w:tcPr>
                  <w:p w:rsidR="007350BF" w:rsidRDefault="007350BF" w:rsidP="00C7569A">
                    <w:pPr>
                      <w:autoSpaceDE w:val="0"/>
                      <w:autoSpaceDN w:val="0"/>
                      <w:adjustRightInd w:val="0"/>
                      <w:jc w:val="center"/>
                      <w:rPr>
                        <w:szCs w:val="21"/>
                      </w:rPr>
                    </w:pPr>
                    <w:r>
                      <w:rPr>
                        <w:rFonts w:hint="eastAsia"/>
                        <w:szCs w:val="21"/>
                      </w:rPr>
                      <w:t>合计</w:t>
                    </w:r>
                  </w:p>
                </w:tc>
              </w:sdtContent>
            </w:sdt>
            <w:tc>
              <w:tcPr>
                <w:tcW w:w="508"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181,038,602.60</w:t>
                </w:r>
              </w:p>
            </w:tc>
            <w:tc>
              <w:tcPr>
                <w:tcW w:w="273" w:type="pct"/>
                <w:tcBorders>
                  <w:top w:val="single" w:sz="4" w:space="0" w:color="auto"/>
                  <w:left w:val="single" w:sz="4" w:space="0" w:color="auto"/>
                  <w:bottom w:val="single" w:sz="4" w:space="0" w:color="auto"/>
                  <w:right w:val="single" w:sz="4" w:space="0" w:color="auto"/>
                </w:tcBorders>
              </w:tcPr>
              <w:p w:rsidR="007350BF" w:rsidRDefault="007350BF" w:rsidP="00C7569A">
                <w:pPr>
                  <w:jc w:val="center"/>
                  <w:rPr>
                    <w:szCs w:val="21"/>
                  </w:rPr>
                </w:pPr>
                <w:r>
                  <w:rPr>
                    <w:rFonts w:hint="eastAsia"/>
                    <w:szCs w:val="21"/>
                  </w:rPr>
                  <w:t> / </w:t>
                </w:r>
              </w:p>
            </w:tc>
            <w:tc>
              <w:tcPr>
                <w:tcW w:w="555"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21,251,237.03</w:t>
                </w:r>
              </w:p>
            </w:tc>
            <w:tc>
              <w:tcPr>
                <w:tcW w:w="341" w:type="pct"/>
                <w:tcBorders>
                  <w:top w:val="single" w:sz="4" w:space="0" w:color="auto"/>
                  <w:left w:val="single" w:sz="4" w:space="0" w:color="auto"/>
                  <w:bottom w:val="single" w:sz="4" w:space="0" w:color="auto"/>
                  <w:right w:val="single" w:sz="4" w:space="0" w:color="auto"/>
                </w:tcBorders>
              </w:tcPr>
              <w:p w:rsidR="007350BF" w:rsidRDefault="007350BF" w:rsidP="00C7569A">
                <w:pPr>
                  <w:jc w:val="center"/>
                  <w:rPr>
                    <w:szCs w:val="21"/>
                  </w:rPr>
                </w:pPr>
                <w:r>
                  <w:rPr>
                    <w:rFonts w:hint="eastAsia"/>
                    <w:szCs w:val="21"/>
                  </w:rPr>
                  <w:t> / </w:t>
                </w:r>
              </w:p>
            </w:tc>
            <w:tc>
              <w:tcPr>
                <w:tcW w:w="564"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159,787,365.57</w:t>
                </w:r>
              </w:p>
            </w:tc>
            <w:tc>
              <w:tcPr>
                <w:tcW w:w="561"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121,545,809.38</w:t>
                </w:r>
              </w:p>
            </w:tc>
            <w:tc>
              <w:tcPr>
                <w:tcW w:w="238" w:type="pct"/>
                <w:tcBorders>
                  <w:top w:val="single" w:sz="4" w:space="0" w:color="auto"/>
                  <w:left w:val="single" w:sz="4" w:space="0" w:color="auto"/>
                  <w:bottom w:val="single" w:sz="4" w:space="0" w:color="auto"/>
                  <w:right w:val="single" w:sz="4" w:space="0" w:color="auto"/>
                </w:tcBorders>
              </w:tcPr>
              <w:p w:rsidR="007350BF" w:rsidRDefault="007350BF" w:rsidP="00C7569A">
                <w:pPr>
                  <w:jc w:val="center"/>
                  <w:rPr>
                    <w:szCs w:val="21"/>
                  </w:rPr>
                </w:pPr>
                <w:r>
                  <w:rPr>
                    <w:rFonts w:hint="eastAsia"/>
                    <w:szCs w:val="21"/>
                  </w:rPr>
                  <w:t> / </w:t>
                </w:r>
              </w:p>
            </w:tc>
            <w:tc>
              <w:tcPr>
                <w:tcW w:w="632" w:type="pct"/>
                <w:tcBorders>
                  <w:top w:val="single" w:sz="4" w:space="0" w:color="auto"/>
                  <w:left w:val="single" w:sz="4" w:space="0" w:color="auto"/>
                  <w:bottom w:val="single" w:sz="4" w:space="0" w:color="auto"/>
                  <w:right w:val="single" w:sz="4" w:space="0" w:color="auto"/>
                </w:tcBorders>
              </w:tcPr>
              <w:p w:rsidR="007350BF" w:rsidRDefault="007350BF" w:rsidP="00C7569A">
                <w:pPr>
                  <w:jc w:val="right"/>
                  <w:rPr>
                    <w:szCs w:val="21"/>
                  </w:rPr>
                </w:pPr>
                <w:r>
                  <w:t>17,047,464.79</w:t>
                </w:r>
              </w:p>
            </w:tc>
            <w:tc>
              <w:tcPr>
                <w:tcW w:w="266" w:type="pct"/>
                <w:tcBorders>
                  <w:top w:val="single" w:sz="4" w:space="0" w:color="auto"/>
                  <w:left w:val="single" w:sz="4" w:space="0" w:color="auto"/>
                  <w:bottom w:val="single" w:sz="4" w:space="0" w:color="auto"/>
                  <w:right w:val="single" w:sz="4" w:space="0" w:color="auto"/>
                </w:tcBorders>
              </w:tcPr>
              <w:p w:rsidR="007350BF" w:rsidRDefault="007350BF" w:rsidP="00C7569A">
                <w:pPr>
                  <w:jc w:val="center"/>
                  <w:rPr>
                    <w:szCs w:val="21"/>
                  </w:rPr>
                </w:pPr>
                <w:r>
                  <w:rPr>
                    <w:rFonts w:hint="eastAsia"/>
                    <w:szCs w:val="21"/>
                  </w:rPr>
                  <w:t> / </w:t>
                </w:r>
              </w:p>
            </w:tc>
            <w:tc>
              <w:tcPr>
                <w:tcW w:w="699" w:type="pct"/>
                <w:tcBorders>
                  <w:top w:val="single" w:sz="4" w:space="0" w:color="auto"/>
                  <w:left w:val="single" w:sz="4" w:space="0" w:color="auto"/>
                  <w:bottom w:val="single" w:sz="4" w:space="0" w:color="auto"/>
                  <w:right w:val="single" w:sz="4" w:space="0" w:color="auto"/>
                </w:tcBorders>
                <w:vAlign w:val="center"/>
              </w:tcPr>
              <w:p w:rsidR="007350BF" w:rsidRPr="00C7569A" w:rsidRDefault="007350BF" w:rsidP="00EA6E89">
                <w:pPr>
                  <w:jc w:val="right"/>
                </w:pPr>
                <w:r>
                  <w:t>104,498,344.59</w:t>
                </w:r>
              </w:p>
            </w:tc>
          </w:tr>
        </w:tbl>
        <w:p w:rsidR="00F8723E" w:rsidRDefault="007F631D"/>
      </w:sdtContent>
    </w:sdt>
    <w:bookmarkEnd w:id="209" w:displacedByCustomXml="prev"/>
    <w:bookmarkStart w:id="210" w:name="_Hlk10540045" w:displacedByCustomXml="next"/>
    <w:bookmarkStart w:id="211" w:name="_Hlk10540056" w:displacedByCustomXml="next"/>
    <w:sdt>
      <w:sdtPr>
        <w:rPr>
          <w:rFonts w:hint="eastAsia"/>
          <w:szCs w:val="21"/>
        </w:rPr>
        <w:alias w:val="模块:按单项计提坏账准备："/>
        <w:tag w:val="_SEC_25fdb1db4e684b509f2d87c2a7766da9"/>
        <w:id w:val="383144"/>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按单项计提坏账准备：</w:t>
          </w:r>
          <w:bookmarkEnd w:id="210"/>
        </w:p>
        <w:sdt>
          <w:sdtPr>
            <w:alias w:val="是否适用：母公司应收账款按单项计提坏账准备[双击切换]"/>
            <w:tag w:val="_GBC_6aa7698e624f4481b0cf894058a63961"/>
            <w:id w:val="383143"/>
            <w:lock w:val="sdtContentLocked"/>
            <w:placeholder>
              <w:docPart w:val="GBC22222222222222222222222222222"/>
            </w:placeholder>
          </w:sdtPr>
          <w:sdtContent>
            <w:p w:rsidR="00C7569A" w:rsidRDefault="007F631D" w:rsidP="00C7569A">
              <w:pPr>
                <w:rPr>
                  <w:szCs w:val="21"/>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pPr>
            <w:rPr>
              <w:szCs w:val="21"/>
            </w:rPr>
          </w:pPr>
        </w:p>
      </w:sdtContent>
    </w:sdt>
    <w:bookmarkEnd w:id="211" w:displacedByCustomXml="prev"/>
    <w:p w:rsidR="00F8723E" w:rsidRDefault="001C6C4E">
      <w:pPr>
        <w:rPr>
          <w:szCs w:val="21"/>
        </w:rPr>
      </w:pPr>
      <w:bookmarkStart w:id="212" w:name="_Hlk10540079"/>
      <w:r>
        <w:rPr>
          <w:rFonts w:hint="eastAsia"/>
          <w:szCs w:val="21"/>
        </w:rPr>
        <w:t>按组合计提坏账准备：</w:t>
      </w:r>
    </w:p>
    <w:sdt>
      <w:sdtPr>
        <w:alias w:val="是否适用：母公司应收账款按组合计提坏账准备[双击切换]"/>
        <w:tag w:val="_GBC_bf96e631f2cf4f6a876dff49863ee9d3"/>
        <w:id w:val="383145"/>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383162"/>
        <w:lock w:val="sdtLocked"/>
        <w:placeholder>
          <w:docPart w:val="GBC22222222222222222222222222222"/>
        </w:placeholder>
      </w:sdtPr>
      <w:sdtEndPr>
        <w:rPr>
          <w:rFonts w:hint="default"/>
        </w:rPr>
      </w:sdtEndPr>
      <w:sdtContent>
        <w:p w:rsidR="00F8723E" w:rsidRDefault="001C6C4E">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83146"/>
              <w:lock w:val="sdtLocked"/>
              <w:placeholder>
                <w:docPart w:val="GBC22222222222222222222222222222"/>
              </w:placeholder>
              <w:comboBox>
                <w:listItem w:displayText="内部往来组合" w:value="内部往来组合"/>
                <w:listItem w:displayText="账龄组合" w:value="账龄组合"/>
              </w:comboBox>
            </w:sdtPr>
            <w:sdtContent>
              <w:r w:rsidR="00C7569A">
                <w:rPr>
                  <w:rFonts w:hint="eastAsia"/>
                  <w:szCs w:val="21"/>
                </w:rPr>
                <w:t>账龄组合</w:t>
              </w:r>
            </w:sdtContent>
          </w:sdt>
        </w:p>
        <w:p w:rsidR="00F8723E" w:rsidRDefault="001C6C4E">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3831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383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C7569A" w:rsidTr="00C7569A">
            <w:sdt>
              <w:sdtPr>
                <w:tag w:val="_PLD_017679ab9c8247c6b2e334fd90bf61e9"/>
                <w:id w:val="383149"/>
                <w:lock w:val="sdtLocked"/>
              </w:sdtPr>
              <w:sdtContent>
                <w:tc>
                  <w:tcPr>
                    <w:tcW w:w="1158" w:type="pct"/>
                    <w:vMerge w:val="restart"/>
                    <w:vAlign w:val="center"/>
                  </w:tcPr>
                  <w:p w:rsidR="00C7569A" w:rsidRDefault="00C7569A" w:rsidP="00C7569A">
                    <w:pPr>
                      <w:jc w:val="center"/>
                      <w:rPr>
                        <w:szCs w:val="21"/>
                      </w:rPr>
                    </w:pPr>
                    <w:r>
                      <w:rPr>
                        <w:rFonts w:hint="eastAsia"/>
                        <w:szCs w:val="21"/>
                      </w:rPr>
                      <w:t>名称</w:t>
                    </w:r>
                  </w:p>
                </w:tc>
              </w:sdtContent>
            </w:sdt>
            <w:sdt>
              <w:sdtPr>
                <w:tag w:val="_PLD_5135cd56467d4853affa6d0ae484f326"/>
                <w:id w:val="383150"/>
                <w:lock w:val="sdtLocked"/>
              </w:sdtPr>
              <w:sdtContent>
                <w:tc>
                  <w:tcPr>
                    <w:tcW w:w="3842" w:type="pct"/>
                    <w:gridSpan w:val="3"/>
                    <w:vAlign w:val="center"/>
                  </w:tcPr>
                  <w:p w:rsidR="00C7569A" w:rsidRDefault="00C7569A" w:rsidP="00C7569A">
                    <w:pPr>
                      <w:jc w:val="center"/>
                      <w:rPr>
                        <w:szCs w:val="21"/>
                      </w:rPr>
                    </w:pPr>
                    <w:r>
                      <w:rPr>
                        <w:rFonts w:hint="eastAsia"/>
                        <w:szCs w:val="21"/>
                      </w:rPr>
                      <w:t>期末余额</w:t>
                    </w:r>
                  </w:p>
                </w:tc>
              </w:sdtContent>
            </w:sdt>
          </w:tr>
          <w:tr w:rsidR="00C7569A" w:rsidTr="00C7569A">
            <w:tc>
              <w:tcPr>
                <w:tcW w:w="1158" w:type="pct"/>
                <w:vMerge/>
              </w:tcPr>
              <w:p w:rsidR="00C7569A" w:rsidRDefault="00C7569A" w:rsidP="00C7569A">
                <w:pPr>
                  <w:jc w:val="center"/>
                  <w:rPr>
                    <w:szCs w:val="21"/>
                  </w:rPr>
                </w:pPr>
              </w:p>
            </w:tc>
            <w:sdt>
              <w:sdtPr>
                <w:tag w:val="_PLD_6853d362c1364938aec50c34a4c1b2be"/>
                <w:id w:val="383151"/>
                <w:lock w:val="sdtLocked"/>
              </w:sdtPr>
              <w:sdtContent>
                <w:tc>
                  <w:tcPr>
                    <w:tcW w:w="1276" w:type="pct"/>
                    <w:vAlign w:val="center"/>
                  </w:tcPr>
                  <w:p w:rsidR="00C7569A" w:rsidRDefault="00C7569A" w:rsidP="00C7569A">
                    <w:pPr>
                      <w:jc w:val="center"/>
                      <w:rPr>
                        <w:szCs w:val="21"/>
                      </w:rPr>
                    </w:pPr>
                    <w:r>
                      <w:rPr>
                        <w:rFonts w:hint="eastAsia"/>
                        <w:szCs w:val="21"/>
                      </w:rPr>
                      <w:t>应收账款</w:t>
                    </w:r>
                  </w:p>
                </w:tc>
              </w:sdtContent>
            </w:sdt>
            <w:sdt>
              <w:sdtPr>
                <w:tag w:val="_PLD_497956cded5b48c4b4741462475810da"/>
                <w:id w:val="383152"/>
                <w:lock w:val="sdtLocked"/>
              </w:sdtPr>
              <w:sdtContent>
                <w:tc>
                  <w:tcPr>
                    <w:tcW w:w="1299" w:type="pct"/>
                    <w:vAlign w:val="center"/>
                  </w:tcPr>
                  <w:p w:rsidR="00C7569A" w:rsidRDefault="00C7569A" w:rsidP="00C7569A">
                    <w:pPr>
                      <w:jc w:val="center"/>
                      <w:rPr>
                        <w:szCs w:val="21"/>
                      </w:rPr>
                    </w:pPr>
                    <w:r>
                      <w:rPr>
                        <w:rFonts w:hint="eastAsia"/>
                        <w:szCs w:val="21"/>
                      </w:rPr>
                      <w:t>坏账准备</w:t>
                    </w:r>
                  </w:p>
                </w:tc>
              </w:sdtContent>
            </w:sdt>
            <w:sdt>
              <w:sdtPr>
                <w:tag w:val="_PLD_abeb28def5684beab5ea48273044d861"/>
                <w:id w:val="383153"/>
                <w:lock w:val="sdtLocked"/>
              </w:sdtPr>
              <w:sdtContent>
                <w:tc>
                  <w:tcPr>
                    <w:tcW w:w="1267" w:type="pct"/>
                    <w:vAlign w:val="center"/>
                  </w:tcPr>
                  <w:p w:rsidR="00C7569A" w:rsidRDefault="00C7569A" w:rsidP="00C7569A">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383154"/>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1年以内小计</w:t>
                    </w:r>
                  </w:p>
                </w:tc>
                <w:tc>
                  <w:tcPr>
                    <w:tcW w:w="1276" w:type="pct"/>
                    <w:vAlign w:val="center"/>
                  </w:tcPr>
                  <w:p w:rsidR="00C7569A" w:rsidRDefault="00C7569A" w:rsidP="00C7569A">
                    <w:pPr>
                      <w:jc w:val="right"/>
                      <w:rPr>
                        <w:szCs w:val="21"/>
                      </w:rPr>
                    </w:pPr>
                    <w:r>
                      <w:t>152,269,306.06</w:t>
                    </w:r>
                  </w:p>
                </w:tc>
                <w:tc>
                  <w:tcPr>
                    <w:tcW w:w="1299" w:type="pct"/>
                    <w:vAlign w:val="center"/>
                  </w:tcPr>
                  <w:p w:rsidR="00C7569A" w:rsidRDefault="00C7569A" w:rsidP="00C7569A">
                    <w:pPr>
                      <w:jc w:val="right"/>
                      <w:rPr>
                        <w:szCs w:val="21"/>
                      </w:rPr>
                    </w:pPr>
                    <w:r>
                      <w:t>7,613,465.30</w:t>
                    </w:r>
                  </w:p>
                </w:tc>
                <w:tc>
                  <w:tcPr>
                    <w:tcW w:w="1267" w:type="pct"/>
                    <w:vAlign w:val="center"/>
                  </w:tcPr>
                  <w:p w:rsidR="00C7569A" w:rsidRDefault="00C7569A" w:rsidP="00C7569A">
                    <w:pPr>
                      <w:jc w:val="right"/>
                      <w:rPr>
                        <w:szCs w:val="21"/>
                      </w:rPr>
                    </w:pPr>
                    <w:r>
                      <w:t>5</w:t>
                    </w:r>
                  </w:p>
                </w:tc>
              </w:tr>
            </w:sdtContent>
          </w:sdt>
          <w:sdt>
            <w:sdtPr>
              <w:rPr>
                <w:color w:val="008000"/>
                <w:szCs w:val="21"/>
              </w:rPr>
              <w:alias w:val="按组合计提坏账准备的应收账款详细名称明细"/>
              <w:tag w:val="_TUP_f0c1437e418b477abdaa018db20308d6"/>
              <w:id w:val="383155"/>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1至2年</w:t>
                    </w:r>
                  </w:p>
                </w:tc>
                <w:tc>
                  <w:tcPr>
                    <w:tcW w:w="1276" w:type="pct"/>
                    <w:vAlign w:val="center"/>
                  </w:tcPr>
                  <w:p w:rsidR="00C7569A" w:rsidRDefault="00C7569A" w:rsidP="00C7569A">
                    <w:pPr>
                      <w:jc w:val="right"/>
                      <w:rPr>
                        <w:szCs w:val="21"/>
                      </w:rPr>
                    </w:pPr>
                    <w:r>
                      <w:t>14,288,225.24</w:t>
                    </w:r>
                  </w:p>
                </w:tc>
                <w:tc>
                  <w:tcPr>
                    <w:tcW w:w="1299" w:type="pct"/>
                    <w:vAlign w:val="center"/>
                  </w:tcPr>
                  <w:p w:rsidR="00C7569A" w:rsidRDefault="00C7569A" w:rsidP="00C7569A">
                    <w:pPr>
                      <w:jc w:val="right"/>
                      <w:rPr>
                        <w:szCs w:val="21"/>
                      </w:rPr>
                    </w:pPr>
                    <w:r>
                      <w:t>1,428,822.52</w:t>
                    </w:r>
                  </w:p>
                </w:tc>
                <w:tc>
                  <w:tcPr>
                    <w:tcW w:w="1267" w:type="pct"/>
                    <w:vAlign w:val="center"/>
                  </w:tcPr>
                  <w:p w:rsidR="00C7569A" w:rsidRDefault="00C7569A" w:rsidP="00C7569A">
                    <w:pPr>
                      <w:jc w:val="right"/>
                      <w:rPr>
                        <w:szCs w:val="21"/>
                      </w:rPr>
                    </w:pPr>
                    <w:r>
                      <w:t>10</w:t>
                    </w:r>
                  </w:p>
                </w:tc>
              </w:tr>
            </w:sdtContent>
          </w:sdt>
          <w:sdt>
            <w:sdtPr>
              <w:rPr>
                <w:color w:val="008000"/>
                <w:szCs w:val="21"/>
              </w:rPr>
              <w:alias w:val="按组合计提坏账准备的应收账款详细名称明细"/>
              <w:tag w:val="_TUP_f0c1437e418b477abdaa018db20308d6"/>
              <w:id w:val="383156"/>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2至3年</w:t>
                    </w:r>
                  </w:p>
                </w:tc>
                <w:tc>
                  <w:tcPr>
                    <w:tcW w:w="1276" w:type="pct"/>
                    <w:vAlign w:val="center"/>
                  </w:tcPr>
                  <w:p w:rsidR="00C7569A" w:rsidRDefault="00C7569A" w:rsidP="00C7569A">
                    <w:pPr>
                      <w:jc w:val="right"/>
                      <w:rPr>
                        <w:szCs w:val="21"/>
                      </w:rPr>
                    </w:pPr>
                    <w:r>
                      <w:t>1,559,094.84</w:t>
                    </w:r>
                  </w:p>
                </w:tc>
                <w:tc>
                  <w:tcPr>
                    <w:tcW w:w="1299" w:type="pct"/>
                    <w:vAlign w:val="center"/>
                  </w:tcPr>
                  <w:p w:rsidR="00C7569A" w:rsidRDefault="00C7569A" w:rsidP="00C7569A">
                    <w:pPr>
                      <w:jc w:val="right"/>
                      <w:rPr>
                        <w:szCs w:val="21"/>
                      </w:rPr>
                    </w:pPr>
                    <w:r>
                      <w:t>311,818.97</w:t>
                    </w:r>
                  </w:p>
                </w:tc>
                <w:tc>
                  <w:tcPr>
                    <w:tcW w:w="1267" w:type="pct"/>
                    <w:vAlign w:val="center"/>
                  </w:tcPr>
                  <w:p w:rsidR="00C7569A" w:rsidRDefault="00C7569A" w:rsidP="00C7569A">
                    <w:pPr>
                      <w:jc w:val="right"/>
                      <w:rPr>
                        <w:szCs w:val="21"/>
                      </w:rPr>
                    </w:pPr>
                    <w:r>
                      <w:t>20</w:t>
                    </w:r>
                  </w:p>
                </w:tc>
              </w:tr>
            </w:sdtContent>
          </w:sdt>
          <w:sdt>
            <w:sdtPr>
              <w:rPr>
                <w:color w:val="008000"/>
                <w:szCs w:val="21"/>
              </w:rPr>
              <w:alias w:val="按组合计提坏账准备的应收账款详细名称明细"/>
              <w:tag w:val="_TUP_f0c1437e418b477abdaa018db20308d6"/>
              <w:id w:val="383157"/>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3至4年</w:t>
                    </w:r>
                  </w:p>
                </w:tc>
                <w:tc>
                  <w:tcPr>
                    <w:tcW w:w="1276" w:type="pct"/>
                    <w:vAlign w:val="center"/>
                  </w:tcPr>
                  <w:p w:rsidR="00C7569A" w:rsidRDefault="00C7569A" w:rsidP="00C7569A">
                    <w:pPr>
                      <w:jc w:val="right"/>
                      <w:rPr>
                        <w:szCs w:val="21"/>
                      </w:rPr>
                    </w:pPr>
                    <w:r>
                      <w:t>1,911,903.58</w:t>
                    </w:r>
                  </w:p>
                </w:tc>
                <w:tc>
                  <w:tcPr>
                    <w:tcW w:w="1299" w:type="pct"/>
                    <w:vAlign w:val="center"/>
                  </w:tcPr>
                  <w:p w:rsidR="00C7569A" w:rsidRDefault="00C7569A" w:rsidP="00C7569A">
                    <w:pPr>
                      <w:jc w:val="right"/>
                      <w:rPr>
                        <w:szCs w:val="21"/>
                      </w:rPr>
                    </w:pPr>
                    <w:r>
                      <w:t>955,951.79</w:t>
                    </w:r>
                  </w:p>
                </w:tc>
                <w:tc>
                  <w:tcPr>
                    <w:tcW w:w="1267" w:type="pct"/>
                    <w:vAlign w:val="center"/>
                  </w:tcPr>
                  <w:p w:rsidR="00C7569A" w:rsidRDefault="00C7569A" w:rsidP="00C7569A">
                    <w:pPr>
                      <w:jc w:val="right"/>
                      <w:rPr>
                        <w:szCs w:val="21"/>
                      </w:rPr>
                    </w:pPr>
                    <w:r>
                      <w:t>50</w:t>
                    </w:r>
                  </w:p>
                </w:tc>
              </w:tr>
            </w:sdtContent>
          </w:sdt>
          <w:sdt>
            <w:sdtPr>
              <w:rPr>
                <w:color w:val="008000"/>
                <w:szCs w:val="21"/>
              </w:rPr>
              <w:alias w:val="按组合计提坏账准备的应收账款详细名称明细"/>
              <w:tag w:val="_TUP_f0c1437e418b477abdaa018db20308d6"/>
              <w:id w:val="383158"/>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4至5年</w:t>
                    </w:r>
                  </w:p>
                </w:tc>
                <w:tc>
                  <w:tcPr>
                    <w:tcW w:w="1276" w:type="pct"/>
                    <w:vAlign w:val="center"/>
                  </w:tcPr>
                  <w:p w:rsidR="00C7569A" w:rsidRDefault="00C7569A" w:rsidP="00C7569A">
                    <w:pPr>
                      <w:jc w:val="right"/>
                      <w:rPr>
                        <w:szCs w:val="21"/>
                      </w:rPr>
                    </w:pPr>
                    <w:r>
                      <w:t>179,559.67</w:t>
                    </w:r>
                  </w:p>
                </w:tc>
                <w:tc>
                  <w:tcPr>
                    <w:tcW w:w="1299" w:type="pct"/>
                    <w:vAlign w:val="center"/>
                  </w:tcPr>
                  <w:p w:rsidR="00C7569A" w:rsidRDefault="00C7569A" w:rsidP="00C7569A">
                    <w:pPr>
                      <w:jc w:val="right"/>
                      <w:rPr>
                        <w:szCs w:val="21"/>
                      </w:rPr>
                    </w:pPr>
                    <w:r>
                      <w:t>143,647.74</w:t>
                    </w:r>
                  </w:p>
                </w:tc>
                <w:tc>
                  <w:tcPr>
                    <w:tcW w:w="1267" w:type="pct"/>
                    <w:vAlign w:val="center"/>
                  </w:tcPr>
                  <w:p w:rsidR="00C7569A" w:rsidRDefault="00C7569A" w:rsidP="00C7569A">
                    <w:pPr>
                      <w:jc w:val="right"/>
                      <w:rPr>
                        <w:szCs w:val="21"/>
                      </w:rPr>
                    </w:pPr>
                    <w:r>
                      <w:t>80</w:t>
                    </w:r>
                  </w:p>
                </w:tc>
              </w:tr>
            </w:sdtContent>
          </w:sdt>
          <w:sdt>
            <w:sdtPr>
              <w:rPr>
                <w:color w:val="008000"/>
                <w:szCs w:val="21"/>
              </w:rPr>
              <w:alias w:val="按组合计提坏账准备的应收账款详细名称明细"/>
              <w:tag w:val="_TUP_f0c1437e418b477abdaa018db20308d6"/>
              <w:id w:val="383159"/>
              <w:lock w:val="sdtLocked"/>
            </w:sdtPr>
            <w:sdtEndPr>
              <w:rPr>
                <w:color w:val="auto"/>
                <w:highlight w:val="yellow"/>
              </w:rPr>
            </w:sdtEndPr>
            <w:sdtContent>
              <w:tr w:rsidR="00C7569A" w:rsidTr="00C7569A">
                <w:tc>
                  <w:tcPr>
                    <w:tcW w:w="1158" w:type="pct"/>
                    <w:vAlign w:val="center"/>
                  </w:tcPr>
                  <w:p w:rsidR="00C7569A" w:rsidRDefault="00C7569A" w:rsidP="00C7569A">
                    <w:pPr>
                      <w:jc w:val="both"/>
                      <w:rPr>
                        <w:szCs w:val="21"/>
                      </w:rPr>
                    </w:pPr>
                    <w:r>
                      <w:t>5年以上</w:t>
                    </w:r>
                  </w:p>
                </w:tc>
                <w:tc>
                  <w:tcPr>
                    <w:tcW w:w="1276" w:type="pct"/>
                    <w:vAlign w:val="center"/>
                  </w:tcPr>
                  <w:p w:rsidR="00C7569A" w:rsidRDefault="00C7569A" w:rsidP="00C7569A">
                    <w:pPr>
                      <w:jc w:val="right"/>
                      <w:rPr>
                        <w:szCs w:val="21"/>
                      </w:rPr>
                    </w:pPr>
                    <w:r>
                      <w:t>10,797,530.71</w:t>
                    </w:r>
                  </w:p>
                </w:tc>
                <w:tc>
                  <w:tcPr>
                    <w:tcW w:w="1299" w:type="pct"/>
                    <w:vAlign w:val="center"/>
                  </w:tcPr>
                  <w:p w:rsidR="00C7569A" w:rsidRDefault="00C7569A" w:rsidP="00C7569A">
                    <w:pPr>
                      <w:jc w:val="right"/>
                      <w:rPr>
                        <w:szCs w:val="21"/>
                      </w:rPr>
                    </w:pPr>
                    <w:r>
                      <w:t>10,797,530.71</w:t>
                    </w:r>
                  </w:p>
                </w:tc>
                <w:tc>
                  <w:tcPr>
                    <w:tcW w:w="1267" w:type="pct"/>
                    <w:vAlign w:val="center"/>
                  </w:tcPr>
                  <w:p w:rsidR="00C7569A" w:rsidRDefault="00C7569A" w:rsidP="00C7569A">
                    <w:pPr>
                      <w:jc w:val="right"/>
                      <w:rPr>
                        <w:szCs w:val="21"/>
                      </w:rPr>
                    </w:pPr>
                    <w:r>
                      <w:t>100</w:t>
                    </w:r>
                  </w:p>
                </w:tc>
              </w:tr>
            </w:sdtContent>
          </w:sdt>
          <w:tr w:rsidR="00C7569A" w:rsidTr="00C7569A">
            <w:sdt>
              <w:sdtPr>
                <w:tag w:val="_PLD_435948144728481980336a881622f9ca"/>
                <w:id w:val="383160"/>
                <w:lock w:val="sdtLocked"/>
              </w:sdtPr>
              <w:sdtContent>
                <w:tc>
                  <w:tcPr>
                    <w:tcW w:w="1158" w:type="pct"/>
                    <w:vAlign w:val="center"/>
                  </w:tcPr>
                  <w:p w:rsidR="00C7569A" w:rsidRDefault="00C7569A" w:rsidP="00C7569A">
                    <w:pPr>
                      <w:jc w:val="center"/>
                      <w:rPr>
                        <w:szCs w:val="21"/>
                      </w:rPr>
                    </w:pPr>
                    <w:r>
                      <w:rPr>
                        <w:rFonts w:hint="eastAsia"/>
                        <w:szCs w:val="21"/>
                      </w:rPr>
                      <w:t>合计</w:t>
                    </w:r>
                  </w:p>
                </w:tc>
              </w:sdtContent>
            </w:sdt>
            <w:tc>
              <w:tcPr>
                <w:tcW w:w="1276" w:type="pct"/>
                <w:vAlign w:val="center"/>
              </w:tcPr>
              <w:p w:rsidR="00C7569A" w:rsidRDefault="00C7569A" w:rsidP="00C7569A">
                <w:pPr>
                  <w:jc w:val="right"/>
                  <w:rPr>
                    <w:szCs w:val="21"/>
                  </w:rPr>
                </w:pPr>
                <w:r>
                  <w:t>181,005,620.10</w:t>
                </w:r>
              </w:p>
            </w:tc>
            <w:tc>
              <w:tcPr>
                <w:tcW w:w="1299" w:type="pct"/>
                <w:vAlign w:val="center"/>
              </w:tcPr>
              <w:p w:rsidR="00C7569A" w:rsidRDefault="00C7569A" w:rsidP="00C7569A">
                <w:pPr>
                  <w:jc w:val="right"/>
                  <w:rPr>
                    <w:szCs w:val="21"/>
                  </w:rPr>
                </w:pPr>
                <w:r>
                  <w:t>21,251,237.03</w:t>
                </w:r>
              </w:p>
            </w:tc>
            <w:tc>
              <w:tcPr>
                <w:tcW w:w="1267" w:type="pct"/>
                <w:vAlign w:val="center"/>
              </w:tcPr>
              <w:p w:rsidR="00C7569A" w:rsidRDefault="00C7569A" w:rsidP="00C7569A">
                <w:pPr>
                  <w:jc w:val="right"/>
                  <w:rPr>
                    <w:szCs w:val="21"/>
                  </w:rPr>
                </w:pPr>
              </w:p>
            </w:tc>
          </w:tr>
        </w:tbl>
        <w:p w:rsidR="00C7569A" w:rsidRDefault="00C7569A"/>
        <w:p w:rsidR="00F8723E" w:rsidRDefault="001C6C4E">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383161"/>
            <w:lock w:val="sdtContentLocked"/>
            <w:placeholder>
              <w:docPart w:val="GBC22222222222222222222222222222"/>
            </w:placeholder>
          </w:sdtPr>
          <w:sdtContent>
            <w:p w:rsidR="00F8723E" w:rsidRDefault="007F631D" w:rsidP="00C7569A">
              <w:pPr>
                <w:rPr>
                  <w:szCs w:val="21"/>
                </w:rPr>
              </w:pPr>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p>
          </w:sdtContent>
        </w:sdt>
      </w:sdtContent>
    </w:sdt>
    <w:bookmarkEnd w:id="212"/>
    <w:p w:rsidR="00F8723E" w:rsidRDefault="00F8723E">
      <w:pPr>
        <w:rPr>
          <w:szCs w:val="21"/>
        </w:rPr>
      </w:pPr>
    </w:p>
    <w:bookmarkStart w:id="213" w:name="_Hlk10540115" w:displacedByCustomXml="next"/>
    <w:bookmarkStart w:id="214" w:name="_Hlk10540132" w:displacedByCustomXml="next"/>
    <w:sdt>
      <w:sdtPr>
        <w:rPr>
          <w:rFonts w:hint="eastAsia"/>
        </w:rPr>
        <w:alias w:val="模块:如按预期信用损失一般模型计提坏账准备，请参照其他应收款披露："/>
        <w:tag w:val="_SEC_0daf1df16ecd4ddb95ab2ba88474abac"/>
        <w:id w:val="383164"/>
        <w:lock w:val="sdtLocked"/>
        <w:placeholder>
          <w:docPart w:val="GBC22222222222222222222222222222"/>
        </w:placeholder>
      </w:sdtPr>
      <w:sdtEndPr>
        <w:rPr>
          <w:rFonts w:hint="default"/>
          <w:szCs w:val="21"/>
        </w:rPr>
      </w:sdtEndPr>
      <w:sdtContent>
        <w:p w:rsidR="00F8723E" w:rsidRDefault="001C6C4E">
          <w:r>
            <w:rPr>
              <w:rFonts w:hint="eastAsia"/>
            </w:rPr>
            <w:t>如按预期信用损失一般模型计提坏账准备，请参照其他应收款披露：</w:t>
          </w:r>
          <w:bookmarkEnd w:id="213"/>
        </w:p>
        <w:sdt>
          <w:sdtPr>
            <w:alias w:val="是否适用：母公司应收账款按一般预计信用损失模型计提坏账[双击切换]"/>
            <w:tag w:val="_GBC_549d8a07d3e545ee8ada79b15a8ba3e9"/>
            <w:id w:val="383163"/>
            <w:lock w:val="sdtContentLocked"/>
            <w:placeholder>
              <w:docPart w:val="GBC22222222222222222222222222222"/>
            </w:placeholder>
          </w:sdtPr>
          <w:sdtContent>
            <w:p w:rsidR="00F8723E"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pPr>
            <w:rPr>
              <w:szCs w:val="21"/>
            </w:rPr>
          </w:pPr>
        </w:p>
      </w:sdtContent>
    </w:sdt>
    <w:bookmarkEnd w:id="214" w:displacedByCustomXml="prev"/>
    <w:p w:rsidR="00F8723E" w:rsidRDefault="001C6C4E" w:rsidP="001A75CA">
      <w:pPr>
        <w:pStyle w:val="4"/>
        <w:numPr>
          <w:ilvl w:val="0"/>
          <w:numId w:val="92"/>
        </w:numPr>
        <w:tabs>
          <w:tab w:val="left" w:pos="644"/>
        </w:tabs>
        <w:ind w:left="0" w:firstLine="0"/>
        <w:rPr>
          <w:szCs w:val="21"/>
        </w:rPr>
      </w:pPr>
      <w:bookmarkStart w:id="215" w:name="_Hlk10540190"/>
      <w:bookmarkStart w:id="216" w:name="_Hlk10540207"/>
      <w:r>
        <w:rPr>
          <w:rFonts w:hint="eastAsia"/>
          <w:szCs w:val="21"/>
        </w:rPr>
        <w:t>坏账准备的情况</w:t>
      </w:r>
      <w:bookmarkEnd w:id="215"/>
    </w:p>
    <w:sdt>
      <w:sdtPr>
        <w:alias w:val="是否适用：母公司应收账款坏账准备情况[双击切换]"/>
        <w:tag w:val="_GBC_f73789de2ecf49c4bad380c8767c93cf"/>
        <w:id w:val="383165"/>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bookmarkStart w:id="217"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383178"/>
        <w:lock w:val="sdtLocked"/>
        <w:placeholder>
          <w:docPart w:val="GBC22222222222222222222222222222"/>
        </w:placeholder>
      </w:sdtPr>
      <w:sdtEndPr>
        <w:rPr>
          <w:rFonts w:hint="default"/>
          <w:szCs w:val="24"/>
        </w:rPr>
      </w:sdtEndPr>
      <w:sdtContent>
        <w:p w:rsidR="00F8723E" w:rsidRDefault="001C6C4E">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383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3831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73"/>
            <w:gridCol w:w="1591"/>
            <w:gridCol w:w="1486"/>
            <w:gridCol w:w="866"/>
            <w:gridCol w:w="993"/>
            <w:gridCol w:w="1259"/>
            <w:gridCol w:w="1591"/>
          </w:tblGrid>
          <w:tr w:rsidR="00C7569A" w:rsidTr="00C7569A">
            <w:trPr>
              <w:jc w:val="center"/>
            </w:trPr>
            <w:sdt>
              <w:sdtPr>
                <w:tag w:val="_PLD_f6bf13992bdc4b06bd6f364458e0df47"/>
                <w:id w:val="383168"/>
                <w:lock w:val="sdtLocked"/>
              </w:sdtPr>
              <w:sdtContent>
                <w:tc>
                  <w:tcPr>
                    <w:tcW w:w="703" w:type="pct"/>
                    <w:vMerge w:val="restart"/>
                    <w:shd w:val="clear" w:color="auto" w:fill="FFFFFF"/>
                    <w:vAlign w:val="center"/>
                  </w:tcPr>
                  <w:p w:rsidR="00C7569A" w:rsidRDefault="00C7569A" w:rsidP="00C7569A">
                    <w:pPr>
                      <w:jc w:val="center"/>
                    </w:pPr>
                    <w:r>
                      <w:t>类别</w:t>
                    </w:r>
                  </w:p>
                </w:tc>
              </w:sdtContent>
            </w:sdt>
            <w:sdt>
              <w:sdtPr>
                <w:tag w:val="_PLD_579b33cd0d7e490d998a64c9f202ccfb"/>
                <w:id w:val="383169"/>
                <w:lock w:val="sdtLocked"/>
              </w:sdtPr>
              <w:sdtContent>
                <w:tc>
                  <w:tcPr>
                    <w:tcW w:w="878" w:type="pct"/>
                    <w:vMerge w:val="restart"/>
                    <w:shd w:val="clear" w:color="auto" w:fill="FFFFFF"/>
                    <w:vAlign w:val="center"/>
                  </w:tcPr>
                  <w:p w:rsidR="00C7569A" w:rsidRDefault="00C7569A" w:rsidP="00C7569A">
                    <w:pPr>
                      <w:jc w:val="center"/>
                    </w:pPr>
                    <w:r>
                      <w:t>期初余额</w:t>
                    </w:r>
                  </w:p>
                </w:tc>
              </w:sdtContent>
            </w:sdt>
            <w:sdt>
              <w:sdtPr>
                <w:tag w:val="_PLD_2cbc55bce2ef44bbb40e4050dfe846f1"/>
                <w:id w:val="383170"/>
                <w:lock w:val="sdtLocked"/>
              </w:sdtPr>
              <w:sdtContent>
                <w:tc>
                  <w:tcPr>
                    <w:tcW w:w="2541" w:type="pct"/>
                    <w:gridSpan w:val="4"/>
                    <w:shd w:val="clear" w:color="auto" w:fill="FFFFFF"/>
                    <w:vAlign w:val="center"/>
                  </w:tcPr>
                  <w:p w:rsidR="00C7569A" w:rsidRDefault="00C7569A" w:rsidP="00C7569A">
                    <w:pPr>
                      <w:jc w:val="center"/>
                    </w:pPr>
                    <w:r>
                      <w:rPr>
                        <w:rFonts w:hint="eastAsia"/>
                      </w:rPr>
                      <w:t>本期变动</w:t>
                    </w:r>
                    <w:r>
                      <w:t>金额</w:t>
                    </w:r>
                  </w:p>
                </w:tc>
              </w:sdtContent>
            </w:sdt>
            <w:sdt>
              <w:sdtPr>
                <w:tag w:val="_PLD_dcc9f714adf8465eb1a49da61466de1f"/>
                <w:id w:val="383171"/>
                <w:lock w:val="sdtLocked"/>
              </w:sdtPr>
              <w:sdtContent>
                <w:tc>
                  <w:tcPr>
                    <w:tcW w:w="878" w:type="pct"/>
                    <w:vMerge w:val="restart"/>
                    <w:shd w:val="clear" w:color="auto" w:fill="FFFFFF"/>
                    <w:vAlign w:val="center"/>
                  </w:tcPr>
                  <w:p w:rsidR="00C7569A" w:rsidRDefault="00C7569A" w:rsidP="00C7569A">
                    <w:pPr>
                      <w:jc w:val="center"/>
                    </w:pPr>
                    <w:r>
                      <w:t>期末余额</w:t>
                    </w:r>
                  </w:p>
                </w:tc>
              </w:sdtContent>
            </w:sdt>
          </w:tr>
          <w:tr w:rsidR="00C7569A" w:rsidTr="00C7569A">
            <w:trPr>
              <w:jc w:val="center"/>
            </w:trPr>
            <w:tc>
              <w:tcPr>
                <w:tcW w:w="703" w:type="pct"/>
                <w:vMerge/>
                <w:shd w:val="clear" w:color="auto" w:fill="FFFFFF"/>
              </w:tcPr>
              <w:p w:rsidR="00C7569A" w:rsidRDefault="00C7569A" w:rsidP="00C7569A">
                <w:pPr>
                  <w:jc w:val="center"/>
                </w:pPr>
              </w:p>
            </w:tc>
            <w:tc>
              <w:tcPr>
                <w:tcW w:w="878" w:type="pct"/>
                <w:vMerge/>
                <w:shd w:val="clear" w:color="auto" w:fill="FFFFFF"/>
              </w:tcPr>
              <w:p w:rsidR="00C7569A" w:rsidRDefault="00C7569A" w:rsidP="00C7569A">
                <w:pPr>
                  <w:jc w:val="center"/>
                </w:pPr>
              </w:p>
            </w:tc>
            <w:sdt>
              <w:sdtPr>
                <w:tag w:val="_PLD_e4e43f7257b14faaaaf4b09b161bf7b7"/>
                <w:id w:val="383172"/>
                <w:lock w:val="sdtLocked"/>
              </w:sdtPr>
              <w:sdtContent>
                <w:tc>
                  <w:tcPr>
                    <w:tcW w:w="820" w:type="pct"/>
                    <w:shd w:val="clear" w:color="auto" w:fill="FFFFFF"/>
                    <w:vAlign w:val="center"/>
                  </w:tcPr>
                  <w:p w:rsidR="00C7569A" w:rsidRDefault="00C7569A" w:rsidP="00C7569A">
                    <w:pPr>
                      <w:jc w:val="center"/>
                    </w:pPr>
                    <w:r>
                      <w:t>计提</w:t>
                    </w:r>
                  </w:p>
                </w:tc>
              </w:sdtContent>
            </w:sdt>
            <w:sdt>
              <w:sdtPr>
                <w:tag w:val="_PLD_bf7fb55a6c2a4d18926896fd921fc857"/>
                <w:id w:val="383173"/>
                <w:lock w:val="sdtLocked"/>
              </w:sdtPr>
              <w:sdtContent>
                <w:tc>
                  <w:tcPr>
                    <w:tcW w:w="478" w:type="pct"/>
                    <w:shd w:val="clear" w:color="auto" w:fill="FFFFFF"/>
                    <w:vAlign w:val="center"/>
                  </w:tcPr>
                  <w:p w:rsidR="00C7569A" w:rsidRDefault="00C7569A" w:rsidP="00C7569A">
                    <w:pPr>
                      <w:jc w:val="center"/>
                    </w:pPr>
                    <w:r>
                      <w:rPr>
                        <w:rFonts w:hint="eastAsia"/>
                      </w:rPr>
                      <w:t>收回或转回</w:t>
                    </w:r>
                  </w:p>
                </w:tc>
              </w:sdtContent>
            </w:sdt>
            <w:tc>
              <w:tcPr>
                <w:tcW w:w="548" w:type="pct"/>
                <w:shd w:val="clear" w:color="auto" w:fill="FFFFFF"/>
                <w:vAlign w:val="center"/>
              </w:tcPr>
              <w:sdt>
                <w:sdtPr>
                  <w:rPr>
                    <w:rFonts w:hint="eastAsia"/>
                  </w:rPr>
                  <w:tag w:val="_PLD_536d31c824d74db3baaa7f5b6cd0a9ec"/>
                  <w:id w:val="383174"/>
                  <w:lock w:val="sdtLocked"/>
                </w:sdtPr>
                <w:sdtContent>
                  <w:p w:rsidR="00C7569A" w:rsidRDefault="00C7569A" w:rsidP="00C7569A">
                    <w:pPr>
                      <w:jc w:val="center"/>
                    </w:pPr>
                    <w:r>
                      <w:rPr>
                        <w:rFonts w:hint="eastAsia"/>
                      </w:rPr>
                      <w:t>转销或核销</w:t>
                    </w:r>
                  </w:p>
                </w:sdtContent>
              </w:sdt>
            </w:tc>
            <w:tc>
              <w:tcPr>
                <w:tcW w:w="695" w:type="pct"/>
                <w:shd w:val="clear" w:color="auto" w:fill="FFFFFF"/>
                <w:vAlign w:val="center"/>
              </w:tcPr>
              <w:sdt>
                <w:sdtPr>
                  <w:rPr>
                    <w:rFonts w:hint="eastAsia"/>
                  </w:rPr>
                  <w:tag w:val="_PLD_32a7ce101f6b48d68c39e1edb6e78b82"/>
                  <w:id w:val="383175"/>
                  <w:lock w:val="sdtLocked"/>
                </w:sdtPr>
                <w:sdtContent>
                  <w:p w:rsidR="00C7569A" w:rsidRDefault="00C7569A" w:rsidP="00C7569A">
                    <w:pPr>
                      <w:ind w:right="105"/>
                      <w:jc w:val="right"/>
                    </w:pPr>
                    <w:r>
                      <w:rPr>
                        <w:rFonts w:hint="eastAsia"/>
                      </w:rPr>
                      <w:t>其他变动</w:t>
                    </w:r>
                  </w:p>
                </w:sdtContent>
              </w:sdt>
            </w:tc>
            <w:tc>
              <w:tcPr>
                <w:tcW w:w="878" w:type="pct"/>
                <w:vMerge/>
                <w:shd w:val="clear" w:color="auto" w:fill="FFFFFF"/>
              </w:tcPr>
              <w:p w:rsidR="00C7569A" w:rsidRDefault="00C7569A" w:rsidP="00C7569A">
                <w:pPr>
                  <w:jc w:val="right"/>
                </w:pPr>
              </w:p>
            </w:tc>
          </w:tr>
          <w:sdt>
            <w:sdtPr>
              <w:alias w:val="应收账款坏账准备明细"/>
              <w:tag w:val="_TUP_b4b5569b724a48fcad53c89b4a37cb1c"/>
              <w:id w:val="383176"/>
              <w:lock w:val="sdtLocked"/>
            </w:sdtPr>
            <w:sdtContent>
              <w:tr w:rsidR="00C7569A" w:rsidTr="00C7569A">
                <w:trPr>
                  <w:jc w:val="center"/>
                </w:trPr>
                <w:tc>
                  <w:tcPr>
                    <w:tcW w:w="703" w:type="pct"/>
                    <w:shd w:val="clear" w:color="auto" w:fill="auto"/>
                  </w:tcPr>
                  <w:p w:rsidR="00C7569A" w:rsidRDefault="00C7569A" w:rsidP="00C7569A">
                    <w:r>
                      <w:t>坏账准备-应收账款</w:t>
                    </w:r>
                  </w:p>
                </w:tc>
                <w:tc>
                  <w:tcPr>
                    <w:tcW w:w="878" w:type="pct"/>
                    <w:shd w:val="clear" w:color="auto" w:fill="auto"/>
                    <w:vAlign w:val="center"/>
                  </w:tcPr>
                  <w:p w:rsidR="00C7569A" w:rsidRDefault="00C7569A" w:rsidP="00C7569A">
                    <w:pPr>
                      <w:jc w:val="right"/>
                    </w:pPr>
                    <w:r>
                      <w:t>17,047,464.79</w:t>
                    </w:r>
                  </w:p>
                </w:tc>
                <w:tc>
                  <w:tcPr>
                    <w:tcW w:w="820" w:type="pct"/>
                    <w:shd w:val="clear" w:color="auto" w:fill="auto"/>
                    <w:vAlign w:val="center"/>
                  </w:tcPr>
                  <w:p w:rsidR="00C7569A" w:rsidRDefault="00C7569A" w:rsidP="00C7569A">
                    <w:pPr>
                      <w:jc w:val="right"/>
                    </w:pPr>
                    <w:r>
                      <w:t>4,203,772.24</w:t>
                    </w:r>
                  </w:p>
                </w:tc>
                <w:tc>
                  <w:tcPr>
                    <w:tcW w:w="478" w:type="pct"/>
                    <w:shd w:val="clear" w:color="auto" w:fill="auto"/>
                    <w:vAlign w:val="center"/>
                  </w:tcPr>
                  <w:p w:rsidR="00C7569A" w:rsidRDefault="00C7569A" w:rsidP="00C7569A">
                    <w:pPr>
                      <w:jc w:val="right"/>
                    </w:pPr>
                  </w:p>
                </w:tc>
                <w:tc>
                  <w:tcPr>
                    <w:tcW w:w="548" w:type="pct"/>
                    <w:vAlign w:val="center"/>
                  </w:tcPr>
                  <w:p w:rsidR="00C7569A" w:rsidRDefault="00C7569A" w:rsidP="00C7569A">
                    <w:pPr>
                      <w:jc w:val="right"/>
                    </w:pPr>
                  </w:p>
                </w:tc>
                <w:tc>
                  <w:tcPr>
                    <w:tcW w:w="695" w:type="pct"/>
                    <w:vAlign w:val="center"/>
                  </w:tcPr>
                  <w:p w:rsidR="00C7569A" w:rsidRDefault="00C7569A" w:rsidP="00C7569A">
                    <w:pPr>
                      <w:jc w:val="right"/>
                    </w:pPr>
                  </w:p>
                </w:tc>
                <w:tc>
                  <w:tcPr>
                    <w:tcW w:w="878" w:type="pct"/>
                    <w:shd w:val="clear" w:color="auto" w:fill="auto"/>
                    <w:vAlign w:val="center"/>
                  </w:tcPr>
                  <w:p w:rsidR="00C7569A" w:rsidRDefault="00C7569A" w:rsidP="00C7569A">
                    <w:pPr>
                      <w:jc w:val="right"/>
                    </w:pPr>
                    <w:r>
                      <w:t>21,251,237.03</w:t>
                    </w:r>
                  </w:p>
                </w:tc>
              </w:tr>
            </w:sdtContent>
          </w:sdt>
          <w:tr w:rsidR="00C7569A" w:rsidTr="00C7569A">
            <w:trPr>
              <w:jc w:val="center"/>
            </w:trPr>
            <w:sdt>
              <w:sdtPr>
                <w:tag w:val="_PLD_305ead24b9654c709cb715b961cef894"/>
                <w:id w:val="383177"/>
                <w:lock w:val="sdtLocked"/>
              </w:sdtPr>
              <w:sdtContent>
                <w:tc>
                  <w:tcPr>
                    <w:tcW w:w="703" w:type="pct"/>
                    <w:shd w:val="clear" w:color="auto" w:fill="auto"/>
                  </w:tcPr>
                  <w:p w:rsidR="00C7569A" w:rsidRDefault="00C7569A" w:rsidP="00C7569A">
                    <w:pPr>
                      <w:jc w:val="center"/>
                    </w:pPr>
                    <w:r>
                      <w:rPr>
                        <w:rFonts w:hint="eastAsia"/>
                      </w:rPr>
                      <w:t>合计</w:t>
                    </w:r>
                  </w:p>
                </w:tc>
              </w:sdtContent>
            </w:sdt>
            <w:tc>
              <w:tcPr>
                <w:tcW w:w="878" w:type="pct"/>
                <w:shd w:val="clear" w:color="auto" w:fill="auto"/>
                <w:vAlign w:val="center"/>
              </w:tcPr>
              <w:p w:rsidR="00C7569A" w:rsidRDefault="00C7569A" w:rsidP="00C7569A">
                <w:pPr>
                  <w:jc w:val="right"/>
                </w:pPr>
                <w:r>
                  <w:t>17,047,464.79</w:t>
                </w:r>
              </w:p>
            </w:tc>
            <w:tc>
              <w:tcPr>
                <w:tcW w:w="820" w:type="pct"/>
                <w:shd w:val="clear" w:color="auto" w:fill="auto"/>
                <w:vAlign w:val="center"/>
              </w:tcPr>
              <w:p w:rsidR="00C7569A" w:rsidRDefault="00C7569A" w:rsidP="00C7569A">
                <w:pPr>
                  <w:jc w:val="right"/>
                </w:pPr>
                <w:r>
                  <w:t>4,203,772.24</w:t>
                </w:r>
              </w:p>
            </w:tc>
            <w:tc>
              <w:tcPr>
                <w:tcW w:w="478" w:type="pct"/>
                <w:shd w:val="clear" w:color="auto" w:fill="auto"/>
                <w:vAlign w:val="center"/>
              </w:tcPr>
              <w:p w:rsidR="00C7569A" w:rsidRDefault="00C7569A" w:rsidP="00C7569A">
                <w:pPr>
                  <w:jc w:val="right"/>
                </w:pPr>
              </w:p>
            </w:tc>
            <w:tc>
              <w:tcPr>
                <w:tcW w:w="548" w:type="pct"/>
                <w:vAlign w:val="center"/>
              </w:tcPr>
              <w:p w:rsidR="00C7569A" w:rsidRDefault="00C7569A" w:rsidP="00C7569A">
                <w:pPr>
                  <w:jc w:val="right"/>
                </w:pPr>
              </w:p>
            </w:tc>
            <w:tc>
              <w:tcPr>
                <w:tcW w:w="695" w:type="pct"/>
                <w:vAlign w:val="center"/>
              </w:tcPr>
              <w:p w:rsidR="00C7569A" w:rsidRDefault="00C7569A" w:rsidP="00C7569A">
                <w:pPr>
                  <w:jc w:val="right"/>
                </w:pPr>
              </w:p>
            </w:tc>
            <w:tc>
              <w:tcPr>
                <w:tcW w:w="878" w:type="pct"/>
                <w:shd w:val="clear" w:color="auto" w:fill="auto"/>
                <w:vAlign w:val="center"/>
              </w:tcPr>
              <w:p w:rsidR="00C7569A" w:rsidRDefault="00C7569A" w:rsidP="00C7569A">
                <w:pPr>
                  <w:jc w:val="right"/>
                </w:pPr>
                <w:r>
                  <w:t>21,251,237.03</w:t>
                </w:r>
              </w:p>
            </w:tc>
          </w:tr>
        </w:tbl>
        <w:p w:rsidR="00F8723E" w:rsidRDefault="007F631D" w:rsidP="00AE1E96">
          <w:pPr>
            <w:snapToGrid w:val="0"/>
            <w:spacing w:line="240" w:lineRule="atLeast"/>
            <w:rPr>
              <w:szCs w:val="21"/>
            </w:rPr>
          </w:pPr>
        </w:p>
      </w:sdtContent>
    </w:sdt>
    <w:bookmarkEnd w:id="217" w:displacedByCustomXml="prev"/>
    <w:bookmarkEnd w:id="216" w:displacedByCustomXml="prev"/>
    <w:bookmarkStart w:id="218" w:name="_Hlk10540223" w:displacedByCustomXml="next"/>
    <w:bookmarkStart w:id="219" w:name="_Hlk10540234" w:displacedByCustomXml="next"/>
    <w:sdt>
      <w:sdtPr>
        <w:rPr>
          <w:rFonts w:hint="eastAsia"/>
        </w:rPr>
        <w:alias w:val="模块:其中本期坏账准备收回或转回金额重要的："/>
        <w:tag w:val="_SEC_cfbe6c51f19042a4ad507f8066423e41"/>
        <w:id w:val="383180"/>
        <w:lock w:val="sdtLocked"/>
        <w:placeholder>
          <w:docPart w:val="GBC22222222222222222222222222222"/>
        </w:placeholder>
      </w:sdtPr>
      <w:sdtEndPr>
        <w:rPr>
          <w:rFonts w:hint="default"/>
        </w:rPr>
      </w:sdtEndPr>
      <w:sdtContent>
        <w:p w:rsidR="00F8723E" w:rsidRDefault="001C6C4E">
          <w:r>
            <w:rPr>
              <w:rFonts w:hint="eastAsia"/>
            </w:rPr>
            <w:t>其中本期坏账准备收回或转回金额重要的：</w:t>
          </w:r>
          <w:bookmarkEnd w:id="218"/>
        </w:p>
        <w:sdt>
          <w:sdtPr>
            <w:alias w:val="是否适用：母公司其中本期坏账准备收回或转回金额重要的[双击切换]"/>
            <w:tag w:val="_GBC_a6aa75dceb1749caaf0ac8239ed005c1"/>
            <w:id w:val="383179"/>
            <w:lock w:val="sdtContentLocked"/>
            <w:placeholder>
              <w:docPart w:val="GBC22222222222222222222222222222"/>
            </w:placeholder>
          </w:sdtPr>
          <w:sdtContent>
            <w:p w:rsidR="00C7569A" w:rsidRDefault="007F631D" w:rsidP="00C7569A">
              <w:r>
                <w:fldChar w:fldCharType="begin"/>
              </w:r>
              <w:r w:rsidR="00C7569A">
                <w:instrText xml:space="preserve">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pPr>
            <w:ind w:rightChars="-759" w:right="-1594"/>
            <w:rPr>
              <w:szCs w:val="21"/>
            </w:rPr>
          </w:pPr>
        </w:p>
      </w:sdtContent>
    </w:sdt>
    <w:bookmarkEnd w:id="219" w:displacedByCustomXml="prev"/>
    <w:sdt>
      <w:sdtPr>
        <w:rPr>
          <w:rFonts w:ascii="Times New Roman" w:hAnsi="Times New Roman" w:cs="宋体" w:hint="eastAsia"/>
          <w:b w:val="0"/>
          <w:bCs w:val="0"/>
          <w:kern w:val="0"/>
          <w:szCs w:val="24"/>
        </w:rPr>
        <w:alias w:val="模块:本报告期实际核销的应收账款情况"/>
        <w:tag w:val="_GBC_72fe1bcd09e2470f910107f1e159af49"/>
        <w:id w:val="383182"/>
        <w:lock w:val="sdtLocked"/>
        <w:placeholder>
          <w:docPart w:val="GBC22222222222222222222222222222"/>
        </w:placeholder>
      </w:sdtPr>
      <w:sdtEndPr>
        <w:rPr>
          <w:rFonts w:ascii="宋体" w:hAnsi="宋体" w:hint="default"/>
        </w:rPr>
      </w:sdtEndPr>
      <w:sdtContent>
        <w:p w:rsidR="00F8723E" w:rsidRDefault="001C6C4E" w:rsidP="001A75CA">
          <w:pPr>
            <w:pStyle w:val="4"/>
            <w:numPr>
              <w:ilvl w:val="0"/>
              <w:numId w:val="92"/>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383181"/>
            <w:lock w:val="sdtContentLocked"/>
            <w:placeholder>
              <w:docPart w:val="GBC22222222222222222222222222222"/>
            </w:placeholder>
          </w:sdtPr>
          <w:sdtContent>
            <w:p w:rsidR="00C7569A" w:rsidRDefault="007F631D" w:rsidP="00C7569A">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sdtContent>
    </w:sdt>
    <w:p w:rsidR="00F8723E" w:rsidRDefault="00F8723E">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383185"/>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2"/>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83183"/>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383184"/>
            <w:lock w:val="sdtLocked"/>
            <w:placeholder>
              <w:docPart w:val="GBC22222222222222222222222222222"/>
            </w:placeholder>
          </w:sdtPr>
          <w:sdtEndPr>
            <w:rPr>
              <w:rFonts w:asciiTheme="minorEastAsia" w:eastAsiaTheme="minorEastAsia" w:hAnsiTheme="minorEastAsia"/>
            </w:rPr>
          </w:sdtEndPr>
          <w:sdtContent>
            <w:p w:rsidR="00F8723E" w:rsidRDefault="00C7569A" w:rsidP="00C7569A">
              <w:pPr>
                <w:snapToGrid w:val="0"/>
                <w:spacing w:line="240" w:lineRule="atLeast"/>
                <w:ind w:firstLineChars="200" w:firstLine="420"/>
                <w:rPr>
                  <w:szCs w:val="21"/>
                </w:rPr>
              </w:pPr>
              <w:r w:rsidRPr="00EA6E89">
                <w:rPr>
                  <w:rFonts w:asciiTheme="minorEastAsia" w:eastAsiaTheme="minorEastAsia" w:hAnsiTheme="minorEastAsia" w:hint="eastAsia"/>
                  <w:color w:val="000000" w:themeColor="text1"/>
                  <w:szCs w:val="21"/>
                </w:rPr>
                <w:t>本公司按欠款方归集的期末余额前五名应收账款汇总金额为58,365,918.54 元，占应收账款期末余额合计数的比例为</w:t>
              </w:r>
              <w:r w:rsidRPr="00EA6E89">
                <w:rPr>
                  <w:rFonts w:asciiTheme="minorEastAsia" w:eastAsiaTheme="minorEastAsia" w:hAnsiTheme="minorEastAsia"/>
                  <w:szCs w:val="21"/>
                </w:rPr>
                <w:t>32.24%</w:t>
              </w:r>
              <w:r w:rsidRPr="00EA6E89">
                <w:rPr>
                  <w:rFonts w:asciiTheme="minorEastAsia" w:eastAsiaTheme="minorEastAsia" w:hAnsiTheme="minorEastAsia" w:hint="eastAsia"/>
                  <w:color w:val="000000" w:themeColor="text1"/>
                  <w:szCs w:val="21"/>
                </w:rPr>
                <w:t>，相应计提的坏账准备期末余额汇总金额为2,998,137.38 元。</w:t>
              </w:r>
            </w:p>
          </w:sdtContent>
        </w:sdt>
        <w:p w:rsidR="00F8723E" w:rsidRDefault="007F631D">
          <w:pPr>
            <w:snapToGrid w:val="0"/>
            <w:spacing w:line="240" w:lineRule="atLeast"/>
            <w:rPr>
              <w:szCs w:val="21"/>
            </w:rPr>
          </w:pPr>
        </w:p>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383187"/>
        <w:lock w:val="sdtLocked"/>
        <w:placeholder>
          <w:docPart w:val="GBC22222222222222222222222222222"/>
        </w:placeholder>
      </w:sdtPr>
      <w:sdtContent>
        <w:p w:rsidR="00F8723E" w:rsidRDefault="001C6C4E" w:rsidP="001A75CA">
          <w:pPr>
            <w:pStyle w:val="4"/>
            <w:numPr>
              <w:ilvl w:val="0"/>
              <w:numId w:val="92"/>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383186"/>
            <w:lock w:val="sdtContentLocked"/>
            <w:placeholder>
              <w:docPart w:val="GBC22222222222222222222222222222"/>
            </w:placeholder>
          </w:sdtPr>
          <w:sdtContent>
            <w:p w:rsidR="00F8723E" w:rsidRDefault="007F631D" w:rsidP="00C7569A">
              <w:pPr>
                <w:snapToGrid w:val="0"/>
                <w:spacing w:line="240" w:lineRule="atLeast"/>
                <w:rPr>
                  <w:szCs w:val="21"/>
                </w:rPr>
              </w:pPr>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p>
          </w:sdtContent>
        </w:sdt>
        <w:p w:rsidR="00F8723E" w:rsidRDefault="007F631D">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383189"/>
        <w:lock w:val="sdtLocked"/>
        <w:placeholder>
          <w:docPart w:val="GBC22222222222222222222222222222"/>
        </w:placeholder>
      </w:sdtPr>
      <w:sdtContent>
        <w:p w:rsidR="00F8723E" w:rsidRDefault="001C6C4E" w:rsidP="001A75CA">
          <w:pPr>
            <w:pStyle w:val="4"/>
            <w:numPr>
              <w:ilvl w:val="0"/>
              <w:numId w:val="92"/>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383188"/>
            <w:lock w:val="sdtContentLocked"/>
            <w:placeholder>
              <w:docPart w:val="GBC22222222222222222222222222222"/>
            </w:placeholder>
          </w:sdtPr>
          <w:sdtContent>
            <w:p w:rsidR="00F8723E" w:rsidRDefault="007F631D" w:rsidP="00C7569A">
              <w:pPr>
                <w:snapToGrid w:val="0"/>
                <w:spacing w:line="240" w:lineRule="atLeast"/>
                <w:rPr>
                  <w:rFonts w:ascii="Times New Roman" w:hAnsi="Times New Roman"/>
                </w:rPr>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sdtContent>
    </w:sdt>
    <w:p w:rsidR="00F8723E" w:rsidRDefault="00F8723E">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383191"/>
        <w:lock w:val="sdtLocked"/>
        <w:placeholder>
          <w:docPart w:val="GBC22222222222222222222222222222"/>
        </w:placeholder>
      </w:sdtPr>
      <w:sdtEndPr>
        <w:rPr>
          <w:rFonts w:hint="default"/>
          <w:b w:val="0"/>
          <w:bCs w:val="0"/>
        </w:rPr>
      </w:sdtEndPr>
      <w:sdtContent>
        <w:p w:rsidR="00F8723E" w:rsidRDefault="001C6C4E">
          <w:r>
            <w:rPr>
              <w:rFonts w:hint="eastAsia"/>
            </w:rPr>
            <w:t>其他</w:t>
          </w:r>
          <w:r>
            <w:t>说明：</w:t>
          </w:r>
        </w:p>
        <w:sdt>
          <w:sdtPr>
            <w:rPr>
              <w:rFonts w:hint="eastAsia"/>
            </w:rPr>
            <w:alias w:val="是否适用：母公司应收账款其他说明[双击切换]"/>
            <w:tag w:val="_GBC_22a2c0a255e04aacadf1c076323bc980"/>
            <w:id w:val="383190"/>
            <w:lock w:val="sdtContentLocked"/>
            <w:placeholder>
              <w:docPart w:val="GBC22222222222222222222222222222"/>
            </w:placeholder>
          </w:sdtPr>
          <w:sdtContent>
            <w:p w:rsidR="00F8723E" w:rsidRDefault="007F631D" w:rsidP="00C7569A">
              <w:pPr>
                <w:snapToGrid w:val="0"/>
                <w:spacing w:line="240" w:lineRule="atLeast"/>
              </w:pPr>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7F631D">
          <w:pPr>
            <w:snapToGrid w:val="0"/>
            <w:spacing w:line="240" w:lineRule="atLeast"/>
          </w:pPr>
        </w:p>
      </w:sdtContent>
    </w:sdt>
    <w:p w:rsidR="00F8723E" w:rsidRDefault="001C6C4E" w:rsidP="001A75CA">
      <w:pPr>
        <w:pStyle w:val="3"/>
        <w:numPr>
          <w:ilvl w:val="0"/>
          <w:numId w:val="67"/>
        </w:numPr>
        <w:rPr>
          <w:rFonts w:ascii="宋体" w:hAnsi="宋体"/>
          <w:szCs w:val="21"/>
        </w:rPr>
      </w:pPr>
      <w:r>
        <w:rPr>
          <w:rFonts w:ascii="宋体" w:hAnsi="宋体" w:hint="eastAsia"/>
          <w:szCs w:val="21"/>
        </w:rPr>
        <w:t>其他应收款</w:t>
      </w:r>
    </w:p>
    <w:bookmarkStart w:id="220" w:name="_Hlk10546944" w:displacedByCustomXml="next"/>
    <w:sdt>
      <w:sdtPr>
        <w:rPr>
          <w:rFonts w:ascii="宋体" w:hAnsi="宋体" w:cs="宋体" w:hint="eastAsia"/>
          <w:b w:val="0"/>
          <w:bCs w:val="0"/>
          <w:kern w:val="0"/>
          <w:szCs w:val="24"/>
        </w:rPr>
        <w:alias w:val="模块:项目列示"/>
        <w:tag w:val="_SEC_e2f0b728ae404babbb57dfbc1fafed13"/>
        <w:id w:val="383203"/>
        <w:lock w:val="sdtLocked"/>
        <w:placeholder>
          <w:docPart w:val="GBC22222222222222222222222222222"/>
        </w:placeholder>
      </w:sdtPr>
      <w:sdtContent>
        <w:p w:rsidR="00F8723E" w:rsidRDefault="001C6C4E">
          <w:pPr>
            <w:pStyle w:val="4"/>
          </w:pPr>
          <w:r>
            <w:rPr>
              <w:rFonts w:hint="eastAsia"/>
            </w:rPr>
            <w:t>项目列示</w:t>
          </w:r>
        </w:p>
        <w:sdt>
          <w:sdtPr>
            <w:alias w:val="是否适用：母公司其他应收款分类列示[双击切换]"/>
            <w:tag w:val="_GBC_529e259f053b47d993fd4e3216204522"/>
            <w:id w:val="383192"/>
            <w:lock w:val="sdtContentLocked"/>
            <w:placeholder>
              <w:docPart w:val="GBC22222222222222222222222222222"/>
            </w:placeholder>
          </w:sdtPr>
          <w:sdtContent>
            <w:p w:rsidR="00F8723E" w:rsidRDefault="007F631D">
              <w:r>
                <w:fldChar w:fldCharType="begin"/>
              </w:r>
              <w:r w:rsidR="00C7569A">
                <w:instrText xml:space="preserve"> MACROBUTTON  SnrToggleCheckbox √适用 </w:instrText>
              </w:r>
              <w:r>
                <w:fldChar w:fldCharType="end"/>
              </w:r>
              <w:r>
                <w:fldChar w:fldCharType="begin"/>
              </w:r>
              <w:r w:rsidR="00C7569A">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母公司其他应收款分类列示"/>
              <w:tag w:val="_GBC_306e86db57e64b00a9602dc7cbf81457"/>
              <w:id w:val="383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3831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C7569A" w:rsidTr="00C7569A">
            <w:trPr>
              <w:cantSplit/>
            </w:trPr>
            <w:bookmarkStart w:id="221" w:name="_Hlk533797002" w:displacedByCustomXml="next"/>
            <w:sdt>
              <w:sdtPr>
                <w:tag w:val="_PLD_9b14d51b79194bdea749a527966a0a2e"/>
                <w:id w:val="383195"/>
                <w:lock w:val="sdtLocked"/>
              </w:sdtPr>
              <w:sdtContent>
                <w:tc>
                  <w:tcPr>
                    <w:tcW w:w="1764" w:type="pct"/>
                    <w:vAlign w:val="center"/>
                  </w:tcPr>
                  <w:p w:rsidR="00C7569A" w:rsidRDefault="00C7569A" w:rsidP="00C7569A">
                    <w:pPr>
                      <w:jc w:val="center"/>
                      <w:rPr>
                        <w:szCs w:val="21"/>
                      </w:rPr>
                    </w:pPr>
                    <w:r>
                      <w:rPr>
                        <w:rFonts w:hint="eastAsia"/>
                        <w:szCs w:val="21"/>
                      </w:rPr>
                      <w:t>项目</w:t>
                    </w:r>
                  </w:p>
                </w:tc>
              </w:sdtContent>
            </w:sdt>
            <w:sdt>
              <w:sdtPr>
                <w:tag w:val="_PLD_1dd12447c07a4bf5b8eef82f2f9f5577"/>
                <w:id w:val="383196"/>
                <w:lock w:val="sdtLocked"/>
              </w:sdtPr>
              <w:sdtContent>
                <w:tc>
                  <w:tcPr>
                    <w:tcW w:w="1622" w:type="pct"/>
                    <w:vAlign w:val="center"/>
                  </w:tcPr>
                  <w:p w:rsidR="00C7569A" w:rsidRDefault="00C7569A" w:rsidP="00C7569A">
                    <w:pPr>
                      <w:jc w:val="center"/>
                      <w:rPr>
                        <w:szCs w:val="21"/>
                      </w:rPr>
                    </w:pPr>
                    <w:r>
                      <w:rPr>
                        <w:rFonts w:hint="eastAsia"/>
                        <w:szCs w:val="21"/>
                      </w:rPr>
                      <w:t>期末余额</w:t>
                    </w:r>
                  </w:p>
                </w:tc>
              </w:sdtContent>
            </w:sdt>
            <w:sdt>
              <w:sdtPr>
                <w:tag w:val="_PLD_2701e42352ac4ea1ae4d64adf5d28e89"/>
                <w:id w:val="383197"/>
                <w:lock w:val="sdtLocked"/>
              </w:sdtPr>
              <w:sdtContent>
                <w:tc>
                  <w:tcPr>
                    <w:tcW w:w="1614" w:type="pct"/>
                    <w:vAlign w:val="center"/>
                  </w:tcPr>
                  <w:p w:rsidR="00C7569A" w:rsidRDefault="00C7569A" w:rsidP="00C7569A">
                    <w:pPr>
                      <w:jc w:val="center"/>
                      <w:rPr>
                        <w:szCs w:val="21"/>
                      </w:rPr>
                    </w:pPr>
                    <w:r>
                      <w:rPr>
                        <w:rFonts w:hint="eastAsia"/>
                        <w:szCs w:val="21"/>
                      </w:rPr>
                      <w:t>期初余额</w:t>
                    </w:r>
                  </w:p>
                </w:tc>
              </w:sdtContent>
            </w:sdt>
          </w:tr>
          <w:tr w:rsidR="00C7569A" w:rsidTr="00C7569A">
            <w:trPr>
              <w:cantSplit/>
            </w:trPr>
            <w:sdt>
              <w:sdtPr>
                <w:tag w:val="_PLD_e88397c1546740a1aa89497da3258f71"/>
                <w:id w:val="383198"/>
                <w:lock w:val="sdtLocked"/>
              </w:sdtPr>
              <w:sdtContent>
                <w:tc>
                  <w:tcPr>
                    <w:tcW w:w="1764" w:type="pct"/>
                    <w:vAlign w:val="center"/>
                  </w:tcPr>
                  <w:p w:rsidR="00C7569A" w:rsidRDefault="00C7569A" w:rsidP="00C7569A">
                    <w:pPr>
                      <w:ind w:right="5"/>
                      <w:jc w:val="both"/>
                      <w:rPr>
                        <w:szCs w:val="21"/>
                      </w:rPr>
                    </w:pPr>
                    <w:r>
                      <w:rPr>
                        <w:rFonts w:hint="eastAsia"/>
                        <w:szCs w:val="21"/>
                      </w:rPr>
                      <w:t>应收利息</w:t>
                    </w:r>
                  </w:p>
                </w:tc>
              </w:sdtContent>
            </w:sdt>
            <w:tc>
              <w:tcPr>
                <w:tcW w:w="1622" w:type="pct"/>
                <w:vAlign w:val="center"/>
              </w:tcPr>
              <w:p w:rsidR="00C7569A" w:rsidRDefault="00C7569A" w:rsidP="00C7569A">
                <w:pPr>
                  <w:ind w:right="5"/>
                  <w:jc w:val="right"/>
                  <w:rPr>
                    <w:szCs w:val="21"/>
                  </w:rPr>
                </w:pPr>
              </w:p>
            </w:tc>
            <w:tc>
              <w:tcPr>
                <w:tcW w:w="1614" w:type="pct"/>
                <w:vAlign w:val="center"/>
              </w:tcPr>
              <w:p w:rsidR="00C7569A" w:rsidRDefault="00C7569A" w:rsidP="00C7569A">
                <w:pPr>
                  <w:ind w:right="5"/>
                  <w:jc w:val="right"/>
                  <w:rPr>
                    <w:szCs w:val="21"/>
                  </w:rPr>
                </w:pPr>
              </w:p>
            </w:tc>
          </w:tr>
          <w:tr w:rsidR="00C7569A" w:rsidTr="00C7569A">
            <w:trPr>
              <w:cantSplit/>
            </w:trPr>
            <w:sdt>
              <w:sdtPr>
                <w:tag w:val="_PLD_11d00ac8309b4e85ac5c0ecfc4e39fdf"/>
                <w:id w:val="383199"/>
                <w:lock w:val="sdtLocked"/>
              </w:sdtPr>
              <w:sdtContent>
                <w:tc>
                  <w:tcPr>
                    <w:tcW w:w="1764" w:type="pct"/>
                    <w:vAlign w:val="center"/>
                  </w:tcPr>
                  <w:p w:rsidR="00C7569A" w:rsidRDefault="00C7569A" w:rsidP="00C7569A">
                    <w:pPr>
                      <w:ind w:right="5"/>
                      <w:jc w:val="both"/>
                      <w:rPr>
                        <w:szCs w:val="21"/>
                      </w:rPr>
                    </w:pPr>
                    <w:r>
                      <w:rPr>
                        <w:rFonts w:hint="eastAsia"/>
                        <w:szCs w:val="21"/>
                      </w:rPr>
                      <w:t>应收股利</w:t>
                    </w:r>
                  </w:p>
                </w:tc>
              </w:sdtContent>
            </w:sdt>
            <w:tc>
              <w:tcPr>
                <w:tcW w:w="1622" w:type="pct"/>
                <w:vAlign w:val="center"/>
              </w:tcPr>
              <w:p w:rsidR="00C7569A" w:rsidRDefault="00C7569A" w:rsidP="00C7569A">
                <w:pPr>
                  <w:ind w:right="5"/>
                  <w:jc w:val="right"/>
                  <w:rPr>
                    <w:szCs w:val="21"/>
                  </w:rPr>
                </w:pPr>
                <w:r>
                  <w:t>14,915,929.15</w:t>
                </w:r>
              </w:p>
            </w:tc>
            <w:tc>
              <w:tcPr>
                <w:tcW w:w="1614" w:type="pct"/>
                <w:vAlign w:val="center"/>
              </w:tcPr>
              <w:p w:rsidR="00C7569A" w:rsidRDefault="00C7569A" w:rsidP="00C7569A">
                <w:pPr>
                  <w:ind w:right="5"/>
                  <w:jc w:val="right"/>
                  <w:rPr>
                    <w:szCs w:val="21"/>
                  </w:rPr>
                </w:pPr>
                <w:r>
                  <w:t>14,915,929.15</w:t>
                </w:r>
              </w:p>
            </w:tc>
          </w:tr>
          <w:tr w:rsidR="00C7569A" w:rsidTr="00C7569A">
            <w:trPr>
              <w:cantSplit/>
            </w:trPr>
            <w:sdt>
              <w:sdtPr>
                <w:tag w:val="_PLD_42c4df4453344bc0910f3b3e20b096a2"/>
                <w:id w:val="383200"/>
                <w:lock w:val="sdtLocked"/>
              </w:sdtPr>
              <w:sdtContent>
                <w:tc>
                  <w:tcPr>
                    <w:tcW w:w="1764" w:type="pct"/>
                    <w:vAlign w:val="center"/>
                  </w:tcPr>
                  <w:p w:rsidR="00C7569A" w:rsidRDefault="00C7569A" w:rsidP="00C7569A">
                    <w:pPr>
                      <w:ind w:right="5"/>
                      <w:jc w:val="both"/>
                      <w:rPr>
                        <w:szCs w:val="21"/>
                      </w:rPr>
                    </w:pPr>
                    <w:r>
                      <w:rPr>
                        <w:rFonts w:hint="eastAsia"/>
                        <w:szCs w:val="21"/>
                      </w:rPr>
                      <w:t>其他应收款</w:t>
                    </w:r>
                  </w:p>
                </w:tc>
              </w:sdtContent>
            </w:sdt>
            <w:tc>
              <w:tcPr>
                <w:tcW w:w="1622" w:type="pct"/>
                <w:vAlign w:val="center"/>
              </w:tcPr>
              <w:p w:rsidR="00C7569A" w:rsidRDefault="00C7569A" w:rsidP="00C7569A">
                <w:pPr>
                  <w:ind w:right="5"/>
                  <w:jc w:val="right"/>
                  <w:rPr>
                    <w:szCs w:val="21"/>
                  </w:rPr>
                </w:pPr>
                <w:r>
                  <w:t>20,094,441.12</w:t>
                </w:r>
              </w:p>
            </w:tc>
            <w:tc>
              <w:tcPr>
                <w:tcW w:w="1614" w:type="pct"/>
                <w:vAlign w:val="center"/>
              </w:tcPr>
              <w:p w:rsidR="00C7569A" w:rsidRDefault="00C7569A" w:rsidP="00C7569A">
                <w:pPr>
                  <w:ind w:right="5"/>
                  <w:jc w:val="right"/>
                  <w:rPr>
                    <w:szCs w:val="21"/>
                  </w:rPr>
                </w:pPr>
                <w:r>
                  <w:t>18,350,255.95</w:t>
                </w:r>
              </w:p>
            </w:tc>
          </w:tr>
          <w:tr w:rsidR="00C7569A" w:rsidTr="00C7569A">
            <w:trPr>
              <w:cantSplit/>
            </w:trPr>
            <w:sdt>
              <w:sdtPr>
                <w:tag w:val="_PLD_657f57c42bdf4019ba2e4df3e8e8d440"/>
                <w:id w:val="383201"/>
                <w:lock w:val="sdtLocked"/>
              </w:sdtPr>
              <w:sdtContent>
                <w:tc>
                  <w:tcPr>
                    <w:tcW w:w="1764" w:type="pct"/>
                    <w:vAlign w:val="center"/>
                  </w:tcPr>
                  <w:p w:rsidR="00C7569A" w:rsidRDefault="00C7569A" w:rsidP="00C7569A">
                    <w:pPr>
                      <w:autoSpaceDE w:val="0"/>
                      <w:autoSpaceDN w:val="0"/>
                      <w:adjustRightInd w:val="0"/>
                      <w:jc w:val="center"/>
                      <w:rPr>
                        <w:szCs w:val="21"/>
                      </w:rPr>
                    </w:pPr>
                    <w:r>
                      <w:rPr>
                        <w:rFonts w:hint="eastAsia"/>
                        <w:szCs w:val="21"/>
                      </w:rPr>
                      <w:t>合计</w:t>
                    </w:r>
                  </w:p>
                </w:tc>
              </w:sdtContent>
            </w:sdt>
            <w:tc>
              <w:tcPr>
                <w:tcW w:w="1622" w:type="pct"/>
                <w:vAlign w:val="center"/>
              </w:tcPr>
              <w:p w:rsidR="00C7569A" w:rsidRDefault="00C7569A" w:rsidP="00C7569A">
                <w:pPr>
                  <w:jc w:val="right"/>
                  <w:rPr>
                    <w:szCs w:val="21"/>
                  </w:rPr>
                </w:pPr>
                <w:r>
                  <w:t>35,010,370.27</w:t>
                </w:r>
              </w:p>
            </w:tc>
            <w:tc>
              <w:tcPr>
                <w:tcW w:w="1614" w:type="pct"/>
                <w:vAlign w:val="center"/>
              </w:tcPr>
              <w:p w:rsidR="00C7569A" w:rsidRDefault="00C7569A" w:rsidP="00C7569A">
                <w:pPr>
                  <w:jc w:val="right"/>
                  <w:rPr>
                    <w:szCs w:val="21"/>
                  </w:rPr>
                </w:pPr>
                <w:r>
                  <w:t>33,266,185.10</w:t>
                </w:r>
              </w:p>
            </w:tc>
          </w:tr>
        </w:tbl>
        <w:p w:rsidR="00F8723E" w:rsidRDefault="001C6C4E">
          <w:pPr>
            <w:rPr>
              <w:szCs w:val="21"/>
            </w:rPr>
          </w:pPr>
          <w:r>
            <w:rPr>
              <w:rFonts w:hint="eastAsia"/>
              <w:szCs w:val="21"/>
            </w:rPr>
            <w:lastRenderedPageBreak/>
            <w:t>其他说明：</w:t>
          </w:r>
        </w:p>
        <w:sdt>
          <w:sdtPr>
            <w:rPr>
              <w:szCs w:val="21"/>
            </w:rPr>
            <w:alias w:val="是否适用：母公司其他应收款分类列示其他说明[双击切换]"/>
            <w:tag w:val="_GBC_87c9afe4c5c54a4b93c9b78663bd8bf3"/>
            <w:id w:val="383202"/>
            <w:lock w:val="sdtContentLocked"/>
            <w:placeholder>
              <w:docPart w:val="GBC22222222222222222222222222222"/>
            </w:placeholder>
          </w:sdtPr>
          <w:sdtContent>
            <w:p w:rsidR="00F8723E" w:rsidRDefault="007F631D" w:rsidP="00C7569A">
              <w:pPr>
                <w:rPr>
                  <w:szCs w:val="21"/>
                </w:rPr>
              </w:pPr>
              <w:r>
                <w:rPr>
                  <w:szCs w:val="21"/>
                </w:rPr>
                <w:fldChar w:fldCharType="begin"/>
              </w:r>
              <w:r w:rsidR="00C7569A">
                <w:rPr>
                  <w:szCs w:val="21"/>
                </w:rPr>
                <w:instrText xml:space="preserve"> MACROBUTTON  SnrToggleCheckbox □适用 </w:instrText>
              </w:r>
              <w:r>
                <w:rPr>
                  <w:szCs w:val="21"/>
                </w:rPr>
                <w:fldChar w:fldCharType="end"/>
              </w:r>
              <w:r>
                <w:rPr>
                  <w:szCs w:val="21"/>
                </w:rPr>
                <w:fldChar w:fldCharType="begin"/>
              </w:r>
              <w:r w:rsidR="00C7569A">
                <w:rPr>
                  <w:szCs w:val="21"/>
                </w:rPr>
                <w:instrText xml:space="preserve"> MACROBUTTON  SnrToggleCheckbox √不适用 </w:instrText>
              </w:r>
              <w:r>
                <w:rPr>
                  <w:szCs w:val="21"/>
                </w:rPr>
                <w:fldChar w:fldCharType="end"/>
              </w:r>
            </w:p>
          </w:sdtContent>
        </w:sdt>
        <w:p w:rsidR="00F8723E" w:rsidRDefault="007F631D"/>
      </w:sdtContent>
      <w:bookmarkEnd w:id="221" w:displacedByCustomXml="next"/>
    </w:sdt>
    <w:bookmarkEnd w:id="220" w:displacedByCustomXml="prev"/>
    <w:p w:rsidR="00F8723E" w:rsidRDefault="001C6C4E">
      <w:pPr>
        <w:pStyle w:val="4"/>
      </w:pPr>
      <w:r>
        <w:rPr>
          <w:rFonts w:hint="eastAsia"/>
        </w:rPr>
        <w:t>应收利息</w:t>
      </w:r>
    </w:p>
    <w:bookmarkStart w:id="222" w:name="_Hlk10547023" w:displacedByCustomXml="next"/>
    <w:bookmarkStart w:id="223" w:name="_Hlk10547033" w:displacedByCustomXml="next"/>
    <w:sdt>
      <w:sdtPr>
        <w:rPr>
          <w:rFonts w:ascii="宋体" w:hAnsi="宋体" w:cs="宋体" w:hint="eastAsia"/>
          <w:b w:val="0"/>
          <w:bCs w:val="0"/>
          <w:kern w:val="0"/>
          <w:szCs w:val="24"/>
        </w:rPr>
        <w:alias w:val="模块:应收利息分类"/>
        <w:tag w:val="_SEC_91e08163b2464f8cb5d135fd131f631f"/>
        <w:id w:val="383205"/>
        <w:lock w:val="sdtLocked"/>
        <w:placeholder>
          <w:docPart w:val="GBC22222222222222222222222222222"/>
        </w:placeholder>
      </w:sdtPr>
      <w:sdtContent>
        <w:p w:rsidR="00F8723E" w:rsidRDefault="001C6C4E" w:rsidP="001A75CA">
          <w:pPr>
            <w:pStyle w:val="4"/>
            <w:numPr>
              <w:ilvl w:val="3"/>
              <w:numId w:val="93"/>
            </w:numPr>
            <w:ind w:left="426" w:hanging="426"/>
          </w:pPr>
          <w:r>
            <w:rPr>
              <w:rFonts w:hint="eastAsia"/>
            </w:rPr>
            <w:t>应收利息分类</w:t>
          </w:r>
          <w:bookmarkEnd w:id="222"/>
        </w:p>
        <w:sdt>
          <w:sdtPr>
            <w:alias w:val="是否适用：母公司应收利息分类[双击切换]"/>
            <w:tag w:val="_GBC_7b29d5fc39c94a909c39eedf47c8008f"/>
            <w:id w:val="383204"/>
            <w:lock w:val="sdtContentLocked"/>
            <w:placeholder>
              <w:docPart w:val="GBC22222222222222222222222222222"/>
            </w:placeholder>
          </w:sdtPr>
          <w:sdtContent>
            <w:p w:rsidR="00F8723E" w:rsidRDefault="007F631D" w:rsidP="00F85912">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sdtContent>
    </w:sdt>
    <w:bookmarkEnd w:id="223" w:displacedByCustomXml="prev"/>
    <w:bookmarkStart w:id="224" w:name="_Hlk10547054" w:displacedByCustomXml="next"/>
    <w:bookmarkStart w:id="225" w:name="_Hlk10547064" w:displacedByCustomXml="next"/>
    <w:sdt>
      <w:sdtPr>
        <w:rPr>
          <w:rFonts w:ascii="宋体" w:hAnsi="宋体" w:cs="宋体" w:hint="eastAsia"/>
          <w:b w:val="0"/>
          <w:bCs w:val="0"/>
          <w:kern w:val="0"/>
          <w:szCs w:val="24"/>
        </w:rPr>
        <w:alias w:val="模块:重要逾期利息"/>
        <w:tag w:val="_SEC_e80bd789f30b40de829902e04129ef49"/>
        <w:id w:val="383207"/>
        <w:lock w:val="sdtLocked"/>
        <w:placeholder>
          <w:docPart w:val="GBC22222222222222222222222222222"/>
        </w:placeholder>
      </w:sdtPr>
      <w:sdtEndPr>
        <w:rPr>
          <w:rFonts w:hint="default"/>
        </w:rPr>
      </w:sdtEndPr>
      <w:sdtContent>
        <w:p w:rsidR="00F8723E" w:rsidRDefault="001C6C4E" w:rsidP="001A75CA">
          <w:pPr>
            <w:pStyle w:val="4"/>
            <w:numPr>
              <w:ilvl w:val="3"/>
              <w:numId w:val="93"/>
            </w:numPr>
            <w:ind w:left="426" w:hanging="426"/>
          </w:pPr>
          <w:r>
            <w:rPr>
              <w:rFonts w:hint="eastAsia"/>
            </w:rPr>
            <w:t>重要逾期利息</w:t>
          </w:r>
          <w:bookmarkEnd w:id="224"/>
        </w:p>
        <w:sdt>
          <w:sdtPr>
            <w:alias w:val="是否适用：母公司重要逾期利息[双击切换]"/>
            <w:tag w:val="_GBC_2527ddfc737d4b8c8fa3ca7d6387408d"/>
            <w:id w:val="383206"/>
            <w:lock w:val="sdtContentLocked"/>
            <w:placeholder>
              <w:docPart w:val="GBC22222222222222222222222222222"/>
            </w:placeholder>
          </w:sdtPr>
          <w:sdtContent>
            <w:p w:rsidR="00F8723E" w:rsidRDefault="007F631D" w:rsidP="00F85912">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sdtContent>
    </w:sdt>
    <w:bookmarkEnd w:id="225" w:displacedByCustomXml="prev"/>
    <w:bookmarkStart w:id="226" w:name="_Hlk10547083" w:displacedByCustomXml="next"/>
    <w:bookmarkStart w:id="227" w:name="_Hlk10547096" w:displacedByCustomXml="next"/>
    <w:sdt>
      <w:sdtPr>
        <w:rPr>
          <w:rFonts w:ascii="宋体" w:hAnsi="宋体" w:cs="宋体" w:hint="eastAsia"/>
          <w:b w:val="0"/>
          <w:bCs w:val="0"/>
          <w:kern w:val="0"/>
          <w:szCs w:val="24"/>
        </w:rPr>
        <w:alias w:val="模块:坏账准备计提情况"/>
        <w:tag w:val="_SEC_ce38368754b54030878f7a4b3d48648e"/>
        <w:id w:val="383209"/>
        <w:lock w:val="sdtLocked"/>
        <w:placeholder>
          <w:docPart w:val="GBC22222222222222222222222222222"/>
        </w:placeholder>
      </w:sdtPr>
      <w:sdtEndPr>
        <w:rPr>
          <w:rFonts w:hint="default"/>
        </w:rPr>
      </w:sdtEndPr>
      <w:sdtContent>
        <w:p w:rsidR="00F8723E" w:rsidRDefault="001C6C4E" w:rsidP="001A75CA">
          <w:pPr>
            <w:pStyle w:val="4"/>
            <w:numPr>
              <w:ilvl w:val="3"/>
              <w:numId w:val="93"/>
            </w:numPr>
            <w:ind w:left="426" w:hanging="426"/>
          </w:pPr>
          <w:r>
            <w:rPr>
              <w:rFonts w:ascii="宋体" w:hAnsi="宋体" w:cs="宋体" w:hint="eastAsia"/>
              <w:bCs w:val="0"/>
              <w:kern w:val="0"/>
              <w:szCs w:val="24"/>
            </w:rPr>
            <w:t>坏账准备计提情况</w:t>
          </w:r>
          <w:bookmarkEnd w:id="226"/>
        </w:p>
        <w:sdt>
          <w:sdtPr>
            <w:rPr>
              <w:szCs w:val="21"/>
            </w:rPr>
            <w:alias w:val="是否适用：母公司应收利息坏账准备调节表[双击切换]"/>
            <w:tag w:val="_GBC_051d1f4329834464b99226954bb8040d"/>
            <w:id w:val="383208"/>
            <w:lock w:val="sdtContentLocked"/>
            <w:placeholder>
              <w:docPart w:val="GBC22222222222222222222222222222"/>
            </w:placeholder>
          </w:sdtPr>
          <w:sdtContent>
            <w:p w:rsidR="00F85912" w:rsidRDefault="007F631D" w:rsidP="00F85912">
              <w:r>
                <w:rPr>
                  <w:szCs w:val="21"/>
                </w:rPr>
                <w:fldChar w:fldCharType="begin"/>
              </w:r>
              <w:r w:rsidR="00F85912">
                <w:rPr>
                  <w:szCs w:val="21"/>
                </w:rPr>
                <w:instrText xml:space="preserve"> MACROBUTTON  SnrToggleCheckbox □适用 </w:instrText>
              </w:r>
              <w:r>
                <w:rPr>
                  <w:szCs w:val="21"/>
                </w:rPr>
                <w:fldChar w:fldCharType="end"/>
              </w:r>
              <w:r>
                <w:rPr>
                  <w:szCs w:val="21"/>
                </w:rPr>
                <w:fldChar w:fldCharType="begin"/>
              </w:r>
              <w:r w:rsidR="00F85912">
                <w:rPr>
                  <w:szCs w:val="21"/>
                </w:rPr>
                <w:instrText xml:space="preserve"> MACROBUTTON  SnrToggleCheckbox √不适用 </w:instrText>
              </w:r>
              <w:r>
                <w:rPr>
                  <w:szCs w:val="21"/>
                </w:rPr>
                <w:fldChar w:fldCharType="end"/>
              </w:r>
            </w:p>
          </w:sdtContent>
        </w:sdt>
        <w:p w:rsidR="00F8723E" w:rsidRDefault="007F631D"/>
      </w:sdtContent>
    </w:sdt>
    <w:bookmarkEnd w:id="227" w:displacedByCustomXml="prev"/>
    <w:bookmarkStart w:id="228" w:name="_Hlk10547119" w:displacedByCustomXml="next"/>
    <w:bookmarkStart w:id="229" w:name="_Hlk10547128" w:displacedByCustomXml="next"/>
    <w:sdt>
      <w:sdtPr>
        <w:rPr>
          <w:rFonts w:hint="eastAsia"/>
        </w:rPr>
        <w:alias w:val="模块:其他说明："/>
        <w:tag w:val="_SEC_ad2b0daa52af481d8a56e5f8f2ccc52e"/>
        <w:id w:val="383211"/>
        <w:lock w:val="sdtLocked"/>
        <w:placeholder>
          <w:docPart w:val="GBC22222222222222222222222222222"/>
        </w:placeholder>
      </w:sdtPr>
      <w:sdtEndPr>
        <w:rPr>
          <w:rFonts w:hint="default"/>
        </w:rPr>
      </w:sdtEndPr>
      <w:sdtContent>
        <w:p w:rsidR="00F8723E" w:rsidRDefault="001C6C4E">
          <w:r>
            <w:rPr>
              <w:rFonts w:hint="eastAsia"/>
            </w:rPr>
            <w:t>其他说明：</w:t>
          </w:r>
          <w:bookmarkEnd w:id="228"/>
        </w:p>
        <w:sdt>
          <w:sdtPr>
            <w:rPr>
              <w:szCs w:val="21"/>
            </w:rPr>
            <w:alias w:val="是否适用：母公司应收利息其他说明[双击切换]"/>
            <w:tag w:val="_GBC_936c374258514f469f2c9bb36b889c43"/>
            <w:id w:val="383210"/>
            <w:lock w:val="sdtContentLocked"/>
            <w:placeholder>
              <w:docPart w:val="GBC22222222222222222222222222222"/>
            </w:placeholder>
          </w:sdtPr>
          <w:sdtContent>
            <w:p w:rsidR="00F8723E" w:rsidRDefault="007F631D" w:rsidP="00F85912">
              <w:pPr>
                <w:rPr>
                  <w:szCs w:val="21"/>
                </w:rPr>
              </w:pPr>
              <w:r>
                <w:rPr>
                  <w:szCs w:val="21"/>
                </w:rPr>
                <w:fldChar w:fldCharType="begin"/>
              </w:r>
              <w:r w:rsidR="00F85912">
                <w:rPr>
                  <w:szCs w:val="21"/>
                </w:rPr>
                <w:instrText xml:space="preserve"> MACROBUTTON  SnrToggleCheckbox □适用 </w:instrText>
              </w:r>
              <w:r>
                <w:rPr>
                  <w:szCs w:val="21"/>
                </w:rPr>
                <w:fldChar w:fldCharType="end"/>
              </w:r>
              <w:r>
                <w:rPr>
                  <w:szCs w:val="21"/>
                </w:rPr>
                <w:fldChar w:fldCharType="begin"/>
              </w:r>
              <w:r w:rsidR="00F85912">
                <w:rPr>
                  <w:szCs w:val="21"/>
                </w:rPr>
                <w:instrText xml:space="preserve"> MACROBUTTON  SnrToggleCheckbox √不适用 </w:instrText>
              </w:r>
              <w:r>
                <w:rPr>
                  <w:szCs w:val="21"/>
                </w:rPr>
                <w:fldChar w:fldCharType="end"/>
              </w:r>
            </w:p>
          </w:sdtContent>
        </w:sdt>
        <w:p w:rsidR="00F8723E" w:rsidRDefault="007F631D"/>
      </w:sdtContent>
    </w:sdt>
    <w:bookmarkEnd w:id="229" w:displacedByCustomXml="prev"/>
    <w:p w:rsidR="00F8723E" w:rsidRDefault="001C6C4E">
      <w:pPr>
        <w:pStyle w:val="4"/>
      </w:pPr>
      <w:r>
        <w:rPr>
          <w:rFonts w:hint="eastAsia"/>
        </w:rPr>
        <w:t>应收股利</w:t>
      </w:r>
    </w:p>
    <w:bookmarkStart w:id="230" w:name="_Hlk10547160" w:displacedByCustomXml="next"/>
    <w:bookmarkStart w:id="231" w:name="_Hlk10547171" w:displacedByCustomXml="next"/>
    <w:sdt>
      <w:sdtPr>
        <w:rPr>
          <w:rFonts w:ascii="宋体" w:hAnsi="宋体" w:cs="宋体" w:hint="eastAsia"/>
          <w:b w:val="0"/>
          <w:bCs w:val="0"/>
          <w:kern w:val="0"/>
          <w:szCs w:val="24"/>
        </w:rPr>
        <w:alias w:val="模块:应收股利"/>
        <w:tag w:val="_SEC_18f0cc3557ff45749d07d7a27d7c9620"/>
        <w:id w:val="383221"/>
        <w:lock w:val="sdtLocked"/>
        <w:placeholder>
          <w:docPart w:val="GBC22222222222222222222222222222"/>
        </w:placeholder>
      </w:sdtPr>
      <w:sdtContent>
        <w:p w:rsidR="00F8723E" w:rsidRDefault="001C6C4E" w:rsidP="001A75CA">
          <w:pPr>
            <w:pStyle w:val="4"/>
            <w:numPr>
              <w:ilvl w:val="3"/>
              <w:numId w:val="94"/>
            </w:numPr>
            <w:ind w:left="426" w:hanging="426"/>
          </w:pPr>
          <w:r>
            <w:rPr>
              <w:rFonts w:hint="eastAsia"/>
            </w:rPr>
            <w:t>应收股利</w:t>
          </w:r>
          <w:bookmarkEnd w:id="230"/>
        </w:p>
        <w:sdt>
          <w:sdtPr>
            <w:alias w:val="是否适用：母公司应收股利[双击切换]"/>
            <w:tag w:val="_GBC_3f36acb68ddd426b990a146c5c14da80"/>
            <w:id w:val="383212"/>
            <w:lock w:val="sdtContentLocked"/>
            <w:placeholder>
              <w:docPart w:val="GBC22222222222222222222222222222"/>
            </w:placeholder>
          </w:sdtPr>
          <w:sdtContent>
            <w:p w:rsidR="00F8723E" w:rsidRDefault="007F631D">
              <w:r>
                <w:fldChar w:fldCharType="begin"/>
              </w:r>
              <w:r w:rsidR="00DA2F7A">
                <w:instrText xml:space="preserve"> MACROBUTTON  SnrToggleCheckbox √适用 </w:instrText>
              </w:r>
              <w:r>
                <w:fldChar w:fldCharType="end"/>
              </w:r>
              <w:r>
                <w:fldChar w:fldCharType="begin"/>
              </w:r>
              <w:r w:rsidR="00DA2F7A">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母公司应收股利"/>
              <w:tag w:val="_GBC_e366134590994916ad440e1f86811baf"/>
              <w:id w:val="3832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383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F85912" w:rsidTr="00535ADD">
            <w:sdt>
              <w:sdtPr>
                <w:tag w:val="_PLD_b87c7fccab6c455e8950ee7fa77c8733"/>
                <w:id w:val="383215"/>
                <w:lock w:val="sdtLocked"/>
              </w:sdtPr>
              <w:sdtContent>
                <w:tc>
                  <w:tcPr>
                    <w:tcW w:w="1886" w:type="pct"/>
                    <w:vAlign w:val="center"/>
                  </w:tcPr>
                  <w:p w:rsidR="00F85912" w:rsidRDefault="00F85912" w:rsidP="00535ADD">
                    <w:pPr>
                      <w:jc w:val="center"/>
                      <w:rPr>
                        <w:szCs w:val="21"/>
                      </w:rPr>
                    </w:pPr>
                    <w:r>
                      <w:rPr>
                        <w:rFonts w:hint="eastAsia"/>
                        <w:szCs w:val="21"/>
                      </w:rPr>
                      <w:t>项目(或被投资单位)</w:t>
                    </w:r>
                  </w:p>
                </w:tc>
              </w:sdtContent>
            </w:sdt>
            <w:sdt>
              <w:sdtPr>
                <w:tag w:val="_PLD_71bd546e51944d7e86945cae947ca7e3"/>
                <w:id w:val="383216"/>
                <w:lock w:val="sdtLocked"/>
              </w:sdtPr>
              <w:sdtContent>
                <w:tc>
                  <w:tcPr>
                    <w:tcW w:w="1553" w:type="pct"/>
                    <w:vAlign w:val="center"/>
                  </w:tcPr>
                  <w:p w:rsidR="00F85912" w:rsidRDefault="00F85912" w:rsidP="00535ADD">
                    <w:pPr>
                      <w:jc w:val="center"/>
                      <w:rPr>
                        <w:szCs w:val="21"/>
                      </w:rPr>
                    </w:pPr>
                    <w:r>
                      <w:rPr>
                        <w:rFonts w:hint="eastAsia"/>
                        <w:szCs w:val="21"/>
                      </w:rPr>
                      <w:t>期末余额</w:t>
                    </w:r>
                  </w:p>
                </w:tc>
              </w:sdtContent>
            </w:sdt>
            <w:sdt>
              <w:sdtPr>
                <w:tag w:val="_PLD_a057b5b882e84e6e85ec2267d16598c0"/>
                <w:id w:val="383217"/>
                <w:lock w:val="sdtLocked"/>
              </w:sdtPr>
              <w:sdtContent>
                <w:tc>
                  <w:tcPr>
                    <w:tcW w:w="1561" w:type="pct"/>
                    <w:vAlign w:val="center"/>
                  </w:tcPr>
                  <w:p w:rsidR="00F85912" w:rsidRDefault="00F85912" w:rsidP="00535ADD">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383218"/>
              <w:lock w:val="sdtLocked"/>
            </w:sdtPr>
            <w:sdtContent>
              <w:tr w:rsidR="00F85912" w:rsidTr="00F85912">
                <w:tc>
                  <w:tcPr>
                    <w:tcW w:w="1886" w:type="pct"/>
                    <w:vAlign w:val="center"/>
                  </w:tcPr>
                  <w:p w:rsidR="00F85912" w:rsidRDefault="00F85912" w:rsidP="00F85912">
                    <w:pPr>
                      <w:jc w:val="both"/>
                      <w:rPr>
                        <w:szCs w:val="21"/>
                      </w:rPr>
                    </w:pPr>
                    <w:r>
                      <w:t>三明齿轮箱</w:t>
                    </w:r>
                  </w:p>
                </w:tc>
                <w:tc>
                  <w:tcPr>
                    <w:tcW w:w="1553" w:type="pct"/>
                    <w:vAlign w:val="center"/>
                  </w:tcPr>
                  <w:p w:rsidR="00F85912" w:rsidRDefault="00F85912" w:rsidP="00F85912">
                    <w:pPr>
                      <w:jc w:val="right"/>
                      <w:rPr>
                        <w:szCs w:val="21"/>
                      </w:rPr>
                    </w:pPr>
                    <w:r>
                      <w:t>14,849,159.15</w:t>
                    </w:r>
                  </w:p>
                </w:tc>
                <w:tc>
                  <w:tcPr>
                    <w:tcW w:w="1561" w:type="pct"/>
                    <w:vAlign w:val="center"/>
                  </w:tcPr>
                  <w:p w:rsidR="00F85912" w:rsidRDefault="00F85912" w:rsidP="00F85912">
                    <w:pPr>
                      <w:jc w:val="right"/>
                      <w:rPr>
                        <w:szCs w:val="21"/>
                      </w:rPr>
                    </w:pPr>
                    <w:r>
                      <w:t>14,849,159.15</w:t>
                    </w:r>
                  </w:p>
                </w:tc>
              </w:tr>
            </w:sdtContent>
          </w:sdt>
          <w:sdt>
            <w:sdtPr>
              <w:rPr>
                <w:rFonts w:hint="eastAsia"/>
                <w:szCs w:val="21"/>
              </w:rPr>
              <w:alias w:val="应收股利明细"/>
              <w:tag w:val="_TUP_1ff5f8f45a2949f1b9c94eaf933424a7"/>
              <w:id w:val="383219"/>
              <w:lock w:val="sdtLocked"/>
            </w:sdtPr>
            <w:sdtContent>
              <w:tr w:rsidR="00F85912" w:rsidTr="00F85912">
                <w:tc>
                  <w:tcPr>
                    <w:tcW w:w="1886" w:type="pct"/>
                    <w:vAlign w:val="center"/>
                  </w:tcPr>
                  <w:p w:rsidR="00F85912" w:rsidRDefault="00F85912" w:rsidP="00F85912">
                    <w:pPr>
                      <w:jc w:val="both"/>
                      <w:rPr>
                        <w:szCs w:val="21"/>
                      </w:rPr>
                    </w:pPr>
                    <w:r>
                      <w:t>长沙波德</w:t>
                    </w:r>
                  </w:p>
                </w:tc>
                <w:tc>
                  <w:tcPr>
                    <w:tcW w:w="1553" w:type="pct"/>
                    <w:vAlign w:val="center"/>
                  </w:tcPr>
                  <w:p w:rsidR="00F85912" w:rsidRDefault="00F85912" w:rsidP="00F85912">
                    <w:pPr>
                      <w:jc w:val="right"/>
                      <w:rPr>
                        <w:szCs w:val="21"/>
                      </w:rPr>
                    </w:pPr>
                    <w:r>
                      <w:t>66,770.00</w:t>
                    </w:r>
                  </w:p>
                </w:tc>
                <w:tc>
                  <w:tcPr>
                    <w:tcW w:w="1561" w:type="pct"/>
                    <w:vAlign w:val="center"/>
                  </w:tcPr>
                  <w:p w:rsidR="00F85912" w:rsidRDefault="00F85912" w:rsidP="00F85912">
                    <w:pPr>
                      <w:jc w:val="right"/>
                      <w:rPr>
                        <w:szCs w:val="21"/>
                      </w:rPr>
                    </w:pPr>
                    <w:r>
                      <w:t>66,770.00</w:t>
                    </w:r>
                  </w:p>
                </w:tc>
              </w:tr>
            </w:sdtContent>
          </w:sdt>
          <w:tr w:rsidR="00F85912" w:rsidTr="00F85912">
            <w:sdt>
              <w:sdtPr>
                <w:tag w:val="_PLD_e1484a84dae543fcb190b5d5f8a4e713"/>
                <w:id w:val="383220"/>
                <w:lock w:val="sdtLocked"/>
              </w:sdtPr>
              <w:sdtContent>
                <w:tc>
                  <w:tcPr>
                    <w:tcW w:w="1886" w:type="pct"/>
                    <w:vAlign w:val="center"/>
                  </w:tcPr>
                  <w:p w:rsidR="00F85912" w:rsidRDefault="00F85912" w:rsidP="00535ADD">
                    <w:pPr>
                      <w:jc w:val="center"/>
                      <w:rPr>
                        <w:szCs w:val="21"/>
                      </w:rPr>
                    </w:pPr>
                    <w:r>
                      <w:rPr>
                        <w:rFonts w:hint="eastAsia"/>
                        <w:szCs w:val="21"/>
                      </w:rPr>
                      <w:t>合计</w:t>
                    </w:r>
                  </w:p>
                </w:tc>
              </w:sdtContent>
            </w:sdt>
            <w:tc>
              <w:tcPr>
                <w:tcW w:w="1553" w:type="pct"/>
                <w:vAlign w:val="center"/>
              </w:tcPr>
              <w:p w:rsidR="00F85912" w:rsidRDefault="00F85912" w:rsidP="00F85912">
                <w:pPr>
                  <w:jc w:val="right"/>
                  <w:rPr>
                    <w:szCs w:val="21"/>
                  </w:rPr>
                </w:pPr>
                <w:r>
                  <w:t>14,915,929.15</w:t>
                </w:r>
              </w:p>
            </w:tc>
            <w:tc>
              <w:tcPr>
                <w:tcW w:w="1561" w:type="pct"/>
                <w:vAlign w:val="center"/>
              </w:tcPr>
              <w:p w:rsidR="00F85912" w:rsidRDefault="00F85912" w:rsidP="00F85912">
                <w:pPr>
                  <w:jc w:val="right"/>
                  <w:rPr>
                    <w:szCs w:val="21"/>
                  </w:rPr>
                </w:pPr>
                <w:r>
                  <w:t>14,915,929.15</w:t>
                </w:r>
              </w:p>
            </w:tc>
          </w:tr>
        </w:tbl>
        <w:p w:rsidR="00F85912" w:rsidRDefault="00F85912"/>
        <w:p w:rsidR="00F8723E" w:rsidRDefault="007F631D"/>
      </w:sdtContent>
    </w:sdt>
    <w:bookmarkEnd w:id="231" w:displacedByCustomXml="prev"/>
    <w:bookmarkStart w:id="232" w:name="_Hlk10547188" w:displacedByCustomXml="next"/>
    <w:bookmarkStart w:id="233"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383235"/>
        <w:lock w:val="sdtLocked"/>
        <w:placeholder>
          <w:docPart w:val="GBC22222222222222222222222222222"/>
        </w:placeholder>
      </w:sdtPr>
      <w:sdtEndPr>
        <w:rPr>
          <w:rFonts w:hint="default"/>
        </w:rPr>
      </w:sdtEndPr>
      <w:sdtContent>
        <w:p w:rsidR="00F8723E" w:rsidRDefault="001C6C4E" w:rsidP="001A75CA">
          <w:pPr>
            <w:pStyle w:val="4"/>
            <w:numPr>
              <w:ilvl w:val="3"/>
              <w:numId w:val="94"/>
            </w:numPr>
            <w:ind w:left="426" w:hanging="426"/>
          </w:pPr>
          <w:r>
            <w:rPr>
              <w:rFonts w:hint="eastAsia"/>
            </w:rPr>
            <w:t>重要的账龄超过</w:t>
          </w:r>
          <w:r>
            <w:rPr>
              <w:rFonts w:hint="eastAsia"/>
            </w:rPr>
            <w:t>1</w:t>
          </w:r>
          <w:r>
            <w:rPr>
              <w:rFonts w:hint="eastAsia"/>
            </w:rPr>
            <w:t>年的应收股利</w:t>
          </w:r>
          <w:bookmarkEnd w:id="232"/>
        </w:p>
        <w:sdt>
          <w:sdtPr>
            <w:rPr>
              <w:szCs w:val="21"/>
            </w:rPr>
            <w:alias w:val="是否适用：母公司重要的账龄超过1年的应收股利[双击切换]"/>
            <w:tag w:val="_GBC_5ce593c40926400393bed620009e5006"/>
            <w:id w:val="383222"/>
            <w:lock w:val="sdtContentLocked"/>
            <w:placeholder>
              <w:docPart w:val="GBC22222222222222222222222222222"/>
            </w:placeholder>
          </w:sdtPr>
          <w:sdtContent>
            <w:p w:rsidR="00F8723E" w:rsidRDefault="007F631D">
              <w:pPr>
                <w:rPr>
                  <w:szCs w:val="21"/>
                </w:rPr>
              </w:pPr>
              <w:r>
                <w:rPr>
                  <w:szCs w:val="21"/>
                </w:rPr>
                <w:fldChar w:fldCharType="begin"/>
              </w:r>
              <w:r w:rsidR="00F85912">
                <w:rPr>
                  <w:szCs w:val="21"/>
                </w:rPr>
                <w:instrText xml:space="preserve"> MACROBUTTON  SnrToggleCheckbox √适用 </w:instrText>
              </w:r>
              <w:r>
                <w:rPr>
                  <w:szCs w:val="21"/>
                </w:rPr>
                <w:fldChar w:fldCharType="end"/>
              </w:r>
              <w:r>
                <w:rPr>
                  <w:szCs w:val="21"/>
                </w:rPr>
                <w:fldChar w:fldCharType="begin"/>
              </w:r>
              <w:r w:rsidR="00F85912">
                <w:rPr>
                  <w:szCs w:val="21"/>
                </w:rPr>
                <w:instrText xml:space="preserve"> MACROBUTTON  SnrToggleCheckbox □不适用 </w:instrText>
              </w:r>
              <w:r>
                <w:rPr>
                  <w:szCs w:val="21"/>
                </w:rPr>
                <w:fldChar w:fldCharType="end"/>
              </w:r>
            </w:p>
          </w:sdtContent>
        </w:sdt>
        <w:p w:rsidR="00F8723E" w:rsidRDefault="001C6C4E">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3832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383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92"/>
            <w:gridCol w:w="1907"/>
            <w:gridCol w:w="1418"/>
            <w:gridCol w:w="1843"/>
            <w:gridCol w:w="1633"/>
          </w:tblGrid>
          <w:tr w:rsidR="00F85912" w:rsidTr="00F85912">
            <w:sdt>
              <w:sdtPr>
                <w:tag w:val="_PLD_2864c81ef88b4613912acc52345d3ba1"/>
                <w:id w:val="383225"/>
                <w:lock w:val="sdtLocked"/>
              </w:sdtPr>
              <w:sdtContent>
                <w:tc>
                  <w:tcPr>
                    <w:tcW w:w="1177" w:type="pct"/>
                    <w:vAlign w:val="center"/>
                  </w:tcPr>
                  <w:p w:rsidR="00F85912" w:rsidRDefault="00F85912" w:rsidP="00535ADD">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383226"/>
                <w:lock w:val="sdtLocked"/>
              </w:sdtPr>
              <w:sdtContent>
                <w:tc>
                  <w:tcPr>
                    <w:tcW w:w="1072" w:type="pct"/>
                    <w:tcBorders>
                      <w:right w:val="single" w:sz="4" w:space="0" w:color="auto"/>
                    </w:tcBorders>
                    <w:vAlign w:val="center"/>
                  </w:tcPr>
                  <w:p w:rsidR="00F85912" w:rsidRDefault="00F85912" w:rsidP="00535AD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383227"/>
                <w:lock w:val="sdtLocked"/>
              </w:sdtPr>
              <w:sdtContent>
                <w:tc>
                  <w:tcPr>
                    <w:tcW w:w="797" w:type="pct"/>
                    <w:tcBorders>
                      <w:left w:val="single" w:sz="4" w:space="0" w:color="auto"/>
                    </w:tcBorders>
                    <w:vAlign w:val="center"/>
                  </w:tcPr>
                  <w:p w:rsidR="00F85912" w:rsidRDefault="00F85912" w:rsidP="00535ADD">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383228"/>
                <w:lock w:val="sdtLocked"/>
              </w:sdtPr>
              <w:sdtContent>
                <w:tc>
                  <w:tcPr>
                    <w:tcW w:w="1036" w:type="pct"/>
                    <w:vAlign w:val="center"/>
                  </w:tcPr>
                  <w:p w:rsidR="00F85912" w:rsidRDefault="00F85912" w:rsidP="00535ADD">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383229"/>
                <w:lock w:val="sdtLocked"/>
              </w:sdtPr>
              <w:sdtContent>
                <w:tc>
                  <w:tcPr>
                    <w:tcW w:w="918" w:type="pct"/>
                    <w:vAlign w:val="center"/>
                  </w:tcPr>
                  <w:p w:rsidR="00F85912" w:rsidRDefault="00F85912" w:rsidP="00535ADD">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383231"/>
              <w:lock w:val="sdtLocked"/>
            </w:sdtPr>
            <w:sdtContent>
              <w:tr w:rsidR="00F85912" w:rsidTr="00F85912">
                <w:tc>
                  <w:tcPr>
                    <w:tcW w:w="1177" w:type="pct"/>
                  </w:tcPr>
                  <w:p w:rsidR="00F85912" w:rsidRDefault="00F85912" w:rsidP="00535ADD">
                    <w:pPr>
                      <w:rPr>
                        <w:szCs w:val="21"/>
                      </w:rPr>
                    </w:pPr>
                    <w:r>
                      <w:t>三明齿轮箱</w:t>
                    </w:r>
                  </w:p>
                </w:tc>
                <w:tc>
                  <w:tcPr>
                    <w:tcW w:w="1072" w:type="pct"/>
                    <w:tcBorders>
                      <w:right w:val="single" w:sz="4" w:space="0" w:color="auto"/>
                    </w:tcBorders>
                    <w:vAlign w:val="center"/>
                  </w:tcPr>
                  <w:p w:rsidR="00F85912" w:rsidRDefault="00F85912" w:rsidP="00F85912">
                    <w:pPr>
                      <w:autoSpaceDE w:val="0"/>
                      <w:autoSpaceDN w:val="0"/>
                      <w:adjustRightInd w:val="0"/>
                      <w:snapToGrid w:val="0"/>
                      <w:spacing w:line="240" w:lineRule="atLeast"/>
                      <w:jc w:val="right"/>
                      <w:rPr>
                        <w:szCs w:val="21"/>
                      </w:rPr>
                    </w:pPr>
                    <w:r>
                      <w:t>14,849,159.15</w:t>
                    </w:r>
                  </w:p>
                </w:tc>
                <w:tc>
                  <w:tcPr>
                    <w:tcW w:w="797" w:type="pct"/>
                    <w:tcBorders>
                      <w:left w:val="single" w:sz="4" w:space="0" w:color="auto"/>
                    </w:tcBorders>
                    <w:vAlign w:val="center"/>
                  </w:tcPr>
                  <w:p w:rsidR="00F85912" w:rsidRDefault="00F85912" w:rsidP="00F85912">
                    <w:pPr>
                      <w:autoSpaceDE w:val="0"/>
                      <w:autoSpaceDN w:val="0"/>
                      <w:adjustRightInd w:val="0"/>
                      <w:snapToGrid w:val="0"/>
                      <w:spacing w:line="240" w:lineRule="atLeast"/>
                      <w:ind w:rightChars="50" w:right="105"/>
                      <w:jc w:val="center"/>
                      <w:rPr>
                        <w:szCs w:val="21"/>
                      </w:rPr>
                    </w:pPr>
                    <w:r>
                      <w:t>5年以上</w:t>
                    </w:r>
                  </w:p>
                </w:tc>
                <w:tc>
                  <w:tcPr>
                    <w:tcW w:w="1036" w:type="pct"/>
                    <w:vAlign w:val="center"/>
                  </w:tcPr>
                  <w:p w:rsidR="00F85912" w:rsidRDefault="00F85912" w:rsidP="00F85912">
                    <w:pPr>
                      <w:autoSpaceDE w:val="0"/>
                      <w:autoSpaceDN w:val="0"/>
                      <w:adjustRightInd w:val="0"/>
                      <w:snapToGrid w:val="0"/>
                      <w:spacing w:line="240" w:lineRule="atLeast"/>
                      <w:jc w:val="center"/>
                      <w:rPr>
                        <w:szCs w:val="21"/>
                      </w:rPr>
                    </w:pPr>
                    <w:r>
                      <w:t>支持公司发展</w:t>
                    </w:r>
                  </w:p>
                </w:tc>
                <w:sdt>
                  <w:sdtPr>
                    <w:rPr>
                      <w:szCs w:val="21"/>
                    </w:rPr>
                    <w:alias w:val="账龄一年以上的应收股利明细-相关款项是否发生减值及其判断依据"/>
                    <w:tag w:val="_GBC_2d305898769643e79f4e7041dbb3da60"/>
                    <w:id w:val="383230"/>
                    <w:lock w:val="sdtLocked"/>
                    <w:comboBox>
                      <w:listItem w:displayText="是" w:value="true"/>
                      <w:listItem w:displayText="否" w:value="false"/>
                    </w:comboBox>
                  </w:sdtPr>
                  <w:sdtContent>
                    <w:tc>
                      <w:tcPr>
                        <w:tcW w:w="918" w:type="pct"/>
                        <w:vAlign w:val="center"/>
                      </w:tcPr>
                      <w:p w:rsidR="00F85912" w:rsidRDefault="00F85912" w:rsidP="00F85912">
                        <w:pPr>
                          <w:autoSpaceDE w:val="0"/>
                          <w:autoSpaceDN w:val="0"/>
                          <w:adjustRightInd w:val="0"/>
                          <w:snapToGrid w:val="0"/>
                          <w:spacing w:line="240" w:lineRule="atLeast"/>
                          <w:jc w:val="center"/>
                          <w:rPr>
                            <w:szCs w:val="21"/>
                          </w:rPr>
                        </w:pPr>
                        <w:r>
                          <w:rPr>
                            <w:szCs w:val="21"/>
                          </w:rPr>
                          <w:t>否</w:t>
                        </w:r>
                      </w:p>
                    </w:tc>
                  </w:sdtContent>
                </w:sdt>
              </w:tr>
            </w:sdtContent>
          </w:sdt>
          <w:sdt>
            <w:sdtPr>
              <w:rPr>
                <w:szCs w:val="21"/>
              </w:rPr>
              <w:alias w:val="账龄一年以上的应收股利明细"/>
              <w:tag w:val="_TUP_8a4f09e5e4284919bbd44c0886dde541"/>
              <w:id w:val="383233"/>
              <w:lock w:val="sdtLocked"/>
            </w:sdtPr>
            <w:sdtContent>
              <w:tr w:rsidR="00F85912" w:rsidTr="00F85912">
                <w:tc>
                  <w:tcPr>
                    <w:tcW w:w="1177" w:type="pct"/>
                  </w:tcPr>
                  <w:p w:rsidR="00F85912" w:rsidRDefault="00F85912" w:rsidP="00535ADD">
                    <w:pPr>
                      <w:rPr>
                        <w:szCs w:val="21"/>
                      </w:rPr>
                    </w:pPr>
                    <w:r>
                      <w:t>长沙波德</w:t>
                    </w:r>
                  </w:p>
                </w:tc>
                <w:tc>
                  <w:tcPr>
                    <w:tcW w:w="1072" w:type="pct"/>
                    <w:tcBorders>
                      <w:right w:val="single" w:sz="4" w:space="0" w:color="auto"/>
                    </w:tcBorders>
                    <w:vAlign w:val="center"/>
                  </w:tcPr>
                  <w:p w:rsidR="00F85912" w:rsidRDefault="00F85912" w:rsidP="00F85912">
                    <w:pPr>
                      <w:autoSpaceDE w:val="0"/>
                      <w:autoSpaceDN w:val="0"/>
                      <w:adjustRightInd w:val="0"/>
                      <w:snapToGrid w:val="0"/>
                      <w:spacing w:line="240" w:lineRule="atLeast"/>
                      <w:jc w:val="right"/>
                      <w:rPr>
                        <w:szCs w:val="21"/>
                      </w:rPr>
                    </w:pPr>
                    <w:r>
                      <w:t>66,770.00</w:t>
                    </w:r>
                  </w:p>
                </w:tc>
                <w:tc>
                  <w:tcPr>
                    <w:tcW w:w="797" w:type="pct"/>
                    <w:tcBorders>
                      <w:left w:val="single" w:sz="4" w:space="0" w:color="auto"/>
                    </w:tcBorders>
                    <w:vAlign w:val="center"/>
                  </w:tcPr>
                  <w:p w:rsidR="00F85912" w:rsidRDefault="00F85912" w:rsidP="00F85912">
                    <w:pPr>
                      <w:autoSpaceDE w:val="0"/>
                      <w:autoSpaceDN w:val="0"/>
                      <w:adjustRightInd w:val="0"/>
                      <w:snapToGrid w:val="0"/>
                      <w:spacing w:line="240" w:lineRule="atLeast"/>
                      <w:ind w:rightChars="50" w:right="105"/>
                      <w:jc w:val="center"/>
                      <w:rPr>
                        <w:szCs w:val="21"/>
                      </w:rPr>
                    </w:pPr>
                    <w:r>
                      <w:t>1-2年</w:t>
                    </w:r>
                  </w:p>
                </w:tc>
                <w:tc>
                  <w:tcPr>
                    <w:tcW w:w="1036" w:type="pct"/>
                    <w:vAlign w:val="center"/>
                  </w:tcPr>
                  <w:p w:rsidR="00F85912" w:rsidRDefault="00F85912" w:rsidP="00F85912">
                    <w:pPr>
                      <w:autoSpaceDE w:val="0"/>
                      <w:autoSpaceDN w:val="0"/>
                      <w:adjustRightInd w:val="0"/>
                      <w:snapToGrid w:val="0"/>
                      <w:spacing w:line="240" w:lineRule="atLeast"/>
                      <w:jc w:val="center"/>
                      <w:rPr>
                        <w:szCs w:val="21"/>
                      </w:rPr>
                    </w:pPr>
                    <w:r>
                      <w:t>支持公司发展</w:t>
                    </w:r>
                  </w:p>
                </w:tc>
                <w:sdt>
                  <w:sdtPr>
                    <w:rPr>
                      <w:szCs w:val="21"/>
                    </w:rPr>
                    <w:alias w:val="账龄一年以上的应收股利明细-相关款项是否发生减值及其判断依据"/>
                    <w:tag w:val="_GBC_2d305898769643e79f4e7041dbb3da60"/>
                    <w:id w:val="383232"/>
                    <w:lock w:val="sdtLocked"/>
                    <w:comboBox>
                      <w:listItem w:displayText="是" w:value="true"/>
                      <w:listItem w:displayText="否" w:value="false"/>
                    </w:comboBox>
                  </w:sdtPr>
                  <w:sdtContent>
                    <w:tc>
                      <w:tcPr>
                        <w:tcW w:w="918" w:type="pct"/>
                        <w:vAlign w:val="center"/>
                      </w:tcPr>
                      <w:p w:rsidR="00F85912" w:rsidRDefault="00F85912" w:rsidP="00F85912">
                        <w:pPr>
                          <w:autoSpaceDE w:val="0"/>
                          <w:autoSpaceDN w:val="0"/>
                          <w:adjustRightInd w:val="0"/>
                          <w:snapToGrid w:val="0"/>
                          <w:spacing w:line="240" w:lineRule="atLeast"/>
                          <w:jc w:val="center"/>
                          <w:rPr>
                            <w:szCs w:val="21"/>
                          </w:rPr>
                        </w:pPr>
                        <w:r>
                          <w:rPr>
                            <w:szCs w:val="21"/>
                          </w:rPr>
                          <w:t>否</w:t>
                        </w:r>
                      </w:p>
                    </w:tc>
                  </w:sdtContent>
                </w:sdt>
              </w:tr>
            </w:sdtContent>
          </w:sdt>
          <w:tr w:rsidR="00F85912" w:rsidTr="00F85912">
            <w:sdt>
              <w:sdtPr>
                <w:tag w:val="_PLD_2cfd081a6d9a41aca2f3f973d84c14ac"/>
                <w:id w:val="383234"/>
                <w:lock w:val="sdtLocked"/>
              </w:sdtPr>
              <w:sdtContent>
                <w:tc>
                  <w:tcPr>
                    <w:tcW w:w="1177" w:type="pct"/>
                  </w:tcPr>
                  <w:p w:rsidR="00F85912" w:rsidRDefault="00F85912" w:rsidP="00535ADD">
                    <w:pPr>
                      <w:autoSpaceDE w:val="0"/>
                      <w:autoSpaceDN w:val="0"/>
                      <w:adjustRightInd w:val="0"/>
                      <w:snapToGrid w:val="0"/>
                      <w:spacing w:line="240" w:lineRule="atLeast"/>
                      <w:jc w:val="center"/>
                      <w:rPr>
                        <w:szCs w:val="21"/>
                      </w:rPr>
                    </w:pPr>
                    <w:r>
                      <w:rPr>
                        <w:rFonts w:hint="eastAsia"/>
                        <w:szCs w:val="21"/>
                      </w:rPr>
                      <w:t>合计</w:t>
                    </w:r>
                  </w:p>
                </w:tc>
              </w:sdtContent>
            </w:sdt>
            <w:tc>
              <w:tcPr>
                <w:tcW w:w="1072" w:type="pct"/>
                <w:tcBorders>
                  <w:right w:val="single" w:sz="4" w:space="0" w:color="auto"/>
                </w:tcBorders>
                <w:vAlign w:val="center"/>
              </w:tcPr>
              <w:p w:rsidR="00F85912" w:rsidRDefault="00F85912" w:rsidP="00F85912">
                <w:pPr>
                  <w:jc w:val="right"/>
                  <w:rPr>
                    <w:szCs w:val="21"/>
                  </w:rPr>
                </w:pPr>
                <w:r>
                  <w:rPr>
                    <w:rFonts w:hint="eastAsia"/>
                  </w:rPr>
                  <w:t>14,915,929.15</w:t>
                </w:r>
              </w:p>
            </w:tc>
            <w:tc>
              <w:tcPr>
                <w:tcW w:w="797" w:type="pct"/>
                <w:tcBorders>
                  <w:left w:val="single" w:sz="4" w:space="0" w:color="auto"/>
                </w:tcBorders>
              </w:tcPr>
              <w:p w:rsidR="00F85912" w:rsidRDefault="00F85912" w:rsidP="00535ADD">
                <w:pPr>
                  <w:jc w:val="center"/>
                  <w:rPr>
                    <w:color w:val="008000"/>
                    <w:szCs w:val="21"/>
                  </w:rPr>
                </w:pPr>
                <w:r>
                  <w:rPr>
                    <w:rFonts w:hint="eastAsia"/>
                    <w:szCs w:val="21"/>
                  </w:rPr>
                  <w:t>/</w:t>
                </w:r>
              </w:p>
            </w:tc>
            <w:tc>
              <w:tcPr>
                <w:tcW w:w="1036" w:type="pct"/>
              </w:tcPr>
              <w:p w:rsidR="00F85912" w:rsidRDefault="00F85912" w:rsidP="00535ADD">
                <w:pPr>
                  <w:jc w:val="center"/>
                  <w:rPr>
                    <w:szCs w:val="21"/>
                  </w:rPr>
                </w:pPr>
                <w:r>
                  <w:rPr>
                    <w:rFonts w:hint="eastAsia"/>
                    <w:szCs w:val="21"/>
                  </w:rPr>
                  <w:t>/</w:t>
                </w:r>
              </w:p>
            </w:tc>
            <w:tc>
              <w:tcPr>
                <w:tcW w:w="918" w:type="pct"/>
              </w:tcPr>
              <w:p w:rsidR="00F85912" w:rsidRDefault="00F85912" w:rsidP="00535ADD">
                <w:pPr>
                  <w:jc w:val="center"/>
                  <w:rPr>
                    <w:szCs w:val="21"/>
                  </w:rPr>
                </w:pPr>
                <w:r>
                  <w:rPr>
                    <w:rFonts w:hint="eastAsia"/>
                    <w:szCs w:val="21"/>
                  </w:rPr>
                  <w:t>/</w:t>
                </w:r>
              </w:p>
            </w:tc>
          </w:tr>
        </w:tbl>
        <w:p w:rsidR="00F85912" w:rsidRDefault="00F85912"/>
        <w:p w:rsidR="00F8723E" w:rsidRDefault="007F631D"/>
      </w:sdtContent>
    </w:sdt>
    <w:bookmarkEnd w:id="233" w:displacedByCustomXml="prev"/>
    <w:bookmarkStart w:id="234" w:name="_Hlk10547212" w:displacedByCustomXml="next"/>
    <w:bookmarkStart w:id="235" w:name="_Hlk10547224" w:displacedByCustomXml="next"/>
    <w:sdt>
      <w:sdtPr>
        <w:rPr>
          <w:rFonts w:ascii="宋体" w:hAnsi="宋体" w:cs="宋体" w:hint="eastAsia"/>
          <w:b w:val="0"/>
          <w:bCs w:val="0"/>
          <w:kern w:val="0"/>
          <w:szCs w:val="24"/>
        </w:rPr>
        <w:alias w:val="模块:坏账准备计提情况"/>
        <w:tag w:val="_SEC_3d41530a7b3d408cbfe627f818ea914c"/>
        <w:id w:val="383237"/>
        <w:lock w:val="sdtLocked"/>
        <w:placeholder>
          <w:docPart w:val="GBC22222222222222222222222222222"/>
        </w:placeholder>
      </w:sdtPr>
      <w:sdtEndPr>
        <w:rPr>
          <w:rFonts w:hint="default"/>
        </w:rPr>
      </w:sdtEndPr>
      <w:sdtContent>
        <w:p w:rsidR="00F8723E" w:rsidRDefault="001C6C4E" w:rsidP="001A75CA">
          <w:pPr>
            <w:pStyle w:val="4"/>
            <w:numPr>
              <w:ilvl w:val="3"/>
              <w:numId w:val="94"/>
            </w:numPr>
            <w:ind w:left="426" w:hanging="426"/>
          </w:pPr>
          <w:r>
            <w:rPr>
              <w:rFonts w:ascii="宋体" w:hAnsi="宋体" w:cs="宋体" w:hint="eastAsia"/>
              <w:bCs w:val="0"/>
              <w:kern w:val="0"/>
              <w:szCs w:val="24"/>
            </w:rPr>
            <w:t>坏账准备计提情况</w:t>
          </w:r>
          <w:bookmarkEnd w:id="234"/>
        </w:p>
        <w:sdt>
          <w:sdtPr>
            <w:alias w:val="是否适用：母公司应收股利坏账准备调节表[双击切换]"/>
            <w:tag w:val="_GBC_9d130aecb6cb4874ac083fcdce5ee739"/>
            <w:id w:val="383236"/>
            <w:lock w:val="sdtContentLocked"/>
            <w:placeholder>
              <w:docPart w:val="GBC22222222222222222222222222222"/>
            </w:placeholder>
          </w:sdtPr>
          <w:sdtContent>
            <w:p w:rsidR="00F85912" w:rsidRDefault="007F631D" w:rsidP="00F85912">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7F631D"/>
      </w:sdtContent>
    </w:sdt>
    <w:bookmarkEnd w:id="235" w:displacedByCustomXml="prev"/>
    <w:bookmarkStart w:id="236" w:name="_Hlk10547234" w:displacedByCustomXml="next"/>
    <w:bookmarkStart w:id="237" w:name="_Hlk10547244" w:displacedByCustomXml="next"/>
    <w:sdt>
      <w:sdtPr>
        <w:rPr>
          <w:rFonts w:hint="eastAsia"/>
          <w:szCs w:val="21"/>
        </w:rPr>
        <w:alias w:val="模块:其他说明："/>
        <w:tag w:val="_SEC_2b03a6eb53a24c76a6dc28f0478009f2"/>
        <w:id w:val="383239"/>
        <w:lock w:val="sdtLocked"/>
        <w:placeholder>
          <w:docPart w:val="GBC22222222222222222222222222222"/>
        </w:placeholder>
      </w:sdtPr>
      <w:sdtEndPr>
        <w:rPr>
          <w:rFonts w:hint="default"/>
          <w:szCs w:val="24"/>
        </w:rPr>
      </w:sdtEndPr>
      <w:sdtContent>
        <w:p w:rsidR="00F8723E" w:rsidRDefault="001C6C4E">
          <w:pPr>
            <w:rPr>
              <w:szCs w:val="21"/>
            </w:rPr>
          </w:pPr>
          <w:r>
            <w:rPr>
              <w:rFonts w:hint="eastAsia"/>
              <w:szCs w:val="21"/>
            </w:rPr>
            <w:t>其他说明：</w:t>
          </w:r>
          <w:bookmarkEnd w:id="236"/>
        </w:p>
        <w:sdt>
          <w:sdtPr>
            <w:rPr>
              <w:szCs w:val="21"/>
            </w:rPr>
            <w:alias w:val="是否适用：母公司应收股利其他说明[双击切换]"/>
            <w:tag w:val="_GBC_79a2eb8844e84fe3b78bb5ffcf2a57d5"/>
            <w:id w:val="383238"/>
            <w:lock w:val="sdtContentLocked"/>
            <w:placeholder>
              <w:docPart w:val="GBC22222222222222222222222222222"/>
            </w:placeholder>
          </w:sdtPr>
          <w:sdtContent>
            <w:p w:rsidR="00F8723E" w:rsidRDefault="007F631D" w:rsidP="00F85912">
              <w:pPr>
                <w:rPr>
                  <w:szCs w:val="21"/>
                </w:rPr>
              </w:pPr>
              <w:r>
                <w:rPr>
                  <w:szCs w:val="21"/>
                </w:rPr>
                <w:fldChar w:fldCharType="begin"/>
              </w:r>
              <w:r w:rsidR="00F85912">
                <w:rPr>
                  <w:szCs w:val="21"/>
                </w:rPr>
                <w:instrText xml:space="preserve"> MACROBUTTON  SnrToggleCheckbox □适用 </w:instrText>
              </w:r>
              <w:r>
                <w:rPr>
                  <w:szCs w:val="21"/>
                </w:rPr>
                <w:fldChar w:fldCharType="end"/>
              </w:r>
              <w:r>
                <w:rPr>
                  <w:szCs w:val="21"/>
                </w:rPr>
                <w:fldChar w:fldCharType="begin"/>
              </w:r>
              <w:r w:rsidR="00F85912">
                <w:rPr>
                  <w:szCs w:val="21"/>
                </w:rPr>
                <w:instrText xml:space="preserve"> MACROBUTTON  SnrToggleCheckbox √不适用 </w:instrText>
              </w:r>
              <w:r>
                <w:rPr>
                  <w:szCs w:val="21"/>
                </w:rPr>
                <w:fldChar w:fldCharType="end"/>
              </w:r>
            </w:p>
          </w:sdtContent>
        </w:sdt>
        <w:p w:rsidR="00F8723E" w:rsidRDefault="007F631D"/>
      </w:sdtContent>
    </w:sdt>
    <w:bookmarkEnd w:id="237" w:displacedByCustomXml="prev"/>
    <w:p w:rsidR="00F8723E" w:rsidRDefault="001C6C4E">
      <w:pPr>
        <w:pStyle w:val="4"/>
      </w:pPr>
      <w:r>
        <w:rPr>
          <w:rFonts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383256"/>
        <w:lock w:val="sdtLocked"/>
        <w:placeholder>
          <w:docPart w:val="GBC22222222222222222222222222222"/>
        </w:placeholder>
      </w:sdtPr>
      <w:sdtContent>
        <w:p w:rsidR="00F8723E" w:rsidRDefault="001C6C4E" w:rsidP="001A75CA">
          <w:pPr>
            <w:pStyle w:val="4"/>
            <w:numPr>
              <w:ilvl w:val="3"/>
              <w:numId w:val="95"/>
            </w:numPr>
            <w:ind w:left="426" w:hanging="426"/>
            <w:rPr>
              <w:szCs w:val="21"/>
            </w:rPr>
          </w:pPr>
          <w:r>
            <w:rPr>
              <w:rFonts w:hint="eastAsia"/>
              <w:szCs w:val="21"/>
            </w:rPr>
            <w:t>按账龄披露</w:t>
          </w:r>
        </w:p>
        <w:p w:rsidR="00F8723E" w:rsidRDefault="007F631D">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383240"/>
              <w:lock w:val="sdtContentLocked"/>
              <w:placeholder>
                <w:docPart w:val="GBC22222222222222222222222222222"/>
              </w:placeholder>
            </w:sdtPr>
            <w:sdtContent>
              <w:r>
                <w:rPr>
                  <w:szCs w:val="21"/>
                </w:rPr>
                <w:fldChar w:fldCharType="begin"/>
              </w:r>
              <w:r w:rsidR="00F85912">
                <w:rPr>
                  <w:szCs w:val="21"/>
                </w:rPr>
                <w:instrText>MACROBUTTON  SnrToggleCheckbox √适用</w:instrText>
              </w:r>
              <w:r>
                <w:rPr>
                  <w:szCs w:val="21"/>
                </w:rPr>
                <w:fldChar w:fldCharType="end"/>
              </w:r>
              <w:r>
                <w:rPr>
                  <w:szCs w:val="21"/>
                </w:rPr>
                <w:fldChar w:fldCharType="begin"/>
              </w:r>
              <w:r w:rsidR="00F85912">
                <w:rPr>
                  <w:szCs w:val="21"/>
                </w:rPr>
                <w:instrText xml:space="preserve"> MACROBUTTON  SnrToggleCheckbox □不适用 </w:instrText>
              </w:r>
              <w:r>
                <w:rPr>
                  <w:szCs w:val="21"/>
                </w:rPr>
                <w:fldChar w:fldCharType="end"/>
              </w:r>
            </w:sdtContent>
          </w:sdt>
        </w:p>
        <w:p w:rsidR="00F72F17" w:rsidRDefault="00F72F17">
          <w:pPr>
            <w:jc w:val="right"/>
            <w:rPr>
              <w:szCs w:val="21"/>
            </w:rPr>
          </w:pPr>
        </w:p>
        <w:p w:rsidR="00F72F17" w:rsidRDefault="00F72F17">
          <w:pPr>
            <w:jc w:val="right"/>
            <w:rPr>
              <w:szCs w:val="21"/>
            </w:rPr>
          </w:pPr>
        </w:p>
        <w:p w:rsidR="00F8723E" w:rsidRDefault="001C6C4E">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383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3832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F85912" w:rsidTr="00535ADD">
            <w:trPr>
              <w:trHeight w:val="273"/>
              <w:jc w:val="center"/>
            </w:trPr>
            <w:sdt>
              <w:sdtPr>
                <w:tag w:val="_PLD_ea421152d78d40388e20d700f11c5b7c"/>
                <w:id w:val="383243"/>
                <w:lock w:val="sdtLocked"/>
              </w:sdtPr>
              <w:sdtContent>
                <w:tc>
                  <w:tcPr>
                    <w:tcW w:w="2984" w:type="pct"/>
                    <w:tcBorders>
                      <w:bottom w:val="single" w:sz="4" w:space="0" w:color="auto"/>
                    </w:tcBorders>
                    <w:shd w:val="clear" w:color="auto" w:fill="auto"/>
                    <w:vAlign w:val="center"/>
                  </w:tcPr>
                  <w:p w:rsidR="00F85912" w:rsidRDefault="00F85912" w:rsidP="00535ADD">
                    <w:pPr>
                      <w:jc w:val="center"/>
                      <w:rPr>
                        <w:szCs w:val="21"/>
                      </w:rPr>
                    </w:pPr>
                    <w:r>
                      <w:rPr>
                        <w:szCs w:val="21"/>
                      </w:rPr>
                      <w:t>账龄</w:t>
                    </w:r>
                  </w:p>
                </w:tc>
              </w:sdtContent>
            </w:sdt>
            <w:sdt>
              <w:sdtPr>
                <w:tag w:val="_PLD_041d6c971e464a898746e2aa12807b27"/>
                <w:id w:val="383244"/>
                <w:lock w:val="sdtLocked"/>
              </w:sdtPr>
              <w:sdtContent>
                <w:tc>
                  <w:tcPr>
                    <w:tcW w:w="2016" w:type="pct"/>
                    <w:tcBorders>
                      <w:bottom w:val="single" w:sz="4" w:space="0" w:color="auto"/>
                    </w:tcBorders>
                    <w:shd w:val="clear" w:color="auto" w:fill="auto"/>
                    <w:vAlign w:val="center"/>
                  </w:tcPr>
                  <w:p w:rsidR="00F85912" w:rsidRDefault="00F85912" w:rsidP="00535ADD">
                    <w:pPr>
                      <w:jc w:val="center"/>
                      <w:rPr>
                        <w:szCs w:val="21"/>
                      </w:rPr>
                    </w:pPr>
                    <w:r>
                      <w:rPr>
                        <w:szCs w:val="21"/>
                      </w:rPr>
                      <w:t>期末</w:t>
                    </w:r>
                    <w:r>
                      <w:rPr>
                        <w:rFonts w:hint="eastAsia"/>
                        <w:szCs w:val="21"/>
                      </w:rPr>
                      <w:t>账面</w:t>
                    </w:r>
                    <w:r>
                      <w:rPr>
                        <w:szCs w:val="21"/>
                      </w:rPr>
                      <w:t>余额</w:t>
                    </w:r>
                  </w:p>
                </w:tc>
              </w:sdtContent>
            </w:sdt>
          </w:tr>
          <w:tr w:rsidR="00F85912" w:rsidTr="00535ADD">
            <w:trPr>
              <w:jc w:val="center"/>
            </w:trPr>
            <w:sdt>
              <w:sdtPr>
                <w:tag w:val="_PLD_e7e6a5399aea4d5c9e5e7d69deb45784"/>
                <w:id w:val="383245"/>
                <w:lock w:val="sdtLocked"/>
              </w:sdtPr>
              <w:sdtContent>
                <w:tc>
                  <w:tcPr>
                    <w:tcW w:w="5000" w:type="pct"/>
                    <w:gridSpan w:val="2"/>
                    <w:shd w:val="clear" w:color="auto" w:fill="auto"/>
                  </w:tcPr>
                  <w:p w:rsidR="00F85912" w:rsidRDefault="00F85912" w:rsidP="00535ADD">
                    <w:pPr>
                      <w:rPr>
                        <w:szCs w:val="21"/>
                      </w:rPr>
                    </w:pPr>
                    <w:r>
                      <w:rPr>
                        <w:rFonts w:hint="eastAsia"/>
                        <w:szCs w:val="21"/>
                      </w:rPr>
                      <w:t>1</w:t>
                    </w:r>
                    <w:r>
                      <w:rPr>
                        <w:szCs w:val="21"/>
                      </w:rPr>
                      <w:t>年以内</w:t>
                    </w:r>
                  </w:p>
                </w:tc>
              </w:sdtContent>
            </w:sdt>
          </w:tr>
          <w:tr w:rsidR="00F85912" w:rsidTr="00535ADD">
            <w:trPr>
              <w:jc w:val="center"/>
            </w:trPr>
            <w:sdt>
              <w:sdtPr>
                <w:tag w:val="_PLD_56f450290f844bc78a2cfb244e386bfb"/>
                <w:id w:val="383246"/>
                <w:lock w:val="sdtLocked"/>
              </w:sdtPr>
              <w:sdtContent>
                <w:tc>
                  <w:tcPr>
                    <w:tcW w:w="5000" w:type="pct"/>
                    <w:gridSpan w:val="2"/>
                    <w:shd w:val="clear" w:color="auto" w:fill="auto"/>
                  </w:tcPr>
                  <w:p w:rsidR="00F85912" w:rsidRDefault="00F85912" w:rsidP="00535ADD">
                    <w:pPr>
                      <w:rPr>
                        <w:szCs w:val="21"/>
                      </w:rPr>
                    </w:pPr>
                    <w:r>
                      <w:rPr>
                        <w:rFonts w:hint="eastAsia"/>
                        <w:szCs w:val="21"/>
                      </w:rPr>
                      <w:t>其中：</w:t>
                    </w:r>
                    <w:r>
                      <w:rPr>
                        <w:szCs w:val="21"/>
                      </w:rPr>
                      <w:t>1年以内分项</w:t>
                    </w:r>
                  </w:p>
                </w:tc>
              </w:sdtContent>
            </w:sdt>
          </w:tr>
          <w:tr w:rsidR="00F85912" w:rsidTr="00F85912">
            <w:trPr>
              <w:jc w:val="center"/>
            </w:trPr>
            <w:sdt>
              <w:sdtPr>
                <w:tag w:val="_PLD_2003791af21f466bb07049d42fca0a81"/>
                <w:id w:val="383247"/>
                <w:lock w:val="sdtLocked"/>
              </w:sdtPr>
              <w:sdtContent>
                <w:tc>
                  <w:tcPr>
                    <w:tcW w:w="2984" w:type="pct"/>
                    <w:shd w:val="clear" w:color="auto" w:fill="auto"/>
                  </w:tcPr>
                  <w:p w:rsidR="00F85912" w:rsidRDefault="00F85912" w:rsidP="00535ADD">
                    <w:pPr>
                      <w:rPr>
                        <w:szCs w:val="21"/>
                      </w:rPr>
                    </w:pPr>
                    <w:r>
                      <w:rPr>
                        <w:rFonts w:hint="eastAsia"/>
                        <w:szCs w:val="21"/>
                      </w:rPr>
                      <w:t>1年以内小计</w:t>
                    </w:r>
                  </w:p>
                </w:tc>
              </w:sdtContent>
            </w:sdt>
            <w:tc>
              <w:tcPr>
                <w:tcW w:w="2016" w:type="pct"/>
                <w:shd w:val="clear" w:color="auto" w:fill="auto"/>
                <w:vAlign w:val="center"/>
              </w:tcPr>
              <w:p w:rsidR="00F85912" w:rsidRDefault="00F85912" w:rsidP="00F85912">
                <w:pPr>
                  <w:jc w:val="right"/>
                  <w:rPr>
                    <w:szCs w:val="21"/>
                  </w:rPr>
                </w:pPr>
                <w:r>
                  <w:t>19,271,264.26</w:t>
                </w:r>
              </w:p>
            </w:tc>
          </w:tr>
          <w:tr w:rsidR="00F85912" w:rsidTr="00F85912">
            <w:trPr>
              <w:jc w:val="center"/>
            </w:trPr>
            <w:sdt>
              <w:sdtPr>
                <w:tag w:val="_PLD_95c5c36c109842ad8ca939ca66051b89"/>
                <w:id w:val="383248"/>
                <w:lock w:val="sdtLocked"/>
              </w:sdtPr>
              <w:sdtContent>
                <w:tc>
                  <w:tcPr>
                    <w:tcW w:w="2984" w:type="pct"/>
                    <w:shd w:val="clear" w:color="auto" w:fill="auto"/>
                  </w:tcPr>
                  <w:p w:rsidR="00F85912" w:rsidRDefault="00F85912" w:rsidP="00535ADD">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vAlign w:val="center"/>
              </w:tcPr>
              <w:p w:rsidR="00F85912" w:rsidRDefault="00F85912" w:rsidP="00F85912">
                <w:pPr>
                  <w:jc w:val="right"/>
                  <w:rPr>
                    <w:szCs w:val="21"/>
                  </w:rPr>
                </w:pPr>
                <w:r>
                  <w:t>1,025,234.83</w:t>
                </w:r>
              </w:p>
            </w:tc>
          </w:tr>
          <w:tr w:rsidR="00F85912" w:rsidTr="00F85912">
            <w:trPr>
              <w:jc w:val="center"/>
            </w:trPr>
            <w:sdt>
              <w:sdtPr>
                <w:tag w:val="_PLD_95bded3dfef44f398326fefdfdfa13a1"/>
                <w:id w:val="383249"/>
                <w:lock w:val="sdtLocked"/>
              </w:sdtPr>
              <w:sdtContent>
                <w:tc>
                  <w:tcPr>
                    <w:tcW w:w="2984" w:type="pct"/>
                    <w:shd w:val="clear" w:color="auto" w:fill="auto"/>
                  </w:tcPr>
                  <w:p w:rsidR="00F85912" w:rsidRDefault="00F85912" w:rsidP="00535ADD">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vAlign w:val="center"/>
              </w:tcPr>
              <w:p w:rsidR="00F85912" w:rsidRDefault="00F85912" w:rsidP="00F85912">
                <w:pPr>
                  <w:jc w:val="right"/>
                  <w:rPr>
                    <w:szCs w:val="21"/>
                  </w:rPr>
                </w:pPr>
                <w:r>
                  <w:t>12,710</w:t>
                </w:r>
              </w:p>
            </w:tc>
          </w:tr>
          <w:tr w:rsidR="00F85912" w:rsidTr="00F85912">
            <w:trPr>
              <w:jc w:val="center"/>
            </w:trPr>
            <w:sdt>
              <w:sdtPr>
                <w:tag w:val="_PLD_8e60c19da192420eac3e17635db6643f"/>
                <w:id w:val="383250"/>
                <w:lock w:val="sdtLocked"/>
              </w:sdtPr>
              <w:sdtContent>
                <w:tc>
                  <w:tcPr>
                    <w:tcW w:w="2984" w:type="pct"/>
                    <w:shd w:val="clear" w:color="auto" w:fill="auto"/>
                  </w:tcPr>
                  <w:p w:rsidR="00F85912" w:rsidRDefault="00F85912" w:rsidP="00535ADD">
                    <w:pPr>
                      <w:rPr>
                        <w:szCs w:val="21"/>
                      </w:rPr>
                    </w:pPr>
                    <w:r>
                      <w:rPr>
                        <w:rFonts w:hint="eastAsia"/>
                        <w:szCs w:val="21"/>
                      </w:rPr>
                      <w:t>3</w:t>
                    </w:r>
                    <w:r>
                      <w:rPr>
                        <w:szCs w:val="21"/>
                      </w:rPr>
                      <w:t>年以上</w:t>
                    </w:r>
                  </w:p>
                </w:tc>
              </w:sdtContent>
            </w:sdt>
            <w:tc>
              <w:tcPr>
                <w:tcW w:w="2016" w:type="pct"/>
                <w:shd w:val="clear" w:color="auto" w:fill="auto"/>
                <w:vAlign w:val="center"/>
              </w:tcPr>
              <w:p w:rsidR="00F85912" w:rsidRDefault="00F85912" w:rsidP="00F85912">
                <w:pPr>
                  <w:jc w:val="right"/>
                  <w:rPr>
                    <w:szCs w:val="21"/>
                  </w:rPr>
                </w:pPr>
              </w:p>
            </w:tc>
          </w:tr>
          <w:tr w:rsidR="00F85912" w:rsidTr="00F85912">
            <w:trPr>
              <w:jc w:val="center"/>
            </w:trPr>
            <w:sdt>
              <w:sdtPr>
                <w:tag w:val="_PLD_f2ed966c1e274f61b24a1143926bf921"/>
                <w:id w:val="383251"/>
                <w:lock w:val="sdtLocked"/>
              </w:sdtPr>
              <w:sdtContent>
                <w:tc>
                  <w:tcPr>
                    <w:tcW w:w="2984" w:type="pct"/>
                    <w:shd w:val="clear" w:color="auto" w:fill="auto"/>
                  </w:tcPr>
                  <w:p w:rsidR="00F85912" w:rsidRDefault="00F85912" w:rsidP="00535ADD">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vAlign w:val="center"/>
              </w:tcPr>
              <w:p w:rsidR="00F85912" w:rsidRDefault="00F85912" w:rsidP="00F85912">
                <w:pPr>
                  <w:jc w:val="right"/>
                  <w:rPr>
                    <w:szCs w:val="21"/>
                  </w:rPr>
                </w:pPr>
              </w:p>
            </w:tc>
          </w:tr>
          <w:tr w:rsidR="00F85912" w:rsidTr="00F85912">
            <w:trPr>
              <w:jc w:val="center"/>
            </w:trPr>
            <w:sdt>
              <w:sdtPr>
                <w:tag w:val="_PLD_b619e0e2723e468294b0f0499cb87825"/>
                <w:id w:val="383252"/>
                <w:lock w:val="sdtLocked"/>
              </w:sdtPr>
              <w:sdtContent>
                <w:tc>
                  <w:tcPr>
                    <w:tcW w:w="2984" w:type="pct"/>
                    <w:shd w:val="clear" w:color="auto" w:fill="auto"/>
                  </w:tcPr>
                  <w:p w:rsidR="00F85912" w:rsidRDefault="00F85912" w:rsidP="00535ADD">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vAlign w:val="center"/>
              </w:tcPr>
              <w:p w:rsidR="00F85912" w:rsidRDefault="00F85912" w:rsidP="00F85912">
                <w:pPr>
                  <w:jc w:val="right"/>
                  <w:rPr>
                    <w:szCs w:val="21"/>
                  </w:rPr>
                </w:pPr>
                <w:r>
                  <w:t>218.58</w:t>
                </w:r>
              </w:p>
            </w:tc>
          </w:tr>
          <w:tr w:rsidR="00F85912" w:rsidTr="00F85912">
            <w:trPr>
              <w:jc w:val="center"/>
            </w:trPr>
            <w:sdt>
              <w:sdtPr>
                <w:tag w:val="_PLD_ba74cee717434a10956280b38ade6234"/>
                <w:id w:val="383253"/>
                <w:lock w:val="sdtLocked"/>
              </w:sdtPr>
              <w:sdtContent>
                <w:tc>
                  <w:tcPr>
                    <w:tcW w:w="2984" w:type="pct"/>
                    <w:shd w:val="clear" w:color="auto" w:fill="auto"/>
                  </w:tcPr>
                  <w:p w:rsidR="00F85912" w:rsidRDefault="00F85912" w:rsidP="00535ADD">
                    <w:pPr>
                      <w:rPr>
                        <w:szCs w:val="21"/>
                      </w:rPr>
                    </w:pPr>
                    <w:r>
                      <w:rPr>
                        <w:rFonts w:hint="eastAsia"/>
                        <w:szCs w:val="21"/>
                      </w:rPr>
                      <w:t>5</w:t>
                    </w:r>
                    <w:r>
                      <w:rPr>
                        <w:szCs w:val="21"/>
                      </w:rPr>
                      <w:t>年以上</w:t>
                    </w:r>
                  </w:p>
                </w:tc>
              </w:sdtContent>
            </w:sdt>
            <w:tc>
              <w:tcPr>
                <w:tcW w:w="2016" w:type="pct"/>
                <w:shd w:val="clear" w:color="auto" w:fill="auto"/>
                <w:vAlign w:val="center"/>
              </w:tcPr>
              <w:p w:rsidR="00F85912" w:rsidRDefault="00F85912" w:rsidP="00F85912">
                <w:pPr>
                  <w:jc w:val="right"/>
                  <w:rPr>
                    <w:szCs w:val="21"/>
                  </w:rPr>
                </w:pPr>
                <w:r>
                  <w:t>1,694,112.76</w:t>
                </w:r>
              </w:p>
            </w:tc>
          </w:tr>
          <w:sdt>
            <w:sdtPr>
              <w:rPr>
                <w:rFonts w:hint="eastAsia"/>
                <w:szCs w:val="21"/>
              </w:rPr>
              <w:alias w:val="按账龄分析法计提坏账准备的其他应收款明细"/>
              <w:tag w:val="_TUP_ab0660a380d2476f8d5fb3374184cc89"/>
              <w:id w:val="383254"/>
              <w:lock w:val="sdtLocked"/>
            </w:sdtPr>
            <w:sdtEndPr>
              <w:rPr>
                <w:rFonts w:hint="default"/>
              </w:rPr>
            </w:sdtEndPr>
            <w:sdtContent>
              <w:tr w:rsidR="00F85912" w:rsidTr="00F85912">
                <w:trPr>
                  <w:jc w:val="center"/>
                </w:trPr>
                <w:tc>
                  <w:tcPr>
                    <w:tcW w:w="2984" w:type="pct"/>
                    <w:shd w:val="clear" w:color="auto" w:fill="auto"/>
                  </w:tcPr>
                  <w:p w:rsidR="00F85912" w:rsidRDefault="00F85912" w:rsidP="00535ADD">
                    <w:pPr>
                      <w:rPr>
                        <w:szCs w:val="21"/>
                      </w:rPr>
                    </w:pPr>
                    <w:r>
                      <w:rPr>
                        <w:rFonts w:hint="eastAsia"/>
                        <w:szCs w:val="21"/>
                      </w:rPr>
                      <w:t>减：坏账准备</w:t>
                    </w:r>
                  </w:p>
                </w:tc>
                <w:tc>
                  <w:tcPr>
                    <w:tcW w:w="2016" w:type="pct"/>
                    <w:shd w:val="clear" w:color="auto" w:fill="auto"/>
                    <w:vAlign w:val="center"/>
                  </w:tcPr>
                  <w:p w:rsidR="00F85912" w:rsidRDefault="00F85912" w:rsidP="00F85912">
                    <w:pPr>
                      <w:jc w:val="right"/>
                      <w:rPr>
                        <w:szCs w:val="21"/>
                      </w:rPr>
                    </w:pPr>
                    <w:r>
                      <w:t>-1,909,099.31</w:t>
                    </w:r>
                  </w:p>
                </w:tc>
              </w:tr>
            </w:sdtContent>
          </w:sdt>
          <w:tr w:rsidR="00F85912" w:rsidTr="00F85912">
            <w:trPr>
              <w:jc w:val="center"/>
            </w:trPr>
            <w:sdt>
              <w:sdtPr>
                <w:tag w:val="_PLD_b07c72d6667b4b8198e844363dff5967"/>
                <w:id w:val="383255"/>
                <w:lock w:val="sdtLocked"/>
              </w:sdtPr>
              <w:sdtContent>
                <w:tc>
                  <w:tcPr>
                    <w:tcW w:w="2984" w:type="pct"/>
                    <w:shd w:val="clear" w:color="auto" w:fill="auto"/>
                    <w:vAlign w:val="center"/>
                  </w:tcPr>
                  <w:p w:rsidR="00F85912" w:rsidRDefault="00F85912" w:rsidP="00535ADD">
                    <w:pPr>
                      <w:jc w:val="center"/>
                      <w:rPr>
                        <w:szCs w:val="21"/>
                      </w:rPr>
                    </w:pPr>
                    <w:r>
                      <w:rPr>
                        <w:szCs w:val="21"/>
                      </w:rPr>
                      <w:t>合计</w:t>
                    </w:r>
                  </w:p>
                </w:tc>
              </w:sdtContent>
            </w:sdt>
            <w:tc>
              <w:tcPr>
                <w:tcW w:w="2016" w:type="pct"/>
                <w:shd w:val="clear" w:color="auto" w:fill="auto"/>
                <w:vAlign w:val="center"/>
              </w:tcPr>
              <w:p w:rsidR="00F85912" w:rsidRDefault="00F85912" w:rsidP="00F85912">
                <w:pPr>
                  <w:jc w:val="right"/>
                  <w:rPr>
                    <w:szCs w:val="21"/>
                  </w:rPr>
                </w:pPr>
                <w:r>
                  <w:rPr>
                    <w:rFonts w:hint="eastAsia"/>
                  </w:rPr>
                  <w:t>20,094,441.12</w:t>
                </w:r>
              </w:p>
            </w:tc>
          </w:tr>
        </w:tbl>
        <w:p w:rsidR="00F85912" w:rsidRDefault="00F85912"/>
        <w:p w:rsidR="00F8723E" w:rsidRDefault="007F631D">
          <w:pPr>
            <w:rPr>
              <w:szCs w:val="21"/>
            </w:rPr>
          </w:pPr>
        </w:p>
      </w:sdtContent>
    </w:sdt>
    <w:bookmarkStart w:id="238"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383270"/>
        <w:lock w:val="sdtLocked"/>
        <w:placeholder>
          <w:docPart w:val="GBC22222222222222222222222222222"/>
        </w:placeholder>
      </w:sdtPr>
      <w:sdtContent>
        <w:p w:rsidR="00F8723E" w:rsidRDefault="001C6C4E" w:rsidP="001A75CA">
          <w:pPr>
            <w:pStyle w:val="4"/>
            <w:numPr>
              <w:ilvl w:val="3"/>
              <w:numId w:val="95"/>
            </w:numPr>
            <w:ind w:left="426" w:hanging="426"/>
          </w:pPr>
          <w:r>
            <w:rPr>
              <w:rFonts w:hint="eastAsia"/>
            </w:rPr>
            <w:t>按款项性质分类</w:t>
          </w:r>
        </w:p>
        <w:sdt>
          <w:sdtPr>
            <w:alias w:val="是否适用：母公司其他应收款按款项性质分类情况[双击切换]"/>
            <w:tag w:val="_GBC_101fec10ac1f41f39330610cac041192"/>
            <w:id w:val="383257"/>
            <w:lock w:val="sdtContentLocked"/>
            <w:placeholder>
              <w:docPart w:val="GBC22222222222222222222222222222"/>
            </w:placeholder>
          </w:sdtPr>
          <w:sdtContent>
            <w:p w:rsidR="00F8723E" w:rsidRDefault="007F631D">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1C6C4E">
          <w:pPr>
            <w:jc w:val="right"/>
          </w:pPr>
          <w:r>
            <w:rPr>
              <w:rFonts w:hint="eastAsia"/>
            </w:rPr>
            <w:t>单位:</w:t>
          </w:r>
          <w:sdt>
            <w:sdtPr>
              <w:rPr>
                <w:rFonts w:hint="eastAsia"/>
              </w:rPr>
              <w:alias w:val="单位：财务附注：母公司其他应收款按款项性质分类情况"/>
              <w:tag w:val="_GBC_cdfadb9bdd864b32a99df11dec001a83"/>
              <w:id w:val="3832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383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F85912" w:rsidTr="00535ADD">
            <w:sdt>
              <w:sdtPr>
                <w:tag w:val="_PLD_797d39f4d1fd488e93d36af61d0bebfd"/>
                <w:id w:val="383260"/>
                <w:lock w:val="sdtLocked"/>
              </w:sdtPr>
              <w:sdtContent>
                <w:tc>
                  <w:tcPr>
                    <w:tcW w:w="1700" w:type="pct"/>
                    <w:shd w:val="clear" w:color="auto" w:fill="auto"/>
                    <w:vAlign w:val="center"/>
                  </w:tcPr>
                  <w:p w:rsidR="00F85912" w:rsidRDefault="00F85912" w:rsidP="00535ADD">
                    <w:pPr>
                      <w:jc w:val="center"/>
                    </w:pPr>
                    <w:r>
                      <w:rPr>
                        <w:rFonts w:hint="eastAsia"/>
                      </w:rPr>
                      <w:t>款项性质</w:t>
                    </w:r>
                  </w:p>
                </w:tc>
              </w:sdtContent>
            </w:sdt>
            <w:sdt>
              <w:sdtPr>
                <w:tag w:val="_PLD_7853db088d0a4b218482e741ebbac8e0"/>
                <w:id w:val="383261"/>
                <w:lock w:val="sdtLocked"/>
              </w:sdtPr>
              <w:sdtContent>
                <w:tc>
                  <w:tcPr>
                    <w:tcW w:w="1647" w:type="pct"/>
                    <w:shd w:val="clear" w:color="auto" w:fill="auto"/>
                    <w:vAlign w:val="center"/>
                  </w:tcPr>
                  <w:p w:rsidR="00F85912" w:rsidRDefault="00F85912" w:rsidP="00535ADD">
                    <w:pPr>
                      <w:jc w:val="center"/>
                    </w:pPr>
                    <w:r>
                      <w:rPr>
                        <w:rFonts w:hint="eastAsia"/>
                      </w:rPr>
                      <w:t>期末账面余额</w:t>
                    </w:r>
                  </w:p>
                </w:tc>
              </w:sdtContent>
            </w:sdt>
            <w:sdt>
              <w:sdtPr>
                <w:tag w:val="_PLD_56ab744bffee4ad28664bdf9e16551e2"/>
                <w:id w:val="383262"/>
                <w:lock w:val="sdtLocked"/>
              </w:sdtPr>
              <w:sdtContent>
                <w:tc>
                  <w:tcPr>
                    <w:tcW w:w="1653" w:type="pct"/>
                    <w:shd w:val="clear" w:color="auto" w:fill="auto"/>
                    <w:vAlign w:val="center"/>
                  </w:tcPr>
                  <w:p w:rsidR="00F85912" w:rsidRDefault="00F85912" w:rsidP="00535ADD">
                    <w:pPr>
                      <w:jc w:val="center"/>
                    </w:pPr>
                    <w:r>
                      <w:rPr>
                        <w:rFonts w:hint="eastAsia"/>
                      </w:rPr>
                      <w:t>期初账面余额</w:t>
                    </w:r>
                  </w:p>
                </w:tc>
              </w:sdtContent>
            </w:sdt>
          </w:tr>
          <w:sdt>
            <w:sdtPr>
              <w:rPr>
                <w:rFonts w:hint="eastAsia"/>
              </w:rPr>
              <w:alias w:val="其他应收款按款项性质分类情况明细"/>
              <w:tag w:val="_GBC_2dbe9c87fcc94933b5e1adb6fa3a30df"/>
              <w:id w:val="383263"/>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关联方往来</w:t>
                    </w:r>
                  </w:p>
                </w:tc>
                <w:tc>
                  <w:tcPr>
                    <w:tcW w:w="1647" w:type="pct"/>
                    <w:shd w:val="clear" w:color="auto" w:fill="auto"/>
                    <w:vAlign w:val="center"/>
                  </w:tcPr>
                  <w:p w:rsidR="00F85912" w:rsidRDefault="00F85912" w:rsidP="00F85912">
                    <w:pPr>
                      <w:jc w:val="right"/>
                    </w:pPr>
                    <w:r>
                      <w:t>17,076,340.15</w:t>
                    </w:r>
                  </w:p>
                </w:tc>
                <w:tc>
                  <w:tcPr>
                    <w:tcW w:w="1653" w:type="pct"/>
                    <w:shd w:val="clear" w:color="auto" w:fill="auto"/>
                    <w:vAlign w:val="center"/>
                  </w:tcPr>
                  <w:p w:rsidR="00F85912" w:rsidRDefault="00F85912" w:rsidP="00F85912">
                    <w:pPr>
                      <w:jc w:val="right"/>
                    </w:pPr>
                    <w:r>
                      <w:t>14,979,839.30</w:t>
                    </w:r>
                  </w:p>
                </w:tc>
              </w:tr>
            </w:sdtContent>
          </w:sdt>
          <w:sdt>
            <w:sdtPr>
              <w:rPr>
                <w:rFonts w:hint="eastAsia"/>
              </w:rPr>
              <w:alias w:val="其他应收款按款项性质分类情况明细"/>
              <w:tag w:val="_GBC_2dbe9c87fcc94933b5e1adb6fa3a30df"/>
              <w:id w:val="383264"/>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备用金</w:t>
                    </w:r>
                  </w:p>
                </w:tc>
                <w:tc>
                  <w:tcPr>
                    <w:tcW w:w="1647" w:type="pct"/>
                    <w:shd w:val="clear" w:color="auto" w:fill="auto"/>
                    <w:vAlign w:val="center"/>
                  </w:tcPr>
                  <w:p w:rsidR="00F85912" w:rsidRDefault="00F85912" w:rsidP="00F85912">
                    <w:pPr>
                      <w:jc w:val="right"/>
                    </w:pPr>
                    <w:r>
                      <w:t>939,501.11</w:t>
                    </w:r>
                  </w:p>
                </w:tc>
                <w:tc>
                  <w:tcPr>
                    <w:tcW w:w="1653" w:type="pct"/>
                    <w:shd w:val="clear" w:color="auto" w:fill="auto"/>
                    <w:vAlign w:val="center"/>
                  </w:tcPr>
                  <w:p w:rsidR="00F85912" w:rsidRDefault="00F85912" w:rsidP="00F85912">
                    <w:pPr>
                      <w:jc w:val="right"/>
                    </w:pPr>
                    <w:r>
                      <w:t>1,658,417.72</w:t>
                    </w:r>
                  </w:p>
                </w:tc>
              </w:tr>
            </w:sdtContent>
          </w:sdt>
          <w:sdt>
            <w:sdtPr>
              <w:rPr>
                <w:rFonts w:hint="eastAsia"/>
              </w:rPr>
              <w:alias w:val="其他应收款按款项性质分类情况明细"/>
              <w:tag w:val="_GBC_2dbe9c87fcc94933b5e1adb6fa3a30df"/>
              <w:id w:val="383265"/>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保证金及押金</w:t>
                    </w:r>
                  </w:p>
                </w:tc>
                <w:tc>
                  <w:tcPr>
                    <w:tcW w:w="1647" w:type="pct"/>
                    <w:shd w:val="clear" w:color="auto" w:fill="auto"/>
                    <w:vAlign w:val="center"/>
                  </w:tcPr>
                  <w:p w:rsidR="00F85912" w:rsidRDefault="00F85912" w:rsidP="00F85912">
                    <w:pPr>
                      <w:jc w:val="right"/>
                    </w:pPr>
                    <w:r>
                      <w:t>132,600.00</w:t>
                    </w:r>
                  </w:p>
                </w:tc>
                <w:tc>
                  <w:tcPr>
                    <w:tcW w:w="1653" w:type="pct"/>
                    <w:shd w:val="clear" w:color="auto" w:fill="auto"/>
                    <w:vAlign w:val="center"/>
                  </w:tcPr>
                  <w:p w:rsidR="00F85912" w:rsidRDefault="00F85912" w:rsidP="00F85912">
                    <w:pPr>
                      <w:jc w:val="right"/>
                    </w:pPr>
                    <w:r>
                      <w:t>246,458.84</w:t>
                    </w:r>
                  </w:p>
                </w:tc>
              </w:tr>
            </w:sdtContent>
          </w:sdt>
          <w:sdt>
            <w:sdtPr>
              <w:rPr>
                <w:rFonts w:hint="eastAsia"/>
              </w:rPr>
              <w:alias w:val="其他应收款按款项性质分类情况明细"/>
              <w:tag w:val="_GBC_2dbe9c87fcc94933b5e1adb6fa3a30df"/>
              <w:id w:val="383266"/>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代垫款项</w:t>
                    </w:r>
                  </w:p>
                </w:tc>
                <w:tc>
                  <w:tcPr>
                    <w:tcW w:w="1647" w:type="pct"/>
                    <w:shd w:val="clear" w:color="auto" w:fill="auto"/>
                    <w:vAlign w:val="center"/>
                  </w:tcPr>
                  <w:p w:rsidR="00F85912" w:rsidRDefault="00F85912" w:rsidP="00F85912">
                    <w:pPr>
                      <w:jc w:val="right"/>
                    </w:pPr>
                    <w:r>
                      <w:t>99,791.44</w:t>
                    </w:r>
                  </w:p>
                </w:tc>
                <w:tc>
                  <w:tcPr>
                    <w:tcW w:w="1653" w:type="pct"/>
                    <w:shd w:val="clear" w:color="auto" w:fill="auto"/>
                    <w:vAlign w:val="center"/>
                  </w:tcPr>
                  <w:p w:rsidR="00F85912" w:rsidRDefault="00F85912" w:rsidP="00F85912">
                    <w:pPr>
                      <w:jc w:val="right"/>
                    </w:pPr>
                    <w:r>
                      <w:t>59,441.64</w:t>
                    </w:r>
                  </w:p>
                </w:tc>
              </w:tr>
            </w:sdtContent>
          </w:sdt>
          <w:sdt>
            <w:sdtPr>
              <w:rPr>
                <w:rFonts w:hint="eastAsia"/>
              </w:rPr>
              <w:alias w:val="其他应收款按款项性质分类情况明细"/>
              <w:tag w:val="_GBC_2dbe9c87fcc94933b5e1adb6fa3a30df"/>
              <w:id w:val="383267"/>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其他单位往来</w:t>
                    </w:r>
                  </w:p>
                </w:tc>
                <w:tc>
                  <w:tcPr>
                    <w:tcW w:w="1647" w:type="pct"/>
                    <w:shd w:val="clear" w:color="auto" w:fill="auto"/>
                    <w:vAlign w:val="center"/>
                  </w:tcPr>
                  <w:p w:rsidR="00F85912" w:rsidRDefault="00F85912" w:rsidP="00F85912">
                    <w:pPr>
                      <w:jc w:val="right"/>
                    </w:pPr>
                    <w:r>
                      <w:t>3,755,307.73</w:t>
                    </w:r>
                  </w:p>
                </w:tc>
                <w:tc>
                  <w:tcPr>
                    <w:tcW w:w="1653" w:type="pct"/>
                    <w:shd w:val="clear" w:color="auto" w:fill="auto"/>
                    <w:vAlign w:val="center"/>
                  </w:tcPr>
                  <w:p w:rsidR="00F85912" w:rsidRDefault="00F85912" w:rsidP="00F85912">
                    <w:pPr>
                      <w:jc w:val="right"/>
                    </w:pPr>
                    <w:r>
                      <w:t>3,537,732.65</w:t>
                    </w:r>
                  </w:p>
                </w:tc>
              </w:tr>
            </w:sdtContent>
          </w:sdt>
          <w:sdt>
            <w:sdtPr>
              <w:rPr>
                <w:rFonts w:hint="eastAsia"/>
              </w:rPr>
              <w:alias w:val="其他应收款按款项性质分类情况明细"/>
              <w:tag w:val="_GBC_2dbe9c87fcc94933b5e1adb6fa3a30df"/>
              <w:id w:val="383268"/>
              <w:lock w:val="sdtLocked"/>
            </w:sdtPr>
            <w:sdtContent>
              <w:tr w:rsidR="00F85912" w:rsidTr="00F85912">
                <w:tc>
                  <w:tcPr>
                    <w:tcW w:w="1700" w:type="pct"/>
                    <w:shd w:val="clear" w:color="auto" w:fill="auto"/>
                    <w:vAlign w:val="center"/>
                  </w:tcPr>
                  <w:p w:rsidR="00F85912" w:rsidRDefault="00F85912" w:rsidP="00F85912">
                    <w:pPr>
                      <w:jc w:val="both"/>
                      <w:rPr>
                        <w:highlight w:val="yellow"/>
                      </w:rPr>
                    </w:pPr>
                    <w:r>
                      <w:t>减：坏账准备</w:t>
                    </w:r>
                  </w:p>
                </w:tc>
                <w:tc>
                  <w:tcPr>
                    <w:tcW w:w="1647" w:type="pct"/>
                    <w:shd w:val="clear" w:color="auto" w:fill="auto"/>
                    <w:vAlign w:val="center"/>
                  </w:tcPr>
                  <w:p w:rsidR="00F85912" w:rsidRDefault="00F85912" w:rsidP="00F85912">
                    <w:pPr>
                      <w:jc w:val="right"/>
                    </w:pPr>
                    <w:r>
                      <w:t>-1,909,099.31</w:t>
                    </w:r>
                  </w:p>
                </w:tc>
                <w:tc>
                  <w:tcPr>
                    <w:tcW w:w="1653" w:type="pct"/>
                    <w:shd w:val="clear" w:color="auto" w:fill="auto"/>
                    <w:vAlign w:val="center"/>
                  </w:tcPr>
                  <w:p w:rsidR="00F85912" w:rsidRDefault="00F85912" w:rsidP="00F85912">
                    <w:pPr>
                      <w:jc w:val="right"/>
                    </w:pPr>
                    <w:r>
                      <w:t>-2,131,634.20</w:t>
                    </w:r>
                  </w:p>
                </w:tc>
              </w:tr>
            </w:sdtContent>
          </w:sdt>
          <w:tr w:rsidR="00F85912" w:rsidTr="00F85912">
            <w:sdt>
              <w:sdtPr>
                <w:tag w:val="_PLD_2c3163c0b1c149f7a6fc1dfe5449335d"/>
                <w:id w:val="383269"/>
                <w:lock w:val="sdtLocked"/>
              </w:sdtPr>
              <w:sdtContent>
                <w:tc>
                  <w:tcPr>
                    <w:tcW w:w="1700" w:type="pct"/>
                    <w:shd w:val="clear" w:color="auto" w:fill="auto"/>
                  </w:tcPr>
                  <w:p w:rsidR="00F85912" w:rsidRDefault="00F85912" w:rsidP="00535ADD">
                    <w:pPr>
                      <w:jc w:val="center"/>
                    </w:pPr>
                    <w:r>
                      <w:t>合计</w:t>
                    </w:r>
                  </w:p>
                </w:tc>
              </w:sdtContent>
            </w:sdt>
            <w:tc>
              <w:tcPr>
                <w:tcW w:w="1647" w:type="pct"/>
                <w:shd w:val="clear" w:color="auto" w:fill="auto"/>
                <w:vAlign w:val="center"/>
              </w:tcPr>
              <w:p w:rsidR="00F85912" w:rsidRDefault="00F85912" w:rsidP="00F85912">
                <w:pPr>
                  <w:jc w:val="right"/>
                </w:pPr>
                <w:r>
                  <w:t>20,094,441.12</w:t>
                </w:r>
              </w:p>
            </w:tc>
            <w:tc>
              <w:tcPr>
                <w:tcW w:w="1653" w:type="pct"/>
                <w:shd w:val="clear" w:color="auto" w:fill="auto"/>
                <w:vAlign w:val="center"/>
              </w:tcPr>
              <w:p w:rsidR="00F85912" w:rsidRDefault="00F85912" w:rsidP="00F85912">
                <w:pPr>
                  <w:jc w:val="right"/>
                </w:pPr>
                <w:r>
                  <w:t>18,350,255.95</w:t>
                </w:r>
              </w:p>
            </w:tc>
          </w:tr>
        </w:tbl>
        <w:p w:rsidR="00F85912" w:rsidRDefault="00F85912"/>
        <w:p w:rsidR="00F8723E" w:rsidRDefault="007F631D"/>
      </w:sdtContent>
    </w:sdt>
    <w:bookmarkEnd w:id="238" w:displacedByCustomXml="next"/>
    <w:bookmarkStart w:id="239" w:name="_Hlk10547765" w:displacedByCustomXml="next"/>
    <w:sdt>
      <w:sdtPr>
        <w:rPr>
          <w:rFonts w:ascii="宋体" w:hAnsi="宋体" w:cs="宋体" w:hint="eastAsia"/>
          <w:b w:val="0"/>
          <w:bCs w:val="0"/>
          <w:kern w:val="0"/>
          <w:szCs w:val="21"/>
        </w:rPr>
        <w:alias w:val="模块:坏账准备计提情况"/>
        <w:tag w:val="_SEC_15d9e20371d54bec9233b27dd50b301d"/>
        <w:id w:val="383296"/>
        <w:lock w:val="sdtLocked"/>
        <w:placeholder>
          <w:docPart w:val="GBC22222222222222222222222222222"/>
        </w:placeholder>
      </w:sdtPr>
      <w:sdtContent>
        <w:p w:rsidR="00F8723E" w:rsidRDefault="001C6C4E" w:rsidP="001A75CA">
          <w:pPr>
            <w:pStyle w:val="4"/>
            <w:numPr>
              <w:ilvl w:val="3"/>
              <w:numId w:val="95"/>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383271"/>
            <w:lock w:val="sdtContentLocked"/>
            <w:placeholder>
              <w:docPart w:val="GBC22222222222222222222222222222"/>
            </w:placeholder>
          </w:sdtPr>
          <w:sdtContent>
            <w:p w:rsidR="00F8723E" w:rsidRDefault="007F631D">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1C6C4E">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3832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3832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3"/>
            <w:gridCol w:w="1617"/>
            <w:gridCol w:w="1701"/>
            <w:gridCol w:w="1651"/>
            <w:gridCol w:w="1477"/>
          </w:tblGrid>
          <w:tr w:rsidR="00F85912" w:rsidTr="00F85912">
            <w:sdt>
              <w:sdtPr>
                <w:tag w:val="_PLD_a620ef8c0fe0407b955c4f58530e0b21"/>
                <w:id w:val="383274"/>
                <w:lock w:val="sdtLocked"/>
              </w:sdtPr>
              <w:sdtContent>
                <w:tc>
                  <w:tcPr>
                    <w:tcW w:w="1438" w:type="pct"/>
                    <w:vMerge w:val="restart"/>
                    <w:vAlign w:val="center"/>
                  </w:tcPr>
                  <w:p w:rsidR="00F85912" w:rsidRDefault="00F85912" w:rsidP="00535ADD">
                    <w:pPr>
                      <w:jc w:val="center"/>
                      <w:rPr>
                        <w:szCs w:val="21"/>
                      </w:rPr>
                    </w:pPr>
                    <w:r>
                      <w:rPr>
                        <w:rFonts w:hint="eastAsia"/>
                        <w:szCs w:val="21"/>
                      </w:rPr>
                      <w:t>坏账准备</w:t>
                    </w:r>
                  </w:p>
                </w:tc>
              </w:sdtContent>
            </w:sdt>
            <w:sdt>
              <w:sdtPr>
                <w:tag w:val="_PLD_8699e9827a744831bf2fdadfa1ac52e1"/>
                <w:id w:val="383275"/>
                <w:lock w:val="sdtLocked"/>
              </w:sdtPr>
              <w:sdtContent>
                <w:tc>
                  <w:tcPr>
                    <w:tcW w:w="893" w:type="pct"/>
                    <w:vAlign w:val="center"/>
                  </w:tcPr>
                  <w:p w:rsidR="00F85912" w:rsidRDefault="00F85912" w:rsidP="00535ADD">
                    <w:pPr>
                      <w:jc w:val="center"/>
                      <w:rPr>
                        <w:szCs w:val="21"/>
                      </w:rPr>
                    </w:pPr>
                    <w:r>
                      <w:rPr>
                        <w:rFonts w:hint="eastAsia"/>
                        <w:szCs w:val="21"/>
                      </w:rPr>
                      <w:t>第一阶段</w:t>
                    </w:r>
                  </w:p>
                </w:tc>
              </w:sdtContent>
            </w:sdt>
            <w:sdt>
              <w:sdtPr>
                <w:tag w:val="_PLD_d2f5c6d4cf0d4a86b39dc41f67fe87db"/>
                <w:id w:val="383276"/>
                <w:lock w:val="sdtLocked"/>
              </w:sdtPr>
              <w:sdtContent>
                <w:tc>
                  <w:tcPr>
                    <w:tcW w:w="940" w:type="pct"/>
                  </w:tcPr>
                  <w:p w:rsidR="00F85912" w:rsidRDefault="00F85912" w:rsidP="00535ADD">
                    <w:pPr>
                      <w:jc w:val="center"/>
                      <w:rPr>
                        <w:szCs w:val="21"/>
                      </w:rPr>
                    </w:pPr>
                    <w:r>
                      <w:rPr>
                        <w:rFonts w:hint="eastAsia"/>
                        <w:szCs w:val="21"/>
                      </w:rPr>
                      <w:t>第二阶段</w:t>
                    </w:r>
                  </w:p>
                </w:tc>
              </w:sdtContent>
            </w:sdt>
            <w:sdt>
              <w:sdtPr>
                <w:tag w:val="_PLD_a09c7daba8c14a6498c7b83b77c97c72"/>
                <w:id w:val="383277"/>
                <w:lock w:val="sdtLocked"/>
              </w:sdtPr>
              <w:sdtContent>
                <w:tc>
                  <w:tcPr>
                    <w:tcW w:w="912" w:type="pct"/>
                  </w:tcPr>
                  <w:p w:rsidR="00F85912" w:rsidRDefault="00F85912" w:rsidP="00535ADD">
                    <w:pPr>
                      <w:jc w:val="center"/>
                      <w:rPr>
                        <w:szCs w:val="21"/>
                      </w:rPr>
                    </w:pPr>
                    <w:r>
                      <w:rPr>
                        <w:rFonts w:hint="eastAsia"/>
                        <w:szCs w:val="21"/>
                      </w:rPr>
                      <w:t>第三阶段</w:t>
                    </w:r>
                  </w:p>
                </w:tc>
              </w:sdtContent>
            </w:sdt>
            <w:sdt>
              <w:sdtPr>
                <w:tag w:val="_PLD_1ec064a14a75404dac24adc5e6ddd253"/>
                <w:id w:val="383278"/>
                <w:lock w:val="sdtLocked"/>
              </w:sdtPr>
              <w:sdtContent>
                <w:tc>
                  <w:tcPr>
                    <w:tcW w:w="816" w:type="pct"/>
                    <w:vMerge w:val="restart"/>
                    <w:vAlign w:val="center"/>
                  </w:tcPr>
                  <w:p w:rsidR="00F85912" w:rsidRDefault="00F85912" w:rsidP="00535ADD">
                    <w:pPr>
                      <w:jc w:val="center"/>
                      <w:rPr>
                        <w:szCs w:val="21"/>
                      </w:rPr>
                    </w:pPr>
                    <w:r>
                      <w:rPr>
                        <w:rFonts w:hint="eastAsia"/>
                        <w:szCs w:val="21"/>
                      </w:rPr>
                      <w:t>合计</w:t>
                    </w:r>
                  </w:p>
                </w:tc>
              </w:sdtContent>
            </w:sdt>
          </w:tr>
          <w:tr w:rsidR="00F85912" w:rsidTr="00F85912">
            <w:tc>
              <w:tcPr>
                <w:tcW w:w="1438" w:type="pct"/>
                <w:vMerge/>
                <w:vAlign w:val="center"/>
              </w:tcPr>
              <w:p w:rsidR="00F85912" w:rsidRDefault="00F85912" w:rsidP="00535ADD">
                <w:pPr>
                  <w:jc w:val="center"/>
                  <w:rPr>
                    <w:color w:val="008000"/>
                    <w:szCs w:val="21"/>
                  </w:rPr>
                </w:pPr>
              </w:p>
            </w:tc>
            <w:sdt>
              <w:sdtPr>
                <w:tag w:val="_PLD_506da2a2f1db4ead819aa958edd702e2"/>
                <w:id w:val="383279"/>
                <w:lock w:val="sdtLocked"/>
              </w:sdtPr>
              <w:sdtContent>
                <w:tc>
                  <w:tcPr>
                    <w:tcW w:w="893" w:type="pct"/>
                    <w:vAlign w:val="center"/>
                  </w:tcPr>
                  <w:p w:rsidR="00F85912" w:rsidRDefault="00F85912" w:rsidP="00535ADD">
                    <w:pPr>
                      <w:jc w:val="center"/>
                      <w:rPr>
                        <w:szCs w:val="21"/>
                      </w:rPr>
                    </w:pPr>
                    <w:r>
                      <w:rPr>
                        <w:rFonts w:hint="eastAsia"/>
                        <w:szCs w:val="21"/>
                      </w:rPr>
                      <w:t>未来12个月预期信用损失</w:t>
                    </w:r>
                  </w:p>
                </w:tc>
              </w:sdtContent>
            </w:sdt>
            <w:sdt>
              <w:sdtPr>
                <w:tag w:val="_PLD_23a6590eef0649d4af75d4845c12f263"/>
                <w:id w:val="383280"/>
                <w:lock w:val="sdtLocked"/>
              </w:sdtPr>
              <w:sdtContent>
                <w:tc>
                  <w:tcPr>
                    <w:tcW w:w="940" w:type="pct"/>
                    <w:vAlign w:val="center"/>
                  </w:tcPr>
                  <w:p w:rsidR="00F85912" w:rsidRDefault="00F85912" w:rsidP="00535ADD">
                    <w:pPr>
                      <w:jc w:val="center"/>
                      <w:rPr>
                        <w:szCs w:val="21"/>
                      </w:rPr>
                    </w:pPr>
                    <w:r>
                      <w:rPr>
                        <w:rFonts w:hint="eastAsia"/>
                        <w:szCs w:val="21"/>
                      </w:rPr>
                      <w:t>整个存续期预期信用损失(未发生信用减值)</w:t>
                    </w:r>
                  </w:p>
                </w:tc>
              </w:sdtContent>
            </w:sdt>
            <w:sdt>
              <w:sdtPr>
                <w:tag w:val="_PLD_44518f4265ac43078f96c79efe9dd487"/>
                <w:id w:val="383281"/>
                <w:lock w:val="sdtLocked"/>
              </w:sdtPr>
              <w:sdtContent>
                <w:tc>
                  <w:tcPr>
                    <w:tcW w:w="912" w:type="pct"/>
                    <w:vAlign w:val="center"/>
                  </w:tcPr>
                  <w:p w:rsidR="00F85912" w:rsidRDefault="00F85912" w:rsidP="00535ADD">
                    <w:pPr>
                      <w:jc w:val="center"/>
                      <w:rPr>
                        <w:szCs w:val="21"/>
                      </w:rPr>
                    </w:pPr>
                    <w:r>
                      <w:rPr>
                        <w:rFonts w:hint="eastAsia"/>
                        <w:szCs w:val="21"/>
                      </w:rPr>
                      <w:t>整个存续期预期信用损失(已发生信用减值)</w:t>
                    </w:r>
                  </w:p>
                </w:tc>
              </w:sdtContent>
            </w:sdt>
            <w:tc>
              <w:tcPr>
                <w:tcW w:w="816" w:type="pct"/>
                <w:vMerge/>
              </w:tcPr>
              <w:p w:rsidR="00F85912" w:rsidRDefault="00F85912" w:rsidP="00535ADD">
                <w:pPr>
                  <w:jc w:val="center"/>
                  <w:rPr>
                    <w:color w:val="008000"/>
                    <w:szCs w:val="21"/>
                  </w:rPr>
                </w:pPr>
              </w:p>
            </w:tc>
          </w:tr>
          <w:tr w:rsidR="00F85912" w:rsidTr="00F85912">
            <w:sdt>
              <w:sdtPr>
                <w:tag w:val="_PLD_2304f8a656bf488e9c1b48987574a2b8"/>
                <w:id w:val="383282"/>
                <w:lock w:val="sdtLocked"/>
              </w:sdtPr>
              <w:sdtContent>
                <w:tc>
                  <w:tcPr>
                    <w:tcW w:w="1438" w:type="pct"/>
                    <w:vAlign w:val="center"/>
                  </w:tcPr>
                  <w:p w:rsidR="00F85912" w:rsidRDefault="00F85912" w:rsidP="00535ADD">
                    <w:pPr>
                      <w:jc w:val="both"/>
                      <w:rPr>
                        <w:szCs w:val="21"/>
                      </w:rPr>
                    </w:pPr>
                    <w:r>
                      <w:rPr>
                        <w:szCs w:val="21"/>
                      </w:rPr>
                      <w:t>2020年</w:t>
                    </w:r>
                    <w:r>
                      <w:rPr>
                        <w:rFonts w:hint="eastAsia"/>
                        <w:szCs w:val="21"/>
                      </w:rPr>
                      <w:t>1月1日余额</w:t>
                    </w:r>
                  </w:p>
                </w:tc>
              </w:sdtContent>
            </w:sdt>
            <w:tc>
              <w:tcPr>
                <w:tcW w:w="893" w:type="pct"/>
                <w:vAlign w:val="center"/>
              </w:tcPr>
              <w:p w:rsidR="00F85912" w:rsidRDefault="00F85912" w:rsidP="00F85912">
                <w:pPr>
                  <w:jc w:val="right"/>
                  <w:rPr>
                    <w:szCs w:val="21"/>
                  </w:rPr>
                </w:pPr>
                <w:r>
                  <w:t>2,131,634.20</w:t>
                </w: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r>
                  <w:t>2,131,634.20</w:t>
                </w:r>
              </w:p>
            </w:tc>
          </w:tr>
          <w:tr w:rsidR="00F85912" w:rsidTr="00F85912">
            <w:sdt>
              <w:sdtPr>
                <w:tag w:val="_PLD_796e9b523fc242849d2f6df5b04e1b9e"/>
                <w:id w:val="383283"/>
                <w:lock w:val="sdtLocked"/>
              </w:sdtPr>
              <w:sdtContent>
                <w:tc>
                  <w:tcPr>
                    <w:tcW w:w="1438" w:type="pct"/>
                    <w:vAlign w:val="center"/>
                  </w:tcPr>
                  <w:p w:rsidR="00F85912" w:rsidRDefault="00F85912" w:rsidP="00535ADD">
                    <w:pPr>
                      <w:jc w:val="both"/>
                      <w:rPr>
                        <w:szCs w:val="21"/>
                      </w:rPr>
                    </w:pPr>
                    <w:r>
                      <w:rPr>
                        <w:rFonts w:hint="eastAsia"/>
                        <w:szCs w:val="21"/>
                      </w:rPr>
                      <w:t>20</w:t>
                    </w:r>
                    <w:r>
                      <w:rPr>
                        <w:szCs w:val="21"/>
                      </w:rPr>
                      <w:t>20</w:t>
                    </w:r>
                    <w:r>
                      <w:rPr>
                        <w:rFonts w:hint="eastAsia"/>
                        <w:szCs w:val="21"/>
                      </w:rPr>
                      <w:t>年1月1日余额在本期</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aad55d025f3841e2bffcc3792a62e67f"/>
                <w:id w:val="383284"/>
                <w:lock w:val="sdtLocked"/>
              </w:sdtPr>
              <w:sdtContent>
                <w:tc>
                  <w:tcPr>
                    <w:tcW w:w="1438" w:type="pct"/>
                    <w:vAlign w:val="center"/>
                  </w:tcPr>
                  <w:p w:rsidR="00F85912" w:rsidRDefault="00F85912" w:rsidP="00535ADD">
                    <w:pPr>
                      <w:jc w:val="both"/>
                      <w:rPr>
                        <w:szCs w:val="21"/>
                      </w:rPr>
                    </w:pPr>
                    <w:r>
                      <w:rPr>
                        <w:rFonts w:hint="eastAsia"/>
                        <w:szCs w:val="21"/>
                      </w:rPr>
                      <w:t>--转入第二阶段</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d51399c00ed54bda86e4c2bd21c762c0"/>
                <w:id w:val="383285"/>
                <w:lock w:val="sdtLocked"/>
              </w:sdtPr>
              <w:sdtContent>
                <w:tc>
                  <w:tcPr>
                    <w:tcW w:w="1438" w:type="pct"/>
                    <w:vAlign w:val="center"/>
                  </w:tcPr>
                  <w:p w:rsidR="00F85912" w:rsidRDefault="00F85912" w:rsidP="00535ADD">
                    <w:pPr>
                      <w:jc w:val="both"/>
                      <w:rPr>
                        <w:szCs w:val="21"/>
                      </w:rPr>
                    </w:pPr>
                    <w:r>
                      <w:rPr>
                        <w:rFonts w:hint="eastAsia"/>
                        <w:szCs w:val="21"/>
                      </w:rPr>
                      <w:t>--转入第三阶段</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263f4e1c664a4834a814f0a366c8e919"/>
                <w:id w:val="383286"/>
                <w:lock w:val="sdtLocked"/>
              </w:sdtPr>
              <w:sdtContent>
                <w:tc>
                  <w:tcPr>
                    <w:tcW w:w="1438" w:type="pct"/>
                    <w:vAlign w:val="center"/>
                  </w:tcPr>
                  <w:p w:rsidR="00F85912" w:rsidRDefault="00F85912" w:rsidP="00535ADD">
                    <w:pPr>
                      <w:jc w:val="both"/>
                      <w:rPr>
                        <w:szCs w:val="21"/>
                      </w:rPr>
                    </w:pPr>
                    <w:r>
                      <w:rPr>
                        <w:rFonts w:hint="eastAsia"/>
                        <w:szCs w:val="21"/>
                      </w:rPr>
                      <w:t>--转回第二阶段</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7103eee28f42440cb40df55e6701cb49"/>
                <w:id w:val="383287"/>
                <w:lock w:val="sdtLocked"/>
              </w:sdtPr>
              <w:sdtContent>
                <w:tc>
                  <w:tcPr>
                    <w:tcW w:w="1438" w:type="pct"/>
                    <w:vAlign w:val="center"/>
                  </w:tcPr>
                  <w:p w:rsidR="00F85912" w:rsidRDefault="00F85912" w:rsidP="00535ADD">
                    <w:pPr>
                      <w:jc w:val="both"/>
                      <w:rPr>
                        <w:szCs w:val="21"/>
                      </w:rPr>
                    </w:pPr>
                    <w:r>
                      <w:rPr>
                        <w:rFonts w:hint="eastAsia"/>
                        <w:szCs w:val="21"/>
                      </w:rPr>
                      <w:t>--转回第一阶段</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bb1ed7ee4d284f95847b09a20e54710f"/>
                <w:id w:val="383288"/>
                <w:lock w:val="sdtLocked"/>
              </w:sdtPr>
              <w:sdtContent>
                <w:tc>
                  <w:tcPr>
                    <w:tcW w:w="1438" w:type="pct"/>
                    <w:vAlign w:val="center"/>
                  </w:tcPr>
                  <w:p w:rsidR="00F85912" w:rsidRDefault="00F85912" w:rsidP="00535ADD">
                    <w:pPr>
                      <w:jc w:val="both"/>
                      <w:rPr>
                        <w:szCs w:val="21"/>
                      </w:rPr>
                    </w:pPr>
                    <w:r>
                      <w:rPr>
                        <w:rFonts w:hint="eastAsia"/>
                        <w:szCs w:val="21"/>
                      </w:rPr>
                      <w:t>本期计提</w:t>
                    </w:r>
                  </w:p>
                </w:tc>
              </w:sdtContent>
            </w:sdt>
            <w:tc>
              <w:tcPr>
                <w:tcW w:w="893" w:type="pct"/>
                <w:vAlign w:val="center"/>
              </w:tcPr>
              <w:p w:rsidR="00F85912" w:rsidRDefault="00F85912" w:rsidP="00F85912">
                <w:pPr>
                  <w:jc w:val="right"/>
                  <w:rPr>
                    <w:szCs w:val="21"/>
                  </w:rPr>
                </w:pPr>
                <w:r>
                  <w:t>-222,534.89</w:t>
                </w: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r>
                  <w:t>-222,534.89</w:t>
                </w:r>
              </w:p>
            </w:tc>
          </w:tr>
          <w:tr w:rsidR="00F85912" w:rsidTr="00F85912">
            <w:tc>
              <w:tcPr>
                <w:tcW w:w="1438" w:type="pct"/>
                <w:vAlign w:val="center"/>
              </w:tcPr>
              <w:sdt>
                <w:sdtPr>
                  <w:rPr>
                    <w:rFonts w:asciiTheme="minorEastAsia" w:eastAsiaTheme="minorEastAsia" w:hAnsiTheme="minorEastAsia" w:hint="eastAsia"/>
                    <w:szCs w:val="21"/>
                  </w:rPr>
                  <w:tag w:val="_PLD_4f4ae619a7e049d7a297497cfaf7c7a3"/>
                  <w:id w:val="383289"/>
                  <w:lock w:val="sdtLocked"/>
                </w:sdtPr>
                <w:sdtContent>
                  <w:p w:rsidR="00F85912" w:rsidRDefault="00F85912" w:rsidP="00535ADD">
                    <w:pPr>
                      <w:jc w:val="both"/>
                      <w:rPr>
                        <w:rFonts w:asciiTheme="minorEastAsia" w:eastAsiaTheme="minorEastAsia" w:hAnsiTheme="minorEastAsia"/>
                        <w:szCs w:val="21"/>
                      </w:rPr>
                    </w:pPr>
                    <w:r>
                      <w:rPr>
                        <w:rFonts w:asciiTheme="minorEastAsia" w:eastAsiaTheme="minorEastAsia" w:hAnsiTheme="minorEastAsia" w:hint="eastAsia"/>
                        <w:szCs w:val="21"/>
                      </w:rPr>
                      <w:t>本期转回</w:t>
                    </w:r>
                  </w:p>
                </w:sdtContent>
              </w:sdt>
            </w:tc>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f623f4998cf8469785fccf1dc23e23f4"/>
                <w:id w:val="383290"/>
                <w:lock w:val="sdtLocked"/>
              </w:sdtPr>
              <w:sdtContent>
                <w:tc>
                  <w:tcPr>
                    <w:tcW w:w="1438" w:type="pct"/>
                    <w:vAlign w:val="center"/>
                  </w:tcPr>
                  <w:p w:rsidR="00F85912" w:rsidRDefault="00F85912" w:rsidP="00535ADD">
                    <w:pPr>
                      <w:jc w:val="both"/>
                      <w:rPr>
                        <w:szCs w:val="21"/>
                      </w:rPr>
                    </w:pPr>
                    <w:r>
                      <w:rPr>
                        <w:rFonts w:hint="eastAsia"/>
                        <w:szCs w:val="21"/>
                      </w:rPr>
                      <w:t>本期转销</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tc>
              <w:tcPr>
                <w:tcW w:w="1438" w:type="pct"/>
                <w:vAlign w:val="center"/>
              </w:tcPr>
              <w:sdt>
                <w:sdtPr>
                  <w:rPr>
                    <w:rFonts w:asciiTheme="minorEastAsia" w:eastAsiaTheme="minorEastAsia" w:hAnsiTheme="minorEastAsia" w:hint="eastAsia"/>
                    <w:szCs w:val="21"/>
                  </w:rPr>
                  <w:tag w:val="_PLD_7d1faf2fb9f748e597402d52d41da0c3"/>
                  <w:id w:val="383291"/>
                  <w:lock w:val="sdtLocked"/>
                </w:sdtPr>
                <w:sdtContent>
                  <w:p w:rsidR="00F85912" w:rsidRDefault="00F85912" w:rsidP="00535ADD">
                    <w:pPr>
                      <w:jc w:val="both"/>
                      <w:rPr>
                        <w:rFonts w:asciiTheme="minorEastAsia" w:eastAsiaTheme="minorEastAsia" w:hAnsiTheme="minorEastAsia"/>
                        <w:szCs w:val="21"/>
                      </w:rPr>
                    </w:pPr>
                    <w:r>
                      <w:rPr>
                        <w:rFonts w:asciiTheme="minorEastAsia" w:eastAsiaTheme="minorEastAsia" w:hAnsiTheme="minorEastAsia" w:hint="eastAsia"/>
                        <w:szCs w:val="21"/>
                      </w:rPr>
                      <w:t>本期核销</w:t>
                    </w:r>
                  </w:p>
                </w:sdtContent>
              </w:sdt>
            </w:tc>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fd84f390e6184019aab02c9d3845e31d"/>
                <w:id w:val="383292"/>
                <w:lock w:val="sdtLocked"/>
              </w:sdtPr>
              <w:sdtContent>
                <w:tc>
                  <w:tcPr>
                    <w:tcW w:w="1438" w:type="pct"/>
                    <w:vAlign w:val="center"/>
                  </w:tcPr>
                  <w:p w:rsidR="00F85912" w:rsidRDefault="00F85912" w:rsidP="00535ADD">
                    <w:pPr>
                      <w:jc w:val="both"/>
                      <w:rPr>
                        <w:szCs w:val="21"/>
                      </w:rPr>
                    </w:pPr>
                    <w:r>
                      <w:rPr>
                        <w:rFonts w:hint="eastAsia"/>
                        <w:szCs w:val="21"/>
                      </w:rPr>
                      <w:t>其他变动</w:t>
                    </w:r>
                  </w:p>
                </w:tc>
              </w:sdtContent>
            </w:sdt>
            <w:tc>
              <w:tcPr>
                <w:tcW w:w="893" w:type="pct"/>
                <w:vAlign w:val="center"/>
              </w:tcPr>
              <w:p w:rsidR="00F85912" w:rsidRDefault="00F85912" w:rsidP="00F85912">
                <w:pPr>
                  <w:jc w:val="right"/>
                  <w:rPr>
                    <w:szCs w:val="21"/>
                  </w:rPr>
                </w:pP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p>
            </w:tc>
          </w:tr>
          <w:tr w:rsidR="00F85912" w:rsidTr="00F85912">
            <w:sdt>
              <w:sdtPr>
                <w:tag w:val="_PLD_04cab04851ab496e8220fc8c946b10a5"/>
                <w:id w:val="383293"/>
                <w:lock w:val="sdtLocked"/>
              </w:sdtPr>
              <w:sdtContent>
                <w:tc>
                  <w:tcPr>
                    <w:tcW w:w="1438" w:type="pct"/>
                    <w:vAlign w:val="center"/>
                  </w:tcPr>
                  <w:p w:rsidR="00F85912" w:rsidRDefault="00F85912" w:rsidP="00535ADD">
                    <w:pPr>
                      <w:rPr>
                        <w:szCs w:val="21"/>
                      </w:rPr>
                    </w:pPr>
                    <w:r>
                      <w:rPr>
                        <w:szCs w:val="21"/>
                      </w:rPr>
                      <w:t>2020年6月30日</w:t>
                    </w:r>
                    <w:r>
                      <w:rPr>
                        <w:rFonts w:hint="eastAsia"/>
                        <w:szCs w:val="21"/>
                      </w:rPr>
                      <w:t>余额</w:t>
                    </w:r>
                  </w:p>
                </w:tc>
              </w:sdtContent>
            </w:sdt>
            <w:tc>
              <w:tcPr>
                <w:tcW w:w="893" w:type="pct"/>
                <w:vAlign w:val="center"/>
              </w:tcPr>
              <w:p w:rsidR="00F85912" w:rsidRDefault="00F85912" w:rsidP="00F85912">
                <w:pPr>
                  <w:jc w:val="right"/>
                  <w:rPr>
                    <w:szCs w:val="21"/>
                  </w:rPr>
                </w:pPr>
                <w:r>
                  <w:t>1,909,099.31</w:t>
                </w:r>
              </w:p>
            </w:tc>
            <w:tc>
              <w:tcPr>
                <w:tcW w:w="940" w:type="pct"/>
                <w:vAlign w:val="center"/>
              </w:tcPr>
              <w:p w:rsidR="00F85912" w:rsidRDefault="00F85912" w:rsidP="00F85912">
                <w:pPr>
                  <w:jc w:val="right"/>
                  <w:rPr>
                    <w:szCs w:val="21"/>
                  </w:rPr>
                </w:pPr>
              </w:p>
            </w:tc>
            <w:tc>
              <w:tcPr>
                <w:tcW w:w="912" w:type="pct"/>
                <w:vAlign w:val="center"/>
              </w:tcPr>
              <w:p w:rsidR="00F85912" w:rsidRDefault="00F85912" w:rsidP="00F85912">
                <w:pPr>
                  <w:jc w:val="right"/>
                  <w:rPr>
                    <w:szCs w:val="21"/>
                  </w:rPr>
                </w:pPr>
              </w:p>
            </w:tc>
            <w:tc>
              <w:tcPr>
                <w:tcW w:w="816" w:type="pct"/>
                <w:vAlign w:val="center"/>
              </w:tcPr>
              <w:p w:rsidR="00F85912" w:rsidRDefault="00F85912" w:rsidP="00F85912">
                <w:pPr>
                  <w:jc w:val="right"/>
                  <w:rPr>
                    <w:szCs w:val="21"/>
                  </w:rPr>
                </w:pPr>
                <w:r>
                  <w:t>1,909,099.31</w:t>
                </w:r>
              </w:p>
            </w:tc>
          </w:tr>
        </w:tbl>
        <w:p w:rsidR="00F85912" w:rsidRDefault="00F85912"/>
        <w:p w:rsidR="00F8723E" w:rsidRDefault="001C6C4E">
          <w:pPr>
            <w:pStyle w:val="af6"/>
          </w:pPr>
          <w:r>
            <w:rPr>
              <w:rFonts w:hint="eastAsia"/>
            </w:rPr>
            <w:lastRenderedPageBreak/>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383294"/>
            <w:lock w:val="sdtContentLocked"/>
            <w:placeholder>
              <w:docPart w:val="GBC22222222222222222222222222222"/>
            </w:placeholder>
          </w:sdtPr>
          <w:sdtContent>
            <w:p w:rsidR="00F8723E" w:rsidRDefault="007F631D" w:rsidP="00F85912">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F8723E">
          <w:pPr>
            <w:rPr>
              <w:szCs w:val="21"/>
            </w:rPr>
          </w:pPr>
        </w:p>
        <w:p w:rsidR="00F8723E" w:rsidRDefault="001C6C4E">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383295"/>
            <w:lock w:val="sdtContentLocked"/>
            <w:placeholder>
              <w:docPart w:val="GBC22222222222222222222222222222"/>
            </w:placeholder>
          </w:sdtPr>
          <w:sdtContent>
            <w:p w:rsidR="00F8723E" w:rsidRDefault="007F631D" w:rsidP="00F85912">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7F631D">
          <w:pPr>
            <w:rPr>
              <w:szCs w:val="21"/>
            </w:rPr>
          </w:pPr>
        </w:p>
      </w:sdtContent>
    </w:sdt>
    <w:bookmarkEnd w:id="239" w:displacedByCustomXml="prev"/>
    <w:bookmarkStart w:id="240" w:name="_Hlk10548122" w:displacedByCustomXml="next"/>
    <w:sdt>
      <w:sdtPr>
        <w:rPr>
          <w:rFonts w:ascii="宋体" w:hAnsi="宋体" w:cs="宋体" w:hint="eastAsia"/>
          <w:b w:val="0"/>
          <w:bCs w:val="0"/>
          <w:kern w:val="0"/>
          <w:szCs w:val="21"/>
        </w:rPr>
        <w:alias w:val="模块:坏账准备的情况"/>
        <w:tag w:val="_SEC_7efe43f77bc44437a16fe9cc44dc64d6"/>
        <w:id w:val="383311"/>
        <w:lock w:val="sdtLocked"/>
        <w:placeholder>
          <w:docPart w:val="GBC22222222222222222222222222222"/>
        </w:placeholder>
      </w:sdtPr>
      <w:sdtEndPr>
        <w:rPr>
          <w:rFonts w:hint="default"/>
        </w:rPr>
      </w:sdtEndPr>
      <w:sdtContent>
        <w:p w:rsidR="00F8723E" w:rsidRDefault="001C6C4E" w:rsidP="001A75CA">
          <w:pPr>
            <w:pStyle w:val="4"/>
            <w:numPr>
              <w:ilvl w:val="3"/>
              <w:numId w:val="95"/>
            </w:numPr>
            <w:ind w:left="426" w:hanging="426"/>
            <w:rPr>
              <w:szCs w:val="21"/>
            </w:rPr>
          </w:pPr>
          <w:r>
            <w:rPr>
              <w:rFonts w:hint="eastAsia"/>
              <w:szCs w:val="21"/>
            </w:rPr>
            <w:t>坏账准备的情况</w:t>
          </w:r>
        </w:p>
        <w:sdt>
          <w:sdtPr>
            <w:alias w:val="是否适用：其他应收款坏账准备[双击切换]"/>
            <w:tag w:val="_GBC_746f45a984d44f56a795e5587d8e7cf2"/>
            <w:id w:val="383297"/>
            <w:lock w:val="sdtContentLocked"/>
            <w:placeholder>
              <w:docPart w:val="GBC22222222222222222222222222222"/>
            </w:placeholder>
          </w:sdtPr>
          <w:sdtContent>
            <w:p w:rsidR="00F8723E" w:rsidRDefault="007F631D">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723E" w:rsidRDefault="001C6C4E">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3832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3832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1308"/>
            <w:gridCol w:w="1539"/>
            <w:gridCol w:w="1441"/>
            <w:gridCol w:w="990"/>
            <w:gridCol w:w="992"/>
            <w:gridCol w:w="852"/>
            <w:gridCol w:w="1732"/>
          </w:tblGrid>
          <w:tr w:rsidR="00F85912" w:rsidTr="00F85912">
            <w:trPr>
              <w:jc w:val="center"/>
            </w:trPr>
            <w:sdt>
              <w:sdtPr>
                <w:tag w:val="_PLD_eb515a63c0e744098c94b279d63caf4e"/>
                <w:id w:val="383300"/>
                <w:lock w:val="sdtLocked"/>
              </w:sdtPr>
              <w:sdtContent>
                <w:tc>
                  <w:tcPr>
                    <w:tcW w:w="739" w:type="pct"/>
                    <w:vMerge w:val="restart"/>
                    <w:shd w:val="clear" w:color="auto" w:fill="FFFFFF"/>
                    <w:vAlign w:val="center"/>
                  </w:tcPr>
                  <w:p w:rsidR="00F85912" w:rsidRDefault="00F85912" w:rsidP="00535ADD">
                    <w:pPr>
                      <w:jc w:val="center"/>
                    </w:pPr>
                    <w:r>
                      <w:t>类别</w:t>
                    </w:r>
                  </w:p>
                </w:tc>
              </w:sdtContent>
            </w:sdt>
            <w:sdt>
              <w:sdtPr>
                <w:tag w:val="_PLD_a39850dac4d142e8b7a712dce9edad36"/>
                <w:id w:val="383301"/>
                <w:lock w:val="sdtLocked"/>
              </w:sdtPr>
              <w:sdtContent>
                <w:tc>
                  <w:tcPr>
                    <w:tcW w:w="869" w:type="pct"/>
                    <w:vMerge w:val="restart"/>
                    <w:shd w:val="clear" w:color="auto" w:fill="FFFFFF"/>
                    <w:vAlign w:val="center"/>
                  </w:tcPr>
                  <w:p w:rsidR="00F85912" w:rsidRDefault="00F85912" w:rsidP="00535ADD">
                    <w:pPr>
                      <w:jc w:val="center"/>
                    </w:pPr>
                    <w:r>
                      <w:t>期初余额</w:t>
                    </w:r>
                  </w:p>
                </w:tc>
              </w:sdtContent>
            </w:sdt>
            <w:sdt>
              <w:sdtPr>
                <w:tag w:val="_PLD_96686c7add8a4f2a8fa109c753f44a0b"/>
                <w:id w:val="383302"/>
                <w:lock w:val="sdtLocked"/>
              </w:sdtPr>
              <w:sdtContent>
                <w:tc>
                  <w:tcPr>
                    <w:tcW w:w="2414" w:type="pct"/>
                    <w:gridSpan w:val="4"/>
                    <w:shd w:val="clear" w:color="auto" w:fill="FFFFFF"/>
                    <w:vAlign w:val="center"/>
                  </w:tcPr>
                  <w:p w:rsidR="00F85912" w:rsidRDefault="00F85912" w:rsidP="00535ADD">
                    <w:pPr>
                      <w:jc w:val="center"/>
                    </w:pPr>
                    <w:r>
                      <w:rPr>
                        <w:rFonts w:hint="eastAsia"/>
                      </w:rPr>
                      <w:t>本期变动</w:t>
                    </w:r>
                    <w:r>
                      <w:t>金额</w:t>
                    </w:r>
                  </w:p>
                </w:tc>
              </w:sdtContent>
            </w:sdt>
            <w:sdt>
              <w:sdtPr>
                <w:tag w:val="_PLD_2aef0abd937f4f5283fac84c8a1afc2d"/>
                <w:id w:val="383303"/>
                <w:lock w:val="sdtLocked"/>
              </w:sdtPr>
              <w:sdtContent>
                <w:tc>
                  <w:tcPr>
                    <w:tcW w:w="979" w:type="pct"/>
                    <w:vMerge w:val="restart"/>
                    <w:shd w:val="clear" w:color="auto" w:fill="FFFFFF"/>
                    <w:vAlign w:val="center"/>
                  </w:tcPr>
                  <w:p w:rsidR="00F85912" w:rsidRDefault="00F85912" w:rsidP="00535ADD">
                    <w:pPr>
                      <w:jc w:val="center"/>
                    </w:pPr>
                    <w:r>
                      <w:t>期末余额</w:t>
                    </w:r>
                  </w:p>
                </w:tc>
              </w:sdtContent>
            </w:sdt>
          </w:tr>
          <w:tr w:rsidR="00F85912" w:rsidTr="00F85912">
            <w:trPr>
              <w:jc w:val="center"/>
            </w:trPr>
            <w:tc>
              <w:tcPr>
                <w:tcW w:w="739" w:type="pct"/>
                <w:vMerge/>
                <w:shd w:val="clear" w:color="auto" w:fill="FFFFFF"/>
              </w:tcPr>
              <w:p w:rsidR="00F85912" w:rsidRDefault="00F85912" w:rsidP="00535ADD">
                <w:pPr>
                  <w:jc w:val="center"/>
                </w:pPr>
              </w:p>
            </w:tc>
            <w:tc>
              <w:tcPr>
                <w:tcW w:w="869" w:type="pct"/>
                <w:vMerge/>
                <w:shd w:val="clear" w:color="auto" w:fill="FFFFFF"/>
              </w:tcPr>
              <w:p w:rsidR="00F85912" w:rsidRDefault="00F85912" w:rsidP="00535ADD">
                <w:pPr>
                  <w:jc w:val="center"/>
                </w:pPr>
              </w:p>
            </w:tc>
            <w:sdt>
              <w:sdtPr>
                <w:tag w:val="_PLD_0d882cd108804ecc85c8ea70ca9a0022"/>
                <w:id w:val="383304"/>
                <w:lock w:val="sdtLocked"/>
              </w:sdtPr>
              <w:sdtContent>
                <w:tc>
                  <w:tcPr>
                    <w:tcW w:w="814" w:type="pct"/>
                    <w:shd w:val="clear" w:color="auto" w:fill="FFFFFF"/>
                    <w:vAlign w:val="center"/>
                  </w:tcPr>
                  <w:p w:rsidR="00F85912" w:rsidRDefault="00F85912" w:rsidP="00535ADD">
                    <w:pPr>
                      <w:jc w:val="center"/>
                    </w:pPr>
                    <w:r>
                      <w:t>计提</w:t>
                    </w:r>
                  </w:p>
                </w:tc>
              </w:sdtContent>
            </w:sdt>
            <w:sdt>
              <w:sdtPr>
                <w:tag w:val="_PLD_e2116bf770074307b5326d2e261c8b91"/>
                <w:id w:val="383305"/>
                <w:lock w:val="sdtLocked"/>
              </w:sdtPr>
              <w:sdtContent>
                <w:tc>
                  <w:tcPr>
                    <w:tcW w:w="559" w:type="pct"/>
                    <w:shd w:val="clear" w:color="auto" w:fill="FFFFFF"/>
                    <w:vAlign w:val="center"/>
                  </w:tcPr>
                  <w:p w:rsidR="00F85912" w:rsidRDefault="00F85912" w:rsidP="00535ADD">
                    <w:pPr>
                      <w:jc w:val="center"/>
                    </w:pPr>
                    <w:r>
                      <w:rPr>
                        <w:rFonts w:hint="eastAsia"/>
                      </w:rPr>
                      <w:t>收回或转回</w:t>
                    </w:r>
                  </w:p>
                </w:tc>
              </w:sdtContent>
            </w:sdt>
            <w:sdt>
              <w:sdtPr>
                <w:tag w:val="_PLD_ecb1755ff206448580b99e0999e516f9"/>
                <w:id w:val="383306"/>
                <w:lock w:val="sdtLocked"/>
              </w:sdtPr>
              <w:sdtContent>
                <w:tc>
                  <w:tcPr>
                    <w:tcW w:w="560" w:type="pct"/>
                    <w:shd w:val="clear" w:color="auto" w:fill="FFFFFF"/>
                    <w:vAlign w:val="center"/>
                  </w:tcPr>
                  <w:p w:rsidR="00F85912" w:rsidRDefault="00F85912" w:rsidP="00535ADD">
                    <w:pPr>
                      <w:jc w:val="center"/>
                    </w:pPr>
                    <w:r>
                      <w:rPr>
                        <w:rFonts w:hint="eastAsia"/>
                      </w:rPr>
                      <w:t>转销或核销</w:t>
                    </w:r>
                  </w:p>
                </w:tc>
              </w:sdtContent>
            </w:sdt>
            <w:tc>
              <w:tcPr>
                <w:tcW w:w="480" w:type="pct"/>
                <w:shd w:val="clear" w:color="auto" w:fill="FFFFFF"/>
                <w:vAlign w:val="center"/>
              </w:tcPr>
              <w:sdt>
                <w:sdtPr>
                  <w:rPr>
                    <w:rFonts w:hint="eastAsia"/>
                  </w:rPr>
                  <w:tag w:val="_PLD_1b39a62bca3c4844a14e6b043f874971"/>
                  <w:id w:val="383307"/>
                  <w:lock w:val="sdtLocked"/>
                </w:sdtPr>
                <w:sdtContent>
                  <w:p w:rsidR="00F85912" w:rsidRDefault="00F85912" w:rsidP="00F85912">
                    <w:pPr>
                      <w:ind w:right="105"/>
                      <w:jc w:val="right"/>
                    </w:pPr>
                    <w:r>
                      <w:rPr>
                        <w:rFonts w:hint="eastAsia"/>
                      </w:rPr>
                      <w:t>其他变动</w:t>
                    </w:r>
                  </w:p>
                </w:sdtContent>
              </w:sdt>
            </w:tc>
            <w:tc>
              <w:tcPr>
                <w:tcW w:w="979" w:type="pct"/>
                <w:vMerge/>
                <w:shd w:val="clear" w:color="auto" w:fill="FFFFFF"/>
              </w:tcPr>
              <w:p w:rsidR="00F85912" w:rsidRDefault="00F85912" w:rsidP="00535ADD">
                <w:pPr>
                  <w:jc w:val="right"/>
                </w:pPr>
              </w:p>
            </w:tc>
          </w:tr>
          <w:sdt>
            <w:sdtPr>
              <w:alias w:val="其他应收款坏账准备明细"/>
              <w:tag w:val="_TUP_57c26c8d4c2d4626b7f224edb53fa9e6"/>
              <w:id w:val="383308"/>
              <w:lock w:val="sdtLocked"/>
            </w:sdtPr>
            <w:sdtContent>
              <w:tr w:rsidR="00F85912" w:rsidTr="00F85912">
                <w:trPr>
                  <w:jc w:val="center"/>
                </w:trPr>
                <w:tc>
                  <w:tcPr>
                    <w:tcW w:w="739" w:type="pct"/>
                    <w:shd w:val="clear" w:color="auto" w:fill="auto"/>
                    <w:vAlign w:val="center"/>
                  </w:tcPr>
                  <w:p w:rsidR="00F85912" w:rsidRDefault="00F85912" w:rsidP="00F85912">
                    <w:pPr>
                      <w:jc w:val="both"/>
                    </w:pPr>
                    <w:r>
                      <w:t>坏账准备-其他应收款</w:t>
                    </w:r>
                  </w:p>
                </w:tc>
                <w:tc>
                  <w:tcPr>
                    <w:tcW w:w="869" w:type="pct"/>
                    <w:shd w:val="clear" w:color="auto" w:fill="auto"/>
                    <w:vAlign w:val="center"/>
                  </w:tcPr>
                  <w:p w:rsidR="00F85912" w:rsidRDefault="00F85912" w:rsidP="00F85912">
                    <w:pPr>
                      <w:jc w:val="right"/>
                    </w:pPr>
                    <w:r>
                      <w:t>2,131,634.20</w:t>
                    </w:r>
                  </w:p>
                </w:tc>
                <w:tc>
                  <w:tcPr>
                    <w:tcW w:w="814" w:type="pct"/>
                    <w:shd w:val="clear" w:color="auto" w:fill="auto"/>
                    <w:vAlign w:val="center"/>
                  </w:tcPr>
                  <w:p w:rsidR="00F85912" w:rsidRDefault="00F85912" w:rsidP="00F85912">
                    <w:pPr>
                      <w:jc w:val="right"/>
                    </w:pPr>
                    <w:r>
                      <w:t>-222,534.89</w:t>
                    </w:r>
                  </w:p>
                </w:tc>
                <w:tc>
                  <w:tcPr>
                    <w:tcW w:w="559" w:type="pct"/>
                    <w:shd w:val="clear" w:color="auto" w:fill="auto"/>
                    <w:vAlign w:val="center"/>
                  </w:tcPr>
                  <w:p w:rsidR="00F85912" w:rsidRDefault="00F85912" w:rsidP="00F85912">
                    <w:pPr>
                      <w:jc w:val="right"/>
                    </w:pPr>
                  </w:p>
                </w:tc>
                <w:tc>
                  <w:tcPr>
                    <w:tcW w:w="560" w:type="pct"/>
                    <w:vAlign w:val="center"/>
                  </w:tcPr>
                  <w:p w:rsidR="00F85912" w:rsidRDefault="00F85912" w:rsidP="00F85912">
                    <w:pPr>
                      <w:jc w:val="right"/>
                    </w:pPr>
                  </w:p>
                </w:tc>
                <w:tc>
                  <w:tcPr>
                    <w:tcW w:w="480" w:type="pct"/>
                    <w:vAlign w:val="center"/>
                  </w:tcPr>
                  <w:p w:rsidR="00F85912" w:rsidRDefault="00F85912" w:rsidP="00F85912">
                    <w:pPr>
                      <w:jc w:val="right"/>
                    </w:pPr>
                  </w:p>
                </w:tc>
                <w:tc>
                  <w:tcPr>
                    <w:tcW w:w="979" w:type="pct"/>
                    <w:shd w:val="clear" w:color="auto" w:fill="auto"/>
                    <w:vAlign w:val="center"/>
                  </w:tcPr>
                  <w:p w:rsidR="00F85912" w:rsidRDefault="00F85912" w:rsidP="00F85912">
                    <w:pPr>
                      <w:jc w:val="right"/>
                    </w:pPr>
                    <w:r>
                      <w:t>1,909,099.31</w:t>
                    </w:r>
                  </w:p>
                </w:tc>
              </w:tr>
            </w:sdtContent>
          </w:sdt>
          <w:tr w:rsidR="00F85912" w:rsidTr="00F85912">
            <w:trPr>
              <w:jc w:val="center"/>
            </w:trPr>
            <w:sdt>
              <w:sdtPr>
                <w:tag w:val="_PLD_6ecf64f375dd47799ee393325abe39ea"/>
                <w:id w:val="383309"/>
                <w:lock w:val="sdtLocked"/>
              </w:sdtPr>
              <w:sdtContent>
                <w:tc>
                  <w:tcPr>
                    <w:tcW w:w="739" w:type="pct"/>
                    <w:shd w:val="clear" w:color="auto" w:fill="auto"/>
                    <w:vAlign w:val="center"/>
                  </w:tcPr>
                  <w:p w:rsidR="00F85912" w:rsidRDefault="00F85912" w:rsidP="00F85912">
                    <w:pPr>
                      <w:jc w:val="center"/>
                    </w:pPr>
                    <w:r>
                      <w:rPr>
                        <w:rFonts w:hint="eastAsia"/>
                      </w:rPr>
                      <w:t>合计</w:t>
                    </w:r>
                  </w:p>
                </w:tc>
              </w:sdtContent>
            </w:sdt>
            <w:tc>
              <w:tcPr>
                <w:tcW w:w="869" w:type="pct"/>
                <w:shd w:val="clear" w:color="auto" w:fill="auto"/>
                <w:vAlign w:val="center"/>
              </w:tcPr>
              <w:p w:rsidR="00F85912" w:rsidRDefault="00F85912" w:rsidP="00F85912">
                <w:pPr>
                  <w:jc w:val="right"/>
                </w:pPr>
                <w:r>
                  <w:t>2,131,634.20</w:t>
                </w:r>
              </w:p>
            </w:tc>
            <w:tc>
              <w:tcPr>
                <w:tcW w:w="814" w:type="pct"/>
                <w:shd w:val="clear" w:color="auto" w:fill="auto"/>
                <w:vAlign w:val="center"/>
              </w:tcPr>
              <w:p w:rsidR="00F85912" w:rsidRDefault="00F85912" w:rsidP="00F85912">
                <w:pPr>
                  <w:jc w:val="right"/>
                </w:pPr>
                <w:r>
                  <w:t>-222,534.89</w:t>
                </w:r>
              </w:p>
            </w:tc>
            <w:tc>
              <w:tcPr>
                <w:tcW w:w="559" w:type="pct"/>
                <w:shd w:val="clear" w:color="auto" w:fill="auto"/>
                <w:vAlign w:val="center"/>
              </w:tcPr>
              <w:p w:rsidR="00F85912" w:rsidRDefault="00F85912" w:rsidP="00F85912">
                <w:pPr>
                  <w:jc w:val="right"/>
                </w:pPr>
              </w:p>
            </w:tc>
            <w:tc>
              <w:tcPr>
                <w:tcW w:w="560" w:type="pct"/>
                <w:vAlign w:val="center"/>
              </w:tcPr>
              <w:p w:rsidR="00F85912" w:rsidRDefault="00F85912" w:rsidP="00F85912">
                <w:pPr>
                  <w:jc w:val="right"/>
                </w:pPr>
              </w:p>
            </w:tc>
            <w:tc>
              <w:tcPr>
                <w:tcW w:w="480" w:type="pct"/>
                <w:vAlign w:val="center"/>
              </w:tcPr>
              <w:p w:rsidR="00F85912" w:rsidRDefault="00F85912" w:rsidP="00F85912">
                <w:pPr>
                  <w:jc w:val="right"/>
                </w:pPr>
              </w:p>
            </w:tc>
            <w:tc>
              <w:tcPr>
                <w:tcW w:w="979" w:type="pct"/>
                <w:shd w:val="clear" w:color="auto" w:fill="auto"/>
                <w:vAlign w:val="center"/>
              </w:tcPr>
              <w:p w:rsidR="00F85912" w:rsidRDefault="00F85912" w:rsidP="00F85912">
                <w:pPr>
                  <w:jc w:val="right"/>
                </w:pPr>
                <w:r>
                  <w:t>1,909,099.31</w:t>
                </w:r>
              </w:p>
            </w:tc>
          </w:tr>
        </w:tbl>
        <w:p w:rsidR="00F85912" w:rsidRDefault="00F85912"/>
        <w:p w:rsidR="00F8723E" w:rsidRDefault="001C6C4E">
          <w:r>
            <w:rPr>
              <w:rFonts w:hint="eastAsia"/>
            </w:rPr>
            <w:t>其中本期坏账准备转回或收回金额重要的：</w:t>
          </w:r>
        </w:p>
        <w:sdt>
          <w:sdtPr>
            <w:alias w:val="是否适用：其中本期其他应收账款坏账准备收回或转回金额重要的[双击切换]"/>
            <w:tag w:val="_GBC_4d2439aebd644da7889b9f279d8a4ec0"/>
            <w:id w:val="383310"/>
            <w:lock w:val="sdtContentLocked"/>
            <w:placeholder>
              <w:docPart w:val="GBC22222222222222222222222222222"/>
            </w:placeholder>
          </w:sdtPr>
          <w:sdtContent>
            <w:p w:rsidR="00F8723E" w:rsidRDefault="007F631D" w:rsidP="00F85912">
              <w:pPr>
                <w:rPr>
                  <w:szCs w:val="21"/>
                </w:rPr>
              </w:pPr>
              <w:r>
                <w:fldChar w:fldCharType="begin"/>
              </w:r>
              <w:r w:rsidR="00F85912">
                <w:instrText xml:space="preserve">MACROBUTTON  SnrToggleCheckbox □适用 </w:instrText>
              </w:r>
              <w:r>
                <w:fldChar w:fldCharType="end"/>
              </w:r>
              <w:r>
                <w:fldChar w:fldCharType="begin"/>
              </w:r>
              <w:r w:rsidR="00F85912">
                <w:instrText xml:space="preserve"> MACROBUTTON  SnrToggleCheckbox √不适用 </w:instrText>
              </w:r>
              <w:r>
                <w:fldChar w:fldCharType="end"/>
              </w:r>
            </w:p>
          </w:sdtContent>
        </w:sdt>
      </w:sdtContent>
    </w:sdt>
    <w:bookmarkEnd w:id="240" w:displacedByCustomXml="prev"/>
    <w:p w:rsidR="00F8723E" w:rsidRDefault="00F8723E">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383313"/>
        <w:lock w:val="sdtLocked"/>
        <w:placeholder>
          <w:docPart w:val="GBC22222222222222222222222222222"/>
        </w:placeholder>
      </w:sdtPr>
      <w:sdtEndPr>
        <w:rPr>
          <w:szCs w:val="21"/>
        </w:rPr>
      </w:sdtEndPr>
      <w:sdtContent>
        <w:p w:rsidR="00F8723E" w:rsidRDefault="001C6C4E" w:rsidP="001A75CA">
          <w:pPr>
            <w:pStyle w:val="4"/>
            <w:numPr>
              <w:ilvl w:val="3"/>
              <w:numId w:val="95"/>
            </w:numPr>
            <w:ind w:left="426" w:hanging="426"/>
          </w:pPr>
          <w:r>
            <w:rPr>
              <w:rFonts w:hint="eastAsia"/>
            </w:rPr>
            <w:t>本期实际核销的其他应收款情况</w:t>
          </w:r>
        </w:p>
        <w:p w:rsidR="00F8723E" w:rsidRDefault="007F631D" w:rsidP="00F85912">
          <w:pPr>
            <w:rPr>
              <w:szCs w:val="21"/>
            </w:rPr>
          </w:pPr>
          <w:sdt>
            <w:sdtPr>
              <w:alias w:val="是否适用：母公司本期实际核销的其他应收款情况[双击切换]"/>
              <w:tag w:val="_GBC_dd1095756d2b471688ce5b700380fafc"/>
              <w:id w:val="383312"/>
              <w:lock w:val="sdtContentLocked"/>
              <w:placeholder>
                <w:docPart w:val="GBC22222222222222222222222222222"/>
              </w:placeholder>
            </w:sdtPr>
            <w:sdtContent>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sdtContent>
          </w:sdt>
        </w:p>
      </w:sdtContent>
    </w:sdt>
    <w:sdt>
      <w:sdtPr>
        <w:rPr>
          <w:rFonts w:hint="eastAsia"/>
          <w:szCs w:val="21"/>
        </w:rPr>
        <w:alias w:val="模块:其他应收款核销说明：  "/>
        <w:tag w:val="_SEC_6c44e00a54d34fb1a03f38b7cf5b8a5d"/>
        <w:id w:val="383315"/>
        <w:lock w:val="sdtLocked"/>
        <w:placeholder>
          <w:docPart w:val="GBC22222222222222222222222222222"/>
        </w:placeholder>
      </w:sdtPr>
      <w:sdtEndPr>
        <w:rPr>
          <w:rFonts w:hint="default"/>
        </w:rPr>
      </w:sdtEndPr>
      <w:sdtContent>
        <w:p w:rsidR="00F8723E" w:rsidRDefault="001C6C4E">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383314"/>
            <w:lock w:val="sdtContentLocked"/>
            <w:placeholder>
              <w:docPart w:val="GBC22222222222222222222222222222"/>
            </w:placeholder>
          </w:sdtPr>
          <w:sdtContent>
            <w:p w:rsidR="00F8723E" w:rsidRDefault="007F631D" w:rsidP="00F85912">
              <w:pPr>
                <w:snapToGrid w:val="0"/>
                <w:spacing w:line="240" w:lineRule="atLeast"/>
                <w:rPr>
                  <w:szCs w:val="21"/>
                </w:rPr>
              </w:pPr>
              <w:r>
                <w:rPr>
                  <w:bCs/>
                  <w:szCs w:val="21"/>
                </w:rPr>
                <w:fldChar w:fldCharType="begin"/>
              </w:r>
              <w:r w:rsidR="00F85912">
                <w:rPr>
                  <w:bCs/>
                  <w:szCs w:val="21"/>
                </w:rPr>
                <w:instrText xml:space="preserve"> MACROBUTTON  SnrToggleCheckbox □适用 </w:instrText>
              </w:r>
              <w:r>
                <w:rPr>
                  <w:bCs/>
                  <w:szCs w:val="21"/>
                </w:rPr>
                <w:fldChar w:fldCharType="end"/>
              </w:r>
              <w:r>
                <w:rPr>
                  <w:bCs/>
                  <w:szCs w:val="21"/>
                </w:rPr>
                <w:fldChar w:fldCharType="begin"/>
              </w:r>
              <w:r w:rsidR="00F85912">
                <w:rPr>
                  <w:bCs/>
                  <w:szCs w:val="21"/>
                </w:rPr>
                <w:instrText xml:space="preserve"> MACROBUTTON  SnrToggleCheckbox √不适用 </w:instrText>
              </w:r>
              <w:r>
                <w:rPr>
                  <w:bCs/>
                  <w:szCs w:val="21"/>
                </w:rPr>
                <w:fldChar w:fldCharType="end"/>
              </w:r>
            </w:p>
          </w:sdtContent>
        </w:sdt>
      </w:sdtContent>
    </w:sdt>
    <w:p w:rsidR="00F8723E" w:rsidRDefault="00F8723E"/>
    <w:sdt>
      <w:sdtPr>
        <w:rPr>
          <w:rFonts w:ascii="宋体" w:hAnsi="宋体" w:cs="宋体" w:hint="eastAsia"/>
          <w:b w:val="0"/>
          <w:bCs w:val="0"/>
          <w:kern w:val="0"/>
          <w:szCs w:val="24"/>
        </w:rPr>
        <w:alias w:val="模块:按欠款方归集的期末余额前五名的其他应收款情况"/>
        <w:tag w:val="_GBC_c77f7efeabc1402191807946a9bfe714"/>
        <w:id w:val="383331"/>
        <w:lock w:val="sdtLocked"/>
        <w:placeholder>
          <w:docPart w:val="GBC22222222222222222222222222222"/>
        </w:placeholder>
      </w:sdtPr>
      <w:sdtContent>
        <w:p w:rsidR="00F8723E" w:rsidRDefault="001C6C4E" w:rsidP="001A75CA">
          <w:pPr>
            <w:pStyle w:val="4"/>
            <w:numPr>
              <w:ilvl w:val="3"/>
              <w:numId w:val="95"/>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383316"/>
            <w:lock w:val="sdtContentLocked"/>
            <w:placeholder>
              <w:docPart w:val="GBC22222222222222222222222222222"/>
            </w:placeholder>
          </w:sdtPr>
          <w:sdtContent>
            <w:p w:rsidR="00F8723E" w:rsidRDefault="007F631D">
              <w:r>
                <w:fldChar w:fldCharType="begin"/>
              </w:r>
              <w:r w:rsidR="00F85912">
                <w:instrText xml:space="preserve"> MACROBUTTON  SnrToggleCheckbox √适用 </w:instrText>
              </w:r>
              <w:r>
                <w:fldChar w:fldCharType="end"/>
              </w:r>
              <w:r>
                <w:fldChar w:fldCharType="begin"/>
              </w:r>
              <w:r w:rsidR="00F85912">
                <w:instrText xml:space="preserve"> MACROBUTTON  SnrToggleCheckbox □不适用 </w:instrText>
              </w:r>
              <w:r>
                <w:fldChar w:fldCharType="end"/>
              </w:r>
            </w:p>
          </w:sdtContent>
        </w:sdt>
        <w:p w:rsidR="00F85912" w:rsidRDefault="001C6C4E">
          <w:pPr>
            <w:jc w:val="right"/>
          </w:pPr>
          <w:r>
            <w:rPr>
              <w:rFonts w:hint="eastAsia"/>
            </w:rPr>
            <w:t>单位：</w:t>
          </w:r>
          <w:sdt>
            <w:sdtPr>
              <w:rPr>
                <w:rFonts w:hint="eastAsia"/>
              </w:rPr>
              <w:alias w:val="单位：母公司财务附注：其他应收账款前五名欠款情况"/>
              <w:tag w:val="_GBC_5eaec4085c10422f90a7a09ee515d922"/>
              <w:id w:val="3833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3833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142" w:type="pct"/>
            <w:jc w:val="center"/>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561"/>
            <w:gridCol w:w="1480"/>
            <w:gridCol w:w="1500"/>
            <w:gridCol w:w="2267"/>
            <w:gridCol w:w="992"/>
            <w:gridCol w:w="1348"/>
          </w:tblGrid>
          <w:tr w:rsidR="00F85912" w:rsidTr="00F85912">
            <w:trPr>
              <w:cantSplit/>
              <w:jc w:val="center"/>
            </w:trPr>
            <w:sdt>
              <w:sdtPr>
                <w:tag w:val="_PLD_1bf4103fa73c4527ab273af4182bdac9"/>
                <w:id w:val="383319"/>
                <w:lock w:val="sdtLocked"/>
              </w:sdtPr>
              <w:sdtContent>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ind w:right="105"/>
                      <w:jc w:val="center"/>
                      <w:rPr>
                        <w:szCs w:val="21"/>
                      </w:rPr>
                    </w:pPr>
                    <w:r>
                      <w:rPr>
                        <w:rFonts w:hint="eastAsia"/>
                        <w:szCs w:val="21"/>
                      </w:rPr>
                      <w:t>单位名称</w:t>
                    </w:r>
                  </w:p>
                </w:tc>
              </w:sdtContent>
            </w:sdt>
            <w:sdt>
              <w:sdtPr>
                <w:tag w:val="_PLD_13e90710aaf8432b8989b8a8d1ceae0c"/>
                <w:id w:val="383320"/>
                <w:lock w:val="sdtLocked"/>
              </w:sdtPr>
              <w:sdtContent>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ind w:right="73"/>
                      <w:jc w:val="center"/>
                      <w:rPr>
                        <w:szCs w:val="21"/>
                      </w:rPr>
                    </w:pPr>
                    <w:r>
                      <w:rPr>
                        <w:rFonts w:hint="eastAsia"/>
                        <w:szCs w:val="21"/>
                      </w:rPr>
                      <w:t>款项的性质</w:t>
                    </w:r>
                  </w:p>
                </w:tc>
              </w:sdtContent>
            </w:sdt>
            <w:sdt>
              <w:sdtPr>
                <w:tag w:val="_PLD_2272ceae47e74a6489bfeb2c73aa1f4a"/>
                <w:id w:val="383321"/>
                <w:lock w:val="sdtLocked"/>
              </w:sdtPr>
              <w:sdtContent>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ind w:right="73"/>
                      <w:jc w:val="center"/>
                      <w:rPr>
                        <w:szCs w:val="21"/>
                      </w:rPr>
                    </w:pPr>
                    <w:r>
                      <w:rPr>
                        <w:rFonts w:hint="eastAsia"/>
                        <w:szCs w:val="21"/>
                      </w:rPr>
                      <w:t>期末余额</w:t>
                    </w:r>
                  </w:p>
                </w:tc>
              </w:sdtContent>
            </w:sdt>
            <w:sdt>
              <w:sdtPr>
                <w:tag w:val="_PLD_fcefa3ecef954c579974ef8beaeadf3a"/>
                <w:id w:val="383322"/>
                <w:lock w:val="sdtLocked"/>
              </w:sdtPr>
              <w:sdtContent>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ind w:right="73"/>
                      <w:jc w:val="center"/>
                      <w:rPr>
                        <w:szCs w:val="21"/>
                      </w:rPr>
                    </w:pPr>
                    <w:r>
                      <w:rPr>
                        <w:rFonts w:hint="eastAsia"/>
                        <w:szCs w:val="21"/>
                      </w:rPr>
                      <w:t>账龄</w:t>
                    </w:r>
                  </w:p>
                </w:tc>
              </w:sdtContent>
            </w:sdt>
            <w:sdt>
              <w:sdtPr>
                <w:tag w:val="_PLD_13e1362304be4663873f1e8f72848948"/>
                <w:id w:val="383323"/>
                <w:lock w:val="sdtLocked"/>
              </w:sdtPr>
              <w:sdtContent>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jc w:val="center"/>
                      <w:rPr>
                        <w:szCs w:val="21"/>
                      </w:rPr>
                    </w:pPr>
                    <w:r>
                      <w:rPr>
                        <w:rFonts w:hint="eastAsia"/>
                        <w:szCs w:val="21"/>
                      </w:rPr>
                      <w:t>占其他应收款期末余额合计数的比例(</w:t>
                    </w:r>
                    <w:r>
                      <w:rPr>
                        <w:szCs w:val="21"/>
                      </w:rPr>
                      <w:t>%)</w:t>
                    </w:r>
                  </w:p>
                </w:tc>
              </w:sdtContent>
            </w:sdt>
            <w:sdt>
              <w:sdtPr>
                <w:tag w:val="_PLD_f2c7137b0fd6426d9d9640429eb47701"/>
                <w:id w:val="383324"/>
                <w:lock w:val="sdtLocked"/>
              </w:sdtPr>
              <w:sdtContent>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535ADD">
                    <w:pPr>
                      <w:jc w:val="center"/>
                      <w:rPr>
                        <w:szCs w:val="21"/>
                      </w:rPr>
                    </w:pPr>
                    <w:r>
                      <w:rPr>
                        <w:rFonts w:hint="eastAsia"/>
                        <w:szCs w:val="21"/>
                      </w:rPr>
                      <w:t>坏账准备</w:t>
                    </w:r>
                  </w:p>
                  <w:p w:rsidR="00F85912" w:rsidRDefault="00F85912" w:rsidP="00535ADD">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383325"/>
              <w:lock w:val="sdtLocked"/>
            </w:sdtPr>
            <w:sdtContent>
              <w:tr w:rsidR="00F85912" w:rsidTr="00F85912">
                <w:trPr>
                  <w:cantSplit/>
                  <w:jc w:val="center"/>
                </w:trPr>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105"/>
                      <w:jc w:val="both"/>
                      <w:rPr>
                        <w:szCs w:val="21"/>
                      </w:rPr>
                    </w:pPr>
                    <w:r>
                      <w:t>闽台龙玛直线科技股份有限公司</w:t>
                    </w:r>
                  </w:p>
                </w:tc>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关联方往来</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t>12,184,662.13</w:t>
                    </w:r>
                  </w:p>
                </w:tc>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一年以内3252372.77元，1-2年7006691.55元，2-3年1925597.81</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center"/>
                      <w:rPr>
                        <w:szCs w:val="21"/>
                      </w:rPr>
                    </w:pPr>
                    <w:r>
                      <w:t>55.38%</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right"/>
                      <w:rPr>
                        <w:szCs w:val="21"/>
                      </w:rPr>
                    </w:pPr>
                  </w:p>
                </w:tc>
              </w:tr>
            </w:sdtContent>
          </w:sdt>
          <w:sdt>
            <w:sdtPr>
              <w:rPr>
                <w:rFonts w:hint="eastAsia"/>
                <w:szCs w:val="21"/>
              </w:rPr>
              <w:alias w:val="其他应收款欠款户"/>
              <w:tag w:val="_GBC_3912a12d540a40c8946b4121501bca53"/>
              <w:id w:val="383326"/>
              <w:lock w:val="sdtLocked"/>
            </w:sdtPr>
            <w:sdtContent>
              <w:tr w:rsidR="00F85912" w:rsidTr="00F85912">
                <w:trPr>
                  <w:cantSplit/>
                  <w:jc w:val="center"/>
                </w:trPr>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105"/>
                      <w:jc w:val="both"/>
                      <w:rPr>
                        <w:szCs w:val="21"/>
                      </w:rPr>
                    </w:pPr>
                    <w:r>
                      <w:t>福建红旗股份有限公司-其他应收款</w:t>
                    </w:r>
                  </w:p>
                </w:tc>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关联方往来</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t>1,932,161.52</w:t>
                    </w:r>
                  </w:p>
                </w:tc>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一年以内580789.30元，1-2年1344516.12元，2-3年6856.10元</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center"/>
                      <w:rPr>
                        <w:szCs w:val="21"/>
                      </w:rPr>
                    </w:pPr>
                    <w:r>
                      <w:t>8.78%</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right"/>
                      <w:rPr>
                        <w:szCs w:val="21"/>
                      </w:rPr>
                    </w:pPr>
                  </w:p>
                </w:tc>
              </w:tr>
            </w:sdtContent>
          </w:sdt>
          <w:sdt>
            <w:sdtPr>
              <w:rPr>
                <w:rFonts w:hint="eastAsia"/>
                <w:szCs w:val="21"/>
              </w:rPr>
              <w:alias w:val="其他应收款欠款户"/>
              <w:tag w:val="_GBC_3912a12d540a40c8946b4121501bca53"/>
              <w:id w:val="383327"/>
              <w:lock w:val="sdtLocked"/>
            </w:sdtPr>
            <w:sdtContent>
              <w:tr w:rsidR="00F85912" w:rsidTr="00F85912">
                <w:trPr>
                  <w:cantSplit/>
                  <w:jc w:val="center"/>
                </w:trPr>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105"/>
                      <w:jc w:val="both"/>
                      <w:rPr>
                        <w:szCs w:val="21"/>
                      </w:rPr>
                    </w:pPr>
                    <w:r>
                      <w:t>福建省三明齿轮箱有限责任公司</w:t>
                    </w:r>
                  </w:p>
                </w:tc>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关联方往来</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t>1,851,545.34</w:t>
                    </w:r>
                  </w:p>
                </w:tc>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1年以内102519.90元，1-2年288068.69元，2-3年1460956.75元</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center"/>
                      <w:rPr>
                        <w:szCs w:val="21"/>
                      </w:rPr>
                    </w:pPr>
                    <w:r>
                      <w:t>8.41%</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right"/>
                      <w:rPr>
                        <w:szCs w:val="21"/>
                      </w:rPr>
                    </w:pPr>
                  </w:p>
                </w:tc>
              </w:tr>
            </w:sdtContent>
          </w:sdt>
          <w:sdt>
            <w:sdtPr>
              <w:rPr>
                <w:rFonts w:hint="eastAsia"/>
                <w:szCs w:val="21"/>
              </w:rPr>
              <w:alias w:val="其他应收款欠款户"/>
              <w:tag w:val="_GBC_3912a12d540a40c8946b4121501bca53"/>
              <w:id w:val="383328"/>
              <w:lock w:val="sdtLocked"/>
            </w:sdtPr>
            <w:sdtContent>
              <w:tr w:rsidR="00F85912" w:rsidTr="00F85912">
                <w:trPr>
                  <w:cantSplit/>
                  <w:jc w:val="center"/>
                </w:trPr>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105"/>
                      <w:jc w:val="both"/>
                      <w:rPr>
                        <w:szCs w:val="21"/>
                      </w:rPr>
                    </w:pPr>
                    <w:r>
                      <w:t>东山县土地局</w:t>
                    </w:r>
                  </w:p>
                </w:tc>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土地出让款</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t>900,000.00</w:t>
                    </w:r>
                  </w:p>
                </w:tc>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5年以上</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center"/>
                      <w:rPr>
                        <w:szCs w:val="21"/>
                      </w:rPr>
                    </w:pPr>
                    <w:r>
                      <w:t>4.09%</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right"/>
                      <w:rPr>
                        <w:szCs w:val="21"/>
                      </w:rPr>
                    </w:pPr>
                    <w:r>
                      <w:t>900,000.00</w:t>
                    </w:r>
                  </w:p>
                </w:tc>
              </w:tr>
            </w:sdtContent>
          </w:sdt>
          <w:sdt>
            <w:sdtPr>
              <w:rPr>
                <w:rFonts w:hint="eastAsia"/>
                <w:szCs w:val="21"/>
              </w:rPr>
              <w:alias w:val="其他应收款欠款户"/>
              <w:tag w:val="_GBC_3912a12d540a40c8946b4121501bca53"/>
              <w:id w:val="383329"/>
              <w:lock w:val="sdtLocked"/>
            </w:sdtPr>
            <w:sdtContent>
              <w:tr w:rsidR="00F85912" w:rsidTr="00F85912">
                <w:trPr>
                  <w:cantSplit/>
                  <w:jc w:val="center"/>
                </w:trPr>
                <w:tc>
                  <w:tcPr>
                    <w:tcW w:w="853"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105"/>
                      <w:jc w:val="both"/>
                      <w:rPr>
                        <w:szCs w:val="21"/>
                      </w:rPr>
                    </w:pPr>
                    <w:r>
                      <w:t>福建龙孚轴承有限公司</w:t>
                    </w:r>
                  </w:p>
                </w:tc>
                <w:tc>
                  <w:tcPr>
                    <w:tcW w:w="80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其他单位往来</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t>737,626.57</w:t>
                    </w:r>
                  </w:p>
                </w:tc>
                <w:tc>
                  <w:tcPr>
                    <w:tcW w:w="1239"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both"/>
                      <w:rPr>
                        <w:szCs w:val="21"/>
                      </w:rPr>
                    </w:pPr>
                    <w:r>
                      <w:t>1年以内404537.40元，1-2年333089.17元</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center"/>
                      <w:rPr>
                        <w:szCs w:val="21"/>
                      </w:rPr>
                    </w:pPr>
                    <w:r>
                      <w:t>3.35%</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jc w:val="right"/>
                      <w:rPr>
                        <w:szCs w:val="21"/>
                      </w:rPr>
                    </w:pPr>
                    <w:r>
                      <w:t>212,269.69</w:t>
                    </w:r>
                  </w:p>
                </w:tc>
              </w:tr>
            </w:sdtContent>
          </w:sdt>
          <w:tr w:rsidR="00F85912" w:rsidRPr="00F85912" w:rsidTr="00F85912">
            <w:trPr>
              <w:cantSplit/>
              <w:jc w:val="center"/>
            </w:trPr>
            <w:sdt>
              <w:sdtPr>
                <w:tag w:val="_PLD_4b94fa57164840a68859b565c2ebabb5"/>
                <w:id w:val="383330"/>
                <w:lock w:val="sdtLocked"/>
              </w:sdtPr>
              <w:sdtContent>
                <w:tc>
                  <w:tcPr>
                    <w:tcW w:w="853" w:type="pct"/>
                    <w:tcBorders>
                      <w:top w:val="single" w:sz="6" w:space="0" w:color="auto"/>
                      <w:left w:val="single" w:sz="6" w:space="0" w:color="auto"/>
                      <w:bottom w:val="single" w:sz="6" w:space="0" w:color="auto"/>
                      <w:right w:val="single" w:sz="6" w:space="0" w:color="auto"/>
                    </w:tcBorders>
                  </w:tcPr>
                  <w:p w:rsidR="00F85912" w:rsidRDefault="00F85912" w:rsidP="00535ADD">
                    <w:pPr>
                      <w:ind w:right="105"/>
                      <w:jc w:val="center"/>
                      <w:rPr>
                        <w:szCs w:val="21"/>
                      </w:rPr>
                    </w:pPr>
                    <w:r>
                      <w:rPr>
                        <w:rFonts w:hint="eastAsia"/>
                        <w:szCs w:val="21"/>
                      </w:rPr>
                      <w:t>合计</w:t>
                    </w:r>
                  </w:p>
                </w:tc>
              </w:sdtContent>
            </w:sdt>
            <w:tc>
              <w:tcPr>
                <w:tcW w:w="809" w:type="pct"/>
                <w:tcBorders>
                  <w:top w:val="single" w:sz="6" w:space="0" w:color="auto"/>
                  <w:left w:val="single" w:sz="6" w:space="0" w:color="auto"/>
                  <w:bottom w:val="single" w:sz="6" w:space="0" w:color="auto"/>
                  <w:right w:val="single" w:sz="6" w:space="0" w:color="auto"/>
                </w:tcBorders>
              </w:tcPr>
              <w:p w:rsidR="00F85912" w:rsidRDefault="00F85912" w:rsidP="00535ADD">
                <w:pPr>
                  <w:ind w:right="73"/>
                  <w:jc w:val="center"/>
                  <w:rPr>
                    <w:szCs w:val="21"/>
                  </w:rPr>
                </w:pPr>
                <w:r>
                  <w:rPr>
                    <w:szCs w:val="21"/>
                  </w:rPr>
                  <w:t>/</w:t>
                </w:r>
              </w:p>
            </w:tc>
            <w:tc>
              <w:tcPr>
                <w:tcW w:w="820" w:type="pct"/>
                <w:tcBorders>
                  <w:top w:val="single" w:sz="6" w:space="0" w:color="auto"/>
                  <w:left w:val="single" w:sz="6" w:space="0" w:color="auto"/>
                  <w:bottom w:val="single" w:sz="6" w:space="0" w:color="auto"/>
                  <w:right w:val="single" w:sz="6" w:space="0" w:color="auto"/>
                </w:tcBorders>
                <w:vAlign w:val="center"/>
              </w:tcPr>
              <w:p w:rsidR="00F85912" w:rsidRDefault="00F85912" w:rsidP="00F85912">
                <w:pPr>
                  <w:ind w:right="73"/>
                  <w:jc w:val="right"/>
                  <w:rPr>
                    <w:szCs w:val="21"/>
                  </w:rPr>
                </w:pPr>
                <w:r w:rsidRPr="00F85912">
                  <w:rPr>
                    <w:rFonts w:hint="eastAsia"/>
                  </w:rPr>
                  <w:t>17,605,995.56</w:t>
                </w:r>
              </w:p>
            </w:tc>
            <w:tc>
              <w:tcPr>
                <w:tcW w:w="1239" w:type="pct"/>
                <w:tcBorders>
                  <w:top w:val="single" w:sz="6" w:space="0" w:color="auto"/>
                  <w:left w:val="single" w:sz="6" w:space="0" w:color="auto"/>
                  <w:bottom w:val="single" w:sz="6" w:space="0" w:color="auto"/>
                  <w:right w:val="single" w:sz="6" w:space="0" w:color="auto"/>
                </w:tcBorders>
              </w:tcPr>
              <w:p w:rsidR="00F85912" w:rsidRDefault="00F85912" w:rsidP="00535ADD">
                <w:pPr>
                  <w:ind w:right="73"/>
                  <w:jc w:val="center"/>
                  <w:rPr>
                    <w:szCs w:val="21"/>
                  </w:rPr>
                </w:pPr>
                <w:r>
                  <w:rPr>
                    <w:szCs w:val="21"/>
                  </w:rPr>
                  <w:t>/</w:t>
                </w:r>
              </w:p>
            </w:tc>
            <w:tc>
              <w:tcPr>
                <w:tcW w:w="542" w:type="pct"/>
                <w:tcBorders>
                  <w:top w:val="single" w:sz="6" w:space="0" w:color="auto"/>
                  <w:left w:val="single" w:sz="6" w:space="0" w:color="auto"/>
                  <w:bottom w:val="single" w:sz="6" w:space="0" w:color="auto"/>
                  <w:right w:val="single" w:sz="6" w:space="0" w:color="auto"/>
                </w:tcBorders>
                <w:vAlign w:val="center"/>
              </w:tcPr>
              <w:p w:rsidR="00F85912" w:rsidRPr="00F85912" w:rsidRDefault="00F85912" w:rsidP="00F85912">
                <w:pPr>
                  <w:jc w:val="center"/>
                </w:pPr>
                <w:r>
                  <w:t>80.01%</w:t>
                </w:r>
              </w:p>
            </w:tc>
            <w:tc>
              <w:tcPr>
                <w:tcW w:w="737" w:type="pct"/>
                <w:tcBorders>
                  <w:top w:val="single" w:sz="6" w:space="0" w:color="auto"/>
                  <w:left w:val="single" w:sz="6" w:space="0" w:color="auto"/>
                  <w:bottom w:val="single" w:sz="6" w:space="0" w:color="auto"/>
                  <w:right w:val="single" w:sz="6" w:space="0" w:color="auto"/>
                </w:tcBorders>
                <w:vAlign w:val="center"/>
              </w:tcPr>
              <w:p w:rsidR="00F85912" w:rsidRPr="00F85912" w:rsidRDefault="00F85912" w:rsidP="00F85912">
                <w:pPr>
                  <w:jc w:val="right"/>
                </w:pPr>
                <w:r>
                  <w:t>1,112,269.69</w:t>
                </w:r>
              </w:p>
            </w:tc>
          </w:tr>
        </w:tbl>
        <w:p w:rsidR="00F8723E" w:rsidRPr="00F85912" w:rsidRDefault="007F631D" w:rsidP="00F85912"/>
      </w:sdtContent>
    </w:sdt>
    <w:p w:rsidR="00F8723E" w:rsidRDefault="00F8723E">
      <w:pPr>
        <w:snapToGrid w:val="0"/>
        <w:spacing w:line="240" w:lineRule="atLeast"/>
      </w:pPr>
    </w:p>
    <w:sdt>
      <w:sdtPr>
        <w:rPr>
          <w:rFonts w:ascii="Times New Roman" w:hAnsi="Times New Roman" w:cs="宋体" w:hint="eastAsia"/>
          <w:b w:val="0"/>
          <w:bCs w:val="0"/>
          <w:kern w:val="0"/>
          <w:szCs w:val="24"/>
        </w:rPr>
        <w:alias w:val="模块:按应收金额确认的政府补助"/>
        <w:tag w:val="_GBC_52bd0b171cc64f85aa1100213c81523c"/>
        <w:id w:val="383333"/>
        <w:lock w:val="sdtLocked"/>
        <w:placeholder>
          <w:docPart w:val="GBC22222222222222222222222222222"/>
        </w:placeholder>
      </w:sdtPr>
      <w:sdtContent>
        <w:p w:rsidR="00F8723E" w:rsidRDefault="001C6C4E" w:rsidP="001A75CA">
          <w:pPr>
            <w:pStyle w:val="4"/>
            <w:numPr>
              <w:ilvl w:val="3"/>
              <w:numId w:val="95"/>
            </w:numPr>
            <w:ind w:left="426" w:hanging="426"/>
          </w:pPr>
          <w:r>
            <w:rPr>
              <w:rFonts w:hint="eastAsia"/>
            </w:rPr>
            <w:t>涉及政府补助的应收款项</w:t>
          </w:r>
        </w:p>
        <w:sdt>
          <w:sdtPr>
            <w:alias w:val="是否适用：母公司涉及政府补助的应收款项[双击切换]"/>
            <w:tag w:val="_GBC_42f77b49fc014baab239badfde6e4fcf"/>
            <w:id w:val="383332"/>
            <w:lock w:val="sdtContentLocked"/>
            <w:placeholder>
              <w:docPart w:val="GBC22222222222222222222222222222"/>
            </w:placeholder>
          </w:sdtPr>
          <w:sdtContent>
            <w:p w:rsidR="00535ADD" w:rsidRDefault="007F631D" w:rsidP="00535ADD">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p w:rsidR="00F8723E" w:rsidRDefault="007F631D">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383335"/>
        <w:lock w:val="sdtLocked"/>
        <w:placeholder>
          <w:docPart w:val="GBC22222222222222222222222222222"/>
        </w:placeholder>
      </w:sdtPr>
      <w:sdtContent>
        <w:p w:rsidR="00F8723E" w:rsidRDefault="001C6C4E" w:rsidP="001A75CA">
          <w:pPr>
            <w:pStyle w:val="4"/>
            <w:numPr>
              <w:ilvl w:val="3"/>
              <w:numId w:val="95"/>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383334"/>
            <w:lock w:val="sdtContentLocked"/>
            <w:placeholder>
              <w:docPart w:val="GBC22222222222222222222222222222"/>
            </w:placeholder>
          </w:sdtPr>
          <w:sdtContent>
            <w:p w:rsidR="00F8723E" w:rsidRDefault="007F631D" w:rsidP="00535ADD">
              <w:pPr>
                <w:rPr>
                  <w:szCs w:val="21"/>
                </w:rPr>
              </w:pPr>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sdtContent>
    </w:sdt>
    <w:p w:rsidR="00F8723E" w:rsidRDefault="00F8723E">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383337"/>
        <w:lock w:val="sdtLocked"/>
        <w:placeholder>
          <w:docPart w:val="GBC22222222222222222222222222222"/>
        </w:placeholder>
      </w:sdtPr>
      <w:sdtContent>
        <w:p w:rsidR="00F8723E" w:rsidRDefault="001C6C4E" w:rsidP="001A75CA">
          <w:pPr>
            <w:pStyle w:val="4"/>
            <w:numPr>
              <w:ilvl w:val="3"/>
              <w:numId w:val="95"/>
            </w:numPr>
            <w:ind w:left="426" w:hanging="426"/>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383336"/>
            <w:lock w:val="sdtContentLocked"/>
            <w:placeholder>
              <w:docPart w:val="GBC22222222222222222222222222222"/>
            </w:placeholder>
          </w:sdtPr>
          <w:sdtContent>
            <w:p w:rsidR="00F8723E" w:rsidRDefault="007F631D" w:rsidP="00535ADD">
              <w:pPr>
                <w:rPr>
                  <w:szCs w:val="21"/>
                </w:rPr>
              </w:pPr>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sdtContent>
    </w:sdt>
    <w:p w:rsidR="00F8723E" w:rsidRDefault="00F8723E">
      <w:pPr>
        <w:rPr>
          <w:szCs w:val="21"/>
        </w:rPr>
      </w:pPr>
    </w:p>
    <w:sdt>
      <w:sdtPr>
        <w:rPr>
          <w:rFonts w:ascii="Times New Roman" w:hAnsi="Times New Roman" w:hint="eastAsia"/>
          <w:b/>
          <w:bCs/>
        </w:rPr>
        <w:alias w:val="模块:其他应收款其他说明"/>
        <w:tag w:val="_GBC_4b6cd384bee54ff79269fa4457c70d49"/>
        <w:id w:val="383339"/>
        <w:lock w:val="sdtLocked"/>
        <w:placeholder>
          <w:docPart w:val="GBC22222222222222222222222222222"/>
        </w:placeholder>
      </w:sdtPr>
      <w:sdtEndPr>
        <w:rPr>
          <w:b w:val="0"/>
          <w:bCs w:val="0"/>
        </w:rPr>
      </w:sdtEndPr>
      <w:sdtContent>
        <w:p w:rsidR="00F8723E" w:rsidRDefault="001C6C4E">
          <w:r>
            <w:rPr>
              <w:rFonts w:hint="eastAsia"/>
            </w:rPr>
            <w:t>其他</w:t>
          </w:r>
          <w:r>
            <w:t>说明：</w:t>
          </w:r>
        </w:p>
        <w:sdt>
          <w:sdtPr>
            <w:alias w:val="是否适用：母公司其他应收款的其他说明[双击切换]"/>
            <w:tag w:val="_GBC_2e0f632cbc7d4916b89bf8824f4b71f0"/>
            <w:id w:val="383338"/>
            <w:lock w:val="sdtContentLocked"/>
            <w:placeholder>
              <w:docPart w:val="GBC22222222222222222222222222222"/>
            </w:placeholder>
          </w:sdtPr>
          <w:sdtContent>
            <w:p w:rsidR="00F8723E" w:rsidRDefault="007F631D" w:rsidP="00535ADD">
              <w:pPr>
                <w:rPr>
                  <w:szCs w:val="21"/>
                </w:rPr>
              </w:pPr>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p w:rsidR="00F8723E" w:rsidRDefault="007F631D">
          <w:pPr>
            <w:rPr>
              <w:szCs w:val="21"/>
            </w:rPr>
          </w:pPr>
        </w:p>
      </w:sdtContent>
    </w:sdt>
    <w:p w:rsidR="00F8723E" w:rsidRDefault="001C6C4E" w:rsidP="001A75CA">
      <w:pPr>
        <w:pStyle w:val="3"/>
        <w:numPr>
          <w:ilvl w:val="0"/>
          <w:numId w:val="6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383340"/>
        <w:lock w:val="sdtContentLocked"/>
        <w:placeholder>
          <w:docPart w:val="GBC22222222222222222222222222222"/>
        </w:placeholder>
      </w:sdtPr>
      <w:sdtContent>
        <w:p w:rsidR="00F8723E" w:rsidRDefault="007F631D">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383355"/>
        <w:lock w:val="sdtLocked"/>
        <w:placeholder>
          <w:docPart w:val="GBC22222222222222222222222222222"/>
        </w:placeholder>
      </w:sdtPr>
      <w:sdtEndPr>
        <w:rPr>
          <w:b w:val="0"/>
          <w:bCs w:val="0"/>
        </w:rPr>
      </w:sdtEndPr>
      <w:sdtContent>
        <w:p w:rsidR="00F8723E" w:rsidRDefault="001C6C4E">
          <w:pPr>
            <w:jc w:val="right"/>
            <w:rPr>
              <w:szCs w:val="21"/>
            </w:rPr>
          </w:pPr>
          <w:r>
            <w:rPr>
              <w:rFonts w:hint="eastAsia"/>
              <w:szCs w:val="21"/>
            </w:rPr>
            <w:t>单位：</w:t>
          </w:r>
          <w:sdt>
            <w:sdtPr>
              <w:rPr>
                <w:rFonts w:hint="eastAsia"/>
                <w:szCs w:val="21"/>
              </w:rPr>
              <w:alias w:val="单位：母公司财务附注：长期股权投资"/>
              <w:tag w:val="_GBC_ee2c3454a2494dfca9c0a07bba82ed3d"/>
              <w:id w:val="3833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3833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702" w:type="pct"/>
            <w:jc w:val="center"/>
            <w:tblInd w:w="-1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798"/>
            <w:gridCol w:w="1558"/>
            <w:gridCol w:w="1560"/>
            <w:gridCol w:w="1560"/>
            <w:gridCol w:w="1560"/>
            <w:gridCol w:w="1558"/>
            <w:gridCol w:w="1550"/>
          </w:tblGrid>
          <w:tr w:rsidR="00535ADD" w:rsidTr="004C20D5">
            <w:trPr>
              <w:cantSplit/>
              <w:jc w:val="center"/>
            </w:trPr>
            <w:sdt>
              <w:sdtPr>
                <w:tag w:val="_PLD_69c4a2f49545484e8b3a149f64c9d21f"/>
                <w:id w:val="383343"/>
                <w:lock w:val="sdtLocked"/>
              </w:sdtPr>
              <w:sdtContent>
                <w:tc>
                  <w:tcPr>
                    <w:tcW w:w="393" w:type="pct"/>
                    <w:vMerge w:val="restart"/>
                    <w:shd w:val="clear" w:color="auto" w:fill="auto"/>
                    <w:vAlign w:val="center"/>
                  </w:tcPr>
                  <w:p w:rsidR="00535ADD" w:rsidRDefault="00535ADD" w:rsidP="00535ADD">
                    <w:pPr>
                      <w:jc w:val="center"/>
                    </w:pPr>
                    <w:r>
                      <w:rPr>
                        <w:rFonts w:hint="eastAsia"/>
                      </w:rPr>
                      <w:t>项目</w:t>
                    </w:r>
                  </w:p>
                </w:tc>
              </w:sdtContent>
            </w:sdt>
            <w:sdt>
              <w:sdtPr>
                <w:tag w:val="_PLD_f7d0566caa554c4c823029a05c5319eb"/>
                <w:id w:val="383344"/>
                <w:lock w:val="sdtLocked"/>
              </w:sdtPr>
              <w:sdtContent>
                <w:tc>
                  <w:tcPr>
                    <w:tcW w:w="2306" w:type="pct"/>
                    <w:gridSpan w:val="3"/>
                    <w:shd w:val="clear" w:color="auto" w:fill="auto"/>
                    <w:vAlign w:val="center"/>
                  </w:tcPr>
                  <w:p w:rsidR="00535ADD" w:rsidRDefault="00535ADD" w:rsidP="00535ADD">
                    <w:pPr>
                      <w:jc w:val="center"/>
                    </w:pPr>
                    <w:r>
                      <w:rPr>
                        <w:rFonts w:hint="eastAsia"/>
                      </w:rPr>
                      <w:t>期末余额</w:t>
                    </w:r>
                  </w:p>
                </w:tc>
              </w:sdtContent>
            </w:sdt>
            <w:sdt>
              <w:sdtPr>
                <w:tag w:val="_PLD_9d2cfae2492a49c2b441d1371a5e4673"/>
                <w:id w:val="383345"/>
                <w:lock w:val="sdtLocked"/>
              </w:sdtPr>
              <w:sdtContent>
                <w:tc>
                  <w:tcPr>
                    <w:tcW w:w="2301" w:type="pct"/>
                    <w:gridSpan w:val="3"/>
                    <w:shd w:val="clear" w:color="auto" w:fill="auto"/>
                    <w:vAlign w:val="center"/>
                  </w:tcPr>
                  <w:p w:rsidR="00535ADD" w:rsidRDefault="00535ADD" w:rsidP="00535ADD">
                    <w:pPr>
                      <w:jc w:val="center"/>
                    </w:pPr>
                    <w:r>
                      <w:rPr>
                        <w:rFonts w:hint="eastAsia"/>
                      </w:rPr>
                      <w:t>期初余额</w:t>
                    </w:r>
                  </w:p>
                </w:tc>
              </w:sdtContent>
            </w:sdt>
          </w:tr>
          <w:tr w:rsidR="004C20D5" w:rsidTr="004C20D5">
            <w:trPr>
              <w:cantSplit/>
              <w:jc w:val="center"/>
            </w:trPr>
            <w:tc>
              <w:tcPr>
                <w:tcW w:w="393" w:type="pct"/>
                <w:vMerge/>
                <w:tcBorders>
                  <w:bottom w:val="single" w:sz="6" w:space="0" w:color="auto"/>
                </w:tcBorders>
                <w:shd w:val="clear" w:color="auto" w:fill="auto"/>
                <w:vAlign w:val="center"/>
              </w:tcPr>
              <w:p w:rsidR="00535ADD" w:rsidRDefault="00535ADD" w:rsidP="00535ADD">
                <w:pPr>
                  <w:jc w:val="center"/>
                </w:pPr>
              </w:p>
            </w:tc>
            <w:sdt>
              <w:sdtPr>
                <w:tag w:val="_PLD_9f664b17996c45f08a57544a9ec7e340"/>
                <w:id w:val="383346"/>
                <w:lock w:val="sdtLocked"/>
              </w:sdtPr>
              <w:sdtContent>
                <w:tc>
                  <w:tcPr>
                    <w:tcW w:w="768" w:type="pct"/>
                    <w:tcBorders>
                      <w:bottom w:val="single" w:sz="6" w:space="0" w:color="auto"/>
                    </w:tcBorders>
                    <w:shd w:val="clear" w:color="auto" w:fill="auto"/>
                    <w:vAlign w:val="center"/>
                  </w:tcPr>
                  <w:p w:rsidR="00535ADD" w:rsidRDefault="00535ADD" w:rsidP="00535ADD">
                    <w:pPr>
                      <w:jc w:val="center"/>
                    </w:pPr>
                    <w:r>
                      <w:rPr>
                        <w:rFonts w:hint="eastAsia"/>
                      </w:rPr>
                      <w:t>账面余额</w:t>
                    </w:r>
                  </w:p>
                </w:tc>
              </w:sdtContent>
            </w:sdt>
            <w:sdt>
              <w:sdtPr>
                <w:tag w:val="_PLD_5c150a7367994fc29e7f8b50d7ff2eab"/>
                <w:id w:val="383347"/>
                <w:lock w:val="sdtLocked"/>
              </w:sdtPr>
              <w:sdtContent>
                <w:tc>
                  <w:tcPr>
                    <w:tcW w:w="769" w:type="pct"/>
                    <w:tcBorders>
                      <w:bottom w:val="single" w:sz="6" w:space="0" w:color="auto"/>
                    </w:tcBorders>
                    <w:shd w:val="clear" w:color="auto" w:fill="auto"/>
                    <w:vAlign w:val="center"/>
                  </w:tcPr>
                  <w:p w:rsidR="00535ADD" w:rsidRDefault="00535ADD" w:rsidP="00535ADD">
                    <w:pPr>
                      <w:jc w:val="center"/>
                    </w:pPr>
                    <w:r>
                      <w:rPr>
                        <w:rFonts w:hint="eastAsia"/>
                      </w:rPr>
                      <w:t>减值准备</w:t>
                    </w:r>
                  </w:p>
                </w:tc>
              </w:sdtContent>
            </w:sdt>
            <w:sdt>
              <w:sdtPr>
                <w:tag w:val="_PLD_3db48da0eacd49568929884577dae51b"/>
                <w:id w:val="383348"/>
                <w:lock w:val="sdtLocked"/>
              </w:sdtPr>
              <w:sdtContent>
                <w:tc>
                  <w:tcPr>
                    <w:tcW w:w="769" w:type="pct"/>
                    <w:tcBorders>
                      <w:bottom w:val="single" w:sz="6" w:space="0" w:color="auto"/>
                    </w:tcBorders>
                    <w:shd w:val="clear" w:color="auto" w:fill="auto"/>
                    <w:vAlign w:val="center"/>
                  </w:tcPr>
                  <w:p w:rsidR="00535ADD" w:rsidRDefault="00535ADD" w:rsidP="00535ADD">
                    <w:pPr>
                      <w:jc w:val="center"/>
                    </w:pPr>
                    <w:r>
                      <w:rPr>
                        <w:rFonts w:hint="eastAsia"/>
                      </w:rPr>
                      <w:t>账面价值</w:t>
                    </w:r>
                  </w:p>
                </w:tc>
              </w:sdtContent>
            </w:sdt>
            <w:sdt>
              <w:sdtPr>
                <w:tag w:val="_PLD_00d8a1d3b6754b52929b2c46a2e716c9"/>
                <w:id w:val="383349"/>
                <w:lock w:val="sdtLocked"/>
              </w:sdtPr>
              <w:sdtContent>
                <w:tc>
                  <w:tcPr>
                    <w:tcW w:w="769" w:type="pct"/>
                    <w:tcBorders>
                      <w:bottom w:val="single" w:sz="6" w:space="0" w:color="auto"/>
                    </w:tcBorders>
                    <w:shd w:val="clear" w:color="auto" w:fill="auto"/>
                    <w:vAlign w:val="center"/>
                  </w:tcPr>
                  <w:p w:rsidR="00535ADD" w:rsidRDefault="00535ADD" w:rsidP="00535ADD">
                    <w:pPr>
                      <w:jc w:val="center"/>
                    </w:pPr>
                    <w:r>
                      <w:rPr>
                        <w:rFonts w:hint="eastAsia"/>
                      </w:rPr>
                      <w:t>账面余额</w:t>
                    </w:r>
                  </w:p>
                </w:tc>
              </w:sdtContent>
            </w:sdt>
            <w:sdt>
              <w:sdtPr>
                <w:tag w:val="_PLD_0f2c77fc41ea456bab34653dee178805"/>
                <w:id w:val="383350"/>
                <w:lock w:val="sdtLocked"/>
              </w:sdtPr>
              <w:sdtContent>
                <w:tc>
                  <w:tcPr>
                    <w:tcW w:w="768" w:type="pct"/>
                    <w:tcBorders>
                      <w:bottom w:val="single" w:sz="6" w:space="0" w:color="auto"/>
                    </w:tcBorders>
                    <w:shd w:val="clear" w:color="auto" w:fill="auto"/>
                    <w:vAlign w:val="center"/>
                  </w:tcPr>
                  <w:p w:rsidR="00535ADD" w:rsidRDefault="00535ADD" w:rsidP="00535ADD">
                    <w:pPr>
                      <w:jc w:val="center"/>
                    </w:pPr>
                    <w:r>
                      <w:rPr>
                        <w:rFonts w:hint="eastAsia"/>
                      </w:rPr>
                      <w:t>减值准备</w:t>
                    </w:r>
                  </w:p>
                </w:tc>
              </w:sdtContent>
            </w:sdt>
            <w:sdt>
              <w:sdtPr>
                <w:tag w:val="_PLD_9ae07ed9769c419fa280d4c5ad3f03d7"/>
                <w:id w:val="383351"/>
                <w:lock w:val="sdtLocked"/>
              </w:sdtPr>
              <w:sdtContent>
                <w:tc>
                  <w:tcPr>
                    <w:tcW w:w="764" w:type="pct"/>
                    <w:tcBorders>
                      <w:bottom w:val="single" w:sz="6" w:space="0" w:color="auto"/>
                    </w:tcBorders>
                    <w:shd w:val="clear" w:color="auto" w:fill="auto"/>
                    <w:vAlign w:val="center"/>
                  </w:tcPr>
                  <w:p w:rsidR="00535ADD" w:rsidRDefault="00535ADD" w:rsidP="00535ADD">
                    <w:pPr>
                      <w:jc w:val="center"/>
                    </w:pPr>
                    <w:r>
                      <w:rPr>
                        <w:rFonts w:hint="eastAsia"/>
                      </w:rPr>
                      <w:t>账面价值</w:t>
                    </w:r>
                  </w:p>
                </w:tc>
              </w:sdtContent>
            </w:sdt>
          </w:tr>
          <w:tr w:rsidR="004C20D5" w:rsidTr="004C20D5">
            <w:trPr>
              <w:cantSplit/>
              <w:jc w:val="center"/>
            </w:trPr>
            <w:sdt>
              <w:sdtPr>
                <w:tag w:val="_PLD_b2ce03f2519c40d0a152124161e4337f"/>
                <w:id w:val="383352"/>
                <w:lock w:val="sdtLocked"/>
              </w:sdtPr>
              <w:sdtContent>
                <w:tc>
                  <w:tcPr>
                    <w:tcW w:w="393" w:type="pct"/>
                    <w:shd w:val="clear" w:color="auto" w:fill="auto"/>
                  </w:tcPr>
                  <w:p w:rsidR="00535ADD" w:rsidRDefault="00535ADD" w:rsidP="00535ADD">
                    <w:r>
                      <w:rPr>
                        <w:rFonts w:hint="eastAsia"/>
                      </w:rPr>
                      <w:t>对子公司投资</w:t>
                    </w:r>
                  </w:p>
                </w:tc>
              </w:sdtContent>
            </w:sdt>
            <w:tc>
              <w:tcPr>
                <w:tcW w:w="768" w:type="pct"/>
                <w:shd w:val="clear" w:color="auto" w:fill="auto"/>
                <w:vAlign w:val="center"/>
              </w:tcPr>
              <w:p w:rsidR="00535ADD" w:rsidRDefault="00535ADD" w:rsidP="00535ADD">
                <w:pPr>
                  <w:jc w:val="right"/>
                </w:pPr>
                <w:r>
                  <w:t>722,815,182.68</w:t>
                </w:r>
              </w:p>
            </w:tc>
            <w:tc>
              <w:tcPr>
                <w:tcW w:w="769" w:type="pct"/>
                <w:shd w:val="clear" w:color="auto" w:fill="auto"/>
                <w:vAlign w:val="center"/>
              </w:tcPr>
              <w:p w:rsidR="00535ADD" w:rsidRDefault="00535ADD" w:rsidP="00535ADD">
                <w:pPr>
                  <w:jc w:val="right"/>
                </w:pPr>
                <w:r>
                  <w:t>18,915,000.00</w:t>
                </w:r>
              </w:p>
            </w:tc>
            <w:tc>
              <w:tcPr>
                <w:tcW w:w="769" w:type="pct"/>
                <w:shd w:val="clear" w:color="auto" w:fill="auto"/>
                <w:vAlign w:val="center"/>
              </w:tcPr>
              <w:p w:rsidR="00535ADD" w:rsidRDefault="00535ADD" w:rsidP="00535ADD">
                <w:pPr>
                  <w:jc w:val="right"/>
                </w:pPr>
                <w:r>
                  <w:t>703,900,182.68</w:t>
                </w:r>
              </w:p>
            </w:tc>
            <w:tc>
              <w:tcPr>
                <w:tcW w:w="769" w:type="pct"/>
                <w:shd w:val="clear" w:color="auto" w:fill="auto"/>
                <w:vAlign w:val="center"/>
              </w:tcPr>
              <w:p w:rsidR="00535ADD" w:rsidRDefault="00535ADD" w:rsidP="00535ADD">
                <w:pPr>
                  <w:jc w:val="right"/>
                </w:pPr>
                <w:r>
                  <w:t>722,815,182.68</w:t>
                </w:r>
              </w:p>
            </w:tc>
            <w:tc>
              <w:tcPr>
                <w:tcW w:w="768" w:type="pct"/>
                <w:shd w:val="clear" w:color="auto" w:fill="auto"/>
                <w:vAlign w:val="center"/>
              </w:tcPr>
              <w:p w:rsidR="00535ADD" w:rsidRDefault="00535ADD" w:rsidP="00535ADD">
                <w:pPr>
                  <w:jc w:val="right"/>
                </w:pPr>
                <w:r>
                  <w:t>18,915,000.00</w:t>
                </w:r>
              </w:p>
            </w:tc>
            <w:tc>
              <w:tcPr>
                <w:tcW w:w="764" w:type="pct"/>
                <w:shd w:val="clear" w:color="auto" w:fill="auto"/>
                <w:vAlign w:val="center"/>
              </w:tcPr>
              <w:p w:rsidR="00535ADD" w:rsidRDefault="00535ADD" w:rsidP="00535ADD">
                <w:pPr>
                  <w:jc w:val="right"/>
                </w:pPr>
                <w:r>
                  <w:t>703,900,182.68</w:t>
                </w:r>
              </w:p>
            </w:tc>
          </w:tr>
          <w:tr w:rsidR="004C20D5" w:rsidTr="004C20D5">
            <w:trPr>
              <w:cantSplit/>
              <w:jc w:val="center"/>
            </w:trPr>
            <w:sdt>
              <w:sdtPr>
                <w:tag w:val="_PLD_da68a71aef6a46449e56205bf88b68ae"/>
                <w:id w:val="383353"/>
                <w:lock w:val="sdtLocked"/>
              </w:sdtPr>
              <w:sdtContent>
                <w:tc>
                  <w:tcPr>
                    <w:tcW w:w="393" w:type="pct"/>
                    <w:shd w:val="clear" w:color="auto" w:fill="auto"/>
                  </w:tcPr>
                  <w:p w:rsidR="00535ADD" w:rsidRDefault="00535ADD" w:rsidP="00535ADD">
                    <w:r>
                      <w:rPr>
                        <w:rFonts w:hint="eastAsia"/>
                      </w:rPr>
                      <w:t>对联营、合营企业投资</w:t>
                    </w:r>
                  </w:p>
                </w:tc>
              </w:sdtContent>
            </w:sdt>
            <w:tc>
              <w:tcPr>
                <w:tcW w:w="768" w:type="pct"/>
                <w:shd w:val="clear" w:color="auto" w:fill="auto"/>
                <w:vAlign w:val="center"/>
              </w:tcPr>
              <w:p w:rsidR="00535ADD" w:rsidRDefault="00535ADD" w:rsidP="00535ADD">
                <w:pPr>
                  <w:jc w:val="right"/>
                </w:pPr>
                <w:r>
                  <w:t>8,289,113.30</w:t>
                </w:r>
              </w:p>
            </w:tc>
            <w:tc>
              <w:tcPr>
                <w:tcW w:w="769" w:type="pct"/>
                <w:shd w:val="clear" w:color="auto" w:fill="auto"/>
                <w:vAlign w:val="center"/>
              </w:tcPr>
              <w:p w:rsidR="00535ADD" w:rsidRDefault="00535ADD" w:rsidP="00535ADD">
                <w:pPr>
                  <w:jc w:val="right"/>
                </w:pPr>
              </w:p>
            </w:tc>
            <w:tc>
              <w:tcPr>
                <w:tcW w:w="769" w:type="pct"/>
                <w:shd w:val="clear" w:color="auto" w:fill="auto"/>
                <w:vAlign w:val="center"/>
              </w:tcPr>
              <w:p w:rsidR="00535ADD" w:rsidRDefault="00535ADD" w:rsidP="00535ADD">
                <w:pPr>
                  <w:jc w:val="right"/>
                </w:pPr>
                <w:r>
                  <w:t>8,289,113.30</w:t>
                </w:r>
              </w:p>
            </w:tc>
            <w:tc>
              <w:tcPr>
                <w:tcW w:w="769" w:type="pct"/>
                <w:shd w:val="clear" w:color="auto" w:fill="auto"/>
                <w:vAlign w:val="center"/>
              </w:tcPr>
              <w:p w:rsidR="00535ADD" w:rsidRDefault="00535ADD" w:rsidP="00535ADD">
                <w:pPr>
                  <w:jc w:val="right"/>
                </w:pPr>
                <w:r>
                  <w:t>8,972,680.80</w:t>
                </w:r>
              </w:p>
            </w:tc>
            <w:tc>
              <w:tcPr>
                <w:tcW w:w="768" w:type="pct"/>
                <w:shd w:val="clear" w:color="auto" w:fill="auto"/>
                <w:vAlign w:val="center"/>
              </w:tcPr>
              <w:p w:rsidR="00535ADD" w:rsidRDefault="00535ADD" w:rsidP="00535ADD">
                <w:pPr>
                  <w:jc w:val="right"/>
                </w:pPr>
              </w:p>
            </w:tc>
            <w:tc>
              <w:tcPr>
                <w:tcW w:w="764" w:type="pct"/>
                <w:shd w:val="clear" w:color="auto" w:fill="auto"/>
                <w:vAlign w:val="center"/>
              </w:tcPr>
              <w:p w:rsidR="00535ADD" w:rsidRDefault="00535ADD" w:rsidP="00535ADD">
                <w:pPr>
                  <w:jc w:val="right"/>
                </w:pPr>
                <w:r>
                  <w:t>8,972,680.80</w:t>
                </w:r>
              </w:p>
            </w:tc>
          </w:tr>
          <w:tr w:rsidR="004C20D5" w:rsidTr="004C20D5">
            <w:trPr>
              <w:cantSplit/>
              <w:jc w:val="center"/>
            </w:trPr>
            <w:sdt>
              <w:sdtPr>
                <w:tag w:val="_PLD_5c8b8837c4fd4f29a39327cb72d5dcbf"/>
                <w:id w:val="383354"/>
                <w:lock w:val="sdtLocked"/>
              </w:sdtPr>
              <w:sdtContent>
                <w:tc>
                  <w:tcPr>
                    <w:tcW w:w="393" w:type="pct"/>
                    <w:shd w:val="clear" w:color="auto" w:fill="auto"/>
                    <w:vAlign w:val="center"/>
                  </w:tcPr>
                  <w:p w:rsidR="00535ADD" w:rsidRDefault="00535ADD" w:rsidP="00535ADD">
                    <w:pPr>
                      <w:jc w:val="center"/>
                    </w:pPr>
                    <w:r>
                      <w:rPr>
                        <w:rFonts w:hint="eastAsia"/>
                      </w:rPr>
                      <w:t>合计</w:t>
                    </w:r>
                  </w:p>
                </w:tc>
              </w:sdtContent>
            </w:sdt>
            <w:tc>
              <w:tcPr>
                <w:tcW w:w="768" w:type="pct"/>
                <w:shd w:val="clear" w:color="auto" w:fill="auto"/>
                <w:vAlign w:val="center"/>
              </w:tcPr>
              <w:p w:rsidR="00535ADD" w:rsidRDefault="00535ADD" w:rsidP="00535ADD">
                <w:pPr>
                  <w:jc w:val="right"/>
                </w:pPr>
                <w:r>
                  <w:t>731,104,295.98</w:t>
                </w:r>
              </w:p>
            </w:tc>
            <w:tc>
              <w:tcPr>
                <w:tcW w:w="769" w:type="pct"/>
                <w:shd w:val="clear" w:color="auto" w:fill="auto"/>
                <w:vAlign w:val="center"/>
              </w:tcPr>
              <w:p w:rsidR="00535ADD" w:rsidRDefault="00535ADD" w:rsidP="00535ADD">
                <w:pPr>
                  <w:jc w:val="right"/>
                </w:pPr>
                <w:r>
                  <w:t>18,915,000.00</w:t>
                </w:r>
              </w:p>
            </w:tc>
            <w:tc>
              <w:tcPr>
                <w:tcW w:w="769" w:type="pct"/>
                <w:shd w:val="clear" w:color="auto" w:fill="auto"/>
                <w:vAlign w:val="center"/>
              </w:tcPr>
              <w:p w:rsidR="00535ADD" w:rsidRDefault="00535ADD" w:rsidP="00535ADD">
                <w:pPr>
                  <w:jc w:val="right"/>
                </w:pPr>
                <w:r>
                  <w:t>712,189,295.98</w:t>
                </w:r>
              </w:p>
            </w:tc>
            <w:tc>
              <w:tcPr>
                <w:tcW w:w="769" w:type="pct"/>
                <w:shd w:val="clear" w:color="auto" w:fill="auto"/>
                <w:vAlign w:val="center"/>
              </w:tcPr>
              <w:p w:rsidR="00535ADD" w:rsidRDefault="00535ADD" w:rsidP="00535ADD">
                <w:pPr>
                  <w:jc w:val="right"/>
                </w:pPr>
                <w:r>
                  <w:t>731,787,863.48</w:t>
                </w:r>
              </w:p>
            </w:tc>
            <w:tc>
              <w:tcPr>
                <w:tcW w:w="768" w:type="pct"/>
                <w:shd w:val="clear" w:color="auto" w:fill="auto"/>
                <w:vAlign w:val="center"/>
              </w:tcPr>
              <w:p w:rsidR="00535ADD" w:rsidRDefault="00535ADD" w:rsidP="00535ADD">
                <w:pPr>
                  <w:jc w:val="right"/>
                </w:pPr>
                <w:r>
                  <w:t>18,915,000.00</w:t>
                </w:r>
              </w:p>
            </w:tc>
            <w:tc>
              <w:tcPr>
                <w:tcW w:w="764" w:type="pct"/>
                <w:shd w:val="clear" w:color="auto" w:fill="auto"/>
                <w:vAlign w:val="center"/>
              </w:tcPr>
              <w:p w:rsidR="00535ADD" w:rsidRDefault="00535ADD" w:rsidP="00535ADD">
                <w:pPr>
                  <w:jc w:val="right"/>
                </w:pPr>
                <w:r>
                  <w:t>712,872,863.48</w:t>
                </w:r>
              </w:p>
            </w:tc>
          </w:tr>
        </w:tbl>
        <w:p w:rsidR="00535ADD" w:rsidRDefault="00535ADD"/>
        <w:p w:rsidR="00F8723E" w:rsidRDefault="007F631D">
          <w:pPr>
            <w:rPr>
              <w:szCs w:val="21"/>
            </w:rPr>
          </w:pPr>
        </w:p>
      </w:sdtContent>
    </w:sdt>
    <w:sdt>
      <w:sdtPr>
        <w:rPr>
          <w:rFonts w:ascii="宋体" w:hAnsi="宋体" w:cs="宋体" w:hint="eastAsia"/>
          <w:b w:val="0"/>
          <w:bCs w:val="0"/>
          <w:kern w:val="0"/>
          <w:szCs w:val="24"/>
        </w:rPr>
        <w:alias w:val="模块:对子公司投资"/>
        <w:tag w:val="_GBC_354d808d545e41aab5b25112222d90f9"/>
        <w:id w:val="383380"/>
        <w:lock w:val="sdtLocked"/>
        <w:placeholder>
          <w:docPart w:val="GBC22222222222222222222222222222"/>
        </w:placeholder>
      </w:sdtPr>
      <w:sdtEndPr>
        <w:rPr>
          <w:szCs w:val="21"/>
        </w:rPr>
      </w:sdtEndPr>
      <w:sdtContent>
        <w:p w:rsidR="00F8723E" w:rsidRDefault="001C6C4E" w:rsidP="001A75CA">
          <w:pPr>
            <w:pStyle w:val="4"/>
            <w:numPr>
              <w:ilvl w:val="0"/>
              <w:numId w:val="74"/>
            </w:numPr>
          </w:pPr>
          <w:r>
            <w:rPr>
              <w:rFonts w:hint="eastAsia"/>
            </w:rPr>
            <w:t>对子公司投资</w:t>
          </w:r>
        </w:p>
        <w:sdt>
          <w:sdtPr>
            <w:alias w:val="是否适用：母公司对子公司投资[双击切换]"/>
            <w:tag w:val="_GBC_c52cee49247d42a9a79deabbd4c8635c"/>
            <w:id w:val="383356"/>
            <w:lock w:val="sdtContentLocked"/>
            <w:placeholder>
              <w:docPart w:val="GBC22222222222222222222222222222"/>
            </w:placeholder>
          </w:sdtPr>
          <w:sdtContent>
            <w:p w:rsidR="00F8723E" w:rsidRDefault="007F631D">
              <w:r>
                <w:fldChar w:fldCharType="begin"/>
              </w:r>
              <w:r w:rsidR="00535ADD">
                <w:instrText xml:space="preserve"> MACROBUTTON  SnrToggleCheckbox √适用 </w:instrText>
              </w:r>
              <w:r>
                <w:fldChar w:fldCharType="end"/>
              </w:r>
              <w:r>
                <w:fldChar w:fldCharType="begin"/>
              </w:r>
              <w:r w:rsidR="00535ADD">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母公司财务附注：对子公司投资"/>
              <w:tag w:val="_GBC_84c410d0b81f42e3adfddc3699487310"/>
              <w:id w:val="383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3833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5"/>
            <w:gridCol w:w="1702"/>
            <w:gridCol w:w="709"/>
            <w:gridCol w:w="709"/>
            <w:gridCol w:w="1699"/>
            <w:gridCol w:w="1263"/>
            <w:gridCol w:w="1582"/>
          </w:tblGrid>
          <w:tr w:rsidR="00535ADD" w:rsidTr="00DC5CC4">
            <w:sdt>
              <w:sdtPr>
                <w:tag w:val="_PLD_c6f1ebfed2274883870089cc90c0b5b3"/>
                <w:id w:val="383359"/>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被投资单位</w:t>
                    </w:r>
                  </w:p>
                </w:tc>
              </w:sdtContent>
            </w:sdt>
            <w:sdt>
              <w:sdtPr>
                <w:tag w:val="_PLD_c8b6275a3567432ba7b63d4485a9cce5"/>
                <w:id w:val="383360"/>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期初余额</w:t>
                    </w:r>
                  </w:p>
                </w:tc>
              </w:sdtContent>
            </w:sdt>
            <w:sdt>
              <w:sdtPr>
                <w:tag w:val="_PLD_a192e1f764d54f39ad94a065019bc4f2"/>
                <w:id w:val="383361"/>
                <w:lock w:val="sdtLocked"/>
              </w:sdtPr>
              <w:sdtContent>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本期增加</w:t>
                    </w:r>
                  </w:p>
                </w:tc>
              </w:sdtContent>
            </w:sdt>
            <w:sdt>
              <w:sdtPr>
                <w:tag w:val="_PLD_3a74d3e1bc0e43debb3fdd0f1f6de769"/>
                <w:id w:val="383362"/>
                <w:lock w:val="sdtLocked"/>
              </w:sdtPr>
              <w:sdtContent>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本期减少</w:t>
                    </w:r>
                  </w:p>
                </w:tc>
              </w:sdtContent>
            </w:sdt>
            <w:sdt>
              <w:sdtPr>
                <w:tag w:val="_PLD_62acff2435cd434284a753ea8ebfa201"/>
                <w:id w:val="383363"/>
                <w:lock w:val="sdtLocked"/>
              </w:sdtPr>
              <w:sdtContent>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期末余额</w:t>
                    </w:r>
                  </w:p>
                </w:tc>
              </w:sdtContent>
            </w:sdt>
            <w:sdt>
              <w:sdtPr>
                <w:tag w:val="_PLD_67b1a9b1d215409ebb6ceb131ad5e8bf"/>
                <w:id w:val="383364"/>
                <w:lock w:val="sdtLocked"/>
              </w:sdtPr>
              <w:sdtContent>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rPr>
                        <w:szCs w:val="21"/>
                      </w:rPr>
                    </w:pPr>
                    <w:r>
                      <w:rPr>
                        <w:rFonts w:hint="eastAsia"/>
                      </w:rPr>
                      <w:t>本期计提减值准备</w:t>
                    </w:r>
                  </w:p>
                </w:tc>
              </w:sdtContent>
            </w:sdt>
            <w:sdt>
              <w:sdtPr>
                <w:tag w:val="_PLD_bfab2049a5684d7d922489b57382b080"/>
                <w:id w:val="383365"/>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535ADD" w:rsidRDefault="00535ADD" w:rsidP="00535ADD">
                    <w:pPr>
                      <w:jc w:val="center"/>
                    </w:pPr>
                    <w:r>
                      <w:rPr>
                        <w:rFonts w:hint="eastAsia"/>
                      </w:rPr>
                      <w:t>减值准备期末余额</w:t>
                    </w:r>
                  </w:p>
                </w:tc>
              </w:sdtContent>
            </w:sdt>
          </w:tr>
          <w:sdt>
            <w:sdtPr>
              <w:alias w:val="长期股权投资明细"/>
              <w:tag w:val="_GBC_daf82e8df55d4ba9bf351c25fd5a63c2"/>
              <w:id w:val="383366"/>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永安轴承</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172,054,848.42</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172,054,848.42</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67"/>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三明齿轮箱</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70,305,178.94</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70,305,178.94</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68"/>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金柁汽车</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4,500,000.00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4,500,000.00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69"/>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金驰汽车</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4,500,000.00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4,500,000.00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0"/>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龙冠贸易</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59,202,810.00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59,202,810.00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1"/>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长沙波德</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1,650,000.00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1,650,000.00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2"/>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金田机械</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3"/>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金昌龙机械</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253,000,000.00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253,000,000.00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4"/>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红旗股份</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51,165,000.00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51,165,000.00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14,215,000.00</w:t>
                    </w:r>
                  </w:p>
                </w:tc>
              </w:tr>
            </w:sdtContent>
          </w:sdt>
          <w:sdt>
            <w:sdtPr>
              <w:alias w:val="长期股权投资明细"/>
              <w:tag w:val="_GBC_daf82e8df55d4ba9bf351c25fd5a63c2"/>
              <w:id w:val="383375"/>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新龙轴</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10,000,000.00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10,000,000.00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4,700,000.00</w:t>
                    </w:r>
                  </w:p>
                </w:tc>
              </w:tr>
            </w:sdtContent>
          </w:sdt>
          <w:sdt>
            <w:sdtPr>
              <w:alias w:val="长期股权投资明细"/>
              <w:tag w:val="_GBC_daf82e8df55d4ba9bf351c25fd5a63c2"/>
              <w:id w:val="383376"/>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闽台龙玛</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90,000,000.00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90,000,000.00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7"/>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美国龙轴</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4,937,345.32</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4,937,345.32</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sdt>
            <w:sdtPr>
              <w:alias w:val="长期股权投资明细"/>
              <w:tag w:val="_GBC_daf82e8df55d4ba9bf351c25fd5a63c2"/>
              <w:id w:val="383378"/>
              <w:lock w:val="sdtLocked"/>
            </w:sdtPr>
            <w:sdtContent>
              <w:tr w:rsidR="00535ADD" w:rsidTr="00DC5CC4">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both"/>
                    </w:pPr>
                    <w:r>
                      <w:t>龙溪检测</w:t>
                    </w:r>
                  </w:p>
                </w:tc>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1,000,000.00</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1,000,000.00</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r>
            </w:sdtContent>
          </w:sdt>
          <w:tr w:rsidR="00535ADD" w:rsidTr="00DC5CC4">
            <w:sdt>
              <w:sdtPr>
                <w:tag w:val="_PLD_9515e88574304b2da64302e50d23e6cf"/>
                <w:id w:val="383379"/>
                <w:lock w:val="sdtLocked"/>
              </w:sdtPr>
              <w:sdtContent>
                <w:tc>
                  <w:tcPr>
                    <w:tcW w:w="765"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center"/>
                    </w:pPr>
                    <w:r>
                      <w:rPr>
                        <w:rFonts w:hint="eastAsia"/>
                      </w:rPr>
                      <w:t>合计</w:t>
                    </w:r>
                  </w:p>
                </w:tc>
              </w:sdtContent>
            </w:sdt>
            <w:tc>
              <w:tcPr>
                <w:tcW w:w="940"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722,815,182.68</w:t>
                </w: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392"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939"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722,815,182.68</w:t>
                </w:r>
              </w:p>
            </w:tc>
            <w:tc>
              <w:tcPr>
                <w:tcW w:w="698"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p>
            </w:tc>
            <w:tc>
              <w:tcPr>
                <w:tcW w:w="874" w:type="pct"/>
                <w:tcBorders>
                  <w:top w:val="single" w:sz="4" w:space="0" w:color="auto"/>
                  <w:left w:val="single" w:sz="4" w:space="0" w:color="auto"/>
                  <w:bottom w:val="single" w:sz="4" w:space="0" w:color="auto"/>
                  <w:right w:val="single" w:sz="4" w:space="0" w:color="auto"/>
                </w:tcBorders>
                <w:vAlign w:val="center"/>
              </w:tcPr>
              <w:p w:rsidR="00535ADD" w:rsidRDefault="00535ADD" w:rsidP="00535ADD">
                <w:pPr>
                  <w:jc w:val="right"/>
                </w:pPr>
                <w:r>
                  <w:t>18,915,000.00</w:t>
                </w:r>
              </w:p>
            </w:tc>
          </w:tr>
        </w:tbl>
        <w:p w:rsidR="00535ADD" w:rsidRDefault="00535ADD"/>
        <w:p w:rsidR="00F8723E" w:rsidRDefault="007F631D">
          <w:pPr>
            <w:rPr>
              <w:szCs w:val="21"/>
            </w:rPr>
          </w:pPr>
        </w:p>
      </w:sdtContent>
    </w:sdt>
    <w:sdt>
      <w:sdtPr>
        <w:rPr>
          <w:rFonts w:ascii="宋体" w:hAnsi="宋体" w:cs="宋体" w:hint="eastAsia"/>
          <w:b w:val="0"/>
          <w:bCs w:val="0"/>
          <w:kern w:val="0"/>
          <w:szCs w:val="21"/>
        </w:rPr>
        <w:alias w:val="模块:对联营、合营企业投资"/>
        <w:tag w:val="_GBC_eb61534d0a614526b319605aeaa9bf73"/>
        <w:id w:val="383403"/>
        <w:lock w:val="sdtLocked"/>
        <w:placeholder>
          <w:docPart w:val="GBC22222222222222222222222222222"/>
        </w:placeholder>
      </w:sdtPr>
      <w:sdtContent>
        <w:p w:rsidR="00F8723E" w:rsidRDefault="001C6C4E" w:rsidP="001A75CA">
          <w:pPr>
            <w:pStyle w:val="4"/>
            <w:numPr>
              <w:ilvl w:val="0"/>
              <w:numId w:val="74"/>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383381"/>
            <w:lock w:val="sdtContentLocked"/>
            <w:placeholder>
              <w:docPart w:val="GBC22222222222222222222222222222"/>
            </w:placeholder>
          </w:sdtPr>
          <w:sdtContent>
            <w:p w:rsidR="00F8723E" w:rsidRDefault="007F631D">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383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383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1"/>
            <w:gridCol w:w="1537"/>
            <w:gridCol w:w="416"/>
            <w:gridCol w:w="416"/>
            <w:gridCol w:w="1381"/>
            <w:gridCol w:w="414"/>
            <w:gridCol w:w="380"/>
            <w:gridCol w:w="557"/>
            <w:gridCol w:w="552"/>
            <w:gridCol w:w="431"/>
            <w:gridCol w:w="1544"/>
            <w:gridCol w:w="440"/>
          </w:tblGrid>
          <w:tr w:rsidR="00EB6C76" w:rsidTr="00EB6C76">
            <w:trPr>
              <w:jc w:val="center"/>
            </w:trPr>
            <w:sdt>
              <w:sdtPr>
                <w:tag w:val="_PLD_6cc6b034108e400a8f245ccad05ac887"/>
                <w:id w:val="383384"/>
                <w:lock w:val="sdtLocked"/>
              </w:sdtPr>
              <w:sdtContent>
                <w:tc>
                  <w:tcPr>
                    <w:tcW w:w="542" w:type="pct"/>
                    <w:vMerge w:val="restart"/>
                    <w:tcBorders>
                      <w:top w:val="single" w:sz="4" w:space="0" w:color="auto"/>
                      <w:left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投资</w:t>
                    </w:r>
                  </w:p>
                  <w:p w:rsidR="00DC5CC4" w:rsidRDefault="00DC5CC4" w:rsidP="007C2B88">
                    <w:pPr>
                      <w:jc w:val="center"/>
                      <w:rPr>
                        <w:szCs w:val="21"/>
                      </w:rPr>
                    </w:pPr>
                    <w:r>
                      <w:rPr>
                        <w:rFonts w:hint="eastAsia"/>
                        <w:szCs w:val="21"/>
                      </w:rPr>
                      <w:t>单位</w:t>
                    </w:r>
                  </w:p>
                </w:tc>
              </w:sdtContent>
            </w:sdt>
            <w:sdt>
              <w:sdtPr>
                <w:tag w:val="_PLD_4e363a39fcae421c9a049aefb0d049c6"/>
                <w:id w:val="383385"/>
                <w:lock w:val="sdtLocked"/>
              </w:sdtPr>
              <w:sdtContent>
                <w:tc>
                  <w:tcPr>
                    <w:tcW w:w="849" w:type="pct"/>
                    <w:vMerge w:val="restart"/>
                    <w:tcBorders>
                      <w:top w:val="single" w:sz="4" w:space="0" w:color="auto"/>
                      <w:left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期初</w:t>
                    </w:r>
                  </w:p>
                  <w:p w:rsidR="00DC5CC4" w:rsidRDefault="00DC5CC4" w:rsidP="007C2B88">
                    <w:pPr>
                      <w:jc w:val="center"/>
                      <w:rPr>
                        <w:szCs w:val="21"/>
                      </w:rPr>
                    </w:pPr>
                    <w:r>
                      <w:rPr>
                        <w:rFonts w:hint="eastAsia"/>
                        <w:szCs w:val="21"/>
                      </w:rPr>
                      <w:t>余额</w:t>
                    </w:r>
                  </w:p>
                </w:tc>
              </w:sdtContent>
            </w:sdt>
            <w:sdt>
              <w:sdtPr>
                <w:tag w:val="_PLD_675bbbad11dc4d23934e356c8b45872c"/>
                <w:id w:val="383386"/>
                <w:lock w:val="sdtLocked"/>
              </w:sdtPr>
              <w:sdtContent>
                <w:tc>
                  <w:tcPr>
                    <w:tcW w:w="25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本期增减变动</w:t>
                    </w:r>
                  </w:p>
                </w:tc>
              </w:sdtContent>
            </w:sdt>
            <w:sdt>
              <w:sdtPr>
                <w:tag w:val="_PLD_60650c529731423a8920dee24235a743"/>
                <w:id w:val="383387"/>
                <w:lock w:val="sdtLocked"/>
              </w:sdtPr>
              <w:sdtContent>
                <w:tc>
                  <w:tcPr>
                    <w:tcW w:w="853" w:type="pct"/>
                    <w:vMerge w:val="restart"/>
                    <w:tcBorders>
                      <w:top w:val="single" w:sz="4" w:space="0" w:color="auto"/>
                      <w:left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期末</w:t>
                    </w:r>
                  </w:p>
                  <w:p w:rsidR="00DC5CC4" w:rsidRDefault="00DC5CC4" w:rsidP="007C2B88">
                    <w:pPr>
                      <w:jc w:val="center"/>
                      <w:rPr>
                        <w:szCs w:val="21"/>
                      </w:rPr>
                    </w:pPr>
                    <w:r>
                      <w:rPr>
                        <w:rFonts w:hint="eastAsia"/>
                        <w:szCs w:val="21"/>
                      </w:rPr>
                      <w:t>余额</w:t>
                    </w:r>
                  </w:p>
                </w:tc>
              </w:sdtContent>
            </w:sdt>
            <w:sdt>
              <w:sdtPr>
                <w:tag w:val="_PLD_015da9aade664ef1a73ffb5d14b36a29"/>
                <w:id w:val="383388"/>
                <w:lock w:val="sdtLocked"/>
              </w:sdtPr>
              <w:sdtContent>
                <w:tc>
                  <w:tcPr>
                    <w:tcW w:w="243" w:type="pct"/>
                    <w:vMerge w:val="restart"/>
                    <w:tcBorders>
                      <w:top w:val="single" w:sz="4" w:space="0" w:color="auto"/>
                      <w:left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减值准备期末余额</w:t>
                    </w:r>
                  </w:p>
                </w:tc>
              </w:sdtContent>
            </w:sdt>
          </w:tr>
          <w:tr w:rsidR="00EA6E89" w:rsidTr="00EB6C76">
            <w:trPr>
              <w:jc w:val="center"/>
            </w:trPr>
            <w:tc>
              <w:tcPr>
                <w:tcW w:w="542" w:type="pct"/>
                <w:vMerge/>
                <w:tcBorders>
                  <w:left w:val="single" w:sz="4" w:space="0" w:color="auto"/>
                  <w:bottom w:val="single" w:sz="4" w:space="0" w:color="auto"/>
                  <w:right w:val="single" w:sz="4" w:space="0" w:color="auto"/>
                </w:tcBorders>
                <w:shd w:val="clear" w:color="auto" w:fill="auto"/>
              </w:tcPr>
              <w:p w:rsidR="00DC5CC4" w:rsidRDefault="00DC5CC4" w:rsidP="007C2B88">
                <w:pPr>
                  <w:jc w:val="center"/>
                  <w:rPr>
                    <w:szCs w:val="21"/>
                  </w:rPr>
                </w:pPr>
              </w:p>
            </w:tc>
            <w:tc>
              <w:tcPr>
                <w:tcW w:w="849" w:type="pct"/>
                <w:vMerge/>
                <w:tcBorders>
                  <w:left w:val="single" w:sz="4" w:space="0" w:color="auto"/>
                  <w:bottom w:val="single" w:sz="4" w:space="0" w:color="auto"/>
                  <w:right w:val="single" w:sz="4" w:space="0" w:color="auto"/>
                </w:tcBorders>
                <w:shd w:val="clear" w:color="auto" w:fill="auto"/>
              </w:tcPr>
              <w:p w:rsidR="00DC5CC4" w:rsidRDefault="00DC5CC4" w:rsidP="007C2B88">
                <w:pPr>
                  <w:jc w:val="center"/>
                  <w:rPr>
                    <w:szCs w:val="21"/>
                  </w:rPr>
                </w:pPr>
              </w:p>
            </w:tc>
            <w:sdt>
              <w:sdtPr>
                <w:tag w:val="_PLD_cbd2bf523863474c84cf8d516b6c392e"/>
                <w:id w:val="383389"/>
                <w:lock w:val="sdtLocked"/>
              </w:sdtPr>
              <w:sdtContent>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追加投资</w:t>
                    </w:r>
                  </w:p>
                </w:tc>
              </w:sdtContent>
            </w:sdt>
            <w:sdt>
              <w:sdtPr>
                <w:tag w:val="_PLD_2fb99239d0d745539b34e49e3410ad3d"/>
                <w:id w:val="383390"/>
                <w:lock w:val="sdtLocked"/>
              </w:sdtPr>
              <w:sdtContent>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减少投资</w:t>
                    </w:r>
                  </w:p>
                </w:tc>
              </w:sdtContent>
            </w:sdt>
            <w:sdt>
              <w:sdtPr>
                <w:tag w:val="_PLD_1f3056d1910848f8b6a706479b4259a5"/>
                <w:id w:val="383391"/>
                <w:lock w:val="sdtLocked"/>
              </w:sdtPr>
              <w:sdtContent>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权益法下确认的投资损益</w:t>
                    </w:r>
                  </w:p>
                </w:tc>
              </w:sdtContent>
            </w:sdt>
            <w:sdt>
              <w:sdtPr>
                <w:tag w:val="_PLD_0e97178fddec48888aefa92a2830b812"/>
                <w:id w:val="383392"/>
                <w:lock w:val="sdtLocked"/>
              </w:sdtPr>
              <w:sdtContent>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其他综合收益调整</w:t>
                    </w:r>
                  </w:p>
                </w:tc>
              </w:sdtContent>
            </w:sdt>
            <w:sdt>
              <w:sdtPr>
                <w:tag w:val="_PLD_29b9a15716dc4441a8dcb4c045a92f6b"/>
                <w:id w:val="383393"/>
                <w:lock w:val="sdtLocked"/>
              </w:sdtPr>
              <w:sdtContent>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其他权益变动</w:t>
                    </w:r>
                  </w:p>
                </w:tc>
              </w:sdtContent>
            </w:sdt>
            <w:sdt>
              <w:sdtPr>
                <w:tag w:val="_PLD_e428cfe75ea541779cc82a8596f56242"/>
                <w:id w:val="383394"/>
                <w:lock w:val="sdtLocked"/>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宣告发放现金股利或利润</w:t>
                    </w:r>
                  </w:p>
                </w:tc>
              </w:sdtContent>
            </w:sdt>
            <w:sdt>
              <w:sdtPr>
                <w:tag w:val="_PLD_747f8a7789454ec8a102293ecaa63e28"/>
                <w:id w:val="383395"/>
                <w:lock w:val="sdtLocked"/>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计提减值准备</w:t>
                    </w:r>
                  </w:p>
                </w:tc>
              </w:sdtContent>
            </w:sdt>
            <w:sdt>
              <w:sdtPr>
                <w:tag w:val="_PLD_c4dc0e381f9742f7b6c469b5b71f2b6b"/>
                <w:id w:val="383396"/>
                <w:lock w:val="sdtLocked"/>
              </w:sdtPr>
              <w:sdtContent>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其他</w:t>
                    </w:r>
                  </w:p>
                </w:tc>
              </w:sdtContent>
            </w:sdt>
            <w:tc>
              <w:tcPr>
                <w:tcW w:w="853" w:type="pct"/>
                <w:vMerge/>
                <w:tcBorders>
                  <w:left w:val="single" w:sz="4" w:space="0" w:color="auto"/>
                  <w:bottom w:val="single" w:sz="4" w:space="0" w:color="auto"/>
                  <w:right w:val="single" w:sz="4" w:space="0" w:color="auto"/>
                </w:tcBorders>
                <w:shd w:val="clear" w:color="auto" w:fill="auto"/>
              </w:tcPr>
              <w:p w:rsidR="00DC5CC4" w:rsidRDefault="00DC5CC4" w:rsidP="007C2B88">
                <w:pPr>
                  <w:jc w:val="center"/>
                  <w:rPr>
                    <w:szCs w:val="21"/>
                  </w:rPr>
                </w:pPr>
              </w:p>
            </w:tc>
            <w:tc>
              <w:tcPr>
                <w:tcW w:w="243" w:type="pct"/>
                <w:vMerge/>
                <w:tcBorders>
                  <w:left w:val="single" w:sz="4" w:space="0" w:color="auto"/>
                  <w:bottom w:val="single" w:sz="4" w:space="0" w:color="auto"/>
                  <w:right w:val="single" w:sz="4" w:space="0" w:color="auto"/>
                </w:tcBorders>
                <w:shd w:val="clear" w:color="auto" w:fill="auto"/>
              </w:tcPr>
              <w:p w:rsidR="00DC5CC4" w:rsidRDefault="00DC5CC4" w:rsidP="007C2B88">
                <w:pPr>
                  <w:jc w:val="center"/>
                  <w:rPr>
                    <w:szCs w:val="21"/>
                  </w:rPr>
                </w:pPr>
              </w:p>
            </w:tc>
          </w:tr>
          <w:tr w:rsidR="00EA6E89" w:rsidTr="00EB6C76">
            <w:trPr>
              <w:jc w:val="center"/>
            </w:trPr>
            <w:sdt>
              <w:sdtPr>
                <w:tag w:val="_PLD_22240ea193154bf4937c6cd3a9c9805f"/>
                <w:id w:val="383397"/>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both"/>
                      <w:rPr>
                        <w:szCs w:val="21"/>
                      </w:rPr>
                    </w:pPr>
                    <w:r>
                      <w:rPr>
                        <w:rFonts w:hint="eastAsia"/>
                        <w:szCs w:val="21"/>
                      </w:rPr>
                      <w:t>一、合营企业</w:t>
                    </w:r>
                  </w:p>
                </w:tc>
              </w:sdtContent>
            </w:sd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tr w:rsidR="00EA6E89" w:rsidTr="00EB6C76">
            <w:trPr>
              <w:jc w:val="center"/>
            </w:trPr>
            <w:sdt>
              <w:sdtPr>
                <w:tag w:val="_PLD_1ef29a5fe0804efc98d9ca8c92ee91f3"/>
                <w:id w:val="383398"/>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both"/>
                      <w:rPr>
                        <w:szCs w:val="21"/>
                      </w:rPr>
                    </w:pPr>
                    <w:r>
                      <w:rPr>
                        <w:rFonts w:hint="eastAsia"/>
                        <w:szCs w:val="21"/>
                      </w:rPr>
                      <w:t>小计</w:t>
                    </w:r>
                  </w:p>
                </w:tc>
              </w:sdtContent>
            </w:sd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tr w:rsidR="00EA6E89" w:rsidTr="00EB6C76">
            <w:trPr>
              <w:jc w:val="center"/>
            </w:trPr>
            <w:sdt>
              <w:sdtPr>
                <w:tag w:val="_PLD_8013411a41154576a259c00146d87236"/>
                <w:id w:val="383399"/>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both"/>
                      <w:rPr>
                        <w:szCs w:val="21"/>
                      </w:rPr>
                    </w:pPr>
                    <w:r>
                      <w:rPr>
                        <w:rFonts w:hint="eastAsia"/>
                        <w:szCs w:val="21"/>
                      </w:rPr>
                      <w:t>二、联营企业</w:t>
                    </w:r>
                  </w:p>
                </w:tc>
              </w:sdtContent>
            </w:sd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sdt>
            <w:sdtPr>
              <w:rPr>
                <w:rFonts w:hint="eastAsia"/>
                <w:szCs w:val="21"/>
              </w:rPr>
              <w:alias w:val="联营企业投资信息明细"/>
              <w:tag w:val="_GBC_4b68840ef16441539a17ee71688111ed"/>
              <w:id w:val="383400"/>
              <w:lock w:val="sdtLocked"/>
            </w:sdtPr>
            <w:sdtEndPr>
              <w:rPr>
                <w:rFonts w:hint="default"/>
              </w:rPr>
            </w:sdtEndPr>
            <w:sdtContent>
              <w:tr w:rsidR="00EA6E89" w:rsidTr="00EB6C76">
                <w:trPr>
                  <w:jc w:val="center"/>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both"/>
                      <w:rPr>
                        <w:szCs w:val="21"/>
                      </w:rPr>
                    </w:pPr>
                    <w:r>
                      <w:t>福建龙孚轴承有限公司</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8,972,680.80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-683,567.50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8,289,113.30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sdtContent>
          </w:sdt>
          <w:tr w:rsidR="00EA6E89" w:rsidTr="00EB6C76">
            <w:trPr>
              <w:jc w:val="center"/>
            </w:trPr>
            <w:sdt>
              <w:sdtPr>
                <w:tag w:val="_PLD_f36fba62bb9a4b2687619bd8e6a90779"/>
                <w:id w:val="383401"/>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center"/>
                      <w:rPr>
                        <w:szCs w:val="21"/>
                      </w:rPr>
                    </w:pPr>
                    <w:r>
                      <w:rPr>
                        <w:rFonts w:hint="eastAsia"/>
                        <w:szCs w:val="21"/>
                      </w:rPr>
                      <w:t>小计</w:t>
                    </w:r>
                  </w:p>
                </w:tc>
              </w:sdtContent>
            </w:sd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8,972,680.80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-683,567.50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8,289,113.30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tr w:rsidR="00EA6E89" w:rsidTr="00EB6C76">
            <w:trPr>
              <w:jc w:val="center"/>
            </w:trPr>
            <w:sdt>
              <w:sdtPr>
                <w:tag w:val="_PLD_928d9068468e4b46a39499f6e5372e2a"/>
                <w:id w:val="383402"/>
                <w:lock w:val="sdtLocked"/>
              </w:sdtPr>
              <w:sdtConten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center"/>
                      <w:rPr>
                        <w:szCs w:val="21"/>
                      </w:rPr>
                    </w:pPr>
                    <w:r>
                      <w:rPr>
                        <w:rFonts w:hint="eastAsia"/>
                        <w:szCs w:val="21"/>
                      </w:rPr>
                      <w:t>合计</w:t>
                    </w:r>
                  </w:p>
                </w:tc>
              </w:sdtContent>
            </w:sd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8,972,680.80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-683,567.50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8,289,113.30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p>
            </w:tc>
          </w:tr>
        </w:tbl>
        <w:p w:rsidR="00F8723E" w:rsidRDefault="007F631D">
          <w:pPr>
            <w:rPr>
              <w:szCs w:val="21"/>
            </w:rPr>
          </w:pPr>
        </w:p>
      </w:sdtContent>
    </w:sdt>
    <w:sdt>
      <w:sdtPr>
        <w:rPr>
          <w:rFonts w:hint="eastAsia"/>
          <w:szCs w:val="21"/>
        </w:rPr>
        <w:alias w:val="模块:长期股权投资的说明"/>
        <w:tag w:val="_GBC_1577b793bbce4a50b07decde0e07491e"/>
        <w:id w:val="383405"/>
        <w:lock w:val="sdtLocked"/>
        <w:placeholder>
          <w:docPart w:val="GBC22222222222222222222222222222"/>
        </w:placeholder>
      </w:sdtPr>
      <w:sdtContent>
        <w:p w:rsidR="00F8723E" w:rsidRDefault="001C6C4E">
          <w:pPr>
            <w:rPr>
              <w:szCs w:val="21"/>
            </w:rPr>
          </w:pPr>
          <w:r>
            <w:rPr>
              <w:rFonts w:hint="eastAsia"/>
              <w:szCs w:val="21"/>
            </w:rPr>
            <w:t>其他说明：</w:t>
          </w:r>
        </w:p>
        <w:sdt>
          <w:sdtPr>
            <w:rPr>
              <w:szCs w:val="21"/>
            </w:rPr>
            <w:alias w:val="是否适用：母公司长期股权投资其他说明[双击切换]"/>
            <w:tag w:val="_GBC_8b70582854684459adc77f46cbf4aac7"/>
            <w:id w:val="383404"/>
            <w:lock w:val="sdtContentLocked"/>
            <w:placeholder>
              <w:docPart w:val="GBC22222222222222222222222222222"/>
            </w:placeholder>
          </w:sdtPr>
          <w:sdtContent>
            <w:p w:rsidR="00F8723E" w:rsidRDefault="007F631D" w:rsidP="00DC5CC4">
              <w:pPr>
                <w:rPr>
                  <w:szCs w:val="21"/>
                </w:rPr>
              </w:pPr>
              <w:r>
                <w:rPr>
                  <w:szCs w:val="21"/>
                </w:rPr>
                <w:fldChar w:fldCharType="begin"/>
              </w:r>
              <w:r w:rsidR="00DC5CC4">
                <w:rPr>
                  <w:szCs w:val="21"/>
                </w:rPr>
                <w:instrText xml:space="preserve"> MACROBUTTON  SnrToggleCheckbox □适用 </w:instrText>
              </w:r>
              <w:r>
                <w:rPr>
                  <w:szCs w:val="21"/>
                </w:rPr>
                <w:fldChar w:fldCharType="end"/>
              </w:r>
              <w:r>
                <w:rPr>
                  <w:szCs w:val="21"/>
                </w:rPr>
                <w:fldChar w:fldCharType="begin"/>
              </w:r>
              <w:r w:rsidR="00DC5CC4">
                <w:rPr>
                  <w:szCs w:val="21"/>
                </w:rPr>
                <w:instrText xml:space="preserve"> MACROBUTTON  SnrToggleCheckbox √不适用 </w:instrText>
              </w:r>
              <w:r>
                <w:rPr>
                  <w:szCs w:val="21"/>
                </w:rPr>
                <w:fldChar w:fldCharType="end"/>
              </w:r>
            </w:p>
          </w:sdtContent>
        </w:sdt>
      </w:sdtContent>
    </w:sdt>
    <w:p w:rsidR="00F8723E" w:rsidRDefault="00F8723E">
      <w:pPr>
        <w:rPr>
          <w:szCs w:val="21"/>
        </w:rPr>
      </w:pPr>
    </w:p>
    <w:p w:rsidR="00F8723E" w:rsidRDefault="001C6C4E" w:rsidP="001A75CA">
      <w:pPr>
        <w:pStyle w:val="3"/>
        <w:numPr>
          <w:ilvl w:val="0"/>
          <w:numId w:val="67"/>
        </w:numPr>
      </w:pPr>
      <w:r>
        <w:rPr>
          <w:rFonts w:hint="eastAsia"/>
        </w:rPr>
        <w:t>营业收入和营业成本</w:t>
      </w:r>
    </w:p>
    <w:bookmarkStart w:id="241" w:name="_Hlk10548568" w:displacedByCustomXml="next"/>
    <w:sdt>
      <w:sdtPr>
        <w:rPr>
          <w:rFonts w:ascii="宋体" w:hAnsi="宋体" w:cs="宋体" w:hint="eastAsia"/>
          <w:b w:val="0"/>
          <w:bCs w:val="0"/>
          <w:kern w:val="0"/>
          <w:szCs w:val="24"/>
        </w:rPr>
        <w:alias w:val="模块:营业收入和营业成本情况"/>
        <w:tag w:val="_SEC_c20353238d924d35bff1a3e0cee4af4b"/>
        <w:id w:val="383419"/>
        <w:lock w:val="sdtLocked"/>
        <w:placeholder>
          <w:docPart w:val="GBC22222222222222222222222222222"/>
        </w:placeholder>
      </w:sdtPr>
      <w:sdtContent>
        <w:p w:rsidR="00F8723E" w:rsidRDefault="001C6C4E" w:rsidP="001A75CA">
          <w:pPr>
            <w:pStyle w:val="4"/>
            <w:numPr>
              <w:ilvl w:val="0"/>
              <w:numId w:val="96"/>
            </w:numPr>
          </w:pPr>
          <w:r>
            <w:rPr>
              <w:rFonts w:hint="eastAsia"/>
            </w:rPr>
            <w:t>营业收入和营业成本情况</w:t>
          </w:r>
        </w:p>
        <w:sdt>
          <w:sdtPr>
            <w:alias w:val="是否适用：母公司营业收入和营业成本[双击切换]"/>
            <w:tag w:val="_GBC_f62d83b1068f4bfaae3a590b0ac9f4d7"/>
            <w:id w:val="383406"/>
            <w:lock w:val="sdtContentLocked"/>
            <w:placeholder>
              <w:docPart w:val="GBC22222222222222222222222222222"/>
            </w:placeholder>
          </w:sdtPr>
          <w:sdtContent>
            <w:p w:rsidR="00F8723E" w:rsidRDefault="007F631D">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DC5CC4" w:rsidRDefault="001C6C4E">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3834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3834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828"/>
            <w:gridCol w:w="1826"/>
            <w:gridCol w:w="1826"/>
            <w:gridCol w:w="1879"/>
          </w:tblGrid>
          <w:tr w:rsidR="00DC5CC4" w:rsidTr="00D44D5E">
            <w:trPr>
              <w:jc w:val="center"/>
            </w:trPr>
            <w:sdt>
              <w:sdtPr>
                <w:tag w:val="_PLD_3dc9ae0da47e49d097992a176784945a"/>
                <w:id w:val="383409"/>
                <w:lock w:val="sdtLocked"/>
              </w:sdtPr>
              <w:sdtContent>
                <w:tc>
                  <w:tcPr>
                    <w:tcW w:w="934" w:type="pct"/>
                    <w:vMerge w:val="restart"/>
                    <w:tcBorders>
                      <w:top w:val="single" w:sz="4" w:space="0" w:color="auto"/>
                      <w:left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项目</w:t>
                    </w:r>
                  </w:p>
                </w:tc>
              </w:sdtContent>
            </w:sdt>
            <w:sdt>
              <w:sdtPr>
                <w:tag w:val="_PLD_b47efcaea8ca428781485b2625b4c252"/>
                <w:id w:val="383410"/>
                <w:lock w:val="sdtLocked"/>
              </w:sdtPr>
              <w:sdtContent>
                <w:tc>
                  <w:tcPr>
                    <w:tcW w:w="20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本期发生额</w:t>
                    </w:r>
                  </w:p>
                </w:tc>
              </w:sdtContent>
            </w:sdt>
            <w:sdt>
              <w:sdtPr>
                <w:tag w:val="_PLD_44320683f4394adcaf1711775bb320ef"/>
                <w:id w:val="383411"/>
                <w:lock w:val="sdtLocked"/>
              </w:sdtPr>
              <w:sdtContent>
                <w:tc>
                  <w:tcPr>
                    <w:tcW w:w="20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上期发生额</w:t>
                    </w:r>
                  </w:p>
                </w:tc>
              </w:sdtContent>
            </w:sdt>
          </w:tr>
          <w:tr w:rsidR="00D44D5E" w:rsidTr="00D44D5E">
            <w:trPr>
              <w:jc w:val="center"/>
            </w:trPr>
            <w:tc>
              <w:tcPr>
                <w:tcW w:w="934" w:type="pct"/>
                <w:vMerge/>
                <w:tcBorders>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p>
            </w:tc>
            <w:sdt>
              <w:sdtPr>
                <w:tag w:val="_PLD_efb75dfbe3924c3a9f286eefd26b357f"/>
                <w:id w:val="383412"/>
                <w:lock w:val="sdtLocked"/>
              </w:sdtPr>
              <w:sdtContent>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收入</w:t>
                    </w:r>
                  </w:p>
                </w:tc>
              </w:sdtContent>
            </w:sdt>
            <w:sdt>
              <w:sdtPr>
                <w:tag w:val="_PLD_9ecc7b9050c24dcebd801ee01e950a91"/>
                <w:id w:val="383413"/>
                <w:lock w:val="sdtLocked"/>
              </w:sdtPr>
              <w:sdtConten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成本</w:t>
                    </w:r>
                  </w:p>
                </w:tc>
              </w:sdtContent>
            </w:sdt>
            <w:sdt>
              <w:sdtPr>
                <w:tag w:val="_PLD_b2940b2f59f24f969eea718c85f99dda"/>
                <w:id w:val="383414"/>
                <w:lock w:val="sdtLocked"/>
              </w:sdtPr>
              <w:sdtContent>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收入</w:t>
                    </w:r>
                  </w:p>
                </w:tc>
              </w:sdtContent>
            </w:sdt>
            <w:sdt>
              <w:sdtPr>
                <w:tag w:val="_PLD_971c170c70c24975ba7524e53623bf00"/>
                <w:id w:val="383415"/>
                <w:lock w:val="sdtLocked"/>
              </w:sdtPr>
              <w:sdtContent>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成本</w:t>
                    </w:r>
                  </w:p>
                </w:tc>
              </w:sdtContent>
            </w:sdt>
          </w:tr>
          <w:tr w:rsidR="00D44D5E" w:rsidTr="00D44D5E">
            <w:trPr>
              <w:jc w:val="center"/>
            </w:trPr>
            <w:sdt>
              <w:sdtPr>
                <w:tag w:val="_PLD_f2b4fe0479f44a60a5badd071c9f1f86"/>
                <w:id w:val="383416"/>
                <w:lock w:val="sdtLocked"/>
              </w:sdtPr>
              <w:sdtContent>
                <w:tc>
                  <w:tcPr>
                    <w:tcW w:w="934" w:type="pct"/>
                    <w:tcBorders>
                      <w:top w:val="single" w:sz="4" w:space="0" w:color="auto"/>
                      <w:left w:val="single" w:sz="4" w:space="0" w:color="auto"/>
                      <w:bottom w:val="single" w:sz="4" w:space="0" w:color="auto"/>
                      <w:right w:val="single" w:sz="4" w:space="0" w:color="auto"/>
                    </w:tcBorders>
                    <w:shd w:val="clear" w:color="auto" w:fill="auto"/>
                  </w:tcPr>
                  <w:p w:rsidR="00DC5CC4" w:rsidRDefault="00DC5CC4" w:rsidP="007C2B88">
                    <w:pPr>
                      <w:rPr>
                        <w:szCs w:val="21"/>
                      </w:rPr>
                    </w:pPr>
                    <w:r>
                      <w:rPr>
                        <w:rFonts w:hint="eastAsia"/>
                        <w:szCs w:val="21"/>
                      </w:rPr>
                      <w:t>主营业务</w:t>
                    </w:r>
                  </w:p>
                </w:tc>
              </w:sdtContent>
            </w:sdt>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250,096,260.62</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149,755,821.88</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269,360,519.73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160,315,814.84</w:t>
                </w:r>
              </w:p>
            </w:tc>
          </w:tr>
          <w:tr w:rsidR="00D44D5E" w:rsidTr="00D44D5E">
            <w:trPr>
              <w:jc w:val="center"/>
            </w:trPr>
            <w:sdt>
              <w:sdtPr>
                <w:tag w:val="_PLD_afc897eb0cea4fd1aa59bd1823fab728"/>
                <w:id w:val="383417"/>
                <w:lock w:val="sdtLocked"/>
              </w:sdtPr>
              <w:sdtContent>
                <w:tc>
                  <w:tcPr>
                    <w:tcW w:w="934" w:type="pct"/>
                    <w:tcBorders>
                      <w:top w:val="single" w:sz="4" w:space="0" w:color="auto"/>
                      <w:left w:val="single" w:sz="4" w:space="0" w:color="auto"/>
                      <w:bottom w:val="single" w:sz="4" w:space="0" w:color="auto"/>
                      <w:right w:val="single" w:sz="4" w:space="0" w:color="auto"/>
                    </w:tcBorders>
                    <w:shd w:val="clear" w:color="auto" w:fill="auto"/>
                  </w:tcPr>
                  <w:p w:rsidR="00DC5CC4" w:rsidRDefault="00DC5CC4" w:rsidP="007C2B88">
                    <w:pPr>
                      <w:rPr>
                        <w:szCs w:val="21"/>
                      </w:rPr>
                    </w:pPr>
                    <w:r>
                      <w:rPr>
                        <w:rFonts w:hint="eastAsia"/>
                        <w:szCs w:val="21"/>
                      </w:rPr>
                      <w:t>其他业务</w:t>
                    </w:r>
                  </w:p>
                </w:tc>
              </w:sdtContent>
            </w:sdt>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30,944,195.20</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18,500,683.52</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58,464,878.47</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44,526,869.67</w:t>
                </w:r>
              </w:p>
            </w:tc>
          </w:tr>
          <w:tr w:rsidR="00D44D5E" w:rsidRPr="00DC5CC4" w:rsidTr="00D44D5E">
            <w:trPr>
              <w:jc w:val="center"/>
            </w:trPr>
            <w:sdt>
              <w:sdtPr>
                <w:tag w:val="_PLD_209c319d43f848d2a0456ecaa5150b62"/>
                <w:id w:val="383418"/>
                <w:lock w:val="sdtLocked"/>
              </w:sdtPr>
              <w:sdtContent>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7C2B88">
                    <w:pPr>
                      <w:jc w:val="center"/>
                      <w:rPr>
                        <w:szCs w:val="21"/>
                      </w:rPr>
                    </w:pPr>
                    <w:r>
                      <w:rPr>
                        <w:rFonts w:hint="eastAsia"/>
                        <w:szCs w:val="21"/>
                      </w:rPr>
                      <w:t>合计</w:t>
                    </w:r>
                  </w:p>
                </w:tc>
              </w:sdtContent>
            </w:sdt>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281,040,455.82</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168,256,505.40</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327,825,398.20</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DC5CC4" w:rsidRDefault="00DC5CC4" w:rsidP="00DC5CC4">
                <w:pPr>
                  <w:jc w:val="right"/>
                  <w:rPr>
                    <w:szCs w:val="21"/>
                  </w:rPr>
                </w:pPr>
                <w:r>
                  <w:t>204,842,684.51</w:t>
                </w:r>
              </w:p>
            </w:tc>
          </w:tr>
        </w:tbl>
        <w:p w:rsidR="00F8723E" w:rsidRPr="00DC5CC4" w:rsidRDefault="007F631D" w:rsidP="00DC5CC4"/>
      </w:sdtContent>
    </w:sdt>
    <w:bookmarkEnd w:id="241"/>
    <w:p w:rsidR="00F8723E" w:rsidRDefault="00F8723E">
      <w:pPr>
        <w:spacing w:before="60" w:after="60"/>
        <w:rPr>
          <w:szCs w:val="21"/>
        </w:rPr>
      </w:pPr>
    </w:p>
    <w:bookmarkStart w:id="242" w:name="_Hlk10548607" w:displacedByCustomXml="next"/>
    <w:sdt>
      <w:sdtPr>
        <w:rPr>
          <w:rFonts w:ascii="宋体" w:hAnsi="宋体" w:cs="宋体" w:hint="eastAsia"/>
          <w:b w:val="0"/>
          <w:bCs w:val="0"/>
          <w:kern w:val="0"/>
          <w:szCs w:val="21"/>
        </w:rPr>
        <w:alias w:val="模块:合同产生的收入情况："/>
        <w:tag w:val="_SEC_2713156f501a4b5a86eb4ab43bcaf25e"/>
        <w:id w:val="383421"/>
        <w:lock w:val="sdtLocked"/>
        <w:placeholder>
          <w:docPart w:val="GBC22222222222222222222222222222"/>
        </w:placeholder>
      </w:sdtPr>
      <w:sdtContent>
        <w:p w:rsidR="00F8723E" w:rsidRDefault="001C6C4E" w:rsidP="001A75CA">
          <w:pPr>
            <w:pStyle w:val="4"/>
            <w:numPr>
              <w:ilvl w:val="0"/>
              <w:numId w:val="96"/>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383420"/>
            <w:lock w:val="sdtContentLocked"/>
            <w:placeholder>
              <w:docPart w:val="GBC22222222222222222222222222222"/>
            </w:placeholder>
          </w:sdtPr>
          <w:sdtContent>
            <w:p w:rsidR="00DC5CC4" w:rsidRDefault="007F631D" w:rsidP="00DC5CC4">
              <w:pPr>
                <w:pStyle w:val="a9"/>
                <w:ind w:firstLineChars="0" w:firstLine="0"/>
                <w:jc w:val="left"/>
              </w:pPr>
              <w:r>
                <w:rPr>
                  <w:rFonts w:ascii="宋体" w:hAnsi="宋体"/>
                  <w:szCs w:val="21"/>
                </w:rPr>
                <w:fldChar w:fldCharType="begin"/>
              </w:r>
              <w:r w:rsidR="00DC5CC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C5CC4">
                <w:rPr>
                  <w:rFonts w:ascii="宋体" w:hAnsi="宋体"/>
                  <w:szCs w:val="21"/>
                </w:rPr>
                <w:instrText xml:space="preserve"> MACROBUTTON  SnrToggleCheckbox √不适用 </w:instrText>
              </w:r>
              <w:r>
                <w:rPr>
                  <w:rFonts w:ascii="宋体" w:hAnsi="宋体"/>
                  <w:szCs w:val="21"/>
                </w:rPr>
                <w:fldChar w:fldCharType="end"/>
              </w:r>
            </w:p>
          </w:sdtContent>
        </w:sdt>
        <w:p w:rsidR="00F8723E" w:rsidRDefault="007F631D">
          <w:pPr>
            <w:spacing w:before="60" w:after="60"/>
            <w:rPr>
              <w:szCs w:val="21"/>
            </w:rPr>
          </w:pPr>
        </w:p>
      </w:sdtContent>
    </w:sdt>
    <w:bookmarkEnd w:id="242" w:displacedByCustomXml="prev"/>
    <w:bookmarkStart w:id="243" w:name="_Hlk10548652" w:displacedByCustomXml="next"/>
    <w:bookmarkStart w:id="244" w:name="_Hlk10548661" w:displacedByCustomXml="next"/>
    <w:sdt>
      <w:sdtPr>
        <w:rPr>
          <w:rFonts w:ascii="宋体" w:hAnsi="宋体" w:cs="宋体" w:hint="eastAsia"/>
          <w:b w:val="0"/>
          <w:bCs w:val="0"/>
          <w:kern w:val="0"/>
          <w:szCs w:val="24"/>
        </w:rPr>
        <w:alias w:val="模块:履约义务的说明"/>
        <w:tag w:val="_SEC_53d5f13d55ef41a88538eb4a1cd87f53"/>
        <w:id w:val="383423"/>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6"/>
            </w:numPr>
          </w:pPr>
          <w:r>
            <w:rPr>
              <w:rFonts w:hint="eastAsia"/>
            </w:rPr>
            <w:t>履约义务的说明</w:t>
          </w:r>
          <w:bookmarkEnd w:id="243"/>
        </w:p>
        <w:sdt>
          <w:sdtPr>
            <w:alias w:val="是否适用：母公司履约义务的说明[双击切换]"/>
            <w:tag w:val="_GBC_9fa12dfead42484a96c713de3deeb146"/>
            <w:id w:val="383422"/>
            <w:lock w:val="sdtContentLocked"/>
            <w:placeholder>
              <w:docPart w:val="GBC22222222222222222222222222222"/>
            </w:placeholder>
          </w:sdtPr>
          <w:sdtContent>
            <w:p w:rsidR="00F8723E" w:rsidRDefault="007F631D" w:rsidP="00DC5CC4">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7F631D">
          <w:pPr>
            <w:spacing w:before="60" w:after="60"/>
            <w:rPr>
              <w:szCs w:val="21"/>
            </w:rPr>
          </w:pPr>
        </w:p>
      </w:sdtContent>
    </w:sdt>
    <w:bookmarkEnd w:id="244" w:displacedByCustomXml="prev"/>
    <w:bookmarkStart w:id="245" w:name="_Hlk10548677" w:displacedByCustomXml="next"/>
    <w:bookmarkStart w:id="246" w:name="_Hlk10548687" w:displacedByCustomXml="next"/>
    <w:sdt>
      <w:sdtPr>
        <w:rPr>
          <w:rFonts w:ascii="宋体" w:hAnsi="宋体" w:cs="宋体" w:hint="eastAsia"/>
          <w:b w:val="0"/>
          <w:bCs w:val="0"/>
          <w:kern w:val="0"/>
          <w:szCs w:val="24"/>
        </w:rPr>
        <w:alias w:val="模块:分摊至剩余履约义务的说明"/>
        <w:tag w:val="_SEC_70d7b3f4762b43eabe7e1ecc83c000d4"/>
        <w:id w:val="383425"/>
        <w:lock w:val="sdtLocked"/>
        <w:placeholder>
          <w:docPart w:val="GBC22222222222222222222222222222"/>
        </w:placeholder>
      </w:sdtPr>
      <w:sdtEndPr>
        <w:rPr>
          <w:rFonts w:hint="default"/>
          <w:szCs w:val="21"/>
        </w:rPr>
      </w:sdtEndPr>
      <w:sdtContent>
        <w:p w:rsidR="00F8723E" w:rsidRDefault="001C6C4E" w:rsidP="001A75CA">
          <w:pPr>
            <w:pStyle w:val="4"/>
            <w:numPr>
              <w:ilvl w:val="0"/>
              <w:numId w:val="96"/>
            </w:numPr>
          </w:pPr>
          <w:r>
            <w:rPr>
              <w:rFonts w:hint="eastAsia"/>
            </w:rPr>
            <w:t>分摊至剩余履约义务的说明</w:t>
          </w:r>
          <w:bookmarkEnd w:id="245"/>
        </w:p>
        <w:sdt>
          <w:sdtPr>
            <w:alias w:val="是否适用：母公司分摊至剩余履约义务的说明[双击切换]"/>
            <w:tag w:val="_GBC_ed475c258e94496384f686833dfaebba"/>
            <w:id w:val="383424"/>
            <w:lock w:val="sdtContentLocked"/>
            <w:placeholder>
              <w:docPart w:val="GBC22222222222222222222222222222"/>
            </w:placeholder>
          </w:sdtPr>
          <w:sdtContent>
            <w:p w:rsidR="00DC5CC4" w:rsidRDefault="007F631D" w:rsidP="00DC5CC4">
              <w:pPr>
                <w:rPr>
                  <w:szCs w:val="21"/>
                </w:rPr>
              </w:pPr>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7F631D">
          <w:pPr>
            <w:spacing w:before="60" w:after="60"/>
            <w:rPr>
              <w:szCs w:val="21"/>
            </w:rPr>
          </w:pPr>
        </w:p>
      </w:sdtContent>
    </w:sdt>
    <w:bookmarkEnd w:id="246" w:displacedByCustomXml="prev"/>
    <w:p w:rsidR="00F8723E" w:rsidRDefault="001C6C4E">
      <w:pPr>
        <w:spacing w:before="60" w:after="60"/>
        <w:rPr>
          <w:szCs w:val="21"/>
        </w:rPr>
      </w:pPr>
      <w:r>
        <w:rPr>
          <w:rFonts w:hint="eastAsia"/>
          <w:szCs w:val="21"/>
        </w:rPr>
        <w:t>其他说明：</w:t>
      </w:r>
    </w:p>
    <w:sdt>
      <w:sdtPr>
        <w:rPr>
          <w:szCs w:val="21"/>
        </w:rPr>
        <w:alias w:val="主营业务说明"/>
        <w:tag w:val="_GBC_67059ac627994738bbd2a2272a5068c8"/>
        <w:id w:val="383426"/>
        <w:lock w:val="sdtLocked"/>
        <w:placeholder>
          <w:docPart w:val="GBC22222222222222222222222222222"/>
        </w:placeholder>
      </w:sdtPr>
      <w:sdtContent>
        <w:p w:rsidR="00F8723E" w:rsidRDefault="004C20D5">
          <w:pPr>
            <w:rPr>
              <w:szCs w:val="21"/>
            </w:rPr>
          </w:pPr>
          <w:r>
            <w:rPr>
              <w:rFonts w:hint="eastAsia"/>
              <w:szCs w:val="21"/>
            </w:rPr>
            <w:t>无</w:t>
          </w:r>
        </w:p>
      </w:sdtContent>
    </w:sdt>
    <w:p w:rsidR="00F8723E" w:rsidRDefault="00F8723E">
      <w:pPr>
        <w:rPr>
          <w:szCs w:val="21"/>
        </w:rPr>
      </w:pPr>
    </w:p>
    <w:bookmarkStart w:id="247" w:name="OLE_LINK6" w:displacedByCustomXml="next"/>
    <w:bookmarkStart w:id="248" w:name="_Hlk10548739" w:displacedByCustomXml="next"/>
    <w:sdt>
      <w:sdtPr>
        <w:rPr>
          <w:rFonts w:ascii="宋体" w:hAnsi="宋体" w:cs="宋体" w:hint="eastAsia"/>
          <w:b w:val="0"/>
          <w:bCs w:val="0"/>
          <w:kern w:val="0"/>
          <w:szCs w:val="21"/>
        </w:rPr>
        <w:alias w:val="模块:投资收益"/>
        <w:tag w:val="_SEC_69cb0c27d0a845f8ab1383f9a47646b6"/>
        <w:id w:val="383448"/>
        <w:lock w:val="sdtLocked"/>
        <w:placeholder>
          <w:docPart w:val="GBC22222222222222222222222222222"/>
        </w:placeholder>
      </w:sdtPr>
      <w:sdtEndPr>
        <w:rPr>
          <w:rFonts w:hint="default"/>
        </w:rPr>
      </w:sdtEndPr>
      <w:sdtContent>
        <w:p w:rsidR="00F8723E" w:rsidRDefault="001C6C4E" w:rsidP="001A75CA">
          <w:pPr>
            <w:pStyle w:val="3"/>
            <w:numPr>
              <w:ilvl w:val="0"/>
              <w:numId w:val="67"/>
            </w:numPr>
            <w:rPr>
              <w:rFonts w:ascii="宋体" w:hAnsi="宋体"/>
              <w:szCs w:val="21"/>
            </w:rPr>
          </w:pPr>
          <w:r>
            <w:rPr>
              <w:rFonts w:ascii="宋体" w:hAnsi="宋体" w:hint="eastAsia"/>
              <w:szCs w:val="21"/>
            </w:rPr>
            <w:t>投资收益</w:t>
          </w:r>
          <w:bookmarkEnd w:id="247"/>
        </w:p>
        <w:sdt>
          <w:sdtPr>
            <w:alias w:val="是否适用：母公司投资收益[双击切换]"/>
            <w:tag w:val="_GBC_bdba48f0322747499f6908fbbf78a16f"/>
            <w:id w:val="383427"/>
            <w:lock w:val="sdtContentLocked"/>
            <w:placeholder>
              <w:docPart w:val="GBC22222222222222222222222222222"/>
            </w:placeholder>
          </w:sdtPr>
          <w:sdtContent>
            <w:p w:rsidR="00F8723E" w:rsidRDefault="007F631D">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1C6C4E">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383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3834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2552"/>
            <w:gridCol w:w="1853"/>
          </w:tblGrid>
          <w:tr w:rsidR="00DC5CC4" w:rsidTr="007C2B88">
            <w:bookmarkEnd w:id="248" w:displacedByCustomXml="next"/>
            <w:bookmarkStart w:id="249" w:name="_Hlk10720480" w:displacedByCustomXml="next"/>
            <w:sdt>
              <w:sdtPr>
                <w:tag w:val="_PLD_1263506df19847a5a86c9b873a7b7673"/>
                <w:id w:val="383430"/>
                <w:lock w:val="sdtLocked"/>
              </w:sdtPr>
              <w:sdtContent>
                <w:tc>
                  <w:tcPr>
                    <w:tcW w:w="2566" w:type="pct"/>
                    <w:vAlign w:val="center"/>
                  </w:tcPr>
                  <w:p w:rsidR="00DC5CC4" w:rsidRDefault="00DC5CC4" w:rsidP="007C2B88">
                    <w:pPr>
                      <w:ind w:left="420" w:hanging="420"/>
                      <w:jc w:val="center"/>
                      <w:rPr>
                        <w:szCs w:val="21"/>
                      </w:rPr>
                    </w:pPr>
                    <w:r>
                      <w:rPr>
                        <w:rFonts w:hint="eastAsia"/>
                        <w:szCs w:val="21"/>
                      </w:rPr>
                      <w:t>项目</w:t>
                    </w:r>
                  </w:p>
                </w:tc>
              </w:sdtContent>
            </w:sdt>
            <w:sdt>
              <w:sdtPr>
                <w:tag w:val="_PLD_6da456fe7d784e789fe8204c2cc499b3"/>
                <w:id w:val="383431"/>
                <w:lock w:val="sdtLocked"/>
              </w:sdtPr>
              <w:sdtContent>
                <w:tc>
                  <w:tcPr>
                    <w:tcW w:w="1410" w:type="pct"/>
                    <w:vAlign w:val="center"/>
                  </w:tcPr>
                  <w:p w:rsidR="00DC5CC4" w:rsidRDefault="00DC5CC4" w:rsidP="007C2B88">
                    <w:pPr>
                      <w:jc w:val="center"/>
                      <w:rPr>
                        <w:szCs w:val="21"/>
                      </w:rPr>
                    </w:pPr>
                    <w:r>
                      <w:rPr>
                        <w:rFonts w:hint="eastAsia"/>
                        <w:szCs w:val="21"/>
                      </w:rPr>
                      <w:t>本期发生额</w:t>
                    </w:r>
                  </w:p>
                </w:tc>
              </w:sdtContent>
            </w:sdt>
            <w:sdt>
              <w:sdtPr>
                <w:tag w:val="_PLD_d81207d79e9643e0a08aec2616f96432"/>
                <w:id w:val="383432"/>
                <w:lock w:val="sdtLocked"/>
              </w:sdtPr>
              <w:sdtContent>
                <w:tc>
                  <w:tcPr>
                    <w:tcW w:w="1024" w:type="pct"/>
                    <w:vAlign w:val="center"/>
                  </w:tcPr>
                  <w:p w:rsidR="00DC5CC4" w:rsidRDefault="00DC5CC4" w:rsidP="007C2B88">
                    <w:pPr>
                      <w:jc w:val="center"/>
                      <w:rPr>
                        <w:szCs w:val="21"/>
                      </w:rPr>
                    </w:pPr>
                    <w:r>
                      <w:rPr>
                        <w:rFonts w:hint="eastAsia"/>
                        <w:szCs w:val="21"/>
                      </w:rPr>
                      <w:t>上期发生额</w:t>
                    </w:r>
                  </w:p>
                </w:tc>
              </w:sdtContent>
            </w:sdt>
          </w:tr>
          <w:tr w:rsidR="00DC5CC4" w:rsidTr="00DC5CC4">
            <w:sdt>
              <w:sdtPr>
                <w:tag w:val="_PLD_870ae6a50052496389b9552b95a7d523"/>
                <w:id w:val="383433"/>
                <w:lock w:val="sdtLocked"/>
              </w:sdtPr>
              <w:sdtContent>
                <w:tc>
                  <w:tcPr>
                    <w:tcW w:w="2566" w:type="pct"/>
                    <w:vAlign w:val="center"/>
                  </w:tcPr>
                  <w:p w:rsidR="00DC5CC4" w:rsidRDefault="00DC5CC4" w:rsidP="00DC5CC4">
                    <w:pPr>
                      <w:jc w:val="both"/>
                    </w:pPr>
                    <w:r>
                      <w:t>成本法核算的长期股权投资收益</w:t>
                    </w:r>
                  </w:p>
                </w:tc>
              </w:sdtContent>
            </w:sdt>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sdt>
              <w:sdtPr>
                <w:tag w:val="_PLD_41f01afe4c29429eb16be2099b93f262"/>
                <w:id w:val="383434"/>
                <w:lock w:val="sdtLocked"/>
              </w:sdtPr>
              <w:sdtContent>
                <w:tc>
                  <w:tcPr>
                    <w:tcW w:w="2566" w:type="pct"/>
                    <w:vAlign w:val="center"/>
                  </w:tcPr>
                  <w:p w:rsidR="00DC5CC4" w:rsidRDefault="00DC5CC4" w:rsidP="00DC5CC4">
                    <w:pPr>
                      <w:jc w:val="both"/>
                      <w:rPr>
                        <w:szCs w:val="21"/>
                      </w:rPr>
                    </w:pPr>
                    <w:r>
                      <w:rPr>
                        <w:rFonts w:hint="eastAsia"/>
                        <w:szCs w:val="21"/>
                      </w:rPr>
                      <w:t>权益法核算的长期股权投资收益</w:t>
                    </w:r>
                  </w:p>
                </w:tc>
              </w:sdtContent>
            </w:sdt>
            <w:tc>
              <w:tcPr>
                <w:tcW w:w="1410" w:type="pct"/>
                <w:vAlign w:val="center"/>
              </w:tcPr>
              <w:p w:rsidR="00DC5CC4" w:rsidRDefault="00DC5CC4" w:rsidP="00DC5CC4">
                <w:pPr>
                  <w:jc w:val="right"/>
                  <w:rPr>
                    <w:szCs w:val="21"/>
                  </w:rPr>
                </w:pPr>
                <w:r>
                  <w:t>-683,567.5</w:t>
                </w:r>
                <w:r>
                  <w:rPr>
                    <w:rFonts w:hint="eastAsia"/>
                  </w:rPr>
                  <w:t>0</w:t>
                </w:r>
              </w:p>
            </w:tc>
            <w:tc>
              <w:tcPr>
                <w:tcW w:w="1024" w:type="pct"/>
                <w:vAlign w:val="center"/>
              </w:tcPr>
              <w:p w:rsidR="00DC5CC4" w:rsidRDefault="00DC5CC4" w:rsidP="00DC5CC4">
                <w:pPr>
                  <w:jc w:val="right"/>
                  <w:rPr>
                    <w:szCs w:val="21"/>
                  </w:rPr>
                </w:pPr>
                <w:r>
                  <w:t>-439,710.21</w:t>
                </w:r>
              </w:p>
            </w:tc>
          </w:tr>
          <w:tr w:rsidR="00DC5CC4" w:rsidTr="00DC5CC4">
            <w:sdt>
              <w:sdtPr>
                <w:tag w:val="_PLD_c9888c5105384b509e21047066f0ba8e"/>
                <w:id w:val="383435"/>
                <w:lock w:val="sdtLocked"/>
              </w:sdtPr>
              <w:sdtContent>
                <w:tc>
                  <w:tcPr>
                    <w:tcW w:w="2566" w:type="pct"/>
                    <w:vAlign w:val="center"/>
                  </w:tcPr>
                  <w:p w:rsidR="00DC5CC4" w:rsidRDefault="00DC5CC4" w:rsidP="00DC5CC4">
                    <w:pPr>
                      <w:jc w:val="both"/>
                      <w:rPr>
                        <w:szCs w:val="21"/>
                      </w:rPr>
                    </w:pPr>
                    <w:r>
                      <w:rPr>
                        <w:rFonts w:hint="eastAsia"/>
                        <w:szCs w:val="21"/>
                      </w:rPr>
                      <w:t>处置长期股权投资产生的投资收益</w:t>
                    </w:r>
                  </w:p>
                </w:tc>
              </w:sdtContent>
            </w:sdt>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4d41e47e736f47ec9240189b7e0260aa"/>
                  <w:id w:val="383436"/>
                  <w:lock w:val="sdtLocked"/>
                </w:sdtPr>
                <w:sdtContent>
                  <w:p w:rsidR="00DC5CC4" w:rsidRDefault="00DC5CC4" w:rsidP="00DC5CC4">
                    <w:pPr>
                      <w:jc w:val="both"/>
                    </w:pPr>
                    <w:r>
                      <w:rPr>
                        <w:rFonts w:hint="eastAsia"/>
                      </w:rPr>
                      <w:t>交易性金融资产在持有期间的投资收益</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176d54ac29944675be59911eb486bccf"/>
                  <w:id w:val="383437"/>
                  <w:lock w:val="sdtLocked"/>
                </w:sdtPr>
                <w:sdtContent>
                  <w:p w:rsidR="00DC5CC4" w:rsidRDefault="00DC5CC4" w:rsidP="00DC5CC4">
                    <w:pPr>
                      <w:jc w:val="both"/>
                    </w:pPr>
                    <w:r>
                      <w:rPr>
                        <w:rFonts w:hint="eastAsia"/>
                      </w:rPr>
                      <w:t>其他权益工具投资在持有期间取得的股利收入</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2a4065545b0144db9c3fe9cfb135e218"/>
                  <w:id w:val="383438"/>
                  <w:lock w:val="sdtLocked"/>
                </w:sdtPr>
                <w:sdtContent>
                  <w:p w:rsidR="00DC5CC4" w:rsidRDefault="00DC5CC4" w:rsidP="00DC5CC4">
                    <w:pPr>
                      <w:jc w:val="both"/>
                    </w:pPr>
                    <w:r>
                      <w:rPr>
                        <w:rFonts w:hint="eastAsia"/>
                      </w:rPr>
                      <w:t>债权投资在持有期间取得的利息收入</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baa6118a368348e59b66911712bfb1f0"/>
                  <w:id w:val="383439"/>
                  <w:lock w:val="sdtLocked"/>
                </w:sdtPr>
                <w:sdtContent>
                  <w:p w:rsidR="00DC5CC4" w:rsidRDefault="00DC5CC4" w:rsidP="00DC5CC4">
                    <w:pPr>
                      <w:jc w:val="both"/>
                    </w:pPr>
                    <w:r>
                      <w:rPr>
                        <w:rFonts w:hint="eastAsia"/>
                      </w:rPr>
                      <w:t>其他债权投资在持有期间取得的利息收入</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3518bbf343564460a1ee75040bb06283"/>
                  <w:id w:val="383440"/>
                  <w:lock w:val="sdtLocked"/>
                </w:sdtPr>
                <w:sdtContent>
                  <w:p w:rsidR="00DC5CC4" w:rsidRDefault="00DC5CC4" w:rsidP="00DC5CC4">
                    <w:pPr>
                      <w:jc w:val="both"/>
                    </w:pPr>
                    <w:r>
                      <w:rPr>
                        <w:rFonts w:hint="eastAsia"/>
                      </w:rPr>
                      <w:t>处置交易性金融资产取得的投资收益</w:t>
                    </w:r>
                  </w:p>
                </w:sdtContent>
              </w:sdt>
            </w:tc>
            <w:tc>
              <w:tcPr>
                <w:tcW w:w="1410" w:type="pct"/>
                <w:vAlign w:val="center"/>
              </w:tcPr>
              <w:p w:rsidR="00DC5CC4" w:rsidRDefault="00DC5CC4" w:rsidP="00DC5CC4">
                <w:pPr>
                  <w:jc w:val="right"/>
                  <w:rPr>
                    <w:szCs w:val="21"/>
                  </w:rPr>
                </w:pPr>
                <w:r>
                  <w:t>1,011,451.36</w:t>
                </w:r>
              </w:p>
            </w:tc>
            <w:tc>
              <w:tcPr>
                <w:tcW w:w="1024" w:type="pct"/>
                <w:vAlign w:val="center"/>
              </w:tcPr>
              <w:p w:rsidR="00DC5CC4" w:rsidRDefault="00DC5CC4" w:rsidP="00DC5CC4">
                <w:pPr>
                  <w:jc w:val="right"/>
                  <w:rPr>
                    <w:szCs w:val="21"/>
                  </w:rPr>
                </w:pPr>
                <w:r>
                  <w:t>5,726.4</w:t>
                </w:r>
                <w:r>
                  <w:rPr>
                    <w:rFonts w:hint="eastAsia"/>
                  </w:rPr>
                  <w:t>0</w:t>
                </w:r>
              </w:p>
            </w:tc>
          </w:tr>
          <w:tr w:rsidR="00DC5CC4" w:rsidTr="00DC5CC4">
            <w:tc>
              <w:tcPr>
                <w:tcW w:w="2566" w:type="pct"/>
                <w:vAlign w:val="center"/>
              </w:tcPr>
              <w:sdt>
                <w:sdtPr>
                  <w:rPr>
                    <w:rFonts w:hint="eastAsia"/>
                  </w:rPr>
                  <w:tag w:val="_PLD_615e70879e844a1f9cb4942f058d9187"/>
                  <w:id w:val="383441"/>
                  <w:lock w:val="sdtLocked"/>
                </w:sdtPr>
                <w:sdtContent>
                  <w:p w:rsidR="00DC5CC4" w:rsidRDefault="00DC5CC4" w:rsidP="00DC5CC4">
                    <w:pPr>
                      <w:jc w:val="both"/>
                    </w:pPr>
                    <w:r>
                      <w:rPr>
                        <w:rFonts w:hint="eastAsia"/>
                      </w:rPr>
                      <w:t>处置其他权益工具投资取得的投资收益</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vAlign w:val="center"/>
              </w:tcPr>
              <w:sdt>
                <w:sdtPr>
                  <w:rPr>
                    <w:rFonts w:hint="eastAsia"/>
                  </w:rPr>
                  <w:tag w:val="_PLD_5791f90c46904593b9a349ce96ff4017"/>
                  <w:id w:val="383442"/>
                  <w:lock w:val="sdtLocked"/>
                </w:sdtPr>
                <w:sdtContent>
                  <w:p w:rsidR="00DC5CC4" w:rsidRDefault="00DC5CC4" w:rsidP="00DC5CC4">
                    <w:pPr>
                      <w:jc w:val="both"/>
                    </w:pPr>
                    <w:r>
                      <w:rPr>
                        <w:rFonts w:hint="eastAsia"/>
                      </w:rPr>
                      <w:t>处置债权投资取得的投资收益</w:t>
                    </w:r>
                  </w:p>
                </w:sdtContent>
              </w:sdt>
            </w:tc>
            <w:tc>
              <w:tcPr>
                <w:tcW w:w="1410" w:type="pct"/>
                <w:vAlign w:val="center"/>
              </w:tcPr>
              <w:p w:rsidR="00DC5CC4" w:rsidRDefault="00DC5CC4" w:rsidP="00DC5CC4">
                <w:pPr>
                  <w:jc w:val="right"/>
                  <w:rPr>
                    <w:szCs w:val="21"/>
                  </w:rPr>
                </w:pPr>
              </w:p>
            </w:tc>
            <w:tc>
              <w:tcPr>
                <w:tcW w:w="1024" w:type="pct"/>
                <w:vAlign w:val="center"/>
              </w:tcPr>
              <w:p w:rsidR="00DC5CC4" w:rsidRDefault="00DC5CC4" w:rsidP="00DC5CC4">
                <w:pPr>
                  <w:jc w:val="right"/>
                  <w:rPr>
                    <w:szCs w:val="21"/>
                  </w:rPr>
                </w:pPr>
              </w:p>
            </w:tc>
          </w:tr>
          <w:tr w:rsidR="00DC5CC4" w:rsidTr="00DC5CC4">
            <w:tc>
              <w:tcPr>
                <w:tcW w:w="2566" w:type="pct"/>
                <w:tcBorders>
                  <w:bottom w:val="single" w:sz="4" w:space="0" w:color="auto"/>
                </w:tcBorders>
                <w:vAlign w:val="center"/>
              </w:tcPr>
              <w:sdt>
                <w:sdtPr>
                  <w:rPr>
                    <w:rFonts w:hint="eastAsia"/>
                  </w:rPr>
                  <w:tag w:val="_PLD_fc9fa31f61f74b38ad51643215c4ff51"/>
                  <w:id w:val="383443"/>
                  <w:lock w:val="sdtLocked"/>
                </w:sdtPr>
                <w:sdtContent>
                  <w:p w:rsidR="00DC5CC4" w:rsidRDefault="00DC5CC4" w:rsidP="00DC5CC4">
                    <w:pPr>
                      <w:jc w:val="both"/>
                    </w:pPr>
                    <w:r>
                      <w:rPr>
                        <w:rFonts w:hint="eastAsia"/>
                      </w:rPr>
                      <w:t>处置其他债权投资取得的投资收益</w:t>
                    </w:r>
                  </w:p>
                </w:sdtContent>
              </w:sdt>
            </w:tc>
            <w:tc>
              <w:tcPr>
                <w:tcW w:w="1410" w:type="pct"/>
                <w:tcBorders>
                  <w:bottom w:val="single" w:sz="4" w:space="0" w:color="auto"/>
                </w:tcBorders>
                <w:vAlign w:val="center"/>
              </w:tcPr>
              <w:p w:rsidR="00DC5CC4" w:rsidRDefault="00DC5CC4" w:rsidP="00DC5CC4">
                <w:pPr>
                  <w:jc w:val="right"/>
                  <w:rPr>
                    <w:szCs w:val="21"/>
                  </w:rPr>
                </w:pPr>
              </w:p>
            </w:tc>
            <w:tc>
              <w:tcPr>
                <w:tcW w:w="1024" w:type="pct"/>
                <w:tcBorders>
                  <w:bottom w:val="single" w:sz="4" w:space="0" w:color="auto"/>
                </w:tcBorders>
                <w:vAlign w:val="center"/>
              </w:tcPr>
              <w:p w:rsidR="00DC5CC4" w:rsidRDefault="00DC5CC4" w:rsidP="00DC5CC4">
                <w:pPr>
                  <w:jc w:val="right"/>
                  <w:rPr>
                    <w:szCs w:val="21"/>
                  </w:rPr>
                </w:pPr>
              </w:p>
            </w:tc>
          </w:tr>
          <w:sdt>
            <w:sdtPr>
              <w:alias w:val="其他投资收益"/>
              <w:tag w:val="_TUP_f44efb3bce1c4834a89700be3e9e6a1f"/>
              <w:id w:val="383444"/>
              <w:lock w:val="sdtLocked"/>
            </w:sdtPr>
            <w:sdtEndPr>
              <w:rPr>
                <w:szCs w:val="21"/>
              </w:rPr>
            </w:sdtEndPr>
            <w:sdtContent>
              <w:tr w:rsidR="00DC5CC4" w:rsidTr="00DC5CC4">
                <w:tc>
                  <w:tcPr>
                    <w:tcW w:w="2566" w:type="pct"/>
                    <w:shd w:val="solid" w:color="FFFFFF" w:fill="auto"/>
                    <w:vAlign w:val="center"/>
                  </w:tcPr>
                  <w:p w:rsidR="00DC5CC4" w:rsidRDefault="00DC5CC4" w:rsidP="00DC5CC4">
                    <w:pPr>
                      <w:jc w:val="both"/>
                    </w:pPr>
                    <w:r>
                      <w:t>购买银行理财产品取得的理财收益</w:t>
                    </w:r>
                  </w:p>
                </w:tc>
                <w:tc>
                  <w:tcPr>
                    <w:tcW w:w="1410" w:type="pct"/>
                    <w:shd w:val="solid" w:color="FFFFFF" w:fill="auto"/>
                    <w:vAlign w:val="center"/>
                  </w:tcPr>
                  <w:p w:rsidR="00DC5CC4" w:rsidRDefault="00DC5CC4" w:rsidP="00DC5CC4">
                    <w:pPr>
                      <w:jc w:val="right"/>
                      <w:rPr>
                        <w:szCs w:val="21"/>
                      </w:rPr>
                    </w:pPr>
                    <w:r>
                      <w:t>5,926,155.42</w:t>
                    </w:r>
                  </w:p>
                </w:tc>
                <w:tc>
                  <w:tcPr>
                    <w:tcW w:w="1024" w:type="pct"/>
                    <w:shd w:val="solid" w:color="FFFFFF" w:fill="auto"/>
                    <w:vAlign w:val="center"/>
                  </w:tcPr>
                  <w:p w:rsidR="00DC5CC4" w:rsidRDefault="00DC5CC4" w:rsidP="00DC5CC4">
                    <w:pPr>
                      <w:jc w:val="right"/>
                      <w:rPr>
                        <w:szCs w:val="21"/>
                      </w:rPr>
                    </w:pPr>
                    <w:r>
                      <w:t>6,486,408.91</w:t>
                    </w:r>
                  </w:p>
                </w:tc>
              </w:tr>
            </w:sdtContent>
          </w:sdt>
          <w:sdt>
            <w:sdtPr>
              <w:alias w:val="其他投资收益"/>
              <w:tag w:val="_TUP_f44efb3bce1c4834a89700be3e9e6a1f"/>
              <w:id w:val="383445"/>
              <w:lock w:val="sdtLocked"/>
            </w:sdtPr>
            <w:sdtEndPr>
              <w:rPr>
                <w:szCs w:val="21"/>
              </w:rPr>
            </w:sdtEndPr>
            <w:sdtContent>
              <w:tr w:rsidR="00DC5CC4" w:rsidTr="00DC5CC4">
                <w:tc>
                  <w:tcPr>
                    <w:tcW w:w="2566" w:type="pct"/>
                    <w:shd w:val="solid" w:color="FFFFFF" w:fill="auto"/>
                    <w:vAlign w:val="center"/>
                  </w:tcPr>
                  <w:p w:rsidR="00DC5CC4" w:rsidRDefault="00DC5CC4" w:rsidP="00DC5CC4">
                    <w:pPr>
                      <w:jc w:val="both"/>
                    </w:pPr>
                    <w:r>
                      <w:t>波德分红、股票分红</w:t>
                    </w:r>
                  </w:p>
                </w:tc>
                <w:tc>
                  <w:tcPr>
                    <w:tcW w:w="1410" w:type="pct"/>
                    <w:shd w:val="solid" w:color="FFFFFF" w:fill="auto"/>
                    <w:vAlign w:val="center"/>
                  </w:tcPr>
                  <w:p w:rsidR="00DC5CC4" w:rsidRDefault="00DC5CC4" w:rsidP="00DC5CC4">
                    <w:pPr>
                      <w:jc w:val="right"/>
                      <w:rPr>
                        <w:szCs w:val="21"/>
                      </w:rPr>
                    </w:pPr>
                    <w:r>
                      <w:t>248,346.5</w:t>
                    </w:r>
                    <w:r>
                      <w:rPr>
                        <w:rFonts w:hint="eastAsia"/>
                      </w:rPr>
                      <w:t>0</w:t>
                    </w:r>
                  </w:p>
                </w:tc>
                <w:tc>
                  <w:tcPr>
                    <w:tcW w:w="1024" w:type="pct"/>
                    <w:shd w:val="solid" w:color="FFFFFF" w:fill="auto"/>
                    <w:vAlign w:val="center"/>
                  </w:tcPr>
                  <w:p w:rsidR="00DC5CC4" w:rsidRDefault="00DC5CC4" w:rsidP="00DC5CC4">
                    <w:pPr>
                      <w:jc w:val="right"/>
                      <w:rPr>
                        <w:szCs w:val="21"/>
                      </w:rPr>
                    </w:pPr>
                  </w:p>
                </w:tc>
              </w:tr>
            </w:sdtContent>
          </w:sdt>
          <w:tr w:rsidR="00DC5CC4" w:rsidTr="00DC5CC4">
            <w:sdt>
              <w:sdtPr>
                <w:tag w:val="_PLD_032fb4caa4bf4a6e968a012892b6f16b"/>
                <w:id w:val="383446"/>
                <w:lock w:val="sdtLocked"/>
              </w:sdtPr>
              <w:sdtContent>
                <w:tc>
                  <w:tcPr>
                    <w:tcW w:w="2566" w:type="pct"/>
                    <w:vAlign w:val="center"/>
                  </w:tcPr>
                  <w:p w:rsidR="00DC5CC4" w:rsidRDefault="00DC5CC4" w:rsidP="007C2B88">
                    <w:pPr>
                      <w:jc w:val="center"/>
                      <w:rPr>
                        <w:szCs w:val="21"/>
                      </w:rPr>
                    </w:pPr>
                    <w:r>
                      <w:rPr>
                        <w:rFonts w:hint="eastAsia"/>
                        <w:szCs w:val="21"/>
                      </w:rPr>
                      <w:t>合计</w:t>
                    </w:r>
                  </w:p>
                </w:tc>
              </w:sdtContent>
            </w:sdt>
            <w:tc>
              <w:tcPr>
                <w:tcW w:w="1410" w:type="pct"/>
                <w:vAlign w:val="center"/>
              </w:tcPr>
              <w:p w:rsidR="00DC5CC4" w:rsidRDefault="00DC5CC4" w:rsidP="00DC5CC4">
                <w:pPr>
                  <w:jc w:val="right"/>
                  <w:rPr>
                    <w:szCs w:val="21"/>
                  </w:rPr>
                </w:pPr>
                <w:r>
                  <w:t>6,502,385.78</w:t>
                </w:r>
              </w:p>
            </w:tc>
            <w:tc>
              <w:tcPr>
                <w:tcW w:w="1024" w:type="pct"/>
                <w:vAlign w:val="center"/>
              </w:tcPr>
              <w:p w:rsidR="00DC5CC4" w:rsidRDefault="00DC5CC4" w:rsidP="00DC5CC4">
                <w:pPr>
                  <w:jc w:val="right"/>
                  <w:rPr>
                    <w:szCs w:val="21"/>
                  </w:rPr>
                </w:pPr>
                <w:r>
                  <w:t>6,052,425.1</w:t>
                </w:r>
                <w:r>
                  <w:rPr>
                    <w:rFonts w:hint="eastAsia"/>
                  </w:rPr>
                  <w:t>0</w:t>
                </w:r>
              </w:p>
            </w:tc>
          </w:tr>
        </w:tbl>
        <w:p w:rsidR="00DC5CC4" w:rsidRDefault="00DC5CC4"/>
        <w:p w:rsidR="00F8723E" w:rsidRDefault="001C6C4E">
          <w:pPr>
            <w:spacing w:line="360" w:lineRule="exact"/>
            <w:rPr>
              <w:szCs w:val="21"/>
            </w:rPr>
          </w:pPr>
          <w:r>
            <w:rPr>
              <w:rFonts w:hint="eastAsia"/>
              <w:szCs w:val="21"/>
            </w:rPr>
            <w:t>其他说明：</w:t>
          </w:r>
          <w:bookmarkEnd w:id="249"/>
        </w:p>
        <w:sdt>
          <w:sdtPr>
            <w:rPr>
              <w:szCs w:val="21"/>
            </w:rPr>
            <w:alias w:val="投资收益说明"/>
            <w:tag w:val="_GBC_e91b47a8afc84e119383bf071cb9a50d"/>
            <w:id w:val="383447"/>
            <w:lock w:val="sdtLocked"/>
            <w:placeholder>
              <w:docPart w:val="GBC22222222222222222222222222222"/>
            </w:placeholder>
          </w:sdtPr>
          <w:sdtContent>
            <w:p w:rsidR="00F8723E" w:rsidRDefault="004C20D5">
              <w:pPr>
                <w:rPr>
                  <w:szCs w:val="21"/>
                </w:rPr>
              </w:pPr>
              <w:r>
                <w:rPr>
                  <w:rFonts w:hint="eastAsia"/>
                  <w:szCs w:val="21"/>
                </w:rPr>
                <w:t>无</w:t>
              </w:r>
            </w:p>
          </w:sdtContent>
        </w:sdt>
      </w:sdtContent>
    </w:sdt>
    <w:p w:rsidR="00F8723E" w:rsidRDefault="00F8723E">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383450"/>
        <w:lock w:val="sdtLocked"/>
        <w:placeholder>
          <w:docPart w:val="GBC22222222222222222222222222222"/>
        </w:placeholder>
      </w:sdtPr>
      <w:sdtContent>
        <w:p w:rsidR="00F8723E" w:rsidRDefault="001C6C4E" w:rsidP="001A75CA">
          <w:pPr>
            <w:pStyle w:val="3"/>
            <w:numPr>
              <w:ilvl w:val="0"/>
              <w:numId w:val="67"/>
            </w:numPr>
            <w:rPr>
              <w:szCs w:val="21"/>
            </w:rPr>
          </w:pPr>
          <w:r>
            <w:rPr>
              <w:rFonts w:hint="eastAsia"/>
              <w:szCs w:val="21"/>
            </w:rPr>
            <w:t>其他</w:t>
          </w:r>
        </w:p>
        <w:sdt>
          <w:sdtPr>
            <w:alias w:val="是否适用：母公司会计报表附注的其他说明事项[双击切换]"/>
            <w:tag w:val="_GBC_198503cdf8c8448ea7bb4de3243a4de8"/>
            <w:id w:val="383449"/>
            <w:lock w:val="sdtContentLocked"/>
            <w:placeholder>
              <w:docPart w:val="GBC22222222222222222222222222222"/>
            </w:placeholder>
          </w:sdtPr>
          <w:sdtContent>
            <w:p w:rsidR="00F8723E" w:rsidRDefault="007F631D" w:rsidP="00DC5CC4">
              <w:pPr>
                <w:rPr>
                  <w:szCs w:val="21"/>
                </w:rPr>
              </w:pPr>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sdtContent>
    </w:sdt>
    <w:p w:rsidR="00F8723E" w:rsidRDefault="00F8723E">
      <w:pPr>
        <w:rPr>
          <w:szCs w:val="21"/>
        </w:rPr>
      </w:pPr>
    </w:p>
    <w:p w:rsidR="00F8723E" w:rsidRDefault="001C6C4E" w:rsidP="001A75CA">
      <w:pPr>
        <w:pStyle w:val="2"/>
        <w:numPr>
          <w:ilvl w:val="0"/>
          <w:numId w:val="25"/>
        </w:numPr>
        <w:rPr>
          <w:rFonts w:ascii="宋体" w:hAnsi="宋体"/>
        </w:rPr>
      </w:pPr>
      <w:r>
        <w:rPr>
          <w:rFonts w:ascii="宋体" w:hAnsi="宋体" w:hint="eastAsia"/>
        </w:rPr>
        <w:t>补充资料</w:t>
      </w:r>
    </w:p>
    <w:bookmarkStart w:id="250" w:name="_Hlk10548828" w:displacedByCustomXml="next"/>
    <w:sdt>
      <w:sdtPr>
        <w:rPr>
          <w:rFonts w:ascii="宋体" w:hAnsi="宋体" w:cs="宋体" w:hint="eastAsia"/>
          <w:b w:val="0"/>
          <w:bCs w:val="0"/>
          <w:kern w:val="0"/>
          <w:szCs w:val="21"/>
        </w:rPr>
        <w:alias w:val="模块:当期非经常性损益明细"/>
        <w:tag w:val="_GBC_08eb8d7076584daebd23121ab43f25e0"/>
        <w:id w:val="383530"/>
        <w:lock w:val="sdtLocked"/>
        <w:placeholder>
          <w:docPart w:val="GBC22222222222222222222222222222"/>
        </w:placeholder>
      </w:sdtPr>
      <w:sdtEndPr>
        <w:rPr>
          <w:szCs w:val="24"/>
        </w:rPr>
      </w:sdtEndPr>
      <w:sdtContent>
        <w:p w:rsidR="00F8723E" w:rsidRDefault="001C6C4E" w:rsidP="001A75CA">
          <w:pPr>
            <w:pStyle w:val="3"/>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383451"/>
            <w:lock w:val="sdtContentLocked"/>
            <w:placeholder>
              <w:docPart w:val="GBC22222222222222222222222222222"/>
            </w:placeholder>
          </w:sdtPr>
          <w:sdtContent>
            <w:p w:rsidR="00F8723E" w:rsidRDefault="007F631D">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1C6C4E">
          <w:pPr>
            <w:jc w:val="right"/>
            <w:rPr>
              <w:szCs w:val="21"/>
            </w:rPr>
          </w:pPr>
          <w:r>
            <w:rPr>
              <w:rFonts w:hint="eastAsia"/>
              <w:szCs w:val="21"/>
            </w:rPr>
            <w:t>单位：</w:t>
          </w:r>
          <w:sdt>
            <w:sdtPr>
              <w:rPr>
                <w:rFonts w:hint="eastAsia"/>
                <w:szCs w:val="21"/>
              </w:rPr>
              <w:alias w:val="单位：扣除非经常性损益项目和金额"/>
              <w:tag w:val="_GBC_5c7a78a144ce4f78943f6ba4db018dd1"/>
              <w:id w:val="383452"/>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383453"/>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0"/>
            <w:gridCol w:w="1701"/>
            <w:gridCol w:w="718"/>
          </w:tblGrid>
          <w:tr w:rsidR="00DC5CC4" w:rsidRPr="0089662C" w:rsidTr="00DC5CC4">
            <w:sdt>
              <w:sdtPr>
                <w:rPr>
                  <w:color w:val="000000" w:themeColor="text1"/>
                </w:rPr>
                <w:tag w:val="_PLD_4d447086960c4639856414679d1dbf26"/>
                <w:id w:val="383454"/>
                <w:lock w:val="sdtLocked"/>
              </w:sdtPr>
              <w:sdtContent>
                <w:tc>
                  <w:tcPr>
                    <w:tcW w:w="3663" w:type="pct"/>
                    <w:shd w:val="clear" w:color="auto" w:fill="auto"/>
                    <w:vAlign w:val="center"/>
                  </w:tcPr>
                  <w:p w:rsidR="00DC5CC4" w:rsidRPr="0089662C" w:rsidRDefault="00DC5CC4" w:rsidP="007C2B88">
                    <w:pPr>
                      <w:jc w:val="center"/>
                      <w:rPr>
                        <w:color w:val="000000" w:themeColor="text1"/>
                        <w:szCs w:val="21"/>
                      </w:rPr>
                    </w:pPr>
                    <w:r w:rsidRPr="0089662C">
                      <w:rPr>
                        <w:rFonts w:hint="eastAsia"/>
                        <w:color w:val="000000" w:themeColor="text1"/>
                        <w:szCs w:val="21"/>
                      </w:rPr>
                      <w:t>项目</w:t>
                    </w:r>
                  </w:p>
                </w:tc>
              </w:sdtContent>
            </w:sdt>
            <w:sdt>
              <w:sdtPr>
                <w:rPr>
                  <w:color w:val="000000" w:themeColor="text1"/>
                </w:rPr>
                <w:tag w:val="_PLD_4124386579a74ebabf17d2fb03dfbacc"/>
                <w:id w:val="383455"/>
                <w:lock w:val="sdtLocked"/>
              </w:sdtPr>
              <w:sdtContent>
                <w:tc>
                  <w:tcPr>
                    <w:tcW w:w="940" w:type="pct"/>
                    <w:shd w:val="clear" w:color="auto" w:fill="auto"/>
                  </w:tcPr>
                  <w:p w:rsidR="00DC5CC4" w:rsidRPr="0089662C" w:rsidRDefault="00DC5CC4" w:rsidP="007C2B88">
                    <w:pPr>
                      <w:jc w:val="center"/>
                      <w:rPr>
                        <w:color w:val="000000" w:themeColor="text1"/>
                        <w:szCs w:val="21"/>
                      </w:rPr>
                    </w:pPr>
                    <w:r w:rsidRPr="0089662C">
                      <w:rPr>
                        <w:rFonts w:hint="eastAsia"/>
                        <w:color w:val="000000" w:themeColor="text1"/>
                        <w:szCs w:val="21"/>
                      </w:rPr>
                      <w:t>金额</w:t>
                    </w:r>
                  </w:p>
                </w:tc>
              </w:sdtContent>
            </w:sdt>
            <w:sdt>
              <w:sdtPr>
                <w:rPr>
                  <w:color w:val="000000" w:themeColor="text1"/>
                </w:rPr>
                <w:tag w:val="_PLD_d8bc4effaf7140f69603e5c1fdd518e2"/>
                <w:id w:val="383456"/>
                <w:lock w:val="sdtLocked"/>
              </w:sdtPr>
              <w:sdtContent>
                <w:tc>
                  <w:tcPr>
                    <w:tcW w:w="397" w:type="pct"/>
                  </w:tcPr>
                  <w:p w:rsidR="00DC5CC4" w:rsidRPr="0089662C" w:rsidRDefault="00DC5CC4" w:rsidP="007C2B88">
                    <w:pPr>
                      <w:jc w:val="center"/>
                      <w:rPr>
                        <w:color w:val="000000" w:themeColor="text1"/>
                        <w:szCs w:val="21"/>
                      </w:rPr>
                    </w:pPr>
                    <w:r w:rsidRPr="0089662C">
                      <w:rPr>
                        <w:rFonts w:hint="eastAsia"/>
                        <w:color w:val="000000" w:themeColor="text1"/>
                        <w:szCs w:val="21"/>
                      </w:rPr>
                      <w:t>说明</w:t>
                    </w:r>
                  </w:p>
                </w:tc>
              </w:sdtContent>
            </w:sdt>
          </w:tr>
          <w:tr w:rsidR="00DC5CC4" w:rsidRPr="0089662C" w:rsidTr="00DC5CC4">
            <w:sdt>
              <w:sdtPr>
                <w:rPr>
                  <w:color w:val="000000" w:themeColor="text1"/>
                </w:rPr>
                <w:tag w:val="_PLD_a4c284eee58641a284682b8ca51165ce"/>
                <w:id w:val="383457"/>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非流动资产处置损益</w:t>
                    </w:r>
                  </w:p>
                </w:tc>
              </w:sdtContent>
            </w:sdt>
            <w:sdt>
              <w:sdtPr>
                <w:rPr>
                  <w:rFonts w:hint="eastAsia"/>
                  <w:color w:val="000000" w:themeColor="text1"/>
                  <w:szCs w:val="21"/>
                </w:rPr>
                <w:alias w:val="非流动性资产处置损益，包括已计提资产减值准备的冲销部分（非经常性损益项目）"/>
                <w:tag w:val="_GBC_f045781906b04458b3ad625ee4515c61"/>
                <w:id w:val="383458"/>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585,352.48</w:t>
                    </w:r>
                  </w:p>
                </w:tc>
              </w:sdtContent>
            </w:sdt>
            <w:sdt>
              <w:sdtPr>
                <w:rPr>
                  <w:color w:val="000000" w:themeColor="text1"/>
                  <w:szCs w:val="21"/>
                </w:rPr>
                <w:alias w:val="非流动性资产处置损益，包括已计提资产减值准备的冲销部分的说明（非经常性损益项目）"/>
                <w:tag w:val="_GBC_dbf112280e8b447b803745e3222ebaab"/>
                <w:id w:val="383459"/>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397" w:type="pct"/>
                    <w:vAlign w:val="center"/>
                  </w:tcPr>
                  <w:p w:rsidR="00DC5CC4" w:rsidRPr="0089662C" w:rsidRDefault="00DC5CC4" w:rsidP="00DC5CC4">
                    <w:pPr>
                      <w:jc w:val="right"/>
                      <w:rPr>
                        <w:b/>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111eb25532774c11acc9ef9b04526b48"/>
                <w:id w:val="383460"/>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越权审批或无正式批准文件的税收返还、减免</w:t>
                    </w:r>
                  </w:p>
                </w:tc>
              </w:sdtContent>
            </w:sdt>
            <w:sdt>
              <w:sdtPr>
                <w:rPr>
                  <w:rFonts w:hint="eastAsia"/>
                  <w:color w:val="000000" w:themeColor="text1"/>
                  <w:szCs w:val="21"/>
                </w:rPr>
                <w:alias w:val="越权审批，或无正式批准文件，或偶发性的税收返还、减免（非经常性损益项目）"/>
                <w:tag w:val="_GBC_739acef0a8fb4cf9ba3480cbf144d0bd"/>
                <w:id w:val="383461"/>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940" w:type="pct"/>
                    <w:shd w:val="clear" w:color="auto" w:fill="auto"/>
                    <w:vAlign w:val="center"/>
                  </w:tcPr>
                  <w:p w:rsidR="00DC5CC4" w:rsidRPr="0089662C" w:rsidRDefault="00DC5CC4" w:rsidP="00DC5CC4">
                    <w:pPr>
                      <w:ind w:right="6"/>
                      <w:jc w:val="right"/>
                      <w:rPr>
                        <w:color w:val="000000" w:themeColor="text1"/>
                        <w:szCs w:val="21"/>
                      </w:rPr>
                    </w:pPr>
                    <w:r w:rsidRPr="0089662C">
                      <w:rPr>
                        <w:color w:val="000000" w:themeColor="text1"/>
                        <w:szCs w:val="21"/>
                      </w:rPr>
                      <w:t xml:space="preserve">     </w:t>
                    </w:r>
                  </w:p>
                </w:tc>
              </w:sdtContent>
            </w:sdt>
            <w:sdt>
              <w:sdtPr>
                <w:rPr>
                  <w:color w:val="000000" w:themeColor="text1"/>
                  <w:szCs w:val="21"/>
                </w:rPr>
                <w:alias w:val="越权审批，或无正式批准文件，或偶发性的税收返还、减免的说明（非经常性损益项目）"/>
                <w:tag w:val="_GBC_d1e6861f45b64ca2a145ec60b8eb30fc"/>
                <w:id w:val="383462"/>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1c23f9d3aa08475185cdc79972a7d629"/>
                <w:id w:val="383463"/>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计入当期损益的政府补助（与企业业务密切相关，按照国家统一标准定额或定量享受的政府补助除外）</w:t>
                    </w:r>
                  </w:p>
                </w:tc>
              </w:sdtContent>
            </w:sdt>
            <w:sdt>
              <w:sdtPr>
                <w:rPr>
                  <w:rFonts w:hint="eastAsia"/>
                  <w:color w:val="000000" w:themeColor="text1"/>
                  <w:szCs w:val="21"/>
                </w:rPr>
                <w:alias w:val="计入当期损益的政府补助，但与公司正常经营业务密切相关，符合国家政策规定、按照一定标准定额或定量持续享受的政府补助除外（非经常性损"/>
                <w:tag w:val="_GBC_87d17071bbe748b28c703f8eaec85e23"/>
                <w:id w:val="383464"/>
                <w:lock w:val="sdtLocked"/>
                <w:dataBinding w:prefixMappings="xmlns:clcid-pte='clcid-pte'" w:xpath="/*/clcid-pte:FeiJingChangXingSunYiZhongGeZhongXingShiDeZhengFuBuTie[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12,547,818.01</w:t>
                    </w:r>
                  </w:p>
                </w:tc>
              </w:sdtContent>
            </w:sdt>
            <w:sdt>
              <w:sdtPr>
                <w:rPr>
                  <w:color w:val="000000" w:themeColor="text1"/>
                  <w:szCs w:val="21"/>
                </w:rPr>
                <w:alias w:val="计入当期损益的政府补助，但与公司正常经营业务密切相关，符合国家政策规定、按照一定标准定额或定量持续享受的政府补助除外的说明（非经"/>
                <w:tag w:val="_GBC_4513591570d449de9208898ef81e191f"/>
                <w:id w:val="383465"/>
                <w:lock w:val="sdtLocked"/>
                <w:showingPlcHdr/>
                <w:dataBinding w:prefixMappings="xmlns:clcid-pte='clcid-pte'" w:xpath="/*/clcid-pte:FeiJingChangXingSunYiZhongGeZhongXingShiDeZhengFuBuTie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19747bb2b9f64964bff74d0b6c962639"/>
                <w:id w:val="383466"/>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计入当期损益的对非金融企业收取的资金占用费</w:t>
                    </w:r>
                  </w:p>
                </w:tc>
              </w:sdtContent>
            </w:sdt>
            <w:sdt>
              <w:sdtPr>
                <w:rPr>
                  <w:rFonts w:hint="eastAsia"/>
                  <w:color w:val="000000" w:themeColor="text1"/>
                  <w:szCs w:val="21"/>
                </w:rPr>
                <w:alias w:val="计入当期损益的对非金融企业收取的资金占用费（非经常性损益项目）"/>
                <w:tag w:val="_GBC_fa05ceca6bca4dd9a7d215044dce1e08"/>
                <w:id w:val="383467"/>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 xml:space="preserve">     </w:t>
                    </w:r>
                  </w:p>
                </w:tc>
              </w:sdtContent>
            </w:sdt>
            <w:sdt>
              <w:sdtPr>
                <w:rPr>
                  <w:color w:val="000000" w:themeColor="text1"/>
                  <w:szCs w:val="21"/>
                </w:rPr>
                <w:alias w:val="计入当期损益的对非金融企业收取的资金占用费的说明（非经常性损益项目）"/>
                <w:tag w:val="_GBC_e39bef666fc347c4b548b1702cce8f81"/>
                <w:id w:val="383468"/>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6663cd4a4b5d4648b8602f1db92c8537"/>
                <w:id w:val="383469"/>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企业取得子公司、联营企业及合营企业的投资成本小于取得投资时应享有被投资单位可辨认净资产公允价值产生的收益</w:t>
                    </w:r>
                  </w:p>
                </w:tc>
              </w:sdtContent>
            </w:sdt>
            <w:sdt>
              <w:sdtPr>
                <w:rPr>
                  <w:rFonts w:hint="eastAsia"/>
                  <w:color w:val="000000" w:themeColor="text1"/>
                  <w:szCs w:val="21"/>
                </w:rPr>
                <w:alias w:val="企业取得子公司、联营企业及合营企业的投资成本小于取得投资时应享有被投资单位可辨认净资产公允价值产生的收益（非经常性损益项目）"/>
                <w:tag w:val="_GBC_da8567332bf1414f9b00448bf14a2046"/>
                <w:id w:val="38347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 xml:space="preserve">     </w:t>
                    </w:r>
                  </w:p>
                </w:tc>
              </w:sdtContent>
            </w:sdt>
            <w:sdt>
              <w:sdtPr>
                <w:rPr>
                  <w:color w:val="000000" w:themeColor="text1"/>
                  <w:szCs w:val="21"/>
                </w:rPr>
                <w:alias w:val="企业取得子公司、联营企业及合营企业的投资成本小于取得投资时应享有被投资单位可辨认净资产公允价值产生的收益的说明（非经常性损益项目"/>
                <w:tag w:val="_GBC_5140be5466d24c06aa7c5dd7b7497384"/>
                <w:id w:val="38347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e784ffc777444dfdb842e34d13c29737"/>
                <w:id w:val="383472"/>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非货币性资产交换损益</w:t>
                    </w:r>
                  </w:p>
                </w:tc>
              </w:sdtContent>
            </w:sdt>
            <w:sdt>
              <w:sdtPr>
                <w:rPr>
                  <w:rFonts w:hint="eastAsia"/>
                  <w:color w:val="000000" w:themeColor="text1"/>
                  <w:szCs w:val="21"/>
                </w:rPr>
                <w:alias w:val="非货币性资产交换损益（非经常性损益项目）"/>
                <w:tag w:val="_GBC_4cbe5f86242143498e8a8e52a9159cf4"/>
                <w:id w:val="383473"/>
                <w:lock w:val="sdtLocked"/>
                <w:showingPlcHdr/>
                <w:dataBinding w:prefixMappings="xmlns:clcid-pte='clcid-pte'" w:xpath="/*/clcid-pte:FeiJingChangXingSunYiZhongZiChanZhiHuan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 xml:space="preserve">     </w:t>
                    </w:r>
                  </w:p>
                </w:tc>
              </w:sdtContent>
            </w:sdt>
            <w:sdt>
              <w:sdtPr>
                <w:rPr>
                  <w:color w:val="000000" w:themeColor="text1"/>
                  <w:szCs w:val="21"/>
                </w:rPr>
                <w:alias w:val="非货币性资产交换损益的说明（非经常性损益项目）"/>
                <w:tag w:val="_GBC_0c3795502b03479fa5ac233060ebd95d"/>
                <w:id w:val="383474"/>
                <w:lock w:val="sdtLocked"/>
                <w:showingPlcHdr/>
                <w:dataBinding w:prefixMappings="xmlns:clcid-pte='clcid-pte'" w:xpath="/*/clcid-pte:FeiJingChangXingSunYiZhongZiChanZhiHuan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e05dd2ebe9c4478baeb0638a8ae0cb06"/>
                <w:id w:val="383475"/>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委托他人投资或管理资产的损益</w:t>
                    </w:r>
                  </w:p>
                </w:tc>
              </w:sdtContent>
            </w:sdt>
            <w:sdt>
              <w:sdtPr>
                <w:rPr>
                  <w:rFonts w:hint="eastAsia"/>
                  <w:color w:val="000000" w:themeColor="text1"/>
                  <w:szCs w:val="21"/>
                </w:rPr>
                <w:alias w:val="委托他人投资或管理资产的损益（非经常性损益项目）"/>
                <w:tag w:val="_GBC_d2fd11aa21804a79bf75d80767cb7622"/>
                <w:id w:val="383476"/>
                <w:lock w:val="sdtLocked"/>
                <w:dataBinding w:prefixMappings="xmlns:clcid-pte='clcid-pte'" w:xpath="/*/clcid-pte:WeiTuoTaRenTouZiHuoGuanLiZiChanDeSunYiFeiJingChangXingSunYiXiangM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7,711,473.50</w:t>
                    </w:r>
                  </w:p>
                </w:tc>
              </w:sdtContent>
            </w:sdt>
            <w:sdt>
              <w:sdtPr>
                <w:rPr>
                  <w:color w:val="000000" w:themeColor="text1"/>
                  <w:szCs w:val="21"/>
                </w:rPr>
                <w:alias w:val="委托他人投资或管理资产的损益的说明（非经常性损益项目）"/>
                <w:tag w:val="_GBC_556f9aa856334b9cba18fb2f97b39cc5"/>
                <w:id w:val="383477"/>
                <w:lock w:val="sdtLocked"/>
                <w:showingPlcHdr/>
                <w:dataBinding w:prefixMappings="xmlns:clcid-pte='clcid-pte'" w:xpath="/*/clcid-pte:WeiTuoTaRenTouZiHuoGuanLiZiChanDeSunYiFeiJingChangXingSunYiXiangMu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ceb3f10c4ad1406d91b44f6719ebf8fb"/>
                <w:id w:val="383478"/>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因不可抗力因素，如遭受自然灾害而计提的各项资产减值准备</w:t>
                    </w:r>
                  </w:p>
                </w:tc>
              </w:sdtContent>
            </w:sdt>
            <w:sdt>
              <w:sdtPr>
                <w:rPr>
                  <w:rFonts w:hint="eastAsia"/>
                  <w:color w:val="000000" w:themeColor="text1"/>
                  <w:szCs w:val="21"/>
                </w:rPr>
                <w:alias w:val="因不可抗力因素，如遭受自然灾害而计提的各项资产减值准备（非经常性损益项目）"/>
                <w:tag w:val="_GBC_40e59f580b8446b6a448bfa2d9c39106"/>
                <w:id w:val="383479"/>
                <w:lock w:val="sdtLocked"/>
                <w:showingPlcHdr/>
                <w:dataBinding w:prefixMappings="xmlns:clcid-pte='clcid-pte'" w:xpath="/*/clcid-pte:FeiJingChangXingSunYiZhongJiTiDeGeXiangZiChanJianZhiZhunBe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 xml:space="preserve">     </w:t>
                    </w:r>
                  </w:p>
                </w:tc>
              </w:sdtContent>
            </w:sdt>
            <w:sdt>
              <w:sdtPr>
                <w:rPr>
                  <w:color w:val="000000" w:themeColor="text1"/>
                  <w:szCs w:val="21"/>
                </w:rPr>
                <w:alias w:val="因不可抗力因素，如遭受自然灾害而计提的各项资产减值准备的说明（非经常性损益项目）"/>
                <w:tag w:val="_GBC_4f29c0d978134f4d9ade4cfb9e6e5bfa"/>
                <w:id w:val="383480"/>
                <w:lock w:val="sdtLocked"/>
                <w:showingPlcHdr/>
                <w:dataBinding w:prefixMappings="xmlns:clcid-pte='clcid-pte'" w:xpath="/*/clcid-pte:FeiJingChangXingSunYiZhongJiTiDeGeXiangZiChanJianZhiZhunBe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176b3ea3b8024c5c8cfe828e8d88f77b"/>
                <w:id w:val="383481"/>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债务重组损益</w:t>
                    </w:r>
                  </w:p>
                </w:tc>
              </w:sdtContent>
            </w:sdt>
            <w:sdt>
              <w:sdtPr>
                <w:rPr>
                  <w:rFonts w:hint="eastAsia"/>
                  <w:color w:val="000000" w:themeColor="text1"/>
                  <w:szCs w:val="21"/>
                </w:rPr>
                <w:alias w:val="债务重组损益（非经常性损益项目）"/>
                <w:tag w:val="_GBC_562f390e991e466084ffd0680a094232"/>
                <w:id w:val="383482"/>
                <w:lock w:val="sdtLocked"/>
                <w:dataBinding w:prefixMappings="xmlns:clcid-pte='clcid-pte'" w:xpath="/*/clcid-pte:FeiJingChangXingSunYiZhongZhaiWuZhongZu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6,310.00</w:t>
                    </w:r>
                  </w:p>
                </w:tc>
              </w:sdtContent>
            </w:sdt>
            <w:sdt>
              <w:sdtPr>
                <w:rPr>
                  <w:color w:val="000000" w:themeColor="text1"/>
                  <w:szCs w:val="21"/>
                </w:rPr>
                <w:alias w:val="债务重组损益的说明（非经常性损益项目）"/>
                <w:tag w:val="_GBC_f43aef808f214d7383de39e3b6c398f4"/>
                <w:id w:val="383483"/>
                <w:lock w:val="sdtLocked"/>
                <w:showingPlcHdr/>
                <w:dataBinding w:prefixMappings="xmlns:clcid-pte='clcid-pte'" w:xpath="/*/clcid-pte:FeiJingChangXingSunYiZhongZhaiWuZhongZu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36690c4bef8e47aa953ed83e202e410d"/>
                <w:id w:val="383484"/>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企业重组费用，如安置职工的支出、整合费用等</w:t>
                    </w:r>
                  </w:p>
                </w:tc>
              </w:sdtContent>
            </w:sdt>
            <w:sdt>
              <w:sdtPr>
                <w:rPr>
                  <w:rFonts w:hint="eastAsia"/>
                  <w:color w:val="000000" w:themeColor="text1"/>
                  <w:szCs w:val="21"/>
                </w:rPr>
                <w:alias w:val="企业重组费用，如安置职工的支出、整合费用等（非经常性损益项目）"/>
                <w:tag w:val="_GBC_56ec47ca87774d5abcabbca8deefec34"/>
                <w:id w:val="383485"/>
                <w:lock w:val="sdtLocked"/>
                <w:showingPlcHdr/>
                <w:dataBinding w:prefixMappings="xmlns:clcid-pte='clcid-pte'" w:xpath="/*/clcid-pte:QiYeZhongZuFeiYongRuAnZhiZhiGongDeZhiChuZhengHeFeiYongDeng[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企业重组费用，如安置职工的支出、整合费用等的说明（非经常性损益项目）"/>
                <w:tag w:val="_GBC_a7c33259b38d4d119cc648f5a3558bfe"/>
                <w:id w:val="383486"/>
                <w:lock w:val="sdtLocked"/>
                <w:showingPlcHdr/>
                <w:dataBinding w:prefixMappings="xmlns:clcid-pte='clcid-pte'" w:xpath="/*/clcid-pte:QiYeZhongZuFeiYongRuAnZhiZhiGongDeZhiChuZhengHeFeiYongDeng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96c460441b004ae1a19c7e13461c5c75"/>
                <w:id w:val="383487"/>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交易价格显失公允的交易产生的超过公允价值部分的损益</w:t>
                    </w:r>
                  </w:p>
                </w:tc>
              </w:sdtContent>
            </w:sdt>
            <w:sdt>
              <w:sdtPr>
                <w:rPr>
                  <w:rFonts w:hint="eastAsia"/>
                  <w:color w:val="000000" w:themeColor="text1"/>
                  <w:szCs w:val="21"/>
                </w:rPr>
                <w:alias w:val="交易价格显失公允的交易产生的超过公允价值部分的损益（非经常性损益项目）"/>
                <w:tag w:val="_GBC_6704ec57bd314db499ba1bfa7fe212ec"/>
                <w:id w:val="383488"/>
                <w:lock w:val="sdtLocked"/>
                <w:showingPlcHdr/>
                <w:dataBinding w:prefixMappings="xmlns:clcid-pte='clcid-pte'" w:xpath="/*/clcid-pte:FeiJingChangXingSunYiZhongJiaoYiJiaGeXianShiGongYunDeJiaoYiChanShengDe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交易价格显失公允的交易产生的超过公允价值部分的损益的说明（非经常性损益项目）"/>
                <w:tag w:val="_GBC_8924193e761244e8b5efdfb510613a4f"/>
                <w:id w:val="383489"/>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42cb9feac45d475db521c5436a75bf7e"/>
                <w:id w:val="383490"/>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同一控制下企业合并产生的子公司期初至合并日的当期净损益</w:t>
                    </w:r>
                  </w:p>
                </w:tc>
              </w:sdtContent>
            </w:sdt>
            <w:sdt>
              <w:sdtPr>
                <w:rPr>
                  <w:rFonts w:hint="eastAsia"/>
                  <w:color w:val="000000" w:themeColor="text1"/>
                  <w:szCs w:val="21"/>
                </w:rPr>
                <w:alias w:val="同一控制下企业合并产生的子公司期初至合并日的当期净损益（非经常性损益项目）"/>
                <w:tag w:val="_GBC_41b40e6e0f3848d69f00e71731aaf0e1"/>
                <w:id w:val="383491"/>
                <w:lock w:val="sdtLocked"/>
                <w:showingPlcHdr/>
                <w:dataBinding w:prefixMappings="xmlns:clcid-pte='clcid-pte'" w:xpath="/*/clcid-pte:TongYiKongZhiXiaQiYeHeBingChanShengDeZiGongSiQiChuZhiHeBingRiDeDangQiJing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同一控制下企业合并产生的子公司期初至合并日的当期净损益的说明（非经常性损益项目）"/>
                <w:tag w:val="_GBC_b89a03114e86456eb0c9e31e114ed87a"/>
                <w:id w:val="383492"/>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7fc55b419222469eac67ff689744c277"/>
                <w:id w:val="383493"/>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与公司正常经营业务无关的或有事项产生的损益</w:t>
                    </w:r>
                  </w:p>
                </w:tc>
              </w:sdtContent>
            </w:sdt>
            <w:sdt>
              <w:sdtPr>
                <w:rPr>
                  <w:rFonts w:hint="eastAsia"/>
                  <w:color w:val="000000" w:themeColor="text1"/>
                  <w:szCs w:val="21"/>
                </w:rPr>
                <w:alias w:val="与公司正常经营业务无关的或有事项产生的损益（非经常性损益项目）"/>
                <w:tag w:val="_GBC_87c0e437c14d4dd3bd5dd001c159ec09"/>
                <w:id w:val="383494"/>
                <w:lock w:val="sdtLocked"/>
                <w:showingPlcHdr/>
                <w:dataBinding w:prefixMappings="xmlns:clcid-pte='clcid-pte'" w:xpath="/*/clcid-pte:YuGongSiZhuYingYeWuWuGuanDeYuJiFuZhaiChanShengDe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与公司正常经营业务无关的或有事项产生的损益的说明（非经常性损益项目）"/>
                <w:tag w:val="_GBC_c092dcb18a4049e7b48c3f5c5a57f1aa"/>
                <w:id w:val="383495"/>
                <w:lock w:val="sdtLocked"/>
                <w:showingPlcHdr/>
                <w:dataBinding w:prefixMappings="xmlns:clcid-pte='clcid-pte'" w:xpath="/*/clcid-pte:YuGongSiZhuYingYeWuWuGuanDeYuJiFuZhaiChanShengDe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tc>
              <w:tcPr>
                <w:tcW w:w="3663" w:type="pct"/>
                <w:shd w:val="clear" w:color="auto" w:fill="auto"/>
                <w:vAlign w:val="center"/>
              </w:tcPr>
              <w:sdt>
                <w:sdtPr>
                  <w:rPr>
                    <w:rFonts w:hint="eastAsia"/>
                    <w:color w:val="000000" w:themeColor="text1"/>
                  </w:rPr>
                  <w:tag w:val="_PLD_c8d1dda81a0f44c187552ba8e70f0013"/>
                  <w:id w:val="383496"/>
                  <w:lock w:val="sdtLocked"/>
                </w:sdtPr>
                <w:sdtContent>
                  <w:p w:rsidR="00DC5CC4" w:rsidRPr="0089662C" w:rsidRDefault="00DC5CC4" w:rsidP="00DC5CC4">
                    <w:pPr>
                      <w:jc w:val="both"/>
                      <w:rPr>
                        <w:color w:val="000000" w:themeColor="text1"/>
                      </w:rPr>
                    </w:pPr>
                    <w:r w:rsidRPr="0089662C">
                      <w:rPr>
                        <w:rFonts w:hint="eastAsia"/>
                        <w:color w:val="000000" w:themeColor="text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color w:val="000000" w:themeColor="text1"/>
                  <w:szCs w:val="21"/>
                </w:rPr>
                <w:alias w:val="除同公司正常经营业务相关的有效套期保值业务外，持有交易性金融资产、衍生金融资产、交易性金融负债、衍生金融负债产生的公允价值变动损"/>
                <w:tag w:val="_GBC_30456754229745f0b97eaee273d2a4a1"/>
                <w:id w:val="383497"/>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-11,376,672.73</w:t>
                    </w:r>
                  </w:p>
                </w:tc>
              </w:sdtContent>
            </w:sdt>
            <w:sdt>
              <w:sdtPr>
                <w:rPr>
                  <w:color w:val="000000" w:themeColor="text1"/>
                  <w:szCs w:val="21"/>
                </w:rPr>
                <w:alias w:val="除同公司正常经营业务相关的有效套期保值业务外，持有交易性金融资产、衍生金融资产、交易性金融负债、衍生金融负债产生的公允价值变动损"/>
                <w:tag w:val="_GBC_e550f874b5b44395a6eea0cd28e58b6c"/>
                <w:id w:val="38349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Style w:val="af4"/>
                        <w:rFonts w:hint="eastAsia"/>
                        <w:color w:val="000000" w:themeColor="text1"/>
                      </w:rPr>
                      <w:t xml:space="preserve">　</w:t>
                    </w:r>
                  </w:p>
                </w:tc>
              </w:sdtContent>
            </w:sdt>
          </w:tr>
          <w:tr w:rsidR="00DC5CC4" w:rsidRPr="0089662C" w:rsidTr="00DC5CC4">
            <w:tc>
              <w:tcPr>
                <w:tcW w:w="3663" w:type="pct"/>
                <w:shd w:val="clear" w:color="auto" w:fill="auto"/>
                <w:vAlign w:val="center"/>
              </w:tcPr>
              <w:sdt>
                <w:sdtPr>
                  <w:rPr>
                    <w:rFonts w:hint="eastAsia"/>
                    <w:color w:val="000000" w:themeColor="text1"/>
                  </w:rPr>
                  <w:tag w:val="_PLD_96504db5fe914312bc672892fec5c25b"/>
                  <w:id w:val="383499"/>
                  <w:lock w:val="sdtLocked"/>
                </w:sdtPr>
                <w:sdtContent>
                  <w:p w:rsidR="00DC5CC4" w:rsidRPr="0089662C" w:rsidRDefault="00DC5CC4" w:rsidP="00DC5CC4">
                    <w:pPr>
                      <w:jc w:val="both"/>
                      <w:rPr>
                        <w:color w:val="000000" w:themeColor="text1"/>
                      </w:rPr>
                    </w:pPr>
                    <w:r w:rsidRPr="0089662C">
                      <w:rPr>
                        <w:rFonts w:hint="eastAsia"/>
                        <w:color w:val="000000" w:themeColor="text1"/>
                      </w:rPr>
                      <w:t>单独进行减值测试的应收款项、合同资产减值准备转回</w:t>
                    </w:r>
                  </w:p>
                </w:sdtContent>
              </w:sdt>
            </w:tc>
            <w:sdt>
              <w:sdtPr>
                <w:rPr>
                  <w:rFonts w:hint="eastAsia"/>
                  <w:color w:val="000000" w:themeColor="text1"/>
                  <w:szCs w:val="21"/>
                </w:rPr>
                <w:alias w:val="单独进行减值测试的应收款项、合同资产减值准备转回（非经常性损益项目） "/>
                <w:tag w:val="_GBC_0dad62375b814507ac0f44483df2a2b4"/>
                <w:id w:val="383500"/>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940" w:type="pct"/>
                    <w:shd w:val="clear" w:color="auto" w:fill="auto"/>
                    <w:vAlign w:val="center"/>
                  </w:tcPr>
                  <w:p w:rsidR="00DC5CC4" w:rsidRPr="0089662C" w:rsidRDefault="00D340AA" w:rsidP="00DC5CC4">
                    <w:pPr>
                      <w:jc w:val="right"/>
                      <w:rPr>
                        <w:color w:val="000000" w:themeColor="text1"/>
                        <w:szCs w:val="21"/>
                      </w:rPr>
                    </w:pPr>
                    <w:r w:rsidRPr="0089662C">
                      <w:rPr>
                        <w:color w:val="000000" w:themeColor="text1"/>
                        <w:szCs w:val="21"/>
                      </w:rPr>
                      <w:t>167,593.14</w:t>
                    </w:r>
                  </w:p>
                </w:tc>
              </w:sdtContent>
            </w:sdt>
            <w:sdt>
              <w:sdtPr>
                <w:rPr>
                  <w:color w:val="000000" w:themeColor="text1"/>
                  <w:szCs w:val="21"/>
                </w:rPr>
                <w:alias w:val="单独进行减值测试的应收款项、合同资产减值准备转回的说明（非经常性损益项目）"/>
                <w:tag w:val="_GBC_9bfa6a8beae249d79097f549d5202e73"/>
                <w:id w:val="38350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Style w:val="af4"/>
                        <w:rFonts w:hint="eastAsia"/>
                        <w:color w:val="000000" w:themeColor="text1"/>
                      </w:rPr>
                      <w:t xml:space="preserve">　</w:t>
                    </w:r>
                  </w:p>
                </w:tc>
              </w:sdtContent>
            </w:sdt>
          </w:tr>
          <w:tr w:rsidR="00DC5CC4" w:rsidRPr="0089662C" w:rsidTr="00DC5CC4">
            <w:sdt>
              <w:sdtPr>
                <w:rPr>
                  <w:color w:val="000000" w:themeColor="text1"/>
                </w:rPr>
                <w:tag w:val="_PLD_0d0ce84cff764cbf94ba500578ddc45d"/>
                <w:id w:val="383502"/>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对外委托贷款取得的损益</w:t>
                    </w:r>
                  </w:p>
                </w:tc>
              </w:sdtContent>
            </w:sdt>
            <w:sdt>
              <w:sdtPr>
                <w:rPr>
                  <w:rFonts w:hint="eastAsia"/>
                  <w:color w:val="000000" w:themeColor="text1"/>
                  <w:szCs w:val="21"/>
                </w:rPr>
                <w:alias w:val="对外委托贷款取得的损益（非经常性损益项目）"/>
                <w:tag w:val="_GBC_27b47ed06c97431897415150396a2093"/>
                <w:id w:val="383503"/>
                <w:lock w:val="sdtLocked"/>
                <w:showingPlcHdr/>
                <w:dataBinding w:prefixMappings="xmlns:clcid-pte='clcid-pte'" w:xpath="/*/clcid-pte:DuiWaiWeiTuoDaiKuanQuDeDe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对外委托贷款取得的损益的说明（非经常性损益项目）"/>
                <w:tag w:val="_GBC_72c375360c99465bb8170713ed413fe3"/>
                <w:id w:val="383504"/>
                <w:lock w:val="sdtLocked"/>
                <w:showingPlcHdr/>
                <w:dataBinding w:prefixMappings="xmlns:clcid-pte='clcid-pte'" w:xpath="/*/clcid-pte:DuiWaiWeiTuoDaiKuanQuDeDe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7681bf6967df4b049ee6f75b59a7329f"/>
                <w:id w:val="383505"/>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采用公允价值模式进行后续计量的投资性房地产公允价值变动产生的损益</w:t>
                    </w:r>
                  </w:p>
                </w:tc>
              </w:sdtContent>
            </w:sdt>
            <w:sdt>
              <w:sdtPr>
                <w:rPr>
                  <w:rFonts w:hint="eastAsia"/>
                  <w:color w:val="000000" w:themeColor="text1"/>
                  <w:szCs w:val="21"/>
                </w:rPr>
                <w:alias w:val="采用公允价值模式进行后续计量的投资性房地产公允价值变动产生的损益（非经常性损益项目）"/>
                <w:tag w:val="_GBC_190716d7e441475687cb1bc366ad6b0c"/>
                <w:id w:val="383506"/>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采用公允价值模式进行后续计量的投资性房地产公允价值变动产生的损益的说明（非经常性损益项目）"/>
                <w:tag w:val="_GBC_c174c1c48c424f2b93a5298b3c87d544"/>
                <w:id w:val="383507"/>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2df64da7b21b4209afb1b2e1c87793a4"/>
                <w:id w:val="383508"/>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根据税收、会计等法律、法规的要求对当期损益进行一次性调整对当期损益的影响</w:t>
                    </w:r>
                  </w:p>
                </w:tc>
              </w:sdtContent>
            </w:sdt>
            <w:sdt>
              <w:sdtPr>
                <w:rPr>
                  <w:rFonts w:hint="eastAsia"/>
                  <w:color w:val="000000" w:themeColor="text1"/>
                  <w:szCs w:val="21"/>
                </w:rPr>
                <w:alias w:val="根据税收、会计等法律、法规的要求对当期损益进行一次性调整对当期损益的影响（非经常性损益项目）"/>
                <w:tag w:val="_GBC_58c2953c03634423ac62d3dec1a8cbf0"/>
                <w:id w:val="38350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根据税收、会计等法律、法规的要求对当期损益进行一次性调整对当期损益的影响的说明（非经常性损益项目）"/>
                <w:tag w:val="_GBC_b3ddb30991974cd88ba33a7fc1b11cdc"/>
                <w:id w:val="383510"/>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65e2f6f2a865433a904f980d5ad452f3"/>
                <w:id w:val="383511"/>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受托经营取得的托管费收入</w:t>
                    </w:r>
                  </w:p>
                </w:tc>
              </w:sdtContent>
            </w:sdt>
            <w:sdt>
              <w:sdtPr>
                <w:rPr>
                  <w:rFonts w:hint="eastAsia"/>
                  <w:color w:val="000000" w:themeColor="text1"/>
                  <w:szCs w:val="21"/>
                </w:rPr>
                <w:alias w:val="受托经营取得的托管费收入（非经常性损益项目）"/>
                <w:tag w:val="_GBC_663696f2cd0a4fd2bdca4465abf7993f"/>
                <w:id w:val="383512"/>
                <w:lock w:val="sdtLocked"/>
                <w:showingPlcHdr/>
                <w:dataBinding w:prefixMappings="xmlns:clcid-pte='clcid-pte'" w:xpath="/*/clcid-pte:ShouTuoJingYingQuDeDeTuoGuanFeiShouR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color w:val="000000" w:themeColor="text1"/>
                  <w:szCs w:val="21"/>
                </w:rPr>
                <w:alias w:val="受托经营取得的托管费收入的说明（非经常性损益项目）"/>
                <w:tag w:val="_GBC_55cffaeec7534a328908ea82413d2702"/>
                <w:id w:val="383513"/>
                <w:lock w:val="sdtLocked"/>
                <w:showingPlcHdr/>
                <w:dataBinding w:prefixMappings="xmlns:clcid-pte='clcid-pte'" w:xpath="/*/clcid-pte:ShouTuoJingYingQuDeDeTuoGuanFeiShouRu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b0f68967a04b4a8a89df6132091b7461"/>
                <w:id w:val="383514"/>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除上述各项之外的其他营业外收入和支出</w:t>
                    </w:r>
                  </w:p>
                </w:tc>
              </w:sdtContent>
            </w:sdt>
            <w:sdt>
              <w:sdtPr>
                <w:rPr>
                  <w:rFonts w:hint="eastAsia"/>
                  <w:color w:val="000000" w:themeColor="text1"/>
                  <w:szCs w:val="21"/>
                </w:rPr>
                <w:alias w:val="除上述各项之外的其他营业外收入和支出（非经常性损益项目）"/>
                <w:tag w:val="_GBC_6402a2f652bb4c68acec62c34d96d8ab"/>
                <w:id w:val="383515"/>
                <w:lock w:val="sdtLocked"/>
                <w:dataBinding w:prefixMappings="xmlns:clcid-pte='clcid-pte'" w:xpath="/*/clcid-pte:ChuShangShuGeXiangZhiWaiDeQiTaYingYeWaiShouZhiJingE[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szCs w:val="21"/>
                      </w:rPr>
                      <w:t>22,632.62</w:t>
                    </w:r>
                  </w:p>
                </w:tc>
              </w:sdtContent>
            </w:sdt>
            <w:sdt>
              <w:sdtPr>
                <w:rPr>
                  <w:color w:val="000000" w:themeColor="text1"/>
                  <w:szCs w:val="21"/>
                </w:rPr>
                <w:alias w:val="除上述各项之外的其他营业外收入和支出的说明（非经常性损益项目）"/>
                <w:tag w:val="_GBC_c4fc3e35307e455db3b9161cb811a087"/>
                <w:id w:val="383516"/>
                <w:lock w:val="sdtLocked"/>
                <w:showingPlcHdr/>
                <w:dataBinding w:prefixMappings="xmlns:clcid-pte='clcid-pte'" w:xpath="/*/clcid-pte:ChuShangShuGeXiangZhiWaiDeQiTaYingYeWaiShouZhiJingE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659b510fa20e419f93068876515ea27a"/>
                <w:id w:val="383517"/>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其他符合非经常性损益定义的损益项目</w:t>
                    </w:r>
                  </w:p>
                </w:tc>
              </w:sdtContent>
            </w:sdt>
            <w:sdt>
              <w:sdtPr>
                <w:rPr>
                  <w:rFonts w:hint="eastAsia"/>
                  <w:color w:val="000000" w:themeColor="text1"/>
                  <w:szCs w:val="21"/>
                </w:rPr>
                <w:alias w:val="其他符合非经常性损益定义的损益项目（非经常性损益项目）"/>
                <w:tag w:val="_GBC_fe4d2d743517484083fb57df1a93df08"/>
                <w:id w:val="383518"/>
                <w:lock w:val="sdtLocked"/>
                <w:showingPlcHdr/>
                <w:dataBinding w:prefixMappings="xmlns:clcid-pte='clcid-pte'" w:xpath="/*/clcid-pte:QiTaFeiJingChangXingSunYiXiangMu[not(@periodRef)]" w:storeItemID="{89EBAB94-44A0-46A2-B712-30D997D04A6D}"/>
                <w:text/>
              </w:sdtPr>
              <w:sdtContent>
                <w:tc>
                  <w:tcPr>
                    <w:tcW w:w="940" w:type="pct"/>
                    <w:shd w:val="clear" w:color="auto" w:fill="auto"/>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sdt>
              <w:sdtPr>
                <w:rPr>
                  <w:rFonts w:hint="eastAsia"/>
                  <w:color w:val="000000" w:themeColor="text1"/>
                  <w:szCs w:val="21"/>
                </w:rPr>
                <w:alias w:val="其他符合非经常性损益定义的损益项目说明（非经常性损益项目）"/>
                <w:tag w:val="_GBC_88d5aaf5624d44b4a912d7c291f5337b"/>
                <w:id w:val="383519"/>
                <w:lock w:val="sdtLocked"/>
                <w:showingPlcHdr/>
                <w:dataBinding w:prefixMappings="xmlns:clcid-pte='clcid-pte'" w:xpath="/*/clcid-pte:QiTaFeiJingChangXingSunYiXiangMu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sdt>
            <w:sdtPr>
              <w:rPr>
                <w:rFonts w:hint="eastAsia"/>
                <w:color w:val="000000" w:themeColor="text1"/>
                <w:szCs w:val="21"/>
              </w:rPr>
              <w:alias w:val="扣除的非经常性损益"/>
              <w:tag w:val="_GBC_ae408d2619064c51be0ba5563e62d21d"/>
              <w:id w:val="383520"/>
              <w:lock w:val="sdtLocked"/>
            </w:sdtPr>
            <w:sdtContent>
              <w:tr w:rsidR="00DC5CC4" w:rsidRPr="0089662C" w:rsidTr="00DC5CC4">
                <w:tc>
                  <w:tcPr>
                    <w:tcW w:w="3663" w:type="pct"/>
                    <w:shd w:val="clear" w:color="auto" w:fill="auto"/>
                    <w:vAlign w:val="center"/>
                  </w:tcPr>
                  <w:p w:rsidR="00DC5CC4" w:rsidRPr="0089662C" w:rsidRDefault="00DC5CC4" w:rsidP="00DC5CC4">
                    <w:pPr>
                      <w:jc w:val="both"/>
                      <w:rPr>
                        <w:color w:val="000000" w:themeColor="text1"/>
                        <w:szCs w:val="21"/>
                      </w:rPr>
                    </w:pPr>
                    <w:r w:rsidRPr="0089662C">
                      <w:rPr>
                        <w:color w:val="000000" w:themeColor="text1"/>
                      </w:rPr>
                      <w:t>处置以公允价值计量且其变动计入当期损益的金融资产、金融负债和可供出售金融资产取得的投资收益</w:t>
                    </w:r>
                  </w:p>
                </w:tc>
                <w:tc>
                  <w:tcPr>
                    <w:tcW w:w="940" w:type="pct"/>
                    <w:shd w:val="clear" w:color="auto" w:fill="auto"/>
                    <w:vAlign w:val="center"/>
                  </w:tcPr>
                  <w:p w:rsidR="00DC5CC4" w:rsidRPr="0089662C" w:rsidRDefault="00DC5CC4" w:rsidP="00DC5CC4">
                    <w:pPr>
                      <w:jc w:val="right"/>
                      <w:rPr>
                        <w:color w:val="000000" w:themeColor="text1"/>
                        <w:szCs w:val="21"/>
                      </w:rPr>
                    </w:pPr>
                    <w:r w:rsidRPr="0089662C">
                      <w:rPr>
                        <w:color w:val="000000" w:themeColor="text1"/>
                      </w:rPr>
                      <w:t>1,014,102.96</w:t>
                    </w:r>
                  </w:p>
                </w:tc>
                <w:tc>
                  <w:tcPr>
                    <w:tcW w:w="397" w:type="pct"/>
                    <w:vAlign w:val="center"/>
                  </w:tcPr>
                  <w:p w:rsidR="00DC5CC4" w:rsidRPr="0089662C" w:rsidRDefault="00DC5CC4" w:rsidP="00DC5CC4">
                    <w:pPr>
                      <w:jc w:val="right"/>
                      <w:rPr>
                        <w:color w:val="000000" w:themeColor="text1"/>
                        <w:szCs w:val="21"/>
                      </w:rPr>
                    </w:pPr>
                  </w:p>
                </w:tc>
              </w:tr>
            </w:sdtContent>
          </w:sdt>
          <w:tr w:rsidR="00DC5CC4" w:rsidRPr="0089662C" w:rsidTr="00DC5CC4">
            <w:sdt>
              <w:sdtPr>
                <w:rPr>
                  <w:color w:val="000000" w:themeColor="text1"/>
                </w:rPr>
                <w:tag w:val="_PLD_8cbcd160f56e4221a63548c56021b209"/>
                <w:id w:val="383521"/>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所得税影响额</w:t>
                    </w:r>
                  </w:p>
                </w:tc>
              </w:sdtContent>
            </w:sdt>
            <w:sdt>
              <w:sdtPr>
                <w:rPr>
                  <w:rFonts w:hint="eastAsia"/>
                  <w:color w:val="000000" w:themeColor="text1"/>
                  <w:szCs w:val="21"/>
                </w:rPr>
                <w:alias w:val="非经常性损益_对所得税的影响"/>
                <w:tag w:val="_GBC_7c06520ea03942669b02b787ffcbb214"/>
                <w:id w:val="383522"/>
                <w:lock w:val="sdtLocked"/>
                <w:dataBinding w:prefixMappings="xmlns:clcid-pte='clcid-pte'" w:xpath="/*/clcid-pte:FeiJingChangXingSunYiDeKouChuXiangMuDuiSuoDeShuiDeYingXiang[not(@periodRef)]" w:storeItemID="{89EBAB94-44A0-46A2-B712-30D997D04A6D}"/>
                <w:text/>
              </w:sdtPr>
              <w:sdtContent>
                <w:tc>
                  <w:tcPr>
                    <w:tcW w:w="940" w:type="pct"/>
                    <w:shd w:val="clear" w:color="auto" w:fill="auto"/>
                    <w:vAlign w:val="center"/>
                  </w:tcPr>
                  <w:p w:rsidR="00DC5CC4" w:rsidRPr="0089662C" w:rsidRDefault="00D340AA" w:rsidP="00D340AA">
                    <w:pPr>
                      <w:jc w:val="right"/>
                      <w:rPr>
                        <w:color w:val="000000" w:themeColor="text1"/>
                        <w:szCs w:val="21"/>
                      </w:rPr>
                    </w:pPr>
                    <w:r w:rsidRPr="0089662C">
                      <w:rPr>
                        <w:color w:val="000000" w:themeColor="text1"/>
                        <w:szCs w:val="21"/>
                      </w:rPr>
                      <w:t>-1,735,584.52</w:t>
                    </w:r>
                  </w:p>
                </w:tc>
              </w:sdtContent>
            </w:sdt>
            <w:sdt>
              <w:sdtPr>
                <w:rPr>
                  <w:color w:val="000000" w:themeColor="text1"/>
                  <w:szCs w:val="21"/>
                </w:rPr>
                <w:alias w:val="所得税影响额的说明（非经常性损益项目）"/>
                <w:tag w:val="_GBC_7ed1b962000f41dc8da48b033f074791"/>
                <w:id w:val="383523"/>
                <w:lock w:val="sdtLocked"/>
                <w:showingPlcHdr/>
                <w:dataBinding w:prefixMappings="xmlns:clcid-pte='clcid-pte'" w:xpath="/*/clcid-pte:FeiJingChangXingSunYiDeKouChuXiangMuDuiSuoDeShuiDeYingXiang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f8bdffd50d284f23ab4d0b1e6b4b1b9e"/>
                <w:id w:val="383524"/>
                <w:lock w:val="sdtLocked"/>
              </w:sdtPr>
              <w:sdtContent>
                <w:tc>
                  <w:tcPr>
                    <w:tcW w:w="3663" w:type="pct"/>
                    <w:shd w:val="clear" w:color="auto" w:fill="auto"/>
                    <w:vAlign w:val="center"/>
                  </w:tcPr>
                  <w:p w:rsidR="00DC5CC4" w:rsidRPr="0089662C" w:rsidRDefault="00DC5CC4" w:rsidP="00DC5CC4">
                    <w:pPr>
                      <w:jc w:val="both"/>
                      <w:rPr>
                        <w:color w:val="000000" w:themeColor="text1"/>
                        <w:szCs w:val="21"/>
                      </w:rPr>
                    </w:pPr>
                    <w:r w:rsidRPr="0089662C">
                      <w:rPr>
                        <w:rFonts w:hint="eastAsia"/>
                        <w:color w:val="000000" w:themeColor="text1"/>
                        <w:szCs w:val="21"/>
                      </w:rPr>
                      <w:t>少数股东权益影响额</w:t>
                    </w:r>
                  </w:p>
                </w:tc>
              </w:sdtContent>
            </w:sdt>
            <w:sdt>
              <w:sdtPr>
                <w:rPr>
                  <w:rFonts w:hint="eastAsia"/>
                  <w:color w:val="000000" w:themeColor="text1"/>
                  <w:szCs w:val="21"/>
                </w:rPr>
                <w:alias w:val="少数股东权益影响额（非经常性损益项目）"/>
                <w:tag w:val="_GBC_285f00e961c943a8a9d140a4d52403f1"/>
                <w:id w:val="383525"/>
                <w:lock w:val="sdtLocked"/>
                <w:dataBinding w:prefixMappings="xmlns:clcid-pte='clcid-pte'" w:xpath="/*/clcid-pte:FeiJingChangXingSunYiXiangMuZhongShaoShuGuDongQuanYiYingXiangE[not(@periodRef)]" w:storeItemID="{89EBAB94-44A0-46A2-B712-30D997D04A6D}"/>
                <w:text/>
              </w:sdtPr>
              <w:sdtContent>
                <w:tc>
                  <w:tcPr>
                    <w:tcW w:w="940" w:type="pct"/>
                    <w:shd w:val="clear" w:color="auto" w:fill="auto"/>
                    <w:vAlign w:val="center"/>
                  </w:tcPr>
                  <w:p w:rsidR="00DC5CC4" w:rsidRPr="0089662C" w:rsidRDefault="00D340AA" w:rsidP="00D340AA">
                    <w:pPr>
                      <w:jc w:val="right"/>
                      <w:rPr>
                        <w:color w:val="000000" w:themeColor="text1"/>
                        <w:szCs w:val="21"/>
                      </w:rPr>
                    </w:pPr>
                    <w:r w:rsidRPr="0089662C">
                      <w:rPr>
                        <w:color w:val="000000" w:themeColor="text1"/>
                        <w:szCs w:val="21"/>
                      </w:rPr>
                      <w:t>-1,025,459.48</w:t>
                    </w:r>
                  </w:p>
                </w:tc>
              </w:sdtContent>
            </w:sdt>
            <w:sdt>
              <w:sdtPr>
                <w:rPr>
                  <w:color w:val="000000" w:themeColor="text1"/>
                  <w:szCs w:val="21"/>
                </w:rPr>
                <w:alias w:val="少数股东权益影响额的说明（非经常性损益项目）"/>
                <w:tag w:val="_GBC_c9a288fb29d348cbb8d20de9f399a549"/>
                <w:id w:val="383526"/>
                <w:lock w:val="sdtLocked"/>
                <w:showingPlcHdr/>
                <w:dataBinding w:prefixMappings="xmlns:clcid-pte='clcid-pte'" w:xpath="/*/clcid-pte:FeiJingChangXingSunYiXiangMuZhongShaoShuGuDongQuanYiYingXiangE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szCs w:val="21"/>
                      </w:rPr>
                      <w:t xml:space="preserve">　</w:t>
                    </w:r>
                  </w:p>
                </w:tc>
              </w:sdtContent>
            </w:sdt>
          </w:tr>
          <w:tr w:rsidR="00DC5CC4" w:rsidRPr="0089662C" w:rsidTr="00DC5CC4">
            <w:sdt>
              <w:sdtPr>
                <w:rPr>
                  <w:color w:val="000000" w:themeColor="text1"/>
                </w:rPr>
                <w:tag w:val="_PLD_f4375b3f262d423d9aed45796f2bf18d"/>
                <w:id w:val="383527"/>
                <w:lock w:val="sdtLocked"/>
              </w:sdtPr>
              <w:sdtContent>
                <w:tc>
                  <w:tcPr>
                    <w:tcW w:w="3663" w:type="pct"/>
                    <w:shd w:val="clear" w:color="auto" w:fill="auto"/>
                    <w:vAlign w:val="center"/>
                  </w:tcPr>
                  <w:p w:rsidR="00DC5CC4" w:rsidRPr="0089662C" w:rsidRDefault="00DC5CC4" w:rsidP="007C2B88">
                    <w:pPr>
                      <w:jc w:val="center"/>
                      <w:rPr>
                        <w:color w:val="000000" w:themeColor="text1"/>
                        <w:szCs w:val="21"/>
                      </w:rPr>
                    </w:pPr>
                    <w:r w:rsidRPr="0089662C">
                      <w:rPr>
                        <w:rFonts w:hint="eastAsia"/>
                        <w:color w:val="000000" w:themeColor="text1"/>
                        <w:szCs w:val="21"/>
                      </w:rPr>
                      <w:t>合计</w:t>
                    </w:r>
                  </w:p>
                </w:tc>
              </w:sdtContent>
            </w:sdt>
            <w:sdt>
              <w:sdtPr>
                <w:rPr>
                  <w:rFonts w:hint="eastAsia"/>
                  <w:color w:val="000000" w:themeColor="text1"/>
                  <w:szCs w:val="21"/>
                </w:rPr>
                <w:alias w:val="扣除的非经常性损益合计"/>
                <w:tag w:val="_GBC_dbd56aa5278f45e1a3a0a62cc2b32d3d"/>
                <w:id w:val="383528"/>
                <w:lock w:val="sdtLocked"/>
                <w:dataBinding w:prefixMappings="xmlns:clcid-pte='clcid-pte'" w:xpath="/*/clcid-pte:KouChuDeFeiJingChangXingSunYiHeJi[not(@periodRef)]" w:storeItemID="{89EBAB94-44A0-46A2-B712-30D997D04A6D}"/>
                <w:text/>
              </w:sdtPr>
              <w:sdtContent>
                <w:tc>
                  <w:tcPr>
                    <w:tcW w:w="940" w:type="pct"/>
                    <w:shd w:val="clear" w:color="auto" w:fill="auto"/>
                    <w:vAlign w:val="center"/>
                  </w:tcPr>
                  <w:p w:rsidR="00DC5CC4" w:rsidRPr="0089662C" w:rsidRDefault="00D340AA" w:rsidP="00D340AA">
                    <w:pPr>
                      <w:jc w:val="right"/>
                      <w:rPr>
                        <w:color w:val="000000" w:themeColor="text1"/>
                        <w:szCs w:val="21"/>
                      </w:rPr>
                    </w:pPr>
                    <w:r w:rsidRPr="0089662C">
                      <w:rPr>
                        <w:color w:val="000000" w:themeColor="text1"/>
                        <w:szCs w:val="21"/>
                      </w:rPr>
                      <w:t>7,917,565.98</w:t>
                    </w:r>
                  </w:p>
                </w:tc>
              </w:sdtContent>
            </w:sdt>
            <w:sdt>
              <w:sdtPr>
                <w:rPr>
                  <w:rFonts w:hint="eastAsia"/>
                  <w:color w:val="000000" w:themeColor="text1"/>
                  <w:szCs w:val="21"/>
                </w:rPr>
                <w:alias w:val="扣除的非经常性损益合计说明"/>
                <w:tag w:val="_GBC_fd47d890fc7a493192e451b6575f5e8a"/>
                <w:id w:val="383529"/>
                <w:lock w:val="sdtLocked"/>
                <w:showingPlcHdr/>
                <w:dataBinding w:prefixMappings="xmlns:clcid-pte='clcid-pte'" w:xpath="/*/clcid-pte:KouChuDeFeiJingChangXingSunYiHeJiShuoMing[not(@periodRef)]" w:storeItemID="{89EBAB94-44A0-46A2-B712-30D997D04A6D}"/>
                <w:text/>
              </w:sdtPr>
              <w:sdtContent>
                <w:tc>
                  <w:tcPr>
                    <w:tcW w:w="397" w:type="pct"/>
                    <w:vAlign w:val="center"/>
                  </w:tcPr>
                  <w:p w:rsidR="00DC5CC4" w:rsidRPr="0089662C" w:rsidRDefault="00DC5CC4" w:rsidP="00DC5CC4">
                    <w:pPr>
                      <w:jc w:val="right"/>
                      <w:rPr>
                        <w:color w:val="000000" w:themeColor="text1"/>
                        <w:szCs w:val="21"/>
                      </w:rPr>
                    </w:pPr>
                    <w:r w:rsidRPr="0089662C">
                      <w:rPr>
                        <w:rFonts w:hint="eastAsia"/>
                        <w:color w:val="000000" w:themeColor="text1"/>
                      </w:rPr>
                      <w:t xml:space="preserve">　</w:t>
                    </w:r>
                  </w:p>
                </w:tc>
              </w:sdtContent>
            </w:sdt>
          </w:tr>
        </w:tbl>
        <w:p w:rsidR="00DC5CC4" w:rsidRDefault="00DC5CC4"/>
        <w:p w:rsidR="00F8723E" w:rsidRDefault="007F631D"/>
      </w:sdtContent>
    </w:sdt>
    <w:bookmarkEnd w:id="250" w:displacedByCustomXml="prev"/>
    <w:sdt>
      <w:sdtPr>
        <w:rPr>
          <w:rFonts w:hint="eastAsia"/>
          <w:szCs w:val="21"/>
        </w:rPr>
        <w:alias w:val="模块:对公司根据《公开发行证券的公司信息披露解释性公告第1号——非..."/>
        <w:tag w:val="_GBC_7944e47348cd4cd186b958ba1902ea3f"/>
        <w:id w:val="383532"/>
        <w:lock w:val="sdtLocked"/>
        <w:placeholder>
          <w:docPart w:val="GBC22222222222222222222222222222"/>
        </w:placeholder>
      </w:sdtPr>
      <w:sdtEndPr>
        <w:rPr>
          <w:rFonts w:ascii="Times New Roman" w:hAnsi="Times New Roman"/>
        </w:rPr>
      </w:sdtEndPr>
      <w:sdtContent>
        <w:p w:rsidR="00F8723E" w:rsidRDefault="001C6C4E">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F8723E" w:rsidRDefault="007F631D" w:rsidP="00DC5CC4">
          <w:pPr>
            <w:rPr>
              <w:szCs w:val="21"/>
            </w:rPr>
          </w:pPr>
          <w:sdt>
            <w:sdtPr>
              <w:rPr>
                <w:szCs w:val="21"/>
              </w:rPr>
              <w:alias w:val="是否适用：将非经常性损益项目界定为经常性损益项目[双击切换]"/>
              <w:tag w:val="_GBC_5f8a059d4da1440d8ef10197ecd89cd6"/>
              <w:id w:val="383531"/>
              <w:lock w:val="sdtContentLocked"/>
              <w:placeholder>
                <w:docPart w:val="GBC22222222222222222222222222222"/>
              </w:placeholder>
            </w:sdtPr>
            <w:sdtContent>
              <w:r>
                <w:rPr>
                  <w:szCs w:val="21"/>
                </w:rPr>
                <w:fldChar w:fldCharType="begin"/>
              </w:r>
              <w:r w:rsidR="00DC5CC4">
                <w:rPr>
                  <w:szCs w:val="21"/>
                </w:rPr>
                <w:instrText xml:space="preserve"> MACROBUTTON  SnrToggleCheckbox □适用 </w:instrText>
              </w:r>
              <w:r>
                <w:rPr>
                  <w:szCs w:val="21"/>
                </w:rPr>
                <w:fldChar w:fldCharType="end"/>
              </w:r>
              <w:r>
                <w:rPr>
                  <w:szCs w:val="21"/>
                </w:rPr>
                <w:fldChar w:fldCharType="begin"/>
              </w:r>
              <w:r w:rsidR="00DC5CC4">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383541"/>
        <w:lock w:val="sdtLocked"/>
        <w:placeholder>
          <w:docPart w:val="GBC22222222222222222222222222222"/>
        </w:placeholder>
      </w:sdtPr>
      <w:sdtContent>
        <w:p w:rsidR="00F8723E" w:rsidRDefault="001C6C4E" w:rsidP="001A75CA">
          <w:pPr>
            <w:pStyle w:val="3"/>
            <w:numPr>
              <w:ilvl w:val="0"/>
              <w:numId w:val="5"/>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383533"/>
            <w:lock w:val="sdtContentLocked"/>
            <w:placeholder>
              <w:docPart w:val="GBC22222222222222222222222222222"/>
            </w:placeholder>
          </w:sdtPr>
          <w:sdtContent>
            <w:p w:rsidR="00F8723E" w:rsidRDefault="007F631D">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228"/>
            <w:gridCol w:w="1529"/>
            <w:gridCol w:w="2146"/>
            <w:gridCol w:w="2146"/>
          </w:tblGrid>
          <w:tr w:rsidR="00DC5CC4" w:rsidRPr="0089662C" w:rsidTr="007C2B88">
            <w:trPr>
              <w:trHeight w:val="270"/>
            </w:trPr>
            <w:sdt>
              <w:sdtPr>
                <w:rPr>
                  <w:color w:val="000000" w:themeColor="text1"/>
                </w:rPr>
                <w:tag w:val="_PLD_680a8ba0e71a45459c0939cd6c78c07f"/>
                <w:id w:val="383534"/>
                <w:lock w:val="sdtLocked"/>
              </w:sdtPr>
              <w:sdtContent>
                <w:tc>
                  <w:tcPr>
                    <w:tcW w:w="1783" w:type="pct"/>
                    <w:vMerge w:val="restar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r w:rsidRPr="0089662C">
                      <w:rPr>
                        <w:color w:val="000000" w:themeColor="text1"/>
                        <w:szCs w:val="21"/>
                      </w:rPr>
                      <w:t>报告期利润</w:t>
                    </w:r>
                  </w:p>
                </w:tc>
              </w:sdtContent>
            </w:sdt>
            <w:sdt>
              <w:sdtPr>
                <w:rPr>
                  <w:color w:val="000000" w:themeColor="text1"/>
                </w:rPr>
                <w:tag w:val="_PLD_608d0086e1154f8ca6d3c34247132ef0"/>
                <w:id w:val="383535"/>
                <w:lock w:val="sdtLocked"/>
              </w:sdtPr>
              <w:sdtContent>
                <w:tc>
                  <w:tcPr>
                    <w:tcW w:w="845" w:type="pct"/>
                    <w:vMerge w:val="restart"/>
                    <w:tcBorders>
                      <w:top w:val="single" w:sz="4" w:space="0" w:color="auto"/>
                      <w:left w:val="single" w:sz="4" w:space="0" w:color="auto"/>
                      <w:right w:val="single" w:sz="4" w:space="0" w:color="auto"/>
                    </w:tcBorders>
                    <w:vAlign w:val="center"/>
                  </w:tcPr>
                  <w:p w:rsidR="00DC5CC4" w:rsidRPr="0089662C" w:rsidRDefault="00DC5CC4" w:rsidP="007C2B88">
                    <w:pPr>
                      <w:jc w:val="center"/>
                      <w:rPr>
                        <w:color w:val="000000" w:themeColor="text1"/>
                        <w:szCs w:val="21"/>
                      </w:rPr>
                    </w:pPr>
                    <w:r w:rsidRPr="0089662C">
                      <w:rPr>
                        <w:color w:val="000000" w:themeColor="text1"/>
                        <w:szCs w:val="21"/>
                      </w:rPr>
                      <w:t>加权平均净资产收益率（%）</w:t>
                    </w:r>
                  </w:p>
                </w:tc>
              </w:sdtContent>
            </w:sdt>
            <w:sdt>
              <w:sdtPr>
                <w:rPr>
                  <w:color w:val="000000" w:themeColor="text1"/>
                </w:rPr>
                <w:tag w:val="_PLD_8b4a0bf973be4a19862ac5168193db93"/>
                <w:id w:val="383536"/>
                <w:lock w:val="sdtLocked"/>
              </w:sdtPr>
              <w:sdtContent>
                <w:tc>
                  <w:tcPr>
                    <w:tcW w:w="2372" w:type="pct"/>
                    <w:gridSpan w:val="2"/>
                    <w:tcBorders>
                      <w:top w:val="single" w:sz="4" w:space="0" w:color="auto"/>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r w:rsidRPr="0089662C">
                      <w:rPr>
                        <w:color w:val="000000" w:themeColor="text1"/>
                        <w:szCs w:val="21"/>
                      </w:rPr>
                      <w:t>每股收益</w:t>
                    </w:r>
                  </w:p>
                </w:tc>
              </w:sdtContent>
            </w:sdt>
          </w:tr>
          <w:tr w:rsidR="00DC5CC4" w:rsidRPr="0089662C" w:rsidTr="007C2B88">
            <w:trPr>
              <w:trHeight w:val="360"/>
            </w:trPr>
            <w:tc>
              <w:tcPr>
                <w:tcW w:w="1783" w:type="pct"/>
                <w:vMerge/>
                <w:tcBorders>
                  <w:top w:val="single" w:sz="4" w:space="0" w:color="auto"/>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p>
            </w:tc>
            <w:tc>
              <w:tcPr>
                <w:tcW w:w="845" w:type="pct"/>
                <w:vMerge/>
                <w:tcBorders>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p>
            </w:tc>
            <w:sdt>
              <w:sdtPr>
                <w:rPr>
                  <w:color w:val="000000" w:themeColor="text1"/>
                </w:rPr>
                <w:tag w:val="_PLD_45472770a81744249d77e54c2efc412a"/>
                <w:id w:val="383537"/>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r w:rsidRPr="0089662C">
                      <w:rPr>
                        <w:color w:val="000000" w:themeColor="text1"/>
                        <w:szCs w:val="21"/>
                      </w:rPr>
                      <w:t>基本每股收益</w:t>
                    </w:r>
                  </w:p>
                </w:tc>
              </w:sdtContent>
            </w:sdt>
            <w:sdt>
              <w:sdtPr>
                <w:rPr>
                  <w:color w:val="000000" w:themeColor="text1"/>
                </w:rPr>
                <w:tag w:val="_PLD_c4e5be0bbc134fa28e28895e1a12e02c"/>
                <w:id w:val="383538"/>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7C2B88">
                    <w:pPr>
                      <w:jc w:val="center"/>
                      <w:rPr>
                        <w:color w:val="000000" w:themeColor="text1"/>
                        <w:szCs w:val="21"/>
                      </w:rPr>
                    </w:pPr>
                    <w:r w:rsidRPr="0089662C">
                      <w:rPr>
                        <w:color w:val="000000" w:themeColor="text1"/>
                        <w:szCs w:val="21"/>
                      </w:rPr>
                      <w:t>稀释每股收益</w:t>
                    </w:r>
                  </w:p>
                </w:tc>
              </w:sdtContent>
            </w:sdt>
          </w:tr>
          <w:tr w:rsidR="00DC5CC4" w:rsidRPr="0089662C" w:rsidTr="00F02119">
            <w:trPr>
              <w:trHeight w:val="360"/>
            </w:trPr>
            <w:sdt>
              <w:sdtPr>
                <w:rPr>
                  <w:color w:val="000000" w:themeColor="text1"/>
                </w:rPr>
                <w:tag w:val="_PLD_c94607fd97d648bd8ca7517a2c7054ea"/>
                <w:id w:val="383539"/>
                <w:lock w:val="sdtLocked"/>
              </w:sdtPr>
              <w:sdtContent>
                <w:tc>
                  <w:tcPr>
                    <w:tcW w:w="1783"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F02119">
                    <w:pPr>
                      <w:jc w:val="both"/>
                      <w:rPr>
                        <w:color w:val="000000" w:themeColor="text1"/>
                        <w:szCs w:val="21"/>
                      </w:rPr>
                    </w:pPr>
                    <w:r w:rsidRPr="0089662C">
                      <w:rPr>
                        <w:color w:val="000000" w:themeColor="text1"/>
                        <w:szCs w:val="21"/>
                      </w:rPr>
                      <w:t>归属于公司普通股股东的净利润</w:t>
                    </w:r>
                  </w:p>
                </w:tc>
              </w:sdtContent>
            </w:sdt>
            <w:tc>
              <w:tcPr>
                <w:tcW w:w="845"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DC5CC4">
                <w:pPr>
                  <w:jc w:val="right"/>
                  <w:rPr>
                    <w:color w:val="000000" w:themeColor="text1"/>
                    <w:szCs w:val="21"/>
                  </w:rPr>
                </w:pPr>
                <w:r w:rsidRPr="0089662C">
                  <w:rPr>
                    <w:color w:val="000000" w:themeColor="text1"/>
                  </w:rPr>
                  <w:t>1.3468</w:t>
                </w:r>
              </w:p>
            </w:tc>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DC5CC4">
                <w:pPr>
                  <w:jc w:val="right"/>
                  <w:rPr>
                    <w:color w:val="000000" w:themeColor="text1"/>
                    <w:szCs w:val="21"/>
                  </w:rPr>
                </w:pPr>
                <w:r w:rsidRPr="0089662C">
                  <w:rPr>
                    <w:color w:val="000000" w:themeColor="text1"/>
                  </w:rPr>
                  <w:t>0.0651</w:t>
                </w:r>
              </w:p>
            </w:tc>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DC5CC4">
                <w:pPr>
                  <w:jc w:val="right"/>
                  <w:rPr>
                    <w:color w:val="000000" w:themeColor="text1"/>
                    <w:szCs w:val="21"/>
                  </w:rPr>
                </w:pPr>
              </w:p>
            </w:tc>
          </w:tr>
          <w:tr w:rsidR="00DC5CC4" w:rsidRPr="0089662C" w:rsidTr="00F02119">
            <w:trPr>
              <w:trHeight w:val="360"/>
            </w:trPr>
            <w:sdt>
              <w:sdtPr>
                <w:rPr>
                  <w:color w:val="000000" w:themeColor="text1"/>
                </w:rPr>
                <w:tag w:val="_PLD_0794afc706e94e77876df1281577a7d9"/>
                <w:id w:val="383540"/>
                <w:lock w:val="sdtLocked"/>
              </w:sdtPr>
              <w:sdtContent>
                <w:tc>
                  <w:tcPr>
                    <w:tcW w:w="1783"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F02119">
                    <w:pPr>
                      <w:jc w:val="both"/>
                      <w:rPr>
                        <w:color w:val="000000" w:themeColor="text1"/>
                        <w:szCs w:val="21"/>
                      </w:rPr>
                    </w:pPr>
                    <w:r w:rsidRPr="0089662C">
                      <w:rPr>
                        <w:color w:val="000000" w:themeColor="text1"/>
                        <w:szCs w:val="21"/>
                      </w:rPr>
                      <w:t>扣除非经常性损益后归属于公司普通股股东的净利润</w:t>
                    </w:r>
                  </w:p>
                </w:tc>
              </w:sdtContent>
            </w:sdt>
            <w:tc>
              <w:tcPr>
                <w:tcW w:w="845" w:type="pct"/>
                <w:tcBorders>
                  <w:top w:val="single" w:sz="4" w:space="0" w:color="auto"/>
                  <w:left w:val="single" w:sz="4" w:space="0" w:color="auto"/>
                  <w:bottom w:val="single" w:sz="4" w:space="0" w:color="auto"/>
                  <w:right w:val="single" w:sz="4" w:space="0" w:color="auto"/>
                </w:tcBorders>
                <w:vAlign w:val="center"/>
              </w:tcPr>
              <w:p w:rsidR="00DC5CC4" w:rsidRPr="0089662C" w:rsidRDefault="00BE2C18" w:rsidP="00D340AA">
                <w:pPr>
                  <w:jc w:val="right"/>
                  <w:rPr>
                    <w:color w:val="000000" w:themeColor="text1"/>
                    <w:szCs w:val="21"/>
                  </w:rPr>
                </w:pPr>
                <w:r w:rsidRPr="0089662C">
                  <w:rPr>
                    <w:rFonts w:hint="eastAsia"/>
                    <w:color w:val="000000" w:themeColor="text1"/>
                  </w:rPr>
                  <w:t>0.9368</w:t>
                </w:r>
              </w:p>
            </w:tc>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DC5CC4">
                <w:pPr>
                  <w:jc w:val="right"/>
                  <w:rPr>
                    <w:color w:val="000000" w:themeColor="text1"/>
                    <w:szCs w:val="21"/>
                  </w:rPr>
                </w:pPr>
                <w:r w:rsidRPr="0089662C">
                  <w:rPr>
                    <w:color w:val="000000" w:themeColor="text1"/>
                  </w:rPr>
                  <w:t>0.0453</w:t>
                </w:r>
              </w:p>
            </w:tc>
            <w:tc>
              <w:tcPr>
                <w:tcW w:w="1186" w:type="pct"/>
                <w:tcBorders>
                  <w:top w:val="single" w:sz="4" w:space="0" w:color="auto"/>
                  <w:left w:val="single" w:sz="4" w:space="0" w:color="auto"/>
                  <w:bottom w:val="single" w:sz="4" w:space="0" w:color="auto"/>
                  <w:right w:val="single" w:sz="4" w:space="0" w:color="auto"/>
                </w:tcBorders>
                <w:vAlign w:val="center"/>
              </w:tcPr>
              <w:p w:rsidR="00DC5CC4" w:rsidRPr="0089662C" w:rsidRDefault="00DC5CC4" w:rsidP="00DC5CC4">
                <w:pPr>
                  <w:jc w:val="right"/>
                  <w:rPr>
                    <w:color w:val="000000" w:themeColor="text1"/>
                    <w:szCs w:val="21"/>
                  </w:rPr>
                </w:pPr>
              </w:p>
            </w:tc>
          </w:tr>
        </w:tbl>
        <w:p w:rsidR="00DC5CC4" w:rsidRDefault="00DC5CC4"/>
        <w:p w:rsidR="00F8723E" w:rsidRDefault="007F631D">
          <w:pPr>
            <w:rPr>
              <w:szCs w:val="21"/>
            </w:rPr>
          </w:pPr>
        </w:p>
      </w:sdtContent>
    </w:sdt>
    <w:p w:rsidR="00F8723E" w:rsidRDefault="001C6C4E" w:rsidP="001A75CA">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383542"/>
        <w:lock w:val="sdtContentLocked"/>
        <w:placeholder>
          <w:docPart w:val="GBC22222222222222222222222222222"/>
        </w:placeholder>
      </w:sdtPr>
      <w:sdtContent>
        <w:p w:rsidR="00DC5CC4" w:rsidRDefault="007F631D" w:rsidP="00DC5CC4">
          <w:pPr>
            <w:rPr>
              <w:rFonts w:cstheme="minorBidi"/>
              <w:kern w:val="2"/>
              <w:szCs w:val="21"/>
            </w:rPr>
          </w:pPr>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p w:rsidR="00F8723E" w:rsidRDefault="00F8723E">
      <w:pPr>
        <w:rPr>
          <w:szCs w:val="21"/>
        </w:rPr>
      </w:pPr>
    </w:p>
    <w:sdt>
      <w:sdtPr>
        <w:rPr>
          <w:rFonts w:ascii="宋体" w:hAnsi="宋体" w:cs="宋体"/>
          <w:b w:val="0"/>
          <w:bCs w:val="0"/>
          <w:kern w:val="0"/>
          <w:szCs w:val="21"/>
        </w:rPr>
        <w:alias w:val="模块:补充资料其他说明事项"/>
        <w:tag w:val="_GBC_a60672e5f86e422cbb864ef991c9106b"/>
        <w:id w:val="383544"/>
        <w:lock w:val="sdtLocked"/>
        <w:placeholder>
          <w:docPart w:val="GBC22222222222222222222222222222"/>
        </w:placeholder>
      </w:sdtPr>
      <w:sdtContent>
        <w:p w:rsidR="00F8723E" w:rsidRDefault="001C6C4E" w:rsidP="001A75CA">
          <w:pPr>
            <w:pStyle w:val="3"/>
            <w:numPr>
              <w:ilvl w:val="0"/>
              <w:numId w:val="5"/>
            </w:numPr>
            <w:rPr>
              <w:szCs w:val="21"/>
            </w:rPr>
          </w:pPr>
          <w:r>
            <w:rPr>
              <w:rFonts w:hint="eastAsia"/>
              <w:szCs w:val="21"/>
            </w:rPr>
            <w:t>其他</w:t>
          </w:r>
        </w:p>
        <w:sdt>
          <w:sdtPr>
            <w:alias w:val="是否适用：补充资料其他说明事项[双击切换]"/>
            <w:tag w:val="_GBC_8954f89f8426424c966f1b658de53fe5"/>
            <w:id w:val="383543"/>
            <w:lock w:val="sdtContentLocked"/>
            <w:placeholder>
              <w:docPart w:val="GBC22222222222222222222222222222"/>
            </w:placeholder>
          </w:sdtPr>
          <w:sdtContent>
            <w:p w:rsidR="00F8723E" w:rsidRDefault="007F631D" w:rsidP="00DC5CC4">
              <w:pPr>
                <w:rPr>
                  <w:szCs w:val="21"/>
                </w:rPr>
              </w:pPr>
              <w:r>
                <w:fldChar w:fldCharType="begin"/>
              </w:r>
              <w:r w:rsidR="00DC5CC4">
                <w:instrText xml:space="preserve"> MACROBUTTON  SnrToggleCheckbox □适用 </w:instrText>
              </w:r>
              <w:r>
                <w:fldChar w:fldCharType="end"/>
              </w:r>
              <w:r>
                <w:fldChar w:fldCharType="begin"/>
              </w:r>
              <w:r w:rsidR="00DC5CC4">
                <w:instrText xml:space="preserve"> MACROBUTTON  SnrToggleCheckbox √不适用 </w:instrText>
              </w:r>
              <w:r>
                <w:fldChar w:fldCharType="end"/>
              </w:r>
            </w:p>
          </w:sdtContent>
        </w:sdt>
      </w:sdtContent>
    </w:sdt>
    <w:p w:rsidR="00F8723E" w:rsidRDefault="00F8723E"/>
    <w:p w:rsidR="00F8723E" w:rsidRDefault="00F8723E">
      <w:pPr>
        <w:rPr>
          <w:szCs w:val="21"/>
        </w:rPr>
      </w:pPr>
    </w:p>
    <w:p w:rsidR="00F8723E" w:rsidRDefault="00F8723E">
      <w:pPr>
        <w:rPr>
          <w:szCs w:val="21"/>
        </w:rPr>
        <w:sectPr w:rsidR="00F8723E" w:rsidSect="008E732D">
          <w:pgSz w:w="11906" w:h="16838"/>
          <w:pgMar w:top="1525" w:right="1276" w:bottom="1440" w:left="1797" w:header="856" w:footer="992" w:gutter="0"/>
          <w:cols w:space="425"/>
          <w:docGrid w:linePitch="312"/>
        </w:sectPr>
      </w:pPr>
    </w:p>
    <w:p w:rsidR="00F8723E" w:rsidRDefault="00F8723E">
      <w:pPr>
        <w:rPr>
          <w:szCs w:val="21"/>
        </w:rPr>
      </w:pPr>
    </w:p>
    <w:p w:rsidR="00F8723E" w:rsidRDefault="001C6C4E">
      <w:pPr>
        <w:pStyle w:val="11"/>
        <w:numPr>
          <w:ilvl w:val="0"/>
          <w:numId w:val="3"/>
        </w:numPr>
        <w:rPr>
          <w:rFonts w:ascii="宋体" w:eastAsia="宋体" w:hAnsi="宋体"/>
          <w:bCs w:val="0"/>
          <w:szCs w:val="28"/>
        </w:rPr>
      </w:pPr>
      <w:bookmarkStart w:id="251" w:name="_Toc484510574"/>
      <w:r>
        <w:rPr>
          <w:rFonts w:ascii="宋体" w:eastAsia="宋体" w:hAnsi="宋体"/>
          <w:bCs w:val="0"/>
        </w:rPr>
        <w:t>备查</w:t>
      </w:r>
      <w:r>
        <w:rPr>
          <w:rFonts w:ascii="宋体" w:eastAsia="宋体" w:hAnsi="宋体"/>
          <w:bCs w:val="0"/>
          <w:szCs w:val="28"/>
        </w:rPr>
        <w:t>文件目录</w:t>
      </w:r>
      <w:bookmarkEnd w:id="251"/>
    </w:p>
    <w:sdt>
      <w:sdtPr>
        <w:rPr>
          <w:b/>
          <w:bCs/>
          <w:sz w:val="24"/>
        </w:rPr>
        <w:alias w:val="模块:备查文件目录"/>
        <w:tag w:val="_GBC_963a7d90a6f14cd592de64155ea294f1"/>
        <w:id w:val="383553"/>
        <w:lock w:val="sdtLocked"/>
        <w:placeholder>
          <w:docPart w:val="GBC22222222222222222222222222222"/>
        </w:placeholder>
      </w:sdtPr>
      <w:sdtEndPr>
        <w:rPr>
          <w:b w:val="0"/>
          <w:bCs w:val="0"/>
          <w:sz w:val="21"/>
        </w:rPr>
      </w:sdtEndPr>
      <w:sdtContent>
        <w:p w:rsidR="00F8723E" w:rsidRDefault="00F8723E">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rPr>
                <w:color w:val="000000" w:themeColor="text1"/>
              </w:rPr>
              <w:alias w:val="备查文件情况"/>
              <w:tag w:val="_GBC_a1af99b129a74e47a865dd7d29f8fd1f"/>
              <w:id w:val="383547"/>
              <w:lock w:val="sdtLocked"/>
            </w:sdtPr>
            <w:sdtContent>
              <w:tr w:rsidR="00EF334C" w:rsidTr="0031534B">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e16e7881e13f4f1dac756ba6eea36141"/>
                      <w:id w:val="383545"/>
                      <w:lock w:val="sdtLocked"/>
                    </w:sdtPr>
                    <w:sdtContent>
                      <w:p w:rsidR="00EF334C" w:rsidRPr="0086142F" w:rsidRDefault="00EF334C" w:rsidP="0031534B">
                        <w:pPr>
                          <w:autoSpaceDE w:val="0"/>
                          <w:autoSpaceDN w:val="0"/>
                          <w:adjustRightInd w:val="0"/>
                          <w:jc w:val="center"/>
                          <w:rPr>
                            <w:color w:val="000000" w:themeColor="text1"/>
                          </w:rPr>
                        </w:pPr>
                        <w:r w:rsidRPr="0086142F">
                          <w:rPr>
                            <w:color w:val="000000" w:themeColor="text1"/>
                          </w:rPr>
                          <w:t>备查文件目录</w:t>
                        </w:r>
                      </w:p>
                    </w:sdtContent>
                  </w:sdt>
                </w:tc>
                <w:sdt>
                  <w:sdtPr>
                    <w:rPr>
                      <w:color w:val="000000" w:themeColor="text1"/>
                    </w:rPr>
                    <w:alias w:val="备查文件目录"/>
                    <w:tag w:val="_GBC_b76ea437bdf44553a05f7cdddf7f7ee4"/>
                    <w:id w:val="383546"/>
                    <w:lock w:val="sdtLocked"/>
                  </w:sdtPr>
                  <w:sdtContent>
                    <w:tc>
                      <w:tcPr>
                        <w:tcW w:w="3710" w:type="pct"/>
                        <w:tcBorders>
                          <w:top w:val="single" w:sz="4" w:space="0" w:color="auto"/>
                          <w:left w:val="single" w:sz="4" w:space="0" w:color="auto"/>
                          <w:bottom w:val="single" w:sz="4" w:space="0" w:color="auto"/>
                          <w:right w:val="single" w:sz="4" w:space="0" w:color="auto"/>
                        </w:tcBorders>
                      </w:tcPr>
                      <w:p w:rsidR="00EF334C" w:rsidRPr="0086142F" w:rsidRDefault="00EF334C" w:rsidP="0031534B">
                        <w:pPr>
                          <w:autoSpaceDE w:val="0"/>
                          <w:autoSpaceDN w:val="0"/>
                          <w:adjustRightInd w:val="0"/>
                          <w:rPr>
                            <w:color w:val="000000" w:themeColor="text1"/>
                          </w:rPr>
                        </w:pPr>
                        <w:r w:rsidRPr="0086142F">
                          <w:rPr>
                            <w:rFonts w:hint="eastAsia"/>
                            <w:color w:val="000000" w:themeColor="text1"/>
                          </w:rPr>
                          <w:t>（一）载有法定代表人、主管会计工作负责人、会计机构负责人签名并</w:t>
                        </w:r>
                      </w:p>
                      <w:p w:rsidR="00EF334C" w:rsidRPr="0086142F" w:rsidRDefault="00EF334C" w:rsidP="0031534B">
                        <w:pPr>
                          <w:autoSpaceDE w:val="0"/>
                          <w:autoSpaceDN w:val="0"/>
                          <w:adjustRightInd w:val="0"/>
                          <w:rPr>
                            <w:color w:val="000000" w:themeColor="text1"/>
                          </w:rPr>
                        </w:pPr>
                        <w:r w:rsidRPr="0086142F">
                          <w:rPr>
                            <w:rFonts w:hint="eastAsia"/>
                            <w:color w:val="000000" w:themeColor="text1"/>
                          </w:rPr>
                          <w:t>盖章的会计报表</w:t>
                        </w:r>
                      </w:p>
                    </w:tc>
                  </w:sdtContent>
                </w:sdt>
              </w:tr>
            </w:sdtContent>
          </w:sdt>
          <w:tr w:rsidR="00EF334C" w:rsidTr="0031534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F334C" w:rsidRPr="0086142F" w:rsidRDefault="00EF334C" w:rsidP="0031534B">
                <w:pPr>
                  <w:autoSpaceDE w:val="0"/>
                  <w:autoSpaceDN w:val="0"/>
                  <w:adjustRightInd w:val="0"/>
                  <w:jc w:val="center"/>
                  <w:rPr>
                    <w:color w:val="000000" w:themeColor="text1"/>
                  </w:rPr>
                </w:pPr>
                <w:r w:rsidRPr="0086142F">
                  <w:rPr>
                    <w:color w:val="000000" w:themeColor="text1"/>
                  </w:rPr>
                  <w:t>备查文件目录</w:t>
                </w:r>
              </w:p>
            </w:tc>
            <w:sdt>
              <w:sdtPr>
                <w:rPr>
                  <w:color w:val="000000" w:themeColor="text1"/>
                </w:rPr>
                <w:alias w:val="备查文件目录"/>
                <w:tag w:val="_GBC_b76ea437bdf44553a05f7cdddf7f7ee4"/>
                <w:id w:val="383548"/>
                <w:lock w:val="sdtLocked"/>
              </w:sdtPr>
              <w:sdtContent>
                <w:tc>
                  <w:tcPr>
                    <w:tcW w:w="3710" w:type="pct"/>
                    <w:tcBorders>
                      <w:top w:val="single" w:sz="4" w:space="0" w:color="auto"/>
                      <w:left w:val="single" w:sz="4" w:space="0" w:color="auto"/>
                      <w:bottom w:val="single" w:sz="4" w:space="0" w:color="auto"/>
                      <w:right w:val="single" w:sz="4" w:space="0" w:color="auto"/>
                    </w:tcBorders>
                  </w:tcPr>
                  <w:p w:rsidR="00EF334C" w:rsidRPr="0086142F" w:rsidRDefault="00EF334C" w:rsidP="00EF334C">
                    <w:pPr>
                      <w:autoSpaceDE w:val="0"/>
                      <w:autoSpaceDN w:val="0"/>
                      <w:adjustRightInd w:val="0"/>
                      <w:rPr>
                        <w:color w:val="000000" w:themeColor="text1"/>
                      </w:rPr>
                    </w:pPr>
                    <w:r w:rsidRPr="0086142F">
                      <w:rPr>
                        <w:rFonts w:hint="eastAsia"/>
                        <w:color w:val="000000" w:themeColor="text1"/>
                      </w:rPr>
                      <w:t>（二）公司董事、高管人员签署的对本次半年报的书面确认意见</w:t>
                    </w:r>
                  </w:p>
                </w:tc>
              </w:sdtContent>
            </w:sdt>
          </w:tr>
          <w:tr w:rsidR="00EF334C" w:rsidTr="0031534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F334C" w:rsidRPr="0086142F" w:rsidRDefault="00EF334C" w:rsidP="0031534B">
                <w:pPr>
                  <w:autoSpaceDE w:val="0"/>
                  <w:autoSpaceDN w:val="0"/>
                  <w:adjustRightInd w:val="0"/>
                  <w:jc w:val="center"/>
                  <w:rPr>
                    <w:color w:val="000000" w:themeColor="text1"/>
                  </w:rPr>
                </w:pPr>
                <w:r w:rsidRPr="0086142F">
                  <w:rPr>
                    <w:color w:val="000000" w:themeColor="text1"/>
                  </w:rPr>
                  <w:t>备查文件目录</w:t>
                </w:r>
              </w:p>
            </w:tc>
            <w:sdt>
              <w:sdtPr>
                <w:rPr>
                  <w:color w:val="000000" w:themeColor="text1"/>
                </w:rPr>
                <w:alias w:val="备查文件目录"/>
                <w:tag w:val="_GBC_b76ea437bdf44553a05f7cdddf7f7ee4"/>
                <w:id w:val="383549"/>
                <w:lock w:val="sdtLocked"/>
              </w:sdtPr>
              <w:sdtContent>
                <w:tc>
                  <w:tcPr>
                    <w:tcW w:w="3710" w:type="pct"/>
                    <w:tcBorders>
                      <w:top w:val="single" w:sz="4" w:space="0" w:color="auto"/>
                      <w:left w:val="single" w:sz="4" w:space="0" w:color="auto"/>
                      <w:bottom w:val="single" w:sz="4" w:space="0" w:color="auto"/>
                      <w:right w:val="single" w:sz="4" w:space="0" w:color="auto"/>
                    </w:tcBorders>
                  </w:tcPr>
                  <w:p w:rsidR="00EF334C" w:rsidRPr="0086142F" w:rsidRDefault="00EF334C" w:rsidP="00EF334C">
                    <w:pPr>
                      <w:autoSpaceDE w:val="0"/>
                      <w:autoSpaceDN w:val="0"/>
                      <w:adjustRightInd w:val="0"/>
                      <w:rPr>
                        <w:color w:val="000000" w:themeColor="text1"/>
                      </w:rPr>
                    </w:pPr>
                    <w:r w:rsidRPr="0086142F">
                      <w:rPr>
                        <w:rFonts w:hint="eastAsia"/>
                        <w:color w:val="000000" w:themeColor="text1"/>
                      </w:rPr>
                      <w:t>（三）公司监事签署的对本次半年报的书面确认意见</w:t>
                    </w:r>
                  </w:p>
                </w:tc>
              </w:sdtContent>
            </w:sdt>
          </w:tr>
          <w:tr w:rsidR="00EF334C" w:rsidTr="0031534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EF334C" w:rsidRDefault="00EF334C" w:rsidP="0031534B"/>
            </w:tc>
            <w:sdt>
              <w:sdtPr>
                <w:alias w:val="备查文件目录"/>
                <w:tag w:val="_GBC_b76ea437bdf44553a05f7cdddf7f7ee4"/>
                <w:id w:val="383550"/>
                <w:lock w:val="sdtLocked"/>
              </w:sdtPr>
              <w:sdtContent>
                <w:tc>
                  <w:tcPr>
                    <w:tcW w:w="3710" w:type="pct"/>
                    <w:tcBorders>
                      <w:top w:val="single" w:sz="4" w:space="0" w:color="auto"/>
                      <w:left w:val="single" w:sz="4" w:space="0" w:color="auto"/>
                      <w:bottom w:val="single" w:sz="4" w:space="0" w:color="auto"/>
                      <w:right w:val="single" w:sz="4" w:space="0" w:color="auto"/>
                    </w:tcBorders>
                  </w:tcPr>
                  <w:p w:rsidR="00EF334C" w:rsidRDefault="00EF334C" w:rsidP="0031534B">
                    <w:pPr>
                      <w:autoSpaceDE w:val="0"/>
                      <w:autoSpaceDN w:val="0"/>
                      <w:adjustRightInd w:val="0"/>
                    </w:pPr>
                    <w:r>
                      <w:rPr>
                        <w:rFonts w:hint="eastAsia"/>
                      </w:rPr>
                      <w:t>（四）报告期内在中国证监会指定报纸上《上海证券报》公开披露过的</w:t>
                    </w:r>
                  </w:p>
                  <w:p w:rsidR="00EF334C" w:rsidRDefault="00EF334C" w:rsidP="0031534B">
                    <w:pPr>
                      <w:autoSpaceDE w:val="0"/>
                      <w:autoSpaceDN w:val="0"/>
                      <w:adjustRightInd w:val="0"/>
                    </w:pPr>
                    <w:r>
                      <w:rPr>
                        <w:rFonts w:hint="eastAsia"/>
                      </w:rPr>
                      <w:t>所有公司文件的正本及公告原稿。</w:t>
                    </w:r>
                  </w:p>
                </w:tc>
              </w:sdtContent>
            </w:sdt>
          </w:tr>
        </w:tbl>
        <w:p w:rsidR="00EF334C" w:rsidRDefault="00EF334C"/>
        <w:p w:rsidR="00F8723E" w:rsidRDefault="002B1295" w:rsidP="002B1295">
          <w:pPr>
            <w:wordWrap w:val="0"/>
            <w:spacing w:line="360" w:lineRule="exact"/>
            <w:ind w:right="840"/>
            <w:jc w:val="center"/>
            <w:rPr>
              <w:u w:val="single"/>
            </w:rPr>
          </w:pPr>
          <w:r>
            <w:rPr>
              <w:rFonts w:hint="eastAsia"/>
            </w:rPr>
            <w:t xml:space="preserve">                                                            </w:t>
          </w:r>
          <w:r w:rsidR="001C6C4E">
            <w:t>董事长：</w:t>
          </w:r>
          <w:sdt>
            <w:sdtPr>
              <w:alias w:val="报告发布人"/>
              <w:tag w:val="_GBC_c7ba2bb638cf41b594c93928cb88221a"/>
              <w:id w:val="383551"/>
              <w:lock w:val="sdtLocked"/>
              <w:placeholder>
                <w:docPart w:val="GBC22222222222222222222222222222"/>
              </w:placeholder>
            </w:sdtPr>
            <w:sdtContent>
              <w:r w:rsidR="00AE1E96">
                <w:rPr>
                  <w:rFonts w:hint="eastAsia"/>
                </w:rPr>
                <w:t>陈晋辉</w:t>
              </w:r>
            </w:sdtContent>
          </w:sdt>
          <w:r w:rsidR="001C6C4E">
            <w:rPr>
              <w:rFonts w:hint="eastAsia"/>
            </w:rPr>
            <w:t xml:space="preserve"> </w:t>
          </w:r>
        </w:p>
        <w:p w:rsidR="00F8723E" w:rsidRDefault="001C6C4E">
          <w:pPr>
            <w:spacing w:line="360" w:lineRule="exact"/>
            <w:jc w:val="right"/>
            <w:rPr>
              <w:color w:val="008000"/>
              <w:u w:val="single"/>
            </w:rPr>
          </w:pPr>
          <w:r>
            <w:t>董事会批准报送日期：</w:t>
          </w:r>
          <w:sdt>
            <w:sdtPr>
              <w:alias w:val="报告董事会批准报送日期"/>
              <w:tag w:val="_GBC_71049e7f7e514ae7b28070ad1a1eb831"/>
              <w:id w:val="383552"/>
              <w:lock w:val="sdtLocked"/>
              <w:placeholder>
                <w:docPart w:val="GBC22222222222222222222222222222"/>
              </w:placeholder>
            </w:sdtPr>
            <w:sdtContent>
              <w:r w:rsidR="009D0D65">
                <w:rPr>
                  <w:rFonts w:hint="eastAsia"/>
                </w:rPr>
                <w:t>2020年8月</w:t>
              </w:r>
              <w:r w:rsidR="002B1295">
                <w:rPr>
                  <w:rFonts w:hint="eastAsia"/>
                </w:rPr>
                <w:t>19</w:t>
              </w:r>
              <w:r w:rsidR="009D0D65">
                <w:rPr>
                  <w:rFonts w:hint="eastAsia"/>
                </w:rPr>
                <w:t>日</w:t>
              </w:r>
            </w:sdtContent>
          </w:sdt>
          <w:r>
            <w:rPr>
              <w:rFonts w:hint="eastAsia"/>
            </w:rPr>
            <w:t xml:space="preserve"> </w:t>
          </w:r>
        </w:p>
      </w:sdtContent>
    </w:sdt>
    <w:p w:rsidR="00F8723E" w:rsidRPr="009D0D65" w:rsidRDefault="00F8723E">
      <w:pPr>
        <w:spacing w:line="360" w:lineRule="exact"/>
        <w:ind w:right="5"/>
        <w:rPr>
          <w:u w:val="single"/>
        </w:rPr>
      </w:pPr>
    </w:p>
    <w:p w:rsidR="00F8723E" w:rsidRDefault="00F8723E">
      <w:pPr>
        <w:spacing w:line="360" w:lineRule="exact"/>
        <w:ind w:right="5"/>
        <w:jc w:val="center"/>
        <w:rPr>
          <w:u w:val="single"/>
        </w:rPr>
      </w:pPr>
    </w:p>
    <w:sdt>
      <w:sdtPr>
        <w:rPr>
          <w:sz w:val="24"/>
        </w:rPr>
        <w:alias w:val="模块:修订信息 "/>
        <w:tag w:val="_GBC_e51b54728b2e4e53b95b0611d0df9b06"/>
        <w:id w:val="383555"/>
        <w:lock w:val="sdtLocked"/>
        <w:placeholder>
          <w:docPart w:val="GBC22222222222222222222222222222"/>
        </w:placeholder>
      </w:sdtPr>
      <w:sdtEndPr>
        <w:rPr>
          <w:sz w:val="21"/>
        </w:rPr>
      </w:sdtEndPr>
      <w:sdtContent>
        <w:p w:rsidR="00F8723E" w:rsidRDefault="001C6C4E">
          <w:pPr>
            <w:spacing w:line="360" w:lineRule="exact"/>
            <w:ind w:right="5"/>
            <w:rPr>
              <w:b/>
              <w:sz w:val="24"/>
            </w:rPr>
          </w:pPr>
          <w:r>
            <w:rPr>
              <w:b/>
              <w:sz w:val="24"/>
            </w:rPr>
            <w:t>修订信息</w:t>
          </w:r>
        </w:p>
        <w:sdt>
          <w:sdtPr>
            <w:rPr>
              <w:b/>
              <w:bCs/>
            </w:rPr>
            <w:alias w:val="是否适用：修订信息表[双击切换]"/>
            <w:tag w:val="_GBC_77b96fad3b8a43478db82cf4cb9686be"/>
            <w:id w:val="383554"/>
            <w:lock w:val="sdtContentLocked"/>
            <w:placeholder>
              <w:docPart w:val="GBC22222222222222222222222222222"/>
            </w:placeholder>
          </w:sdtPr>
          <w:sdtEndPr>
            <w:rPr>
              <w:b w:val="0"/>
            </w:rPr>
          </w:sdtEndPr>
          <w:sdtContent>
            <w:p w:rsidR="00F8723E" w:rsidRDefault="007F631D" w:rsidP="00EF334C">
              <w:r>
                <w:rPr>
                  <w:bCs/>
                </w:rPr>
                <w:fldChar w:fldCharType="begin"/>
              </w:r>
              <w:r w:rsidR="00EF334C">
                <w:rPr>
                  <w:bCs/>
                </w:rPr>
                <w:instrText xml:space="preserve"> MACROBUTTON  SnrToggleCheckbox □适用 </w:instrText>
              </w:r>
              <w:r>
                <w:rPr>
                  <w:bCs/>
                </w:rPr>
                <w:fldChar w:fldCharType="end"/>
              </w:r>
              <w:r>
                <w:rPr>
                  <w:bCs/>
                </w:rPr>
                <w:fldChar w:fldCharType="begin"/>
              </w:r>
              <w:r w:rsidR="00EF334C">
                <w:rPr>
                  <w:bCs/>
                </w:rPr>
                <w:instrText xml:space="preserve"> MACROBUTTON  SnrToggleCheckbox √不适用 </w:instrText>
              </w:r>
              <w:r>
                <w:rPr>
                  <w:bCs/>
                </w:rPr>
                <w:fldChar w:fldCharType="end"/>
              </w:r>
            </w:p>
          </w:sdtContent>
        </w:sdt>
      </w:sdtContent>
    </w:sdt>
    <w:sectPr w:rsidR="00F8723E" w:rsidSect="008E732D">
      <w:pgSz w:w="11906" w:h="16838"/>
      <w:pgMar w:top="1525" w:right="1276" w:bottom="1440" w:left="1797" w:header="856"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11E" w:rsidRDefault="0012311E" w:rsidP="00365E23">
      <w:r>
        <w:separator/>
      </w:r>
    </w:p>
  </w:endnote>
  <w:endnote w:type="continuationSeparator" w:id="0">
    <w:p w:rsidR="0012311E" w:rsidRDefault="0012311E"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Arial Narrow">
    <w:panose1 w:val="020B0606020202030204"/>
    <w:charset w:val="00"/>
    <w:family w:val="swiss"/>
    <w:pitch w:val="variable"/>
    <w:sig w:usb0="00000287" w:usb1="000008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3902"/>
      <w:docPartObj>
        <w:docPartGallery w:val="Page Numbers (Bottom of Page)"/>
        <w:docPartUnique/>
      </w:docPartObj>
    </w:sdtPr>
    <w:sdtContent>
      <w:p w:rsidR="008C7D60" w:rsidRDefault="008C7D60">
        <w:pPr>
          <w:pStyle w:val="ac"/>
          <w:jc w:val="center"/>
        </w:pPr>
        <w:fldSimple w:instr=" PAGE   \* MERGEFORMAT ">
          <w:r w:rsidR="00997D90" w:rsidRPr="00997D90">
            <w:rPr>
              <w:noProof/>
              <w:lang w:val="zh-CN"/>
            </w:rPr>
            <w:t>31</w:t>
          </w:r>
        </w:fldSimple>
        <w:r>
          <w:rPr>
            <w:rFonts w:hint="eastAsia"/>
          </w:rPr>
          <w:t>/147</w:t>
        </w:r>
      </w:p>
    </w:sdtContent>
  </w:sdt>
  <w:p w:rsidR="008C7D60" w:rsidRDefault="008C7D6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11E" w:rsidRDefault="0012311E" w:rsidP="00365E23">
      <w:r>
        <w:separator/>
      </w:r>
    </w:p>
  </w:footnote>
  <w:footnote w:type="continuationSeparator" w:id="0">
    <w:p w:rsidR="0012311E" w:rsidRDefault="0012311E"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60" w:rsidRPr="009B70CF" w:rsidRDefault="008C7D60" w:rsidP="00EB45CD">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6">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701D5786"/>
    <w:multiLevelType w:val="multilevel"/>
    <w:tmpl w:val="166CA36C"/>
    <w:styleLink w:val="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3">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0"/>
  </w:num>
  <w:num w:numId="2">
    <w:abstractNumId w:val="24"/>
  </w:num>
  <w:num w:numId="3">
    <w:abstractNumId w:val="20"/>
  </w:num>
  <w:num w:numId="4">
    <w:abstractNumId w:val="79"/>
  </w:num>
  <w:num w:numId="5">
    <w:abstractNumId w:val="33"/>
  </w:num>
  <w:num w:numId="6">
    <w:abstractNumId w:val="45"/>
  </w:num>
  <w:num w:numId="7">
    <w:abstractNumId w:val="66"/>
  </w:num>
  <w:num w:numId="8">
    <w:abstractNumId w:val="29"/>
  </w:num>
  <w:num w:numId="9">
    <w:abstractNumId w:val="55"/>
  </w:num>
  <w:num w:numId="10">
    <w:abstractNumId w:val="90"/>
  </w:num>
  <w:num w:numId="11">
    <w:abstractNumId w:val="76"/>
  </w:num>
  <w:num w:numId="12">
    <w:abstractNumId w:val="13"/>
  </w:num>
  <w:num w:numId="13">
    <w:abstractNumId w:val="27"/>
  </w:num>
  <w:num w:numId="14">
    <w:abstractNumId w:val="23"/>
  </w:num>
  <w:num w:numId="15">
    <w:abstractNumId w:val="97"/>
  </w:num>
  <w:num w:numId="16">
    <w:abstractNumId w:val="21"/>
  </w:num>
  <w:num w:numId="17">
    <w:abstractNumId w:val="11"/>
  </w:num>
  <w:num w:numId="18">
    <w:abstractNumId w:val="84"/>
  </w:num>
  <w:num w:numId="19">
    <w:abstractNumId w:val="101"/>
  </w:num>
  <w:num w:numId="20">
    <w:abstractNumId w:val="68"/>
  </w:num>
  <w:num w:numId="21">
    <w:abstractNumId w:val="48"/>
  </w:num>
  <w:num w:numId="22">
    <w:abstractNumId w:val="58"/>
  </w:num>
  <w:num w:numId="23">
    <w:abstractNumId w:val="57"/>
  </w:num>
  <w:num w:numId="24">
    <w:abstractNumId w:val="70"/>
  </w:num>
  <w:num w:numId="25">
    <w:abstractNumId w:val="98"/>
  </w:num>
  <w:num w:numId="26">
    <w:abstractNumId w:val="49"/>
  </w:num>
  <w:num w:numId="27">
    <w:abstractNumId w:val="2"/>
  </w:num>
  <w:num w:numId="28">
    <w:abstractNumId w:val="38"/>
  </w:num>
  <w:num w:numId="29">
    <w:abstractNumId w:val="25"/>
  </w:num>
  <w:num w:numId="30">
    <w:abstractNumId w:val="88"/>
  </w:num>
  <w:num w:numId="31">
    <w:abstractNumId w:val="4"/>
  </w:num>
  <w:num w:numId="32">
    <w:abstractNumId w:val="89"/>
  </w:num>
  <w:num w:numId="33">
    <w:abstractNumId w:val="52"/>
  </w:num>
  <w:num w:numId="34">
    <w:abstractNumId w:val="93"/>
  </w:num>
  <w:num w:numId="35">
    <w:abstractNumId w:val="39"/>
  </w:num>
  <w:num w:numId="36">
    <w:abstractNumId w:val="16"/>
  </w:num>
  <w:num w:numId="37">
    <w:abstractNumId w:val="87"/>
  </w:num>
  <w:num w:numId="38">
    <w:abstractNumId w:val="12"/>
  </w:num>
  <w:num w:numId="39">
    <w:abstractNumId w:val="6"/>
  </w:num>
  <w:num w:numId="40">
    <w:abstractNumId w:val="102"/>
  </w:num>
  <w:num w:numId="41">
    <w:abstractNumId w:val="15"/>
  </w:num>
  <w:num w:numId="42">
    <w:abstractNumId w:val="46"/>
  </w:num>
  <w:num w:numId="43">
    <w:abstractNumId w:val="95"/>
  </w:num>
  <w:num w:numId="44">
    <w:abstractNumId w:val="43"/>
  </w:num>
  <w:num w:numId="45">
    <w:abstractNumId w:val="100"/>
  </w:num>
  <w:num w:numId="46">
    <w:abstractNumId w:val="59"/>
  </w:num>
  <w:num w:numId="47">
    <w:abstractNumId w:val="80"/>
  </w:num>
  <w:num w:numId="48">
    <w:abstractNumId w:val="31"/>
  </w:num>
  <w:num w:numId="49">
    <w:abstractNumId w:val="103"/>
  </w:num>
  <w:num w:numId="50">
    <w:abstractNumId w:val="56"/>
  </w:num>
  <w:num w:numId="51">
    <w:abstractNumId w:val="61"/>
  </w:num>
  <w:num w:numId="52">
    <w:abstractNumId w:val="77"/>
  </w:num>
  <w:num w:numId="53">
    <w:abstractNumId w:val="60"/>
  </w:num>
  <w:num w:numId="54">
    <w:abstractNumId w:val="65"/>
  </w:num>
  <w:num w:numId="55">
    <w:abstractNumId w:val="94"/>
  </w:num>
  <w:num w:numId="56">
    <w:abstractNumId w:val="41"/>
  </w:num>
  <w:num w:numId="57">
    <w:abstractNumId w:val="7"/>
  </w:num>
  <w:num w:numId="58">
    <w:abstractNumId w:val="67"/>
  </w:num>
  <w:num w:numId="59">
    <w:abstractNumId w:val="86"/>
  </w:num>
  <w:num w:numId="60">
    <w:abstractNumId w:val="51"/>
  </w:num>
  <w:num w:numId="61">
    <w:abstractNumId w:val="72"/>
  </w:num>
  <w:num w:numId="62">
    <w:abstractNumId w:val="63"/>
  </w:num>
  <w:num w:numId="63">
    <w:abstractNumId w:val="32"/>
  </w:num>
  <w:num w:numId="64">
    <w:abstractNumId w:val="74"/>
  </w:num>
  <w:num w:numId="65">
    <w:abstractNumId w:val="44"/>
  </w:num>
  <w:num w:numId="66">
    <w:abstractNumId w:val="5"/>
  </w:num>
  <w:num w:numId="67">
    <w:abstractNumId w:val="0"/>
  </w:num>
  <w:num w:numId="68">
    <w:abstractNumId w:val="40"/>
  </w:num>
  <w:num w:numId="69">
    <w:abstractNumId w:val="104"/>
  </w:num>
  <w:num w:numId="70">
    <w:abstractNumId w:val="18"/>
  </w:num>
  <w:num w:numId="71">
    <w:abstractNumId w:val="82"/>
  </w:num>
  <w:num w:numId="72">
    <w:abstractNumId w:val="26"/>
  </w:num>
  <w:num w:numId="73">
    <w:abstractNumId w:val="73"/>
  </w:num>
  <w:num w:numId="74">
    <w:abstractNumId w:val="83"/>
  </w:num>
  <w:num w:numId="75">
    <w:abstractNumId w:val="17"/>
  </w:num>
  <w:num w:numId="76">
    <w:abstractNumId w:val="53"/>
  </w:num>
  <w:num w:numId="77">
    <w:abstractNumId w:val="85"/>
  </w:num>
  <w:num w:numId="78">
    <w:abstractNumId w:val="92"/>
  </w:num>
  <w:num w:numId="79">
    <w:abstractNumId w:val="1"/>
  </w:num>
  <w:num w:numId="80">
    <w:abstractNumId w:val="3"/>
  </w:num>
  <w:num w:numId="81">
    <w:abstractNumId w:val="64"/>
  </w:num>
  <w:num w:numId="82">
    <w:abstractNumId w:val="99"/>
  </w:num>
  <w:num w:numId="83">
    <w:abstractNumId w:val="105"/>
  </w:num>
  <w:num w:numId="84">
    <w:abstractNumId w:val="106"/>
  </w:num>
  <w:num w:numId="85">
    <w:abstractNumId w:val="8"/>
  </w:num>
  <w:num w:numId="86">
    <w:abstractNumId w:val="69"/>
  </w:num>
  <w:num w:numId="87">
    <w:abstractNumId w:val="22"/>
  </w:num>
  <w:num w:numId="88">
    <w:abstractNumId w:val="9"/>
  </w:num>
  <w:num w:numId="89">
    <w:abstractNumId w:val="37"/>
  </w:num>
  <w:num w:numId="90">
    <w:abstractNumId w:val="75"/>
  </w:num>
  <w:num w:numId="91">
    <w:abstractNumId w:val="42"/>
  </w:num>
  <w:num w:numId="92">
    <w:abstractNumId w:val="50"/>
  </w:num>
  <w:num w:numId="93">
    <w:abstractNumId w:val="54"/>
  </w:num>
  <w:num w:numId="94">
    <w:abstractNumId w:val="81"/>
  </w:num>
  <w:num w:numId="95">
    <w:abstractNumId w:val="78"/>
  </w:num>
  <w:num w:numId="96">
    <w:abstractNumId w:val="96"/>
  </w:num>
  <w:num w:numId="97">
    <w:abstractNumId w:val="35"/>
  </w:num>
  <w:num w:numId="98">
    <w:abstractNumId w:val="28"/>
  </w:num>
  <w:num w:numId="99">
    <w:abstractNumId w:val="24"/>
  </w:num>
  <w:num w:numId="100">
    <w:abstractNumId w:val="10"/>
  </w:num>
  <w:num w:numId="101">
    <w:abstractNumId w:val="34"/>
  </w:num>
  <w:num w:numId="102">
    <w:abstractNumId w:val="47"/>
  </w:num>
  <w:num w:numId="103">
    <w:abstractNumId w:val="14"/>
  </w:num>
  <w:num w:numId="104">
    <w:abstractNumId w:val="36"/>
  </w:num>
  <w:num w:numId="105">
    <w:abstractNumId w:val="19"/>
  </w:num>
  <w:num w:numId="106">
    <w:abstractNumId w:val="62"/>
  </w:num>
  <w:num w:numId="107">
    <w:abstractNumId w:val="91"/>
  </w:num>
  <w:num w:numId="108">
    <w:abstractNumId w:val="71"/>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Ȇ塐ॼ0"/>
  </w:docVars>
  <w:rsids>
    <w:rsidRoot w:val="00DD256F"/>
    <w:rsid w:val="000005A6"/>
    <w:rsid w:val="000006AC"/>
    <w:rsid w:val="0000102D"/>
    <w:rsid w:val="0000104D"/>
    <w:rsid w:val="00001469"/>
    <w:rsid w:val="000015C9"/>
    <w:rsid w:val="00001B33"/>
    <w:rsid w:val="00001E8C"/>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07D43"/>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38B"/>
    <w:rsid w:val="00021700"/>
    <w:rsid w:val="00021BD4"/>
    <w:rsid w:val="000224B7"/>
    <w:rsid w:val="000225C5"/>
    <w:rsid w:val="0002292A"/>
    <w:rsid w:val="00022EDA"/>
    <w:rsid w:val="0002301E"/>
    <w:rsid w:val="000231BD"/>
    <w:rsid w:val="000231DC"/>
    <w:rsid w:val="000239D2"/>
    <w:rsid w:val="00023BEB"/>
    <w:rsid w:val="00023C73"/>
    <w:rsid w:val="00025469"/>
    <w:rsid w:val="00025AFF"/>
    <w:rsid w:val="00025E29"/>
    <w:rsid w:val="00025EAF"/>
    <w:rsid w:val="0002612F"/>
    <w:rsid w:val="00026A17"/>
    <w:rsid w:val="00026AFB"/>
    <w:rsid w:val="00027348"/>
    <w:rsid w:val="000275C9"/>
    <w:rsid w:val="0002798D"/>
    <w:rsid w:val="000301D0"/>
    <w:rsid w:val="00031700"/>
    <w:rsid w:val="000317CB"/>
    <w:rsid w:val="000317E9"/>
    <w:rsid w:val="00031B72"/>
    <w:rsid w:val="0003243D"/>
    <w:rsid w:val="00032BA9"/>
    <w:rsid w:val="00032D47"/>
    <w:rsid w:val="00032F5B"/>
    <w:rsid w:val="00032FA8"/>
    <w:rsid w:val="000337FB"/>
    <w:rsid w:val="00033EBB"/>
    <w:rsid w:val="00034010"/>
    <w:rsid w:val="0003408C"/>
    <w:rsid w:val="0003409A"/>
    <w:rsid w:val="00034289"/>
    <w:rsid w:val="000343F2"/>
    <w:rsid w:val="0003468B"/>
    <w:rsid w:val="00034C0D"/>
    <w:rsid w:val="00034E2F"/>
    <w:rsid w:val="00035352"/>
    <w:rsid w:val="00035464"/>
    <w:rsid w:val="0003626E"/>
    <w:rsid w:val="00036357"/>
    <w:rsid w:val="00036813"/>
    <w:rsid w:val="00037DB8"/>
    <w:rsid w:val="00037EBC"/>
    <w:rsid w:val="00040830"/>
    <w:rsid w:val="00040925"/>
    <w:rsid w:val="00040B07"/>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335F"/>
    <w:rsid w:val="0005339B"/>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57CD0"/>
    <w:rsid w:val="0006013C"/>
    <w:rsid w:val="00060342"/>
    <w:rsid w:val="000604A6"/>
    <w:rsid w:val="00060967"/>
    <w:rsid w:val="00060C15"/>
    <w:rsid w:val="00060C85"/>
    <w:rsid w:val="000615D3"/>
    <w:rsid w:val="00062017"/>
    <w:rsid w:val="000622D5"/>
    <w:rsid w:val="0006271B"/>
    <w:rsid w:val="0006271F"/>
    <w:rsid w:val="00062AA3"/>
    <w:rsid w:val="00062D8E"/>
    <w:rsid w:val="00063342"/>
    <w:rsid w:val="000636DE"/>
    <w:rsid w:val="00063893"/>
    <w:rsid w:val="000639D3"/>
    <w:rsid w:val="00063A04"/>
    <w:rsid w:val="00063A13"/>
    <w:rsid w:val="00063EE6"/>
    <w:rsid w:val="0006434E"/>
    <w:rsid w:val="0006463F"/>
    <w:rsid w:val="00064ADF"/>
    <w:rsid w:val="00065914"/>
    <w:rsid w:val="00065B7B"/>
    <w:rsid w:val="00065D51"/>
    <w:rsid w:val="00065D8A"/>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6F6"/>
    <w:rsid w:val="000778E2"/>
    <w:rsid w:val="000778F7"/>
    <w:rsid w:val="0008036E"/>
    <w:rsid w:val="00080509"/>
    <w:rsid w:val="000805BB"/>
    <w:rsid w:val="000808F7"/>
    <w:rsid w:val="000808FF"/>
    <w:rsid w:val="0008095D"/>
    <w:rsid w:val="00080A0F"/>
    <w:rsid w:val="000816A2"/>
    <w:rsid w:val="00081D4A"/>
    <w:rsid w:val="0008231D"/>
    <w:rsid w:val="00082700"/>
    <w:rsid w:val="0008288F"/>
    <w:rsid w:val="00082967"/>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116"/>
    <w:rsid w:val="0009494E"/>
    <w:rsid w:val="00094993"/>
    <w:rsid w:val="00094A55"/>
    <w:rsid w:val="00094FB5"/>
    <w:rsid w:val="00095082"/>
    <w:rsid w:val="000951D6"/>
    <w:rsid w:val="000952FD"/>
    <w:rsid w:val="00095382"/>
    <w:rsid w:val="00095388"/>
    <w:rsid w:val="0009552D"/>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4309"/>
    <w:rsid w:val="000A4AE5"/>
    <w:rsid w:val="000A4C09"/>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3"/>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B2E"/>
    <w:rsid w:val="000B6BC7"/>
    <w:rsid w:val="000B6C66"/>
    <w:rsid w:val="000B717E"/>
    <w:rsid w:val="000B71B8"/>
    <w:rsid w:val="000C0038"/>
    <w:rsid w:val="000C01B8"/>
    <w:rsid w:val="000C0519"/>
    <w:rsid w:val="000C063C"/>
    <w:rsid w:val="000C0C72"/>
    <w:rsid w:val="000C0D45"/>
    <w:rsid w:val="000C1CEC"/>
    <w:rsid w:val="000C2197"/>
    <w:rsid w:val="000C25F5"/>
    <w:rsid w:val="000C26F5"/>
    <w:rsid w:val="000C2C2E"/>
    <w:rsid w:val="000C2FF3"/>
    <w:rsid w:val="000C3232"/>
    <w:rsid w:val="000C37A8"/>
    <w:rsid w:val="000C39D5"/>
    <w:rsid w:val="000C3A06"/>
    <w:rsid w:val="000C3D52"/>
    <w:rsid w:val="000C40B3"/>
    <w:rsid w:val="000C4768"/>
    <w:rsid w:val="000C4B1F"/>
    <w:rsid w:val="000C4C03"/>
    <w:rsid w:val="000C503A"/>
    <w:rsid w:val="000C51AC"/>
    <w:rsid w:val="000C52A2"/>
    <w:rsid w:val="000C53A8"/>
    <w:rsid w:val="000C5A57"/>
    <w:rsid w:val="000C5B58"/>
    <w:rsid w:val="000C5B78"/>
    <w:rsid w:val="000C60FC"/>
    <w:rsid w:val="000C63C4"/>
    <w:rsid w:val="000C6560"/>
    <w:rsid w:val="000C698C"/>
    <w:rsid w:val="000C6A05"/>
    <w:rsid w:val="000C6DAE"/>
    <w:rsid w:val="000C7371"/>
    <w:rsid w:val="000C7570"/>
    <w:rsid w:val="000C7691"/>
    <w:rsid w:val="000C7889"/>
    <w:rsid w:val="000C7C71"/>
    <w:rsid w:val="000C7D9C"/>
    <w:rsid w:val="000C7DF8"/>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7E2"/>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921"/>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7E"/>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B66"/>
    <w:rsid w:val="000F6E38"/>
    <w:rsid w:val="000F6EE3"/>
    <w:rsid w:val="000F7633"/>
    <w:rsid w:val="000F7CB8"/>
    <w:rsid w:val="000F7D3C"/>
    <w:rsid w:val="000F7F9B"/>
    <w:rsid w:val="00100112"/>
    <w:rsid w:val="0010063A"/>
    <w:rsid w:val="001007FD"/>
    <w:rsid w:val="00100EAD"/>
    <w:rsid w:val="001012ED"/>
    <w:rsid w:val="00101376"/>
    <w:rsid w:val="00101B38"/>
    <w:rsid w:val="001022D3"/>
    <w:rsid w:val="001026CF"/>
    <w:rsid w:val="0010345C"/>
    <w:rsid w:val="00103661"/>
    <w:rsid w:val="001036AD"/>
    <w:rsid w:val="00103762"/>
    <w:rsid w:val="001038D1"/>
    <w:rsid w:val="00103BDD"/>
    <w:rsid w:val="00104087"/>
    <w:rsid w:val="001044B7"/>
    <w:rsid w:val="001044EA"/>
    <w:rsid w:val="001048FE"/>
    <w:rsid w:val="00105238"/>
    <w:rsid w:val="00105429"/>
    <w:rsid w:val="00105921"/>
    <w:rsid w:val="001059DB"/>
    <w:rsid w:val="00105F72"/>
    <w:rsid w:val="00106740"/>
    <w:rsid w:val="00107599"/>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5F22"/>
    <w:rsid w:val="00116051"/>
    <w:rsid w:val="001165AE"/>
    <w:rsid w:val="001167C6"/>
    <w:rsid w:val="001167C8"/>
    <w:rsid w:val="001167D2"/>
    <w:rsid w:val="00116934"/>
    <w:rsid w:val="00116B75"/>
    <w:rsid w:val="00116D81"/>
    <w:rsid w:val="00116F82"/>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11E"/>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510"/>
    <w:rsid w:val="00130697"/>
    <w:rsid w:val="00130D6C"/>
    <w:rsid w:val="00130DE5"/>
    <w:rsid w:val="0013119E"/>
    <w:rsid w:val="001313ED"/>
    <w:rsid w:val="00131652"/>
    <w:rsid w:val="001316B3"/>
    <w:rsid w:val="0013204C"/>
    <w:rsid w:val="001321A5"/>
    <w:rsid w:val="00132615"/>
    <w:rsid w:val="00132A09"/>
    <w:rsid w:val="00132A1B"/>
    <w:rsid w:val="0013309F"/>
    <w:rsid w:val="00133139"/>
    <w:rsid w:val="001332D2"/>
    <w:rsid w:val="00133651"/>
    <w:rsid w:val="0013379B"/>
    <w:rsid w:val="00133BDB"/>
    <w:rsid w:val="00133C1E"/>
    <w:rsid w:val="00133E33"/>
    <w:rsid w:val="00133F05"/>
    <w:rsid w:val="0013427C"/>
    <w:rsid w:val="001346BE"/>
    <w:rsid w:val="00134E3C"/>
    <w:rsid w:val="00135556"/>
    <w:rsid w:val="0013555C"/>
    <w:rsid w:val="0013565E"/>
    <w:rsid w:val="00135794"/>
    <w:rsid w:val="00135FBD"/>
    <w:rsid w:val="00136496"/>
    <w:rsid w:val="00136A9A"/>
    <w:rsid w:val="00136CE7"/>
    <w:rsid w:val="0013708F"/>
    <w:rsid w:val="001372F3"/>
    <w:rsid w:val="00137861"/>
    <w:rsid w:val="00137AFD"/>
    <w:rsid w:val="00137C75"/>
    <w:rsid w:val="00140099"/>
    <w:rsid w:val="00140271"/>
    <w:rsid w:val="001406FF"/>
    <w:rsid w:val="0014081B"/>
    <w:rsid w:val="00140BD7"/>
    <w:rsid w:val="00140D9B"/>
    <w:rsid w:val="00140E08"/>
    <w:rsid w:val="001412F4"/>
    <w:rsid w:val="00141331"/>
    <w:rsid w:val="00141419"/>
    <w:rsid w:val="00141BE5"/>
    <w:rsid w:val="00142014"/>
    <w:rsid w:val="001420C3"/>
    <w:rsid w:val="0014231A"/>
    <w:rsid w:val="00142509"/>
    <w:rsid w:val="0014259C"/>
    <w:rsid w:val="00142603"/>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4FC5"/>
    <w:rsid w:val="0014520A"/>
    <w:rsid w:val="00145561"/>
    <w:rsid w:val="001455E9"/>
    <w:rsid w:val="0014596A"/>
    <w:rsid w:val="00145FC0"/>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954"/>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174"/>
    <w:rsid w:val="001662C0"/>
    <w:rsid w:val="001667A9"/>
    <w:rsid w:val="00167185"/>
    <w:rsid w:val="00167739"/>
    <w:rsid w:val="00170327"/>
    <w:rsid w:val="0017040F"/>
    <w:rsid w:val="00170450"/>
    <w:rsid w:val="00170461"/>
    <w:rsid w:val="0017049E"/>
    <w:rsid w:val="00170650"/>
    <w:rsid w:val="0017134C"/>
    <w:rsid w:val="001715BD"/>
    <w:rsid w:val="00172B99"/>
    <w:rsid w:val="00173329"/>
    <w:rsid w:val="00173583"/>
    <w:rsid w:val="00173821"/>
    <w:rsid w:val="00173F1A"/>
    <w:rsid w:val="0017499B"/>
    <w:rsid w:val="00174A05"/>
    <w:rsid w:val="00174E93"/>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01A"/>
    <w:rsid w:val="001A02FE"/>
    <w:rsid w:val="001A0333"/>
    <w:rsid w:val="001A0769"/>
    <w:rsid w:val="001A0BFC"/>
    <w:rsid w:val="001A0C34"/>
    <w:rsid w:val="001A0F7A"/>
    <w:rsid w:val="001A116E"/>
    <w:rsid w:val="001A1203"/>
    <w:rsid w:val="001A150F"/>
    <w:rsid w:val="001A1A11"/>
    <w:rsid w:val="001A2056"/>
    <w:rsid w:val="001A2255"/>
    <w:rsid w:val="001A22A2"/>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C8D"/>
    <w:rsid w:val="001A6342"/>
    <w:rsid w:val="001A652B"/>
    <w:rsid w:val="001A657D"/>
    <w:rsid w:val="001A75CA"/>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473"/>
    <w:rsid w:val="001B4B35"/>
    <w:rsid w:val="001B4BD8"/>
    <w:rsid w:val="001B531E"/>
    <w:rsid w:val="001B55DF"/>
    <w:rsid w:val="001B5EAC"/>
    <w:rsid w:val="001B616C"/>
    <w:rsid w:val="001B627A"/>
    <w:rsid w:val="001B63F7"/>
    <w:rsid w:val="001B648A"/>
    <w:rsid w:val="001B685E"/>
    <w:rsid w:val="001B6C5E"/>
    <w:rsid w:val="001B75FB"/>
    <w:rsid w:val="001B76F4"/>
    <w:rsid w:val="001B77C3"/>
    <w:rsid w:val="001C0611"/>
    <w:rsid w:val="001C0653"/>
    <w:rsid w:val="001C0748"/>
    <w:rsid w:val="001C114E"/>
    <w:rsid w:val="001C1332"/>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266"/>
    <w:rsid w:val="001C43BB"/>
    <w:rsid w:val="001C441A"/>
    <w:rsid w:val="001C499B"/>
    <w:rsid w:val="001C4AC0"/>
    <w:rsid w:val="001C4B0F"/>
    <w:rsid w:val="001C4F2F"/>
    <w:rsid w:val="001C5048"/>
    <w:rsid w:val="001C5504"/>
    <w:rsid w:val="001C62B5"/>
    <w:rsid w:val="001C685A"/>
    <w:rsid w:val="001C6C4E"/>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3EF1"/>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A54"/>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6C18"/>
    <w:rsid w:val="001F73D9"/>
    <w:rsid w:val="001F7478"/>
    <w:rsid w:val="001F7EA5"/>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88A"/>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5C70"/>
    <w:rsid w:val="00216014"/>
    <w:rsid w:val="00216207"/>
    <w:rsid w:val="002168AE"/>
    <w:rsid w:val="00216C14"/>
    <w:rsid w:val="00216CC1"/>
    <w:rsid w:val="00216E8F"/>
    <w:rsid w:val="00217811"/>
    <w:rsid w:val="00217B50"/>
    <w:rsid w:val="00220B91"/>
    <w:rsid w:val="00220E16"/>
    <w:rsid w:val="00220FF5"/>
    <w:rsid w:val="00221055"/>
    <w:rsid w:val="00221421"/>
    <w:rsid w:val="00221450"/>
    <w:rsid w:val="002214C9"/>
    <w:rsid w:val="00221B7D"/>
    <w:rsid w:val="00221D4E"/>
    <w:rsid w:val="00221EF8"/>
    <w:rsid w:val="00221F4F"/>
    <w:rsid w:val="0022208F"/>
    <w:rsid w:val="002224A3"/>
    <w:rsid w:val="00223392"/>
    <w:rsid w:val="00223A42"/>
    <w:rsid w:val="00224104"/>
    <w:rsid w:val="00224DB1"/>
    <w:rsid w:val="00225079"/>
    <w:rsid w:val="00225113"/>
    <w:rsid w:val="002251B7"/>
    <w:rsid w:val="002252F7"/>
    <w:rsid w:val="0022588B"/>
    <w:rsid w:val="0022609D"/>
    <w:rsid w:val="0022618F"/>
    <w:rsid w:val="00226386"/>
    <w:rsid w:val="0022648D"/>
    <w:rsid w:val="002269B3"/>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B4B"/>
    <w:rsid w:val="00234FA8"/>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828"/>
    <w:rsid w:val="002509EE"/>
    <w:rsid w:val="00250D47"/>
    <w:rsid w:val="00251555"/>
    <w:rsid w:val="0025183D"/>
    <w:rsid w:val="00251ACE"/>
    <w:rsid w:val="00251FA9"/>
    <w:rsid w:val="00251FBE"/>
    <w:rsid w:val="00252017"/>
    <w:rsid w:val="00252036"/>
    <w:rsid w:val="00252B31"/>
    <w:rsid w:val="00252DC2"/>
    <w:rsid w:val="00253109"/>
    <w:rsid w:val="00253678"/>
    <w:rsid w:val="00253C48"/>
    <w:rsid w:val="002541D0"/>
    <w:rsid w:val="002548B1"/>
    <w:rsid w:val="0025514A"/>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499"/>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8CB"/>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718"/>
    <w:rsid w:val="00280F8D"/>
    <w:rsid w:val="00281606"/>
    <w:rsid w:val="00281E5D"/>
    <w:rsid w:val="00281EC3"/>
    <w:rsid w:val="00282592"/>
    <w:rsid w:val="00283084"/>
    <w:rsid w:val="00283251"/>
    <w:rsid w:val="002833CC"/>
    <w:rsid w:val="00283421"/>
    <w:rsid w:val="00283D22"/>
    <w:rsid w:val="0028412B"/>
    <w:rsid w:val="00284C17"/>
    <w:rsid w:val="00284EBB"/>
    <w:rsid w:val="00284F64"/>
    <w:rsid w:val="002851FB"/>
    <w:rsid w:val="0028552E"/>
    <w:rsid w:val="00286239"/>
    <w:rsid w:val="0028633C"/>
    <w:rsid w:val="00286461"/>
    <w:rsid w:val="0028663A"/>
    <w:rsid w:val="00286B0E"/>
    <w:rsid w:val="00286B4B"/>
    <w:rsid w:val="00286BD1"/>
    <w:rsid w:val="00287088"/>
    <w:rsid w:val="0028710A"/>
    <w:rsid w:val="00287283"/>
    <w:rsid w:val="0028732F"/>
    <w:rsid w:val="00287590"/>
    <w:rsid w:val="00287785"/>
    <w:rsid w:val="00287BFE"/>
    <w:rsid w:val="00287E08"/>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03E"/>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D1E"/>
    <w:rsid w:val="002A0DD3"/>
    <w:rsid w:val="002A0FC3"/>
    <w:rsid w:val="002A124E"/>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295"/>
    <w:rsid w:val="002B13CB"/>
    <w:rsid w:val="002B16E0"/>
    <w:rsid w:val="002B1A2F"/>
    <w:rsid w:val="002B1B05"/>
    <w:rsid w:val="002B1D72"/>
    <w:rsid w:val="002B1E91"/>
    <w:rsid w:val="002B1EF1"/>
    <w:rsid w:val="002B22EF"/>
    <w:rsid w:val="002B278A"/>
    <w:rsid w:val="002B3111"/>
    <w:rsid w:val="002B32FC"/>
    <w:rsid w:val="002B3BCE"/>
    <w:rsid w:val="002B3E02"/>
    <w:rsid w:val="002B3E06"/>
    <w:rsid w:val="002B407B"/>
    <w:rsid w:val="002B417F"/>
    <w:rsid w:val="002B468E"/>
    <w:rsid w:val="002B4AAD"/>
    <w:rsid w:val="002B4DA6"/>
    <w:rsid w:val="002B4F0D"/>
    <w:rsid w:val="002B5024"/>
    <w:rsid w:val="002B525E"/>
    <w:rsid w:val="002B5898"/>
    <w:rsid w:val="002B59CA"/>
    <w:rsid w:val="002B5A27"/>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548E"/>
    <w:rsid w:val="002C6236"/>
    <w:rsid w:val="002C62A6"/>
    <w:rsid w:val="002C6444"/>
    <w:rsid w:val="002C6664"/>
    <w:rsid w:val="002C6677"/>
    <w:rsid w:val="002C6BA0"/>
    <w:rsid w:val="002C6F73"/>
    <w:rsid w:val="002C70A1"/>
    <w:rsid w:val="002C7B5F"/>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2F"/>
    <w:rsid w:val="002D58E5"/>
    <w:rsid w:val="002D5F35"/>
    <w:rsid w:val="002D5F47"/>
    <w:rsid w:val="002D60FB"/>
    <w:rsid w:val="002D6220"/>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129"/>
    <w:rsid w:val="002F03C5"/>
    <w:rsid w:val="002F0BFF"/>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67D"/>
    <w:rsid w:val="0030383E"/>
    <w:rsid w:val="003038AA"/>
    <w:rsid w:val="00303ADC"/>
    <w:rsid w:val="00303AFA"/>
    <w:rsid w:val="00303B82"/>
    <w:rsid w:val="00303DBD"/>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56F"/>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D6"/>
    <w:rsid w:val="00314B9F"/>
    <w:rsid w:val="00314BF3"/>
    <w:rsid w:val="00314C6B"/>
    <w:rsid w:val="0031534B"/>
    <w:rsid w:val="003155D2"/>
    <w:rsid w:val="003155D5"/>
    <w:rsid w:val="0031567F"/>
    <w:rsid w:val="00315A8B"/>
    <w:rsid w:val="00315F32"/>
    <w:rsid w:val="0031643E"/>
    <w:rsid w:val="00316E30"/>
    <w:rsid w:val="003171C4"/>
    <w:rsid w:val="003171D9"/>
    <w:rsid w:val="003174A2"/>
    <w:rsid w:val="00317C18"/>
    <w:rsid w:val="00317DE3"/>
    <w:rsid w:val="00317E09"/>
    <w:rsid w:val="00320048"/>
    <w:rsid w:val="00320566"/>
    <w:rsid w:val="00320993"/>
    <w:rsid w:val="00320996"/>
    <w:rsid w:val="00320DBB"/>
    <w:rsid w:val="00321823"/>
    <w:rsid w:val="00321887"/>
    <w:rsid w:val="003218FA"/>
    <w:rsid w:val="00322031"/>
    <w:rsid w:val="003223DE"/>
    <w:rsid w:val="0032242C"/>
    <w:rsid w:val="003226F3"/>
    <w:rsid w:val="003228AC"/>
    <w:rsid w:val="003228EA"/>
    <w:rsid w:val="00322B57"/>
    <w:rsid w:val="00322FCD"/>
    <w:rsid w:val="0032310A"/>
    <w:rsid w:val="00323783"/>
    <w:rsid w:val="00323DC0"/>
    <w:rsid w:val="00323F7B"/>
    <w:rsid w:val="003240F6"/>
    <w:rsid w:val="00324208"/>
    <w:rsid w:val="0032458F"/>
    <w:rsid w:val="00324594"/>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3BC"/>
    <w:rsid w:val="0033253F"/>
    <w:rsid w:val="003327A4"/>
    <w:rsid w:val="0033295D"/>
    <w:rsid w:val="0033296A"/>
    <w:rsid w:val="00332DFF"/>
    <w:rsid w:val="00332E65"/>
    <w:rsid w:val="00333128"/>
    <w:rsid w:val="00333223"/>
    <w:rsid w:val="003337AC"/>
    <w:rsid w:val="003346CE"/>
    <w:rsid w:val="00334DF1"/>
    <w:rsid w:val="0033515F"/>
    <w:rsid w:val="00335467"/>
    <w:rsid w:val="00335474"/>
    <w:rsid w:val="003356C8"/>
    <w:rsid w:val="00335AFA"/>
    <w:rsid w:val="003367B9"/>
    <w:rsid w:val="00337797"/>
    <w:rsid w:val="003377BE"/>
    <w:rsid w:val="00340091"/>
    <w:rsid w:val="00340878"/>
    <w:rsid w:val="00340B7E"/>
    <w:rsid w:val="00340BFC"/>
    <w:rsid w:val="00340D15"/>
    <w:rsid w:val="00340D58"/>
    <w:rsid w:val="00341011"/>
    <w:rsid w:val="0034111B"/>
    <w:rsid w:val="00341172"/>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2B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13"/>
    <w:rsid w:val="0037484D"/>
    <w:rsid w:val="00374C13"/>
    <w:rsid w:val="003750C2"/>
    <w:rsid w:val="003756A8"/>
    <w:rsid w:val="0037647F"/>
    <w:rsid w:val="00376809"/>
    <w:rsid w:val="00376B6A"/>
    <w:rsid w:val="00376F56"/>
    <w:rsid w:val="0037705C"/>
    <w:rsid w:val="0037744F"/>
    <w:rsid w:val="003777E2"/>
    <w:rsid w:val="00377A00"/>
    <w:rsid w:val="00377E05"/>
    <w:rsid w:val="0038054D"/>
    <w:rsid w:val="00380981"/>
    <w:rsid w:val="00381046"/>
    <w:rsid w:val="00381260"/>
    <w:rsid w:val="00381B36"/>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9A1"/>
    <w:rsid w:val="00393C62"/>
    <w:rsid w:val="00393CE6"/>
    <w:rsid w:val="00393EDF"/>
    <w:rsid w:val="00394211"/>
    <w:rsid w:val="0039436F"/>
    <w:rsid w:val="0039438A"/>
    <w:rsid w:val="00394791"/>
    <w:rsid w:val="003947B0"/>
    <w:rsid w:val="003947BF"/>
    <w:rsid w:val="00395229"/>
    <w:rsid w:val="00395286"/>
    <w:rsid w:val="00395481"/>
    <w:rsid w:val="00395F99"/>
    <w:rsid w:val="00396437"/>
    <w:rsid w:val="0039687E"/>
    <w:rsid w:val="00396A34"/>
    <w:rsid w:val="00396B9F"/>
    <w:rsid w:val="00396DC3"/>
    <w:rsid w:val="0039769A"/>
    <w:rsid w:val="003A0277"/>
    <w:rsid w:val="003A0316"/>
    <w:rsid w:val="003A063D"/>
    <w:rsid w:val="003A090B"/>
    <w:rsid w:val="003A0943"/>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90F"/>
    <w:rsid w:val="003A6A5D"/>
    <w:rsid w:val="003A6EBC"/>
    <w:rsid w:val="003A71E5"/>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ABA"/>
    <w:rsid w:val="003C1EFD"/>
    <w:rsid w:val="003C24CB"/>
    <w:rsid w:val="003C2DBF"/>
    <w:rsid w:val="003C2F67"/>
    <w:rsid w:val="003C30BF"/>
    <w:rsid w:val="003C33A6"/>
    <w:rsid w:val="003C37A3"/>
    <w:rsid w:val="003C41B5"/>
    <w:rsid w:val="003C4B2E"/>
    <w:rsid w:val="003C4BBF"/>
    <w:rsid w:val="003C4C2D"/>
    <w:rsid w:val="003C4D39"/>
    <w:rsid w:val="003C521E"/>
    <w:rsid w:val="003C54A5"/>
    <w:rsid w:val="003C571A"/>
    <w:rsid w:val="003C590E"/>
    <w:rsid w:val="003C594E"/>
    <w:rsid w:val="003C5A4E"/>
    <w:rsid w:val="003C6565"/>
    <w:rsid w:val="003C7091"/>
    <w:rsid w:val="003C7212"/>
    <w:rsid w:val="003C733C"/>
    <w:rsid w:val="003C7E88"/>
    <w:rsid w:val="003D04D6"/>
    <w:rsid w:val="003D0662"/>
    <w:rsid w:val="003D0685"/>
    <w:rsid w:val="003D068D"/>
    <w:rsid w:val="003D0AB5"/>
    <w:rsid w:val="003D0BAF"/>
    <w:rsid w:val="003D0C96"/>
    <w:rsid w:val="003D0D3C"/>
    <w:rsid w:val="003D0F5A"/>
    <w:rsid w:val="003D1163"/>
    <w:rsid w:val="003D188F"/>
    <w:rsid w:val="003D1C3F"/>
    <w:rsid w:val="003D1E1C"/>
    <w:rsid w:val="003D1FF9"/>
    <w:rsid w:val="003D2A68"/>
    <w:rsid w:val="003D2DC7"/>
    <w:rsid w:val="003D2FBE"/>
    <w:rsid w:val="003D3EC6"/>
    <w:rsid w:val="003D43F0"/>
    <w:rsid w:val="003D583D"/>
    <w:rsid w:val="003D58FC"/>
    <w:rsid w:val="003D5A9B"/>
    <w:rsid w:val="003D5AB0"/>
    <w:rsid w:val="003D5E6C"/>
    <w:rsid w:val="003D5F07"/>
    <w:rsid w:val="003D5FAC"/>
    <w:rsid w:val="003D6A9A"/>
    <w:rsid w:val="003D6AE2"/>
    <w:rsid w:val="003D771E"/>
    <w:rsid w:val="003D7742"/>
    <w:rsid w:val="003D7AE6"/>
    <w:rsid w:val="003D7DB6"/>
    <w:rsid w:val="003E020B"/>
    <w:rsid w:val="003E039A"/>
    <w:rsid w:val="003E0406"/>
    <w:rsid w:val="003E0471"/>
    <w:rsid w:val="003E0988"/>
    <w:rsid w:val="003E10F4"/>
    <w:rsid w:val="003E126E"/>
    <w:rsid w:val="003E151E"/>
    <w:rsid w:val="003E1535"/>
    <w:rsid w:val="003E1C08"/>
    <w:rsid w:val="003E1C42"/>
    <w:rsid w:val="003E1DC0"/>
    <w:rsid w:val="003E2428"/>
    <w:rsid w:val="003E2503"/>
    <w:rsid w:val="003E2D0C"/>
    <w:rsid w:val="003E2DE1"/>
    <w:rsid w:val="003E31BE"/>
    <w:rsid w:val="003E35CF"/>
    <w:rsid w:val="003E3B0F"/>
    <w:rsid w:val="003E3CBD"/>
    <w:rsid w:val="003E3E94"/>
    <w:rsid w:val="003E3E9A"/>
    <w:rsid w:val="003E460D"/>
    <w:rsid w:val="003E4721"/>
    <w:rsid w:val="003E5015"/>
    <w:rsid w:val="003E50D8"/>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6B4"/>
    <w:rsid w:val="003F2764"/>
    <w:rsid w:val="003F3325"/>
    <w:rsid w:val="003F340D"/>
    <w:rsid w:val="003F3FAB"/>
    <w:rsid w:val="003F40D1"/>
    <w:rsid w:val="003F4D53"/>
    <w:rsid w:val="003F4F84"/>
    <w:rsid w:val="003F50E0"/>
    <w:rsid w:val="003F516E"/>
    <w:rsid w:val="003F552C"/>
    <w:rsid w:val="003F5716"/>
    <w:rsid w:val="003F60C2"/>
    <w:rsid w:val="003F649F"/>
    <w:rsid w:val="003F6915"/>
    <w:rsid w:val="003F698E"/>
    <w:rsid w:val="003F6A94"/>
    <w:rsid w:val="003F704B"/>
    <w:rsid w:val="003F74D8"/>
    <w:rsid w:val="003F76F6"/>
    <w:rsid w:val="003F7758"/>
    <w:rsid w:val="003F7B4F"/>
    <w:rsid w:val="004003C6"/>
    <w:rsid w:val="00400692"/>
    <w:rsid w:val="004008A0"/>
    <w:rsid w:val="00400E28"/>
    <w:rsid w:val="00401287"/>
    <w:rsid w:val="0040218F"/>
    <w:rsid w:val="00402274"/>
    <w:rsid w:val="004026AA"/>
    <w:rsid w:val="00402AD4"/>
    <w:rsid w:val="00403AB3"/>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07E71"/>
    <w:rsid w:val="00410386"/>
    <w:rsid w:val="004105C1"/>
    <w:rsid w:val="00410BBB"/>
    <w:rsid w:val="004115F5"/>
    <w:rsid w:val="00411607"/>
    <w:rsid w:val="00411C04"/>
    <w:rsid w:val="00411EB7"/>
    <w:rsid w:val="00411F9F"/>
    <w:rsid w:val="00412366"/>
    <w:rsid w:val="004123F4"/>
    <w:rsid w:val="00412488"/>
    <w:rsid w:val="004126DD"/>
    <w:rsid w:val="00413181"/>
    <w:rsid w:val="004136A6"/>
    <w:rsid w:val="00413FE1"/>
    <w:rsid w:val="00414424"/>
    <w:rsid w:val="00414636"/>
    <w:rsid w:val="00414936"/>
    <w:rsid w:val="00414D29"/>
    <w:rsid w:val="0041530D"/>
    <w:rsid w:val="00415552"/>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804"/>
    <w:rsid w:val="00432175"/>
    <w:rsid w:val="00432EBC"/>
    <w:rsid w:val="0043363F"/>
    <w:rsid w:val="00434DF3"/>
    <w:rsid w:val="00434FF6"/>
    <w:rsid w:val="00435BDC"/>
    <w:rsid w:val="004363CD"/>
    <w:rsid w:val="00436A99"/>
    <w:rsid w:val="00436FF7"/>
    <w:rsid w:val="0043720F"/>
    <w:rsid w:val="00437592"/>
    <w:rsid w:val="00437B42"/>
    <w:rsid w:val="00437C27"/>
    <w:rsid w:val="00437C9C"/>
    <w:rsid w:val="0044008A"/>
    <w:rsid w:val="0044058B"/>
    <w:rsid w:val="00440BC5"/>
    <w:rsid w:val="0044102C"/>
    <w:rsid w:val="0044178D"/>
    <w:rsid w:val="00441C5C"/>
    <w:rsid w:val="00441E22"/>
    <w:rsid w:val="00442016"/>
    <w:rsid w:val="00442327"/>
    <w:rsid w:val="004426ED"/>
    <w:rsid w:val="00442947"/>
    <w:rsid w:val="00442BB4"/>
    <w:rsid w:val="00442EB8"/>
    <w:rsid w:val="00442EC8"/>
    <w:rsid w:val="0044308C"/>
    <w:rsid w:val="00443F4D"/>
    <w:rsid w:val="0044443D"/>
    <w:rsid w:val="0044466D"/>
    <w:rsid w:val="00444B47"/>
    <w:rsid w:val="00444B5E"/>
    <w:rsid w:val="00445260"/>
    <w:rsid w:val="00445508"/>
    <w:rsid w:val="004456B2"/>
    <w:rsid w:val="00446087"/>
    <w:rsid w:val="0044611D"/>
    <w:rsid w:val="00446284"/>
    <w:rsid w:val="00446AF2"/>
    <w:rsid w:val="00446D39"/>
    <w:rsid w:val="00446FAD"/>
    <w:rsid w:val="00447064"/>
    <w:rsid w:val="0044726D"/>
    <w:rsid w:val="00447471"/>
    <w:rsid w:val="004476C3"/>
    <w:rsid w:val="00450428"/>
    <w:rsid w:val="00450AF0"/>
    <w:rsid w:val="00450BB6"/>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8B"/>
    <w:rsid w:val="004544DA"/>
    <w:rsid w:val="004546AB"/>
    <w:rsid w:val="0045476B"/>
    <w:rsid w:val="004552E3"/>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66D8"/>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CA7"/>
    <w:rsid w:val="00484FD5"/>
    <w:rsid w:val="004852D0"/>
    <w:rsid w:val="00485F83"/>
    <w:rsid w:val="004860B6"/>
    <w:rsid w:val="00486140"/>
    <w:rsid w:val="0048770D"/>
    <w:rsid w:val="004877B8"/>
    <w:rsid w:val="00487C22"/>
    <w:rsid w:val="00487D34"/>
    <w:rsid w:val="004900D9"/>
    <w:rsid w:val="00490118"/>
    <w:rsid w:val="004905CA"/>
    <w:rsid w:val="00490BD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E2"/>
    <w:rsid w:val="004A4F19"/>
    <w:rsid w:val="004A4F6D"/>
    <w:rsid w:val="004A4F80"/>
    <w:rsid w:val="004A522D"/>
    <w:rsid w:val="004A5995"/>
    <w:rsid w:val="004A63A3"/>
    <w:rsid w:val="004A66BC"/>
    <w:rsid w:val="004A68E7"/>
    <w:rsid w:val="004A6A3E"/>
    <w:rsid w:val="004A6BFE"/>
    <w:rsid w:val="004A6D02"/>
    <w:rsid w:val="004A7483"/>
    <w:rsid w:val="004A7491"/>
    <w:rsid w:val="004A7552"/>
    <w:rsid w:val="004B059F"/>
    <w:rsid w:val="004B063F"/>
    <w:rsid w:val="004B0E6E"/>
    <w:rsid w:val="004B0F6F"/>
    <w:rsid w:val="004B1019"/>
    <w:rsid w:val="004B1282"/>
    <w:rsid w:val="004B1566"/>
    <w:rsid w:val="004B1638"/>
    <w:rsid w:val="004B172E"/>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DD7"/>
    <w:rsid w:val="004B7280"/>
    <w:rsid w:val="004B7AC0"/>
    <w:rsid w:val="004B7BA2"/>
    <w:rsid w:val="004B7CC1"/>
    <w:rsid w:val="004C03A3"/>
    <w:rsid w:val="004C04D9"/>
    <w:rsid w:val="004C05AD"/>
    <w:rsid w:val="004C0850"/>
    <w:rsid w:val="004C0857"/>
    <w:rsid w:val="004C103B"/>
    <w:rsid w:val="004C147B"/>
    <w:rsid w:val="004C1AB2"/>
    <w:rsid w:val="004C1F0F"/>
    <w:rsid w:val="004C20D5"/>
    <w:rsid w:val="004C2F80"/>
    <w:rsid w:val="004C3057"/>
    <w:rsid w:val="004C3C92"/>
    <w:rsid w:val="004C41A6"/>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0B12"/>
    <w:rsid w:val="004D0B5E"/>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068"/>
    <w:rsid w:val="004F260D"/>
    <w:rsid w:val="004F2B7F"/>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697"/>
    <w:rsid w:val="00503CDD"/>
    <w:rsid w:val="00503D57"/>
    <w:rsid w:val="00503DB3"/>
    <w:rsid w:val="00503FD2"/>
    <w:rsid w:val="005047DA"/>
    <w:rsid w:val="00504CFC"/>
    <w:rsid w:val="00505979"/>
    <w:rsid w:val="00505E15"/>
    <w:rsid w:val="00506131"/>
    <w:rsid w:val="00506466"/>
    <w:rsid w:val="005067BD"/>
    <w:rsid w:val="00506B18"/>
    <w:rsid w:val="00507B0B"/>
    <w:rsid w:val="00507B8B"/>
    <w:rsid w:val="00507D3E"/>
    <w:rsid w:val="00507DFB"/>
    <w:rsid w:val="00510B81"/>
    <w:rsid w:val="00511241"/>
    <w:rsid w:val="00512072"/>
    <w:rsid w:val="0051299C"/>
    <w:rsid w:val="005129E1"/>
    <w:rsid w:val="00512D4C"/>
    <w:rsid w:val="00512F79"/>
    <w:rsid w:val="005130FA"/>
    <w:rsid w:val="00513872"/>
    <w:rsid w:val="00513F71"/>
    <w:rsid w:val="005142BD"/>
    <w:rsid w:val="00514D63"/>
    <w:rsid w:val="00514D68"/>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1AED"/>
    <w:rsid w:val="0052254F"/>
    <w:rsid w:val="005225C4"/>
    <w:rsid w:val="005230E3"/>
    <w:rsid w:val="00523956"/>
    <w:rsid w:val="0052419D"/>
    <w:rsid w:val="00524627"/>
    <w:rsid w:val="00524C31"/>
    <w:rsid w:val="00524C4E"/>
    <w:rsid w:val="00524C5F"/>
    <w:rsid w:val="00524E8A"/>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ADD"/>
    <w:rsid w:val="00535F02"/>
    <w:rsid w:val="00535FF6"/>
    <w:rsid w:val="00536315"/>
    <w:rsid w:val="00536362"/>
    <w:rsid w:val="00536B42"/>
    <w:rsid w:val="00537775"/>
    <w:rsid w:val="00537781"/>
    <w:rsid w:val="005377EA"/>
    <w:rsid w:val="0053784B"/>
    <w:rsid w:val="00537BA9"/>
    <w:rsid w:val="005401AA"/>
    <w:rsid w:val="00540476"/>
    <w:rsid w:val="005404FE"/>
    <w:rsid w:val="00540A3C"/>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1B0"/>
    <w:rsid w:val="00544569"/>
    <w:rsid w:val="00544655"/>
    <w:rsid w:val="00544A5D"/>
    <w:rsid w:val="00544BC9"/>
    <w:rsid w:val="00544D2F"/>
    <w:rsid w:val="00544DAE"/>
    <w:rsid w:val="005455C1"/>
    <w:rsid w:val="005457F0"/>
    <w:rsid w:val="0054585F"/>
    <w:rsid w:val="005459D3"/>
    <w:rsid w:val="00545B21"/>
    <w:rsid w:val="00545B72"/>
    <w:rsid w:val="00546050"/>
    <w:rsid w:val="0054615F"/>
    <w:rsid w:val="00546427"/>
    <w:rsid w:val="0054674E"/>
    <w:rsid w:val="00546851"/>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75E"/>
    <w:rsid w:val="00561850"/>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946"/>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5FE1"/>
    <w:rsid w:val="00586078"/>
    <w:rsid w:val="005860FF"/>
    <w:rsid w:val="00586460"/>
    <w:rsid w:val="00586A14"/>
    <w:rsid w:val="00586E40"/>
    <w:rsid w:val="00587207"/>
    <w:rsid w:val="005873B3"/>
    <w:rsid w:val="005874FE"/>
    <w:rsid w:val="00587BC4"/>
    <w:rsid w:val="00587BDA"/>
    <w:rsid w:val="00587CB2"/>
    <w:rsid w:val="0059089C"/>
    <w:rsid w:val="00591110"/>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69E"/>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6CE"/>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39D"/>
    <w:rsid w:val="005B567D"/>
    <w:rsid w:val="005B5D50"/>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1D8"/>
    <w:rsid w:val="005C747A"/>
    <w:rsid w:val="005C7718"/>
    <w:rsid w:val="005C779C"/>
    <w:rsid w:val="005C77AD"/>
    <w:rsid w:val="005C78B7"/>
    <w:rsid w:val="005C79A0"/>
    <w:rsid w:val="005D02DD"/>
    <w:rsid w:val="005D0DFF"/>
    <w:rsid w:val="005D1436"/>
    <w:rsid w:val="005D149D"/>
    <w:rsid w:val="005D14F8"/>
    <w:rsid w:val="005D174B"/>
    <w:rsid w:val="005D19D5"/>
    <w:rsid w:val="005D1BB0"/>
    <w:rsid w:val="005D200F"/>
    <w:rsid w:val="005D2675"/>
    <w:rsid w:val="005D27D1"/>
    <w:rsid w:val="005D2AD0"/>
    <w:rsid w:val="005D2B6F"/>
    <w:rsid w:val="005D2BB1"/>
    <w:rsid w:val="005D2BB5"/>
    <w:rsid w:val="005D2EE7"/>
    <w:rsid w:val="005D4904"/>
    <w:rsid w:val="005D4A61"/>
    <w:rsid w:val="005D5016"/>
    <w:rsid w:val="005D5790"/>
    <w:rsid w:val="005D5C1C"/>
    <w:rsid w:val="005D6344"/>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4A9"/>
    <w:rsid w:val="005E262D"/>
    <w:rsid w:val="005E2F8E"/>
    <w:rsid w:val="005E35B3"/>
    <w:rsid w:val="005E3BA1"/>
    <w:rsid w:val="005E3C66"/>
    <w:rsid w:val="005E48AA"/>
    <w:rsid w:val="005E4BDC"/>
    <w:rsid w:val="005E4E21"/>
    <w:rsid w:val="005E51EC"/>
    <w:rsid w:val="005E536F"/>
    <w:rsid w:val="005E5652"/>
    <w:rsid w:val="005E5790"/>
    <w:rsid w:val="005E588A"/>
    <w:rsid w:val="005E5C7E"/>
    <w:rsid w:val="005E6B16"/>
    <w:rsid w:val="005E6E01"/>
    <w:rsid w:val="005E7032"/>
    <w:rsid w:val="005E7452"/>
    <w:rsid w:val="005F01FB"/>
    <w:rsid w:val="005F077E"/>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D46"/>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302"/>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C49"/>
    <w:rsid w:val="00606E67"/>
    <w:rsid w:val="006078FA"/>
    <w:rsid w:val="0061080C"/>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656E"/>
    <w:rsid w:val="00616875"/>
    <w:rsid w:val="0061747B"/>
    <w:rsid w:val="006176E8"/>
    <w:rsid w:val="00620068"/>
    <w:rsid w:val="00620121"/>
    <w:rsid w:val="006201C8"/>
    <w:rsid w:val="00620541"/>
    <w:rsid w:val="006208F8"/>
    <w:rsid w:val="00620CBA"/>
    <w:rsid w:val="00620D68"/>
    <w:rsid w:val="006218AB"/>
    <w:rsid w:val="006218C5"/>
    <w:rsid w:val="0062248D"/>
    <w:rsid w:val="00622662"/>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1AD7"/>
    <w:rsid w:val="00632098"/>
    <w:rsid w:val="006326B6"/>
    <w:rsid w:val="00632A7C"/>
    <w:rsid w:val="006337CF"/>
    <w:rsid w:val="006339CF"/>
    <w:rsid w:val="00633DCA"/>
    <w:rsid w:val="00633EBC"/>
    <w:rsid w:val="0063407D"/>
    <w:rsid w:val="0063439F"/>
    <w:rsid w:val="0063466E"/>
    <w:rsid w:val="006346DA"/>
    <w:rsid w:val="00634D5E"/>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874"/>
    <w:rsid w:val="006409BE"/>
    <w:rsid w:val="00640C41"/>
    <w:rsid w:val="00640E88"/>
    <w:rsid w:val="006410E4"/>
    <w:rsid w:val="0064117F"/>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2"/>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407"/>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B4E"/>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332"/>
    <w:rsid w:val="006926EB"/>
    <w:rsid w:val="00692D73"/>
    <w:rsid w:val="006931CF"/>
    <w:rsid w:val="00693853"/>
    <w:rsid w:val="00693ABF"/>
    <w:rsid w:val="00693B86"/>
    <w:rsid w:val="00694E22"/>
    <w:rsid w:val="00695271"/>
    <w:rsid w:val="00695359"/>
    <w:rsid w:val="006959B5"/>
    <w:rsid w:val="00695A2A"/>
    <w:rsid w:val="00695C43"/>
    <w:rsid w:val="00696061"/>
    <w:rsid w:val="0069699C"/>
    <w:rsid w:val="006969DB"/>
    <w:rsid w:val="00696A4A"/>
    <w:rsid w:val="00696CFE"/>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8B"/>
    <w:rsid w:val="006A66BD"/>
    <w:rsid w:val="006A6962"/>
    <w:rsid w:val="006A6D1E"/>
    <w:rsid w:val="006A7648"/>
    <w:rsid w:val="006A76A7"/>
    <w:rsid w:val="006A7800"/>
    <w:rsid w:val="006A789B"/>
    <w:rsid w:val="006A78D9"/>
    <w:rsid w:val="006B00D5"/>
    <w:rsid w:val="006B0358"/>
    <w:rsid w:val="006B0439"/>
    <w:rsid w:val="006B0F30"/>
    <w:rsid w:val="006B11FA"/>
    <w:rsid w:val="006B1392"/>
    <w:rsid w:val="006B1855"/>
    <w:rsid w:val="006B231E"/>
    <w:rsid w:val="006B25A9"/>
    <w:rsid w:val="006B2877"/>
    <w:rsid w:val="006B2893"/>
    <w:rsid w:val="006B38FD"/>
    <w:rsid w:val="006B3CDF"/>
    <w:rsid w:val="006B3E5B"/>
    <w:rsid w:val="006B456F"/>
    <w:rsid w:val="006B49F1"/>
    <w:rsid w:val="006B4D10"/>
    <w:rsid w:val="006B5413"/>
    <w:rsid w:val="006B5414"/>
    <w:rsid w:val="006B5769"/>
    <w:rsid w:val="006B5E37"/>
    <w:rsid w:val="006B5F44"/>
    <w:rsid w:val="006B619C"/>
    <w:rsid w:val="006B61A4"/>
    <w:rsid w:val="006B6C73"/>
    <w:rsid w:val="006B7331"/>
    <w:rsid w:val="006B73D7"/>
    <w:rsid w:val="006B7491"/>
    <w:rsid w:val="006B7561"/>
    <w:rsid w:val="006B783F"/>
    <w:rsid w:val="006B7896"/>
    <w:rsid w:val="006B7AA0"/>
    <w:rsid w:val="006B7C0C"/>
    <w:rsid w:val="006C0766"/>
    <w:rsid w:val="006C0E2F"/>
    <w:rsid w:val="006C0EC1"/>
    <w:rsid w:val="006C1227"/>
    <w:rsid w:val="006C12B6"/>
    <w:rsid w:val="006C137C"/>
    <w:rsid w:val="006C1412"/>
    <w:rsid w:val="006C14DD"/>
    <w:rsid w:val="006C154F"/>
    <w:rsid w:val="006C177D"/>
    <w:rsid w:val="006C1FDD"/>
    <w:rsid w:val="006C247C"/>
    <w:rsid w:val="006C2599"/>
    <w:rsid w:val="006C2DFA"/>
    <w:rsid w:val="006C2E2C"/>
    <w:rsid w:val="006C3583"/>
    <w:rsid w:val="006C393A"/>
    <w:rsid w:val="006C437E"/>
    <w:rsid w:val="006C4834"/>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2E0C"/>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874"/>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7B86"/>
    <w:rsid w:val="006F7CD7"/>
    <w:rsid w:val="0070074B"/>
    <w:rsid w:val="0070088A"/>
    <w:rsid w:val="00700D8E"/>
    <w:rsid w:val="00700F26"/>
    <w:rsid w:val="007011C5"/>
    <w:rsid w:val="00701A32"/>
    <w:rsid w:val="00701C0D"/>
    <w:rsid w:val="00701C2C"/>
    <w:rsid w:val="00701ED8"/>
    <w:rsid w:val="00701EFE"/>
    <w:rsid w:val="0070227C"/>
    <w:rsid w:val="007025B8"/>
    <w:rsid w:val="007027E3"/>
    <w:rsid w:val="007027E9"/>
    <w:rsid w:val="0070287F"/>
    <w:rsid w:val="00702FD5"/>
    <w:rsid w:val="007030C9"/>
    <w:rsid w:val="007032CA"/>
    <w:rsid w:val="007035DC"/>
    <w:rsid w:val="007038F8"/>
    <w:rsid w:val="00703BAB"/>
    <w:rsid w:val="00703D6E"/>
    <w:rsid w:val="00704F37"/>
    <w:rsid w:val="00706419"/>
    <w:rsid w:val="00706638"/>
    <w:rsid w:val="00707D10"/>
    <w:rsid w:val="007100C5"/>
    <w:rsid w:val="00710166"/>
    <w:rsid w:val="007104B1"/>
    <w:rsid w:val="007108F4"/>
    <w:rsid w:val="007109A3"/>
    <w:rsid w:val="00710F38"/>
    <w:rsid w:val="00711202"/>
    <w:rsid w:val="00711410"/>
    <w:rsid w:val="007116C1"/>
    <w:rsid w:val="007117A0"/>
    <w:rsid w:val="00711F0F"/>
    <w:rsid w:val="007125A4"/>
    <w:rsid w:val="007125E4"/>
    <w:rsid w:val="00712889"/>
    <w:rsid w:val="007128DE"/>
    <w:rsid w:val="0071290D"/>
    <w:rsid w:val="00712B40"/>
    <w:rsid w:val="00712B9E"/>
    <w:rsid w:val="00713E18"/>
    <w:rsid w:val="00714093"/>
    <w:rsid w:val="00714593"/>
    <w:rsid w:val="00714598"/>
    <w:rsid w:val="00715076"/>
    <w:rsid w:val="00715326"/>
    <w:rsid w:val="0071538A"/>
    <w:rsid w:val="007153BB"/>
    <w:rsid w:val="00715799"/>
    <w:rsid w:val="00715B99"/>
    <w:rsid w:val="00715FDF"/>
    <w:rsid w:val="007166D2"/>
    <w:rsid w:val="0071711A"/>
    <w:rsid w:val="0071791A"/>
    <w:rsid w:val="00717F14"/>
    <w:rsid w:val="00720008"/>
    <w:rsid w:val="0072024F"/>
    <w:rsid w:val="0072034F"/>
    <w:rsid w:val="0072054F"/>
    <w:rsid w:val="00720D17"/>
    <w:rsid w:val="00720FAB"/>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04C"/>
    <w:rsid w:val="00724195"/>
    <w:rsid w:val="007244BA"/>
    <w:rsid w:val="007247D9"/>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127"/>
    <w:rsid w:val="0073232E"/>
    <w:rsid w:val="007325BF"/>
    <w:rsid w:val="007326C6"/>
    <w:rsid w:val="00732BD7"/>
    <w:rsid w:val="007335E0"/>
    <w:rsid w:val="00733611"/>
    <w:rsid w:val="00733709"/>
    <w:rsid w:val="007337F7"/>
    <w:rsid w:val="0073399D"/>
    <w:rsid w:val="00733AAC"/>
    <w:rsid w:val="00733DFE"/>
    <w:rsid w:val="0073444E"/>
    <w:rsid w:val="00734496"/>
    <w:rsid w:val="007344C9"/>
    <w:rsid w:val="0073497F"/>
    <w:rsid w:val="00734A05"/>
    <w:rsid w:val="00734EEB"/>
    <w:rsid w:val="00734EF2"/>
    <w:rsid w:val="00734FA4"/>
    <w:rsid w:val="007350BF"/>
    <w:rsid w:val="0073554E"/>
    <w:rsid w:val="00735721"/>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A17"/>
    <w:rsid w:val="00744C0B"/>
    <w:rsid w:val="00744E23"/>
    <w:rsid w:val="00744F08"/>
    <w:rsid w:val="00745192"/>
    <w:rsid w:val="00745421"/>
    <w:rsid w:val="00745A0D"/>
    <w:rsid w:val="00745F15"/>
    <w:rsid w:val="00745FC7"/>
    <w:rsid w:val="00746185"/>
    <w:rsid w:val="00746482"/>
    <w:rsid w:val="0074655C"/>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505"/>
    <w:rsid w:val="0076072A"/>
    <w:rsid w:val="00760820"/>
    <w:rsid w:val="007608C3"/>
    <w:rsid w:val="00761B1E"/>
    <w:rsid w:val="007623EB"/>
    <w:rsid w:val="0076258B"/>
    <w:rsid w:val="00762CE9"/>
    <w:rsid w:val="00762F17"/>
    <w:rsid w:val="00763A71"/>
    <w:rsid w:val="007642C0"/>
    <w:rsid w:val="007656A8"/>
    <w:rsid w:val="00765759"/>
    <w:rsid w:val="00765F75"/>
    <w:rsid w:val="007662B2"/>
    <w:rsid w:val="007667A1"/>
    <w:rsid w:val="007669E0"/>
    <w:rsid w:val="00766DB0"/>
    <w:rsid w:val="007675F7"/>
    <w:rsid w:val="00767CEB"/>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4653"/>
    <w:rsid w:val="007752A9"/>
    <w:rsid w:val="007754A4"/>
    <w:rsid w:val="0077573C"/>
    <w:rsid w:val="00775746"/>
    <w:rsid w:val="007758E2"/>
    <w:rsid w:val="00775AAC"/>
    <w:rsid w:val="00775B76"/>
    <w:rsid w:val="00775F9F"/>
    <w:rsid w:val="00776211"/>
    <w:rsid w:val="00776590"/>
    <w:rsid w:val="0077677F"/>
    <w:rsid w:val="00776780"/>
    <w:rsid w:val="00776CDD"/>
    <w:rsid w:val="00776EE9"/>
    <w:rsid w:val="007778C5"/>
    <w:rsid w:val="007800A3"/>
    <w:rsid w:val="007800A6"/>
    <w:rsid w:val="007804F8"/>
    <w:rsid w:val="0078103E"/>
    <w:rsid w:val="007811CE"/>
    <w:rsid w:val="00781BDB"/>
    <w:rsid w:val="00781C30"/>
    <w:rsid w:val="00782EE7"/>
    <w:rsid w:val="007830EB"/>
    <w:rsid w:val="007835AF"/>
    <w:rsid w:val="007836FD"/>
    <w:rsid w:val="007837C5"/>
    <w:rsid w:val="0078384C"/>
    <w:rsid w:val="00783D36"/>
    <w:rsid w:val="00783D7E"/>
    <w:rsid w:val="007846A1"/>
    <w:rsid w:val="00784702"/>
    <w:rsid w:val="007849FE"/>
    <w:rsid w:val="00785009"/>
    <w:rsid w:val="007850CC"/>
    <w:rsid w:val="0078594D"/>
    <w:rsid w:val="00785B98"/>
    <w:rsid w:val="0078602F"/>
    <w:rsid w:val="00786288"/>
    <w:rsid w:val="007863E4"/>
    <w:rsid w:val="007867C4"/>
    <w:rsid w:val="00786FC1"/>
    <w:rsid w:val="0078797B"/>
    <w:rsid w:val="007904B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49F"/>
    <w:rsid w:val="0079658D"/>
    <w:rsid w:val="007969A7"/>
    <w:rsid w:val="00796AA4"/>
    <w:rsid w:val="00796DBE"/>
    <w:rsid w:val="00797135"/>
    <w:rsid w:val="007977F5"/>
    <w:rsid w:val="00797F24"/>
    <w:rsid w:val="007A01DE"/>
    <w:rsid w:val="007A060A"/>
    <w:rsid w:val="007A08AF"/>
    <w:rsid w:val="007A0A3B"/>
    <w:rsid w:val="007A13F1"/>
    <w:rsid w:val="007A143E"/>
    <w:rsid w:val="007A1619"/>
    <w:rsid w:val="007A1D8A"/>
    <w:rsid w:val="007A2778"/>
    <w:rsid w:val="007A2A31"/>
    <w:rsid w:val="007A2E9B"/>
    <w:rsid w:val="007A3837"/>
    <w:rsid w:val="007A3E3E"/>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1EE"/>
    <w:rsid w:val="007B3489"/>
    <w:rsid w:val="007B39F5"/>
    <w:rsid w:val="007B3A96"/>
    <w:rsid w:val="007B3AC3"/>
    <w:rsid w:val="007B3F6C"/>
    <w:rsid w:val="007B4685"/>
    <w:rsid w:val="007B468B"/>
    <w:rsid w:val="007B48AA"/>
    <w:rsid w:val="007B48AC"/>
    <w:rsid w:val="007B4B26"/>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AB2"/>
    <w:rsid w:val="007C0DF2"/>
    <w:rsid w:val="007C1043"/>
    <w:rsid w:val="007C11E9"/>
    <w:rsid w:val="007C1293"/>
    <w:rsid w:val="007C1E6F"/>
    <w:rsid w:val="007C2157"/>
    <w:rsid w:val="007C236A"/>
    <w:rsid w:val="007C2429"/>
    <w:rsid w:val="007C2609"/>
    <w:rsid w:val="007C282B"/>
    <w:rsid w:val="007C28A6"/>
    <w:rsid w:val="007C28B1"/>
    <w:rsid w:val="007C2B88"/>
    <w:rsid w:val="007C32CF"/>
    <w:rsid w:val="007C32D4"/>
    <w:rsid w:val="007C334A"/>
    <w:rsid w:val="007C34C8"/>
    <w:rsid w:val="007C35E6"/>
    <w:rsid w:val="007C4317"/>
    <w:rsid w:val="007C4484"/>
    <w:rsid w:val="007C46C7"/>
    <w:rsid w:val="007C47CB"/>
    <w:rsid w:val="007C483E"/>
    <w:rsid w:val="007C4CBC"/>
    <w:rsid w:val="007C5477"/>
    <w:rsid w:val="007C55B9"/>
    <w:rsid w:val="007C58AF"/>
    <w:rsid w:val="007C5D70"/>
    <w:rsid w:val="007C5F8D"/>
    <w:rsid w:val="007C5FC3"/>
    <w:rsid w:val="007C62D5"/>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7BA"/>
    <w:rsid w:val="007E2961"/>
    <w:rsid w:val="007E31A2"/>
    <w:rsid w:val="007E3DF7"/>
    <w:rsid w:val="007E3F5C"/>
    <w:rsid w:val="007E4433"/>
    <w:rsid w:val="007E4530"/>
    <w:rsid w:val="007E4547"/>
    <w:rsid w:val="007E5332"/>
    <w:rsid w:val="007E53F0"/>
    <w:rsid w:val="007E562A"/>
    <w:rsid w:val="007E58C5"/>
    <w:rsid w:val="007E5958"/>
    <w:rsid w:val="007E5DA7"/>
    <w:rsid w:val="007E5F51"/>
    <w:rsid w:val="007E6AD8"/>
    <w:rsid w:val="007E7C28"/>
    <w:rsid w:val="007E7C34"/>
    <w:rsid w:val="007E7D4F"/>
    <w:rsid w:val="007E7DEE"/>
    <w:rsid w:val="007F0108"/>
    <w:rsid w:val="007F02E5"/>
    <w:rsid w:val="007F0439"/>
    <w:rsid w:val="007F04ED"/>
    <w:rsid w:val="007F0B5C"/>
    <w:rsid w:val="007F1042"/>
    <w:rsid w:val="007F112E"/>
    <w:rsid w:val="007F11E4"/>
    <w:rsid w:val="007F144B"/>
    <w:rsid w:val="007F14F6"/>
    <w:rsid w:val="007F22BD"/>
    <w:rsid w:val="007F27A9"/>
    <w:rsid w:val="007F2EAE"/>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1D"/>
    <w:rsid w:val="007F6397"/>
    <w:rsid w:val="007F63CC"/>
    <w:rsid w:val="007F6862"/>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3C8"/>
    <w:rsid w:val="0080457B"/>
    <w:rsid w:val="00804A51"/>
    <w:rsid w:val="00804C78"/>
    <w:rsid w:val="00804F7C"/>
    <w:rsid w:val="008057CD"/>
    <w:rsid w:val="00805D34"/>
    <w:rsid w:val="00805F9F"/>
    <w:rsid w:val="00805FEE"/>
    <w:rsid w:val="00806177"/>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5B1"/>
    <w:rsid w:val="00824FD2"/>
    <w:rsid w:val="008254FB"/>
    <w:rsid w:val="00825680"/>
    <w:rsid w:val="00825E8F"/>
    <w:rsid w:val="00825FD4"/>
    <w:rsid w:val="00826D9D"/>
    <w:rsid w:val="00827083"/>
    <w:rsid w:val="00827136"/>
    <w:rsid w:val="008275D5"/>
    <w:rsid w:val="00827A84"/>
    <w:rsid w:val="008302B3"/>
    <w:rsid w:val="008303C3"/>
    <w:rsid w:val="008304F7"/>
    <w:rsid w:val="008305FC"/>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4F87"/>
    <w:rsid w:val="0083583A"/>
    <w:rsid w:val="00835903"/>
    <w:rsid w:val="00835BD3"/>
    <w:rsid w:val="0083619E"/>
    <w:rsid w:val="00836799"/>
    <w:rsid w:val="008369C0"/>
    <w:rsid w:val="00836EFA"/>
    <w:rsid w:val="0083752B"/>
    <w:rsid w:val="008376EB"/>
    <w:rsid w:val="008402CC"/>
    <w:rsid w:val="00840659"/>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47F5B"/>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368"/>
    <w:rsid w:val="00860077"/>
    <w:rsid w:val="00860283"/>
    <w:rsid w:val="0086058E"/>
    <w:rsid w:val="00860C34"/>
    <w:rsid w:val="00861196"/>
    <w:rsid w:val="0086142F"/>
    <w:rsid w:val="008616A5"/>
    <w:rsid w:val="00861DF7"/>
    <w:rsid w:val="0086263A"/>
    <w:rsid w:val="00862B42"/>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452"/>
    <w:rsid w:val="00873909"/>
    <w:rsid w:val="0087404B"/>
    <w:rsid w:val="00874583"/>
    <w:rsid w:val="00874A5E"/>
    <w:rsid w:val="00874B4C"/>
    <w:rsid w:val="00874F29"/>
    <w:rsid w:val="00875351"/>
    <w:rsid w:val="0087541F"/>
    <w:rsid w:val="00875D4D"/>
    <w:rsid w:val="008764A6"/>
    <w:rsid w:val="00876903"/>
    <w:rsid w:val="00876AEB"/>
    <w:rsid w:val="008779C5"/>
    <w:rsid w:val="00877C13"/>
    <w:rsid w:val="00880FA5"/>
    <w:rsid w:val="008811CC"/>
    <w:rsid w:val="0088175C"/>
    <w:rsid w:val="008818EB"/>
    <w:rsid w:val="00881E57"/>
    <w:rsid w:val="00882A3B"/>
    <w:rsid w:val="00883F3D"/>
    <w:rsid w:val="00884539"/>
    <w:rsid w:val="008845B3"/>
    <w:rsid w:val="00884FAA"/>
    <w:rsid w:val="008851D2"/>
    <w:rsid w:val="00885467"/>
    <w:rsid w:val="008858F4"/>
    <w:rsid w:val="00885BA7"/>
    <w:rsid w:val="008861A9"/>
    <w:rsid w:val="00886964"/>
    <w:rsid w:val="00886DC6"/>
    <w:rsid w:val="00886F07"/>
    <w:rsid w:val="00886F21"/>
    <w:rsid w:val="00887A9E"/>
    <w:rsid w:val="00890E77"/>
    <w:rsid w:val="00890E81"/>
    <w:rsid w:val="00890FE6"/>
    <w:rsid w:val="008910FD"/>
    <w:rsid w:val="008913E0"/>
    <w:rsid w:val="00891454"/>
    <w:rsid w:val="00891EEF"/>
    <w:rsid w:val="008920E9"/>
    <w:rsid w:val="008926CA"/>
    <w:rsid w:val="008926DA"/>
    <w:rsid w:val="00892C82"/>
    <w:rsid w:val="00892CB0"/>
    <w:rsid w:val="00892E08"/>
    <w:rsid w:val="00892E89"/>
    <w:rsid w:val="008932D5"/>
    <w:rsid w:val="00893493"/>
    <w:rsid w:val="00893686"/>
    <w:rsid w:val="00893B79"/>
    <w:rsid w:val="00894190"/>
    <w:rsid w:val="0089431A"/>
    <w:rsid w:val="0089442D"/>
    <w:rsid w:val="00894E93"/>
    <w:rsid w:val="00895205"/>
    <w:rsid w:val="00895253"/>
    <w:rsid w:val="00895896"/>
    <w:rsid w:val="008959BF"/>
    <w:rsid w:val="00895C85"/>
    <w:rsid w:val="00895CF0"/>
    <w:rsid w:val="0089630C"/>
    <w:rsid w:val="0089662C"/>
    <w:rsid w:val="0089666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0A6"/>
    <w:rsid w:val="008A717A"/>
    <w:rsid w:val="008A721A"/>
    <w:rsid w:val="008A7866"/>
    <w:rsid w:val="008A7E22"/>
    <w:rsid w:val="008B008A"/>
    <w:rsid w:val="008B0368"/>
    <w:rsid w:val="008B0376"/>
    <w:rsid w:val="008B0414"/>
    <w:rsid w:val="008B0CC2"/>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5078"/>
    <w:rsid w:val="008B51FF"/>
    <w:rsid w:val="008B5235"/>
    <w:rsid w:val="008B598F"/>
    <w:rsid w:val="008B5B97"/>
    <w:rsid w:val="008B5C19"/>
    <w:rsid w:val="008B5EA8"/>
    <w:rsid w:val="008B603F"/>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8D8"/>
    <w:rsid w:val="008C29DD"/>
    <w:rsid w:val="008C322F"/>
    <w:rsid w:val="008C3287"/>
    <w:rsid w:val="008C34B6"/>
    <w:rsid w:val="008C3773"/>
    <w:rsid w:val="008C3806"/>
    <w:rsid w:val="008C3AE0"/>
    <w:rsid w:val="008C3C72"/>
    <w:rsid w:val="008C3DBA"/>
    <w:rsid w:val="008C3F0B"/>
    <w:rsid w:val="008C3F7C"/>
    <w:rsid w:val="008C4844"/>
    <w:rsid w:val="008C4928"/>
    <w:rsid w:val="008C5B54"/>
    <w:rsid w:val="008C5C83"/>
    <w:rsid w:val="008C64AD"/>
    <w:rsid w:val="008C6762"/>
    <w:rsid w:val="008C7537"/>
    <w:rsid w:val="008C7892"/>
    <w:rsid w:val="008C79B0"/>
    <w:rsid w:val="008C7C99"/>
    <w:rsid w:val="008C7CBE"/>
    <w:rsid w:val="008C7D60"/>
    <w:rsid w:val="008D09E4"/>
    <w:rsid w:val="008D126E"/>
    <w:rsid w:val="008D129B"/>
    <w:rsid w:val="008D173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0D34"/>
    <w:rsid w:val="008E1600"/>
    <w:rsid w:val="008E1C2A"/>
    <w:rsid w:val="008E1D68"/>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131"/>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19A7"/>
    <w:rsid w:val="008F26A5"/>
    <w:rsid w:val="008F28BB"/>
    <w:rsid w:val="008F2B79"/>
    <w:rsid w:val="008F2DA1"/>
    <w:rsid w:val="008F3B8B"/>
    <w:rsid w:val="008F3FAC"/>
    <w:rsid w:val="008F4B52"/>
    <w:rsid w:val="008F53BA"/>
    <w:rsid w:val="008F55B0"/>
    <w:rsid w:val="008F6729"/>
    <w:rsid w:val="008F67F4"/>
    <w:rsid w:val="008F686A"/>
    <w:rsid w:val="008F6DC3"/>
    <w:rsid w:val="008F6FB5"/>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99E"/>
    <w:rsid w:val="00912B40"/>
    <w:rsid w:val="00912D86"/>
    <w:rsid w:val="009131B7"/>
    <w:rsid w:val="009131C5"/>
    <w:rsid w:val="0091338C"/>
    <w:rsid w:val="0091381D"/>
    <w:rsid w:val="009138BF"/>
    <w:rsid w:val="00913A49"/>
    <w:rsid w:val="00913F55"/>
    <w:rsid w:val="00914201"/>
    <w:rsid w:val="0091432B"/>
    <w:rsid w:val="0091433A"/>
    <w:rsid w:val="00914494"/>
    <w:rsid w:val="00915507"/>
    <w:rsid w:val="009157F2"/>
    <w:rsid w:val="00915AAF"/>
    <w:rsid w:val="009165C1"/>
    <w:rsid w:val="00916814"/>
    <w:rsid w:val="0091691D"/>
    <w:rsid w:val="00917388"/>
    <w:rsid w:val="00917925"/>
    <w:rsid w:val="00917961"/>
    <w:rsid w:val="00920A39"/>
    <w:rsid w:val="00920F25"/>
    <w:rsid w:val="00921252"/>
    <w:rsid w:val="00921528"/>
    <w:rsid w:val="00921872"/>
    <w:rsid w:val="00921EC9"/>
    <w:rsid w:val="00921FF2"/>
    <w:rsid w:val="0092218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ABE"/>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6C44"/>
    <w:rsid w:val="009378CD"/>
    <w:rsid w:val="00937975"/>
    <w:rsid w:val="00940654"/>
    <w:rsid w:val="0094067B"/>
    <w:rsid w:val="00940C04"/>
    <w:rsid w:val="0094106C"/>
    <w:rsid w:val="00941297"/>
    <w:rsid w:val="00941BA3"/>
    <w:rsid w:val="00941E20"/>
    <w:rsid w:val="00942798"/>
    <w:rsid w:val="009429A1"/>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2D0"/>
    <w:rsid w:val="009575C4"/>
    <w:rsid w:val="009578AA"/>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390"/>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4C"/>
    <w:rsid w:val="009734E7"/>
    <w:rsid w:val="00973873"/>
    <w:rsid w:val="00973D52"/>
    <w:rsid w:val="00973E9B"/>
    <w:rsid w:val="0097488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EE5"/>
    <w:rsid w:val="00981EF8"/>
    <w:rsid w:val="0098227B"/>
    <w:rsid w:val="00982413"/>
    <w:rsid w:val="0098244A"/>
    <w:rsid w:val="0098252D"/>
    <w:rsid w:val="009826E4"/>
    <w:rsid w:val="00982C74"/>
    <w:rsid w:val="00983025"/>
    <w:rsid w:val="009830B8"/>
    <w:rsid w:val="00983300"/>
    <w:rsid w:val="009834C6"/>
    <w:rsid w:val="00983722"/>
    <w:rsid w:val="009837CE"/>
    <w:rsid w:val="009838B0"/>
    <w:rsid w:val="00983BB5"/>
    <w:rsid w:val="00984954"/>
    <w:rsid w:val="00984D06"/>
    <w:rsid w:val="00984DAA"/>
    <w:rsid w:val="00985131"/>
    <w:rsid w:val="0098699F"/>
    <w:rsid w:val="009869B5"/>
    <w:rsid w:val="00986C76"/>
    <w:rsid w:val="0098791E"/>
    <w:rsid w:val="00987C10"/>
    <w:rsid w:val="009901E7"/>
    <w:rsid w:val="00990290"/>
    <w:rsid w:val="0099071D"/>
    <w:rsid w:val="00991021"/>
    <w:rsid w:val="00991369"/>
    <w:rsid w:val="009919CD"/>
    <w:rsid w:val="00991CD6"/>
    <w:rsid w:val="0099210B"/>
    <w:rsid w:val="009937D3"/>
    <w:rsid w:val="009939A1"/>
    <w:rsid w:val="00994057"/>
    <w:rsid w:val="00994286"/>
    <w:rsid w:val="009945AF"/>
    <w:rsid w:val="0099470F"/>
    <w:rsid w:val="00994D65"/>
    <w:rsid w:val="0099537E"/>
    <w:rsid w:val="009967D6"/>
    <w:rsid w:val="00996B27"/>
    <w:rsid w:val="00996D56"/>
    <w:rsid w:val="00996DBB"/>
    <w:rsid w:val="0099766E"/>
    <w:rsid w:val="00997CBE"/>
    <w:rsid w:val="00997D90"/>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B40"/>
    <w:rsid w:val="009B4BB8"/>
    <w:rsid w:val="009B4CF4"/>
    <w:rsid w:val="009B4F00"/>
    <w:rsid w:val="009B5791"/>
    <w:rsid w:val="009B64FB"/>
    <w:rsid w:val="009B67AC"/>
    <w:rsid w:val="009B6FF9"/>
    <w:rsid w:val="009B70CF"/>
    <w:rsid w:val="009B72CE"/>
    <w:rsid w:val="009C0245"/>
    <w:rsid w:val="009C0AC2"/>
    <w:rsid w:val="009C0D08"/>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796"/>
    <w:rsid w:val="009C7A5C"/>
    <w:rsid w:val="009C7A61"/>
    <w:rsid w:val="009C7ED1"/>
    <w:rsid w:val="009C7EF3"/>
    <w:rsid w:val="009D035E"/>
    <w:rsid w:val="009D0A5C"/>
    <w:rsid w:val="009D0A99"/>
    <w:rsid w:val="009D0D65"/>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84D"/>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3DE5"/>
    <w:rsid w:val="009E3E7A"/>
    <w:rsid w:val="009E48EB"/>
    <w:rsid w:val="009E4AA8"/>
    <w:rsid w:val="009E4D0E"/>
    <w:rsid w:val="009E5180"/>
    <w:rsid w:val="009E5380"/>
    <w:rsid w:val="009E5490"/>
    <w:rsid w:val="009E58BD"/>
    <w:rsid w:val="009E5C2A"/>
    <w:rsid w:val="009E65B9"/>
    <w:rsid w:val="009E69AB"/>
    <w:rsid w:val="009E6ABC"/>
    <w:rsid w:val="009E7AF4"/>
    <w:rsid w:val="009E7B1C"/>
    <w:rsid w:val="009E7CEE"/>
    <w:rsid w:val="009E7CFF"/>
    <w:rsid w:val="009E7EC6"/>
    <w:rsid w:val="009E7F33"/>
    <w:rsid w:val="009F0D0E"/>
    <w:rsid w:val="009F1267"/>
    <w:rsid w:val="009F1418"/>
    <w:rsid w:val="009F1699"/>
    <w:rsid w:val="009F1A40"/>
    <w:rsid w:val="009F20A2"/>
    <w:rsid w:val="009F243B"/>
    <w:rsid w:val="009F2A71"/>
    <w:rsid w:val="009F2CEC"/>
    <w:rsid w:val="009F3292"/>
    <w:rsid w:val="009F37B5"/>
    <w:rsid w:val="009F3F39"/>
    <w:rsid w:val="009F4407"/>
    <w:rsid w:val="009F44EA"/>
    <w:rsid w:val="009F4A6E"/>
    <w:rsid w:val="009F4DC0"/>
    <w:rsid w:val="009F502C"/>
    <w:rsid w:val="009F50A5"/>
    <w:rsid w:val="009F5151"/>
    <w:rsid w:val="009F5865"/>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DF6"/>
    <w:rsid w:val="00A03E8F"/>
    <w:rsid w:val="00A0429A"/>
    <w:rsid w:val="00A046A3"/>
    <w:rsid w:val="00A04D4D"/>
    <w:rsid w:val="00A051A6"/>
    <w:rsid w:val="00A0544B"/>
    <w:rsid w:val="00A05F8D"/>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72B"/>
    <w:rsid w:val="00A209FA"/>
    <w:rsid w:val="00A20AEA"/>
    <w:rsid w:val="00A20B3E"/>
    <w:rsid w:val="00A20B90"/>
    <w:rsid w:val="00A20BB9"/>
    <w:rsid w:val="00A210D8"/>
    <w:rsid w:val="00A219CB"/>
    <w:rsid w:val="00A21BA3"/>
    <w:rsid w:val="00A21EC1"/>
    <w:rsid w:val="00A22495"/>
    <w:rsid w:val="00A224AE"/>
    <w:rsid w:val="00A224D9"/>
    <w:rsid w:val="00A22501"/>
    <w:rsid w:val="00A2255C"/>
    <w:rsid w:val="00A2257B"/>
    <w:rsid w:val="00A22804"/>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A88"/>
    <w:rsid w:val="00A26D6D"/>
    <w:rsid w:val="00A27501"/>
    <w:rsid w:val="00A30449"/>
    <w:rsid w:val="00A305C7"/>
    <w:rsid w:val="00A309C0"/>
    <w:rsid w:val="00A30CE6"/>
    <w:rsid w:val="00A30F5E"/>
    <w:rsid w:val="00A31196"/>
    <w:rsid w:val="00A315DC"/>
    <w:rsid w:val="00A317E2"/>
    <w:rsid w:val="00A319BC"/>
    <w:rsid w:val="00A31A4A"/>
    <w:rsid w:val="00A31C4C"/>
    <w:rsid w:val="00A31F25"/>
    <w:rsid w:val="00A32332"/>
    <w:rsid w:val="00A326FB"/>
    <w:rsid w:val="00A32C2C"/>
    <w:rsid w:val="00A32D11"/>
    <w:rsid w:val="00A32EF3"/>
    <w:rsid w:val="00A338DA"/>
    <w:rsid w:val="00A33D39"/>
    <w:rsid w:val="00A33E06"/>
    <w:rsid w:val="00A3404D"/>
    <w:rsid w:val="00A343BC"/>
    <w:rsid w:val="00A348CD"/>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71D"/>
    <w:rsid w:val="00A40A25"/>
    <w:rsid w:val="00A40F0D"/>
    <w:rsid w:val="00A41056"/>
    <w:rsid w:val="00A4149C"/>
    <w:rsid w:val="00A41857"/>
    <w:rsid w:val="00A41F8C"/>
    <w:rsid w:val="00A42132"/>
    <w:rsid w:val="00A42691"/>
    <w:rsid w:val="00A43091"/>
    <w:rsid w:val="00A4347A"/>
    <w:rsid w:val="00A43945"/>
    <w:rsid w:val="00A439D0"/>
    <w:rsid w:val="00A43CE7"/>
    <w:rsid w:val="00A441EA"/>
    <w:rsid w:val="00A4466A"/>
    <w:rsid w:val="00A44ACC"/>
    <w:rsid w:val="00A44B23"/>
    <w:rsid w:val="00A45146"/>
    <w:rsid w:val="00A453F3"/>
    <w:rsid w:val="00A45BDD"/>
    <w:rsid w:val="00A45CE8"/>
    <w:rsid w:val="00A46091"/>
    <w:rsid w:val="00A46391"/>
    <w:rsid w:val="00A470D1"/>
    <w:rsid w:val="00A470FB"/>
    <w:rsid w:val="00A4768D"/>
    <w:rsid w:val="00A4781D"/>
    <w:rsid w:val="00A47A32"/>
    <w:rsid w:val="00A47DFF"/>
    <w:rsid w:val="00A50494"/>
    <w:rsid w:val="00A50DA3"/>
    <w:rsid w:val="00A512D8"/>
    <w:rsid w:val="00A51441"/>
    <w:rsid w:val="00A51ABF"/>
    <w:rsid w:val="00A51CB7"/>
    <w:rsid w:val="00A52DCC"/>
    <w:rsid w:val="00A52EC8"/>
    <w:rsid w:val="00A530CB"/>
    <w:rsid w:val="00A53144"/>
    <w:rsid w:val="00A532E7"/>
    <w:rsid w:val="00A53819"/>
    <w:rsid w:val="00A53E58"/>
    <w:rsid w:val="00A544FE"/>
    <w:rsid w:val="00A54B42"/>
    <w:rsid w:val="00A55981"/>
    <w:rsid w:val="00A559CB"/>
    <w:rsid w:val="00A55D6D"/>
    <w:rsid w:val="00A55FD3"/>
    <w:rsid w:val="00A56266"/>
    <w:rsid w:val="00A564E8"/>
    <w:rsid w:val="00A56EBD"/>
    <w:rsid w:val="00A5756B"/>
    <w:rsid w:val="00A5765C"/>
    <w:rsid w:val="00A57A37"/>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70077"/>
    <w:rsid w:val="00A70A2F"/>
    <w:rsid w:val="00A70B34"/>
    <w:rsid w:val="00A70BF9"/>
    <w:rsid w:val="00A71583"/>
    <w:rsid w:val="00A71D4E"/>
    <w:rsid w:val="00A71E6A"/>
    <w:rsid w:val="00A71ED3"/>
    <w:rsid w:val="00A71FEF"/>
    <w:rsid w:val="00A724D9"/>
    <w:rsid w:val="00A733D7"/>
    <w:rsid w:val="00A73689"/>
    <w:rsid w:val="00A73B3F"/>
    <w:rsid w:val="00A73E12"/>
    <w:rsid w:val="00A73ECE"/>
    <w:rsid w:val="00A740B0"/>
    <w:rsid w:val="00A74B08"/>
    <w:rsid w:val="00A74C31"/>
    <w:rsid w:val="00A74F2B"/>
    <w:rsid w:val="00A7541F"/>
    <w:rsid w:val="00A7544B"/>
    <w:rsid w:val="00A75BBA"/>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7"/>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4C0"/>
    <w:rsid w:val="00A86682"/>
    <w:rsid w:val="00A86CE1"/>
    <w:rsid w:val="00A86D8F"/>
    <w:rsid w:val="00A86FBA"/>
    <w:rsid w:val="00A87910"/>
    <w:rsid w:val="00A87B77"/>
    <w:rsid w:val="00A90783"/>
    <w:rsid w:val="00A90A42"/>
    <w:rsid w:val="00A90D80"/>
    <w:rsid w:val="00A9129B"/>
    <w:rsid w:val="00A912C1"/>
    <w:rsid w:val="00A912F1"/>
    <w:rsid w:val="00A9146B"/>
    <w:rsid w:val="00A9196A"/>
    <w:rsid w:val="00A91CDF"/>
    <w:rsid w:val="00A9316B"/>
    <w:rsid w:val="00A93C7D"/>
    <w:rsid w:val="00A93ED0"/>
    <w:rsid w:val="00A943ED"/>
    <w:rsid w:val="00A9478B"/>
    <w:rsid w:val="00A949DB"/>
    <w:rsid w:val="00A94B3F"/>
    <w:rsid w:val="00A95004"/>
    <w:rsid w:val="00A95456"/>
    <w:rsid w:val="00A958D5"/>
    <w:rsid w:val="00A95B32"/>
    <w:rsid w:val="00A95BC5"/>
    <w:rsid w:val="00A962A4"/>
    <w:rsid w:val="00A962E6"/>
    <w:rsid w:val="00A969BF"/>
    <w:rsid w:val="00A974BB"/>
    <w:rsid w:val="00AA0121"/>
    <w:rsid w:val="00AA0268"/>
    <w:rsid w:val="00AA0DE7"/>
    <w:rsid w:val="00AA0EB9"/>
    <w:rsid w:val="00AA100A"/>
    <w:rsid w:val="00AA1075"/>
    <w:rsid w:val="00AA1809"/>
    <w:rsid w:val="00AA194B"/>
    <w:rsid w:val="00AA1B1B"/>
    <w:rsid w:val="00AA225E"/>
    <w:rsid w:val="00AA2272"/>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05"/>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B7B82"/>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299"/>
    <w:rsid w:val="00AC59C2"/>
    <w:rsid w:val="00AC5F49"/>
    <w:rsid w:val="00AC5FF4"/>
    <w:rsid w:val="00AC60E9"/>
    <w:rsid w:val="00AC674A"/>
    <w:rsid w:val="00AC75A7"/>
    <w:rsid w:val="00AC7FB9"/>
    <w:rsid w:val="00AD00E6"/>
    <w:rsid w:val="00AD02AF"/>
    <w:rsid w:val="00AD02D3"/>
    <w:rsid w:val="00AD03CF"/>
    <w:rsid w:val="00AD0470"/>
    <w:rsid w:val="00AD0493"/>
    <w:rsid w:val="00AD0530"/>
    <w:rsid w:val="00AD055C"/>
    <w:rsid w:val="00AD05DE"/>
    <w:rsid w:val="00AD06C3"/>
    <w:rsid w:val="00AD0911"/>
    <w:rsid w:val="00AD0B0C"/>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E7"/>
    <w:rsid w:val="00AD5F2F"/>
    <w:rsid w:val="00AD658E"/>
    <w:rsid w:val="00AD6793"/>
    <w:rsid w:val="00AD6E7C"/>
    <w:rsid w:val="00AD752B"/>
    <w:rsid w:val="00AD7A3A"/>
    <w:rsid w:val="00AD7D86"/>
    <w:rsid w:val="00AD7DC2"/>
    <w:rsid w:val="00AE05EF"/>
    <w:rsid w:val="00AE0A60"/>
    <w:rsid w:val="00AE0D7E"/>
    <w:rsid w:val="00AE0FC2"/>
    <w:rsid w:val="00AE1710"/>
    <w:rsid w:val="00AE1A9F"/>
    <w:rsid w:val="00AE1B44"/>
    <w:rsid w:val="00AE1D35"/>
    <w:rsid w:val="00AE1E96"/>
    <w:rsid w:val="00AE1FB1"/>
    <w:rsid w:val="00AE20D0"/>
    <w:rsid w:val="00AE2386"/>
    <w:rsid w:val="00AE27DE"/>
    <w:rsid w:val="00AE2AEE"/>
    <w:rsid w:val="00AE30C8"/>
    <w:rsid w:val="00AE3361"/>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20A7"/>
    <w:rsid w:val="00B03A5D"/>
    <w:rsid w:val="00B03F6E"/>
    <w:rsid w:val="00B0409E"/>
    <w:rsid w:val="00B0464D"/>
    <w:rsid w:val="00B04BAD"/>
    <w:rsid w:val="00B054EA"/>
    <w:rsid w:val="00B05852"/>
    <w:rsid w:val="00B0735F"/>
    <w:rsid w:val="00B0746F"/>
    <w:rsid w:val="00B0756D"/>
    <w:rsid w:val="00B07D7C"/>
    <w:rsid w:val="00B07E63"/>
    <w:rsid w:val="00B108C5"/>
    <w:rsid w:val="00B11596"/>
    <w:rsid w:val="00B11D0C"/>
    <w:rsid w:val="00B120C1"/>
    <w:rsid w:val="00B12100"/>
    <w:rsid w:val="00B12889"/>
    <w:rsid w:val="00B12AAA"/>
    <w:rsid w:val="00B12C58"/>
    <w:rsid w:val="00B130A0"/>
    <w:rsid w:val="00B13141"/>
    <w:rsid w:val="00B131F5"/>
    <w:rsid w:val="00B13331"/>
    <w:rsid w:val="00B13B7E"/>
    <w:rsid w:val="00B13E87"/>
    <w:rsid w:val="00B1424B"/>
    <w:rsid w:val="00B14495"/>
    <w:rsid w:val="00B15202"/>
    <w:rsid w:val="00B15321"/>
    <w:rsid w:val="00B15684"/>
    <w:rsid w:val="00B1593E"/>
    <w:rsid w:val="00B15ABC"/>
    <w:rsid w:val="00B15E87"/>
    <w:rsid w:val="00B16A40"/>
    <w:rsid w:val="00B170D8"/>
    <w:rsid w:val="00B17440"/>
    <w:rsid w:val="00B176F5"/>
    <w:rsid w:val="00B17A42"/>
    <w:rsid w:val="00B17D52"/>
    <w:rsid w:val="00B2040C"/>
    <w:rsid w:val="00B2063E"/>
    <w:rsid w:val="00B20F73"/>
    <w:rsid w:val="00B21AA3"/>
    <w:rsid w:val="00B2203A"/>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1F76"/>
    <w:rsid w:val="00B32353"/>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0787"/>
    <w:rsid w:val="00B411AC"/>
    <w:rsid w:val="00B416C6"/>
    <w:rsid w:val="00B42586"/>
    <w:rsid w:val="00B42BC5"/>
    <w:rsid w:val="00B42D26"/>
    <w:rsid w:val="00B42F6B"/>
    <w:rsid w:val="00B431BD"/>
    <w:rsid w:val="00B4325E"/>
    <w:rsid w:val="00B43A05"/>
    <w:rsid w:val="00B43B7D"/>
    <w:rsid w:val="00B43D36"/>
    <w:rsid w:val="00B43FEC"/>
    <w:rsid w:val="00B441F3"/>
    <w:rsid w:val="00B4554E"/>
    <w:rsid w:val="00B45904"/>
    <w:rsid w:val="00B45A02"/>
    <w:rsid w:val="00B45C67"/>
    <w:rsid w:val="00B45CF8"/>
    <w:rsid w:val="00B45FD1"/>
    <w:rsid w:val="00B46006"/>
    <w:rsid w:val="00B4661A"/>
    <w:rsid w:val="00B46C25"/>
    <w:rsid w:val="00B5007C"/>
    <w:rsid w:val="00B504DA"/>
    <w:rsid w:val="00B505A2"/>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77E"/>
    <w:rsid w:val="00B56F6D"/>
    <w:rsid w:val="00B570EE"/>
    <w:rsid w:val="00B5721D"/>
    <w:rsid w:val="00B5726B"/>
    <w:rsid w:val="00B572E1"/>
    <w:rsid w:val="00B57391"/>
    <w:rsid w:val="00B57791"/>
    <w:rsid w:val="00B57E69"/>
    <w:rsid w:val="00B608FA"/>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4F91"/>
    <w:rsid w:val="00B75217"/>
    <w:rsid w:val="00B75D76"/>
    <w:rsid w:val="00B7605F"/>
    <w:rsid w:val="00B76283"/>
    <w:rsid w:val="00B76A77"/>
    <w:rsid w:val="00B775A2"/>
    <w:rsid w:val="00B77C15"/>
    <w:rsid w:val="00B77E22"/>
    <w:rsid w:val="00B80053"/>
    <w:rsid w:val="00B80B4B"/>
    <w:rsid w:val="00B81017"/>
    <w:rsid w:val="00B81A70"/>
    <w:rsid w:val="00B81C07"/>
    <w:rsid w:val="00B81CB9"/>
    <w:rsid w:val="00B820CA"/>
    <w:rsid w:val="00B826AE"/>
    <w:rsid w:val="00B82994"/>
    <w:rsid w:val="00B83046"/>
    <w:rsid w:val="00B833D6"/>
    <w:rsid w:val="00B83C1E"/>
    <w:rsid w:val="00B85392"/>
    <w:rsid w:val="00B855BC"/>
    <w:rsid w:val="00B8569B"/>
    <w:rsid w:val="00B85CED"/>
    <w:rsid w:val="00B85D54"/>
    <w:rsid w:val="00B86096"/>
    <w:rsid w:val="00B862D9"/>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1C4F"/>
    <w:rsid w:val="00B921E4"/>
    <w:rsid w:val="00B92206"/>
    <w:rsid w:val="00B9230F"/>
    <w:rsid w:val="00B92320"/>
    <w:rsid w:val="00B92444"/>
    <w:rsid w:val="00B92750"/>
    <w:rsid w:val="00B92BC8"/>
    <w:rsid w:val="00B92CDE"/>
    <w:rsid w:val="00B9349C"/>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7AA"/>
    <w:rsid w:val="00B95A41"/>
    <w:rsid w:val="00B95BD2"/>
    <w:rsid w:val="00B96269"/>
    <w:rsid w:val="00B96407"/>
    <w:rsid w:val="00B96468"/>
    <w:rsid w:val="00B96C1F"/>
    <w:rsid w:val="00B96FB0"/>
    <w:rsid w:val="00B97077"/>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7F2"/>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63E"/>
    <w:rsid w:val="00BB46A2"/>
    <w:rsid w:val="00BB4F2C"/>
    <w:rsid w:val="00BB5054"/>
    <w:rsid w:val="00BB51DD"/>
    <w:rsid w:val="00BB521F"/>
    <w:rsid w:val="00BB58F3"/>
    <w:rsid w:val="00BB5CE6"/>
    <w:rsid w:val="00BB6393"/>
    <w:rsid w:val="00BB73F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6F4B"/>
    <w:rsid w:val="00BC7050"/>
    <w:rsid w:val="00BC707F"/>
    <w:rsid w:val="00BC71B2"/>
    <w:rsid w:val="00BC71D2"/>
    <w:rsid w:val="00BC720F"/>
    <w:rsid w:val="00BC726F"/>
    <w:rsid w:val="00BC7B34"/>
    <w:rsid w:val="00BD006A"/>
    <w:rsid w:val="00BD012A"/>
    <w:rsid w:val="00BD1B09"/>
    <w:rsid w:val="00BD1BB7"/>
    <w:rsid w:val="00BD1DCD"/>
    <w:rsid w:val="00BD1F8B"/>
    <w:rsid w:val="00BD202B"/>
    <w:rsid w:val="00BD20E7"/>
    <w:rsid w:val="00BD26ED"/>
    <w:rsid w:val="00BD2A49"/>
    <w:rsid w:val="00BD2ED8"/>
    <w:rsid w:val="00BD3338"/>
    <w:rsid w:val="00BD3954"/>
    <w:rsid w:val="00BD3DF5"/>
    <w:rsid w:val="00BD4615"/>
    <w:rsid w:val="00BD46F3"/>
    <w:rsid w:val="00BD4BCC"/>
    <w:rsid w:val="00BD59FD"/>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C18"/>
    <w:rsid w:val="00BE2EEF"/>
    <w:rsid w:val="00BE3041"/>
    <w:rsid w:val="00BE33AD"/>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275"/>
    <w:rsid w:val="00BF22CD"/>
    <w:rsid w:val="00BF2E71"/>
    <w:rsid w:val="00BF3335"/>
    <w:rsid w:val="00BF3340"/>
    <w:rsid w:val="00BF33FD"/>
    <w:rsid w:val="00BF3579"/>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607"/>
    <w:rsid w:val="00C06951"/>
    <w:rsid w:val="00C07342"/>
    <w:rsid w:val="00C07553"/>
    <w:rsid w:val="00C07D74"/>
    <w:rsid w:val="00C07DCB"/>
    <w:rsid w:val="00C10831"/>
    <w:rsid w:val="00C10AC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97"/>
    <w:rsid w:val="00C353D3"/>
    <w:rsid w:val="00C358B7"/>
    <w:rsid w:val="00C35AC4"/>
    <w:rsid w:val="00C35B58"/>
    <w:rsid w:val="00C35E80"/>
    <w:rsid w:val="00C35FA6"/>
    <w:rsid w:val="00C3635F"/>
    <w:rsid w:val="00C3646D"/>
    <w:rsid w:val="00C364C5"/>
    <w:rsid w:val="00C366E0"/>
    <w:rsid w:val="00C36739"/>
    <w:rsid w:val="00C368B9"/>
    <w:rsid w:val="00C36F1C"/>
    <w:rsid w:val="00C37A99"/>
    <w:rsid w:val="00C37F12"/>
    <w:rsid w:val="00C37F2D"/>
    <w:rsid w:val="00C400D0"/>
    <w:rsid w:val="00C40489"/>
    <w:rsid w:val="00C40D00"/>
    <w:rsid w:val="00C41190"/>
    <w:rsid w:val="00C41484"/>
    <w:rsid w:val="00C414A0"/>
    <w:rsid w:val="00C416A7"/>
    <w:rsid w:val="00C41C47"/>
    <w:rsid w:val="00C42284"/>
    <w:rsid w:val="00C42A1F"/>
    <w:rsid w:val="00C42B0F"/>
    <w:rsid w:val="00C42B2F"/>
    <w:rsid w:val="00C43293"/>
    <w:rsid w:val="00C43A0A"/>
    <w:rsid w:val="00C43B99"/>
    <w:rsid w:val="00C43BFE"/>
    <w:rsid w:val="00C43DE6"/>
    <w:rsid w:val="00C43F12"/>
    <w:rsid w:val="00C44018"/>
    <w:rsid w:val="00C442B6"/>
    <w:rsid w:val="00C449DE"/>
    <w:rsid w:val="00C44ABB"/>
    <w:rsid w:val="00C45077"/>
    <w:rsid w:val="00C4509C"/>
    <w:rsid w:val="00C454D4"/>
    <w:rsid w:val="00C45545"/>
    <w:rsid w:val="00C45B73"/>
    <w:rsid w:val="00C45C2F"/>
    <w:rsid w:val="00C45F38"/>
    <w:rsid w:val="00C4608B"/>
    <w:rsid w:val="00C465AE"/>
    <w:rsid w:val="00C46AF2"/>
    <w:rsid w:val="00C46C1A"/>
    <w:rsid w:val="00C46EB8"/>
    <w:rsid w:val="00C47193"/>
    <w:rsid w:val="00C471B9"/>
    <w:rsid w:val="00C47993"/>
    <w:rsid w:val="00C47C63"/>
    <w:rsid w:val="00C50262"/>
    <w:rsid w:val="00C508C5"/>
    <w:rsid w:val="00C50AB2"/>
    <w:rsid w:val="00C50C30"/>
    <w:rsid w:val="00C510E8"/>
    <w:rsid w:val="00C51184"/>
    <w:rsid w:val="00C51236"/>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604D4"/>
    <w:rsid w:val="00C604DC"/>
    <w:rsid w:val="00C60977"/>
    <w:rsid w:val="00C609ED"/>
    <w:rsid w:val="00C60A8F"/>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6372"/>
    <w:rsid w:val="00C66C04"/>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69A"/>
    <w:rsid w:val="00C75896"/>
    <w:rsid w:val="00C76EAE"/>
    <w:rsid w:val="00C7714F"/>
    <w:rsid w:val="00C77152"/>
    <w:rsid w:val="00C772BE"/>
    <w:rsid w:val="00C77366"/>
    <w:rsid w:val="00C77627"/>
    <w:rsid w:val="00C77A33"/>
    <w:rsid w:val="00C77B1D"/>
    <w:rsid w:val="00C77FA9"/>
    <w:rsid w:val="00C8041C"/>
    <w:rsid w:val="00C80588"/>
    <w:rsid w:val="00C8067D"/>
    <w:rsid w:val="00C8078B"/>
    <w:rsid w:val="00C8106E"/>
    <w:rsid w:val="00C81A4D"/>
    <w:rsid w:val="00C81B11"/>
    <w:rsid w:val="00C81D76"/>
    <w:rsid w:val="00C8234F"/>
    <w:rsid w:val="00C823F2"/>
    <w:rsid w:val="00C826BE"/>
    <w:rsid w:val="00C8280A"/>
    <w:rsid w:val="00C82D1F"/>
    <w:rsid w:val="00C833D1"/>
    <w:rsid w:val="00C834F0"/>
    <w:rsid w:val="00C8396A"/>
    <w:rsid w:val="00C83AF2"/>
    <w:rsid w:val="00C83B15"/>
    <w:rsid w:val="00C83FF4"/>
    <w:rsid w:val="00C84400"/>
    <w:rsid w:val="00C85774"/>
    <w:rsid w:val="00C858CF"/>
    <w:rsid w:val="00C85A2E"/>
    <w:rsid w:val="00C85F58"/>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0A37"/>
    <w:rsid w:val="00C91A09"/>
    <w:rsid w:val="00C91A7B"/>
    <w:rsid w:val="00C92804"/>
    <w:rsid w:val="00C92CCE"/>
    <w:rsid w:val="00C9320F"/>
    <w:rsid w:val="00C93700"/>
    <w:rsid w:val="00C93A92"/>
    <w:rsid w:val="00C93EFA"/>
    <w:rsid w:val="00C9412E"/>
    <w:rsid w:val="00C94657"/>
    <w:rsid w:val="00C94955"/>
    <w:rsid w:val="00C94AE9"/>
    <w:rsid w:val="00C950E1"/>
    <w:rsid w:val="00C9549A"/>
    <w:rsid w:val="00C95800"/>
    <w:rsid w:val="00C959DF"/>
    <w:rsid w:val="00C95AE1"/>
    <w:rsid w:val="00C95B42"/>
    <w:rsid w:val="00C95EBC"/>
    <w:rsid w:val="00C965B2"/>
    <w:rsid w:val="00C96C86"/>
    <w:rsid w:val="00C96DF2"/>
    <w:rsid w:val="00C97183"/>
    <w:rsid w:val="00C97427"/>
    <w:rsid w:val="00C979C5"/>
    <w:rsid w:val="00C97F08"/>
    <w:rsid w:val="00C97F8D"/>
    <w:rsid w:val="00CA00D8"/>
    <w:rsid w:val="00CA0157"/>
    <w:rsid w:val="00CA049B"/>
    <w:rsid w:val="00CA05B3"/>
    <w:rsid w:val="00CA0DB9"/>
    <w:rsid w:val="00CA10B1"/>
    <w:rsid w:val="00CA1128"/>
    <w:rsid w:val="00CA148B"/>
    <w:rsid w:val="00CA15B0"/>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6C9D"/>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62D"/>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296B"/>
    <w:rsid w:val="00CC2CD2"/>
    <w:rsid w:val="00CC2E9D"/>
    <w:rsid w:val="00CC342D"/>
    <w:rsid w:val="00CC369B"/>
    <w:rsid w:val="00CC41DD"/>
    <w:rsid w:val="00CC46AA"/>
    <w:rsid w:val="00CC4B60"/>
    <w:rsid w:val="00CC4BBA"/>
    <w:rsid w:val="00CC4D5B"/>
    <w:rsid w:val="00CC5665"/>
    <w:rsid w:val="00CC5A69"/>
    <w:rsid w:val="00CC6682"/>
    <w:rsid w:val="00CC6977"/>
    <w:rsid w:val="00CC6C7B"/>
    <w:rsid w:val="00CC71AB"/>
    <w:rsid w:val="00CC7C47"/>
    <w:rsid w:val="00CC7E1C"/>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712"/>
    <w:rsid w:val="00CD6BD0"/>
    <w:rsid w:val="00CD6F3E"/>
    <w:rsid w:val="00CD77EA"/>
    <w:rsid w:val="00CD7C2F"/>
    <w:rsid w:val="00CE09C2"/>
    <w:rsid w:val="00CE0A59"/>
    <w:rsid w:val="00CE0A95"/>
    <w:rsid w:val="00CE0CE4"/>
    <w:rsid w:val="00CE0D8E"/>
    <w:rsid w:val="00CE0E56"/>
    <w:rsid w:val="00CE10A4"/>
    <w:rsid w:val="00CE1346"/>
    <w:rsid w:val="00CE17DD"/>
    <w:rsid w:val="00CE1A52"/>
    <w:rsid w:val="00CE1F85"/>
    <w:rsid w:val="00CE1FF3"/>
    <w:rsid w:val="00CE219F"/>
    <w:rsid w:val="00CE2448"/>
    <w:rsid w:val="00CE2B6D"/>
    <w:rsid w:val="00CE2FF0"/>
    <w:rsid w:val="00CE31FE"/>
    <w:rsid w:val="00CE32C6"/>
    <w:rsid w:val="00CE3322"/>
    <w:rsid w:val="00CE3773"/>
    <w:rsid w:val="00CE420A"/>
    <w:rsid w:val="00CE4780"/>
    <w:rsid w:val="00CE4AE3"/>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1F7"/>
    <w:rsid w:val="00CF263B"/>
    <w:rsid w:val="00CF294E"/>
    <w:rsid w:val="00CF29B6"/>
    <w:rsid w:val="00CF2A1A"/>
    <w:rsid w:val="00CF2ACE"/>
    <w:rsid w:val="00CF2C34"/>
    <w:rsid w:val="00CF3446"/>
    <w:rsid w:val="00CF3481"/>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FC0"/>
    <w:rsid w:val="00D02619"/>
    <w:rsid w:val="00D027CA"/>
    <w:rsid w:val="00D0280B"/>
    <w:rsid w:val="00D02945"/>
    <w:rsid w:val="00D02B57"/>
    <w:rsid w:val="00D02CE3"/>
    <w:rsid w:val="00D032E1"/>
    <w:rsid w:val="00D033A4"/>
    <w:rsid w:val="00D0366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365"/>
    <w:rsid w:val="00D20700"/>
    <w:rsid w:val="00D207D8"/>
    <w:rsid w:val="00D20A1E"/>
    <w:rsid w:val="00D20FD4"/>
    <w:rsid w:val="00D21187"/>
    <w:rsid w:val="00D212BF"/>
    <w:rsid w:val="00D2131D"/>
    <w:rsid w:val="00D214DE"/>
    <w:rsid w:val="00D21523"/>
    <w:rsid w:val="00D219CE"/>
    <w:rsid w:val="00D21A24"/>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241"/>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9C"/>
    <w:rsid w:val="00D33581"/>
    <w:rsid w:val="00D33AC0"/>
    <w:rsid w:val="00D340AA"/>
    <w:rsid w:val="00D3434A"/>
    <w:rsid w:val="00D34379"/>
    <w:rsid w:val="00D34FB1"/>
    <w:rsid w:val="00D350AF"/>
    <w:rsid w:val="00D35339"/>
    <w:rsid w:val="00D3546A"/>
    <w:rsid w:val="00D354AC"/>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402D"/>
    <w:rsid w:val="00D440A8"/>
    <w:rsid w:val="00D44136"/>
    <w:rsid w:val="00D4421B"/>
    <w:rsid w:val="00D447BF"/>
    <w:rsid w:val="00D44D5E"/>
    <w:rsid w:val="00D44F94"/>
    <w:rsid w:val="00D4542C"/>
    <w:rsid w:val="00D45F34"/>
    <w:rsid w:val="00D462E4"/>
    <w:rsid w:val="00D4689C"/>
    <w:rsid w:val="00D472FC"/>
    <w:rsid w:val="00D473AE"/>
    <w:rsid w:val="00D50296"/>
    <w:rsid w:val="00D504EB"/>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8DE"/>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919"/>
    <w:rsid w:val="00D66A2A"/>
    <w:rsid w:val="00D66E79"/>
    <w:rsid w:val="00D67515"/>
    <w:rsid w:val="00D67AD0"/>
    <w:rsid w:val="00D67C6B"/>
    <w:rsid w:val="00D67CAC"/>
    <w:rsid w:val="00D70C0A"/>
    <w:rsid w:val="00D7154D"/>
    <w:rsid w:val="00D717BB"/>
    <w:rsid w:val="00D718B4"/>
    <w:rsid w:val="00D71D41"/>
    <w:rsid w:val="00D7226F"/>
    <w:rsid w:val="00D722F2"/>
    <w:rsid w:val="00D72391"/>
    <w:rsid w:val="00D7279E"/>
    <w:rsid w:val="00D727F1"/>
    <w:rsid w:val="00D72902"/>
    <w:rsid w:val="00D72D42"/>
    <w:rsid w:val="00D73795"/>
    <w:rsid w:val="00D73849"/>
    <w:rsid w:val="00D738D4"/>
    <w:rsid w:val="00D73926"/>
    <w:rsid w:val="00D73AE7"/>
    <w:rsid w:val="00D73B6D"/>
    <w:rsid w:val="00D74197"/>
    <w:rsid w:val="00D74352"/>
    <w:rsid w:val="00D74913"/>
    <w:rsid w:val="00D74EF0"/>
    <w:rsid w:val="00D74F95"/>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832"/>
    <w:rsid w:val="00D93C62"/>
    <w:rsid w:val="00D948E4"/>
    <w:rsid w:val="00D94BE4"/>
    <w:rsid w:val="00D95330"/>
    <w:rsid w:val="00D953CC"/>
    <w:rsid w:val="00D953FD"/>
    <w:rsid w:val="00D95578"/>
    <w:rsid w:val="00D9568C"/>
    <w:rsid w:val="00D95EBF"/>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7A"/>
    <w:rsid w:val="00DA2FAF"/>
    <w:rsid w:val="00DA356B"/>
    <w:rsid w:val="00DA3584"/>
    <w:rsid w:val="00DA3719"/>
    <w:rsid w:val="00DA39AF"/>
    <w:rsid w:val="00DA41D7"/>
    <w:rsid w:val="00DA4322"/>
    <w:rsid w:val="00DA49C7"/>
    <w:rsid w:val="00DA4BA5"/>
    <w:rsid w:val="00DA4C9F"/>
    <w:rsid w:val="00DA4EF3"/>
    <w:rsid w:val="00DA5848"/>
    <w:rsid w:val="00DA5E25"/>
    <w:rsid w:val="00DA5F3B"/>
    <w:rsid w:val="00DA5FC3"/>
    <w:rsid w:val="00DA6004"/>
    <w:rsid w:val="00DA6122"/>
    <w:rsid w:val="00DA68C4"/>
    <w:rsid w:val="00DA6DB6"/>
    <w:rsid w:val="00DA7E90"/>
    <w:rsid w:val="00DB006F"/>
    <w:rsid w:val="00DB04A8"/>
    <w:rsid w:val="00DB0659"/>
    <w:rsid w:val="00DB075C"/>
    <w:rsid w:val="00DB0851"/>
    <w:rsid w:val="00DB0B74"/>
    <w:rsid w:val="00DB1447"/>
    <w:rsid w:val="00DB2612"/>
    <w:rsid w:val="00DB2745"/>
    <w:rsid w:val="00DB28C9"/>
    <w:rsid w:val="00DB2B5E"/>
    <w:rsid w:val="00DB334F"/>
    <w:rsid w:val="00DB33A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532D"/>
    <w:rsid w:val="00DC5CC4"/>
    <w:rsid w:val="00DC60CC"/>
    <w:rsid w:val="00DC6129"/>
    <w:rsid w:val="00DC6786"/>
    <w:rsid w:val="00DC6E69"/>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256F"/>
    <w:rsid w:val="00DD2CD7"/>
    <w:rsid w:val="00DD2D0E"/>
    <w:rsid w:val="00DD401E"/>
    <w:rsid w:val="00DD47C9"/>
    <w:rsid w:val="00DD4A14"/>
    <w:rsid w:val="00DD4AB7"/>
    <w:rsid w:val="00DD50C0"/>
    <w:rsid w:val="00DD59AB"/>
    <w:rsid w:val="00DD5E51"/>
    <w:rsid w:val="00DD63C8"/>
    <w:rsid w:val="00DD6BDF"/>
    <w:rsid w:val="00DD6D0E"/>
    <w:rsid w:val="00DD76EF"/>
    <w:rsid w:val="00DE0386"/>
    <w:rsid w:val="00DE0635"/>
    <w:rsid w:val="00DE1136"/>
    <w:rsid w:val="00DE1186"/>
    <w:rsid w:val="00DE120C"/>
    <w:rsid w:val="00DE1743"/>
    <w:rsid w:val="00DE19FA"/>
    <w:rsid w:val="00DE1F01"/>
    <w:rsid w:val="00DE2320"/>
    <w:rsid w:val="00DE2958"/>
    <w:rsid w:val="00DE2AD2"/>
    <w:rsid w:val="00DE2D50"/>
    <w:rsid w:val="00DE2F92"/>
    <w:rsid w:val="00DE367F"/>
    <w:rsid w:val="00DE3829"/>
    <w:rsid w:val="00DE38AB"/>
    <w:rsid w:val="00DE3AA0"/>
    <w:rsid w:val="00DE3AE1"/>
    <w:rsid w:val="00DE3EE9"/>
    <w:rsid w:val="00DE4318"/>
    <w:rsid w:val="00DE476D"/>
    <w:rsid w:val="00DE5ABB"/>
    <w:rsid w:val="00DE634D"/>
    <w:rsid w:val="00DE64CA"/>
    <w:rsid w:val="00DE6649"/>
    <w:rsid w:val="00DE6A0E"/>
    <w:rsid w:val="00DE6F58"/>
    <w:rsid w:val="00DE7190"/>
    <w:rsid w:val="00DE7306"/>
    <w:rsid w:val="00DE764C"/>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3FEA"/>
    <w:rsid w:val="00DF41D0"/>
    <w:rsid w:val="00DF44F1"/>
    <w:rsid w:val="00DF4698"/>
    <w:rsid w:val="00DF4808"/>
    <w:rsid w:val="00DF4D9C"/>
    <w:rsid w:val="00DF4E30"/>
    <w:rsid w:val="00DF4FA0"/>
    <w:rsid w:val="00DF54BA"/>
    <w:rsid w:val="00DF56C1"/>
    <w:rsid w:val="00DF583C"/>
    <w:rsid w:val="00DF596D"/>
    <w:rsid w:val="00DF5A38"/>
    <w:rsid w:val="00DF5D0E"/>
    <w:rsid w:val="00DF60FF"/>
    <w:rsid w:val="00DF6603"/>
    <w:rsid w:val="00DF6660"/>
    <w:rsid w:val="00DF666E"/>
    <w:rsid w:val="00DF6A01"/>
    <w:rsid w:val="00E00098"/>
    <w:rsid w:val="00E00292"/>
    <w:rsid w:val="00E00733"/>
    <w:rsid w:val="00E00749"/>
    <w:rsid w:val="00E00863"/>
    <w:rsid w:val="00E008B0"/>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4CA6"/>
    <w:rsid w:val="00E0561E"/>
    <w:rsid w:val="00E0574C"/>
    <w:rsid w:val="00E05880"/>
    <w:rsid w:val="00E06409"/>
    <w:rsid w:val="00E06615"/>
    <w:rsid w:val="00E06FCB"/>
    <w:rsid w:val="00E07227"/>
    <w:rsid w:val="00E07CCC"/>
    <w:rsid w:val="00E1000D"/>
    <w:rsid w:val="00E1005D"/>
    <w:rsid w:val="00E10711"/>
    <w:rsid w:val="00E11264"/>
    <w:rsid w:val="00E116D2"/>
    <w:rsid w:val="00E118A2"/>
    <w:rsid w:val="00E11FC1"/>
    <w:rsid w:val="00E121A1"/>
    <w:rsid w:val="00E1246E"/>
    <w:rsid w:val="00E12579"/>
    <w:rsid w:val="00E125D4"/>
    <w:rsid w:val="00E1270F"/>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215"/>
    <w:rsid w:val="00E204A5"/>
    <w:rsid w:val="00E20BB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E2C"/>
    <w:rsid w:val="00E33140"/>
    <w:rsid w:val="00E331CD"/>
    <w:rsid w:val="00E333D8"/>
    <w:rsid w:val="00E336F1"/>
    <w:rsid w:val="00E33BD8"/>
    <w:rsid w:val="00E33C8A"/>
    <w:rsid w:val="00E33E29"/>
    <w:rsid w:val="00E33F61"/>
    <w:rsid w:val="00E34480"/>
    <w:rsid w:val="00E34E25"/>
    <w:rsid w:val="00E3529E"/>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5EE0"/>
    <w:rsid w:val="00E46574"/>
    <w:rsid w:val="00E465AD"/>
    <w:rsid w:val="00E46AC9"/>
    <w:rsid w:val="00E47CE8"/>
    <w:rsid w:val="00E50071"/>
    <w:rsid w:val="00E50651"/>
    <w:rsid w:val="00E50A0E"/>
    <w:rsid w:val="00E50B5D"/>
    <w:rsid w:val="00E50DB2"/>
    <w:rsid w:val="00E512FB"/>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B5B"/>
    <w:rsid w:val="00E64D22"/>
    <w:rsid w:val="00E64DDF"/>
    <w:rsid w:val="00E64EF1"/>
    <w:rsid w:val="00E6503E"/>
    <w:rsid w:val="00E650AC"/>
    <w:rsid w:val="00E65860"/>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772"/>
    <w:rsid w:val="00E718C9"/>
    <w:rsid w:val="00E71B05"/>
    <w:rsid w:val="00E7244E"/>
    <w:rsid w:val="00E727D2"/>
    <w:rsid w:val="00E73258"/>
    <w:rsid w:val="00E73627"/>
    <w:rsid w:val="00E73768"/>
    <w:rsid w:val="00E73A5D"/>
    <w:rsid w:val="00E7409C"/>
    <w:rsid w:val="00E7461D"/>
    <w:rsid w:val="00E747AC"/>
    <w:rsid w:val="00E74B50"/>
    <w:rsid w:val="00E754E4"/>
    <w:rsid w:val="00E7583A"/>
    <w:rsid w:val="00E75D52"/>
    <w:rsid w:val="00E7626C"/>
    <w:rsid w:val="00E77038"/>
    <w:rsid w:val="00E771D1"/>
    <w:rsid w:val="00E77C00"/>
    <w:rsid w:val="00E77EB8"/>
    <w:rsid w:val="00E77F0A"/>
    <w:rsid w:val="00E800ED"/>
    <w:rsid w:val="00E80590"/>
    <w:rsid w:val="00E8072F"/>
    <w:rsid w:val="00E80830"/>
    <w:rsid w:val="00E80D20"/>
    <w:rsid w:val="00E811DB"/>
    <w:rsid w:val="00E8157C"/>
    <w:rsid w:val="00E8171D"/>
    <w:rsid w:val="00E81877"/>
    <w:rsid w:val="00E819B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42B"/>
    <w:rsid w:val="00E906F6"/>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606"/>
    <w:rsid w:val="00E97754"/>
    <w:rsid w:val="00E97AC6"/>
    <w:rsid w:val="00E97BD4"/>
    <w:rsid w:val="00EA0135"/>
    <w:rsid w:val="00EA05D5"/>
    <w:rsid w:val="00EA0A5B"/>
    <w:rsid w:val="00EA0CA0"/>
    <w:rsid w:val="00EA0D16"/>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6991"/>
    <w:rsid w:val="00EA6A9E"/>
    <w:rsid w:val="00EA6E89"/>
    <w:rsid w:val="00EA7284"/>
    <w:rsid w:val="00EA7960"/>
    <w:rsid w:val="00EA7C4C"/>
    <w:rsid w:val="00EB004A"/>
    <w:rsid w:val="00EB0CC9"/>
    <w:rsid w:val="00EB0CDC"/>
    <w:rsid w:val="00EB0D9A"/>
    <w:rsid w:val="00EB0DC3"/>
    <w:rsid w:val="00EB1098"/>
    <w:rsid w:val="00EB1330"/>
    <w:rsid w:val="00EB1B98"/>
    <w:rsid w:val="00EB2188"/>
    <w:rsid w:val="00EB23AE"/>
    <w:rsid w:val="00EB2F03"/>
    <w:rsid w:val="00EB3135"/>
    <w:rsid w:val="00EB349D"/>
    <w:rsid w:val="00EB3FA2"/>
    <w:rsid w:val="00EB45A7"/>
    <w:rsid w:val="00EB45CD"/>
    <w:rsid w:val="00EB4683"/>
    <w:rsid w:val="00EB4FB8"/>
    <w:rsid w:val="00EB543F"/>
    <w:rsid w:val="00EB56B1"/>
    <w:rsid w:val="00EB5A30"/>
    <w:rsid w:val="00EB5CF1"/>
    <w:rsid w:val="00EB68F8"/>
    <w:rsid w:val="00EB6A6A"/>
    <w:rsid w:val="00EB6C76"/>
    <w:rsid w:val="00EB7F43"/>
    <w:rsid w:val="00EC0A5C"/>
    <w:rsid w:val="00EC105F"/>
    <w:rsid w:val="00EC1675"/>
    <w:rsid w:val="00EC243C"/>
    <w:rsid w:val="00EC25D8"/>
    <w:rsid w:val="00EC2929"/>
    <w:rsid w:val="00EC2A27"/>
    <w:rsid w:val="00EC33FA"/>
    <w:rsid w:val="00EC3B8D"/>
    <w:rsid w:val="00EC3F4B"/>
    <w:rsid w:val="00EC4379"/>
    <w:rsid w:val="00EC442A"/>
    <w:rsid w:val="00EC458C"/>
    <w:rsid w:val="00EC475A"/>
    <w:rsid w:val="00EC4C93"/>
    <w:rsid w:val="00EC5988"/>
    <w:rsid w:val="00EC5CF9"/>
    <w:rsid w:val="00EC5EB6"/>
    <w:rsid w:val="00EC5F1F"/>
    <w:rsid w:val="00EC6474"/>
    <w:rsid w:val="00EC6530"/>
    <w:rsid w:val="00EC6B6B"/>
    <w:rsid w:val="00EC6BC1"/>
    <w:rsid w:val="00EC6C26"/>
    <w:rsid w:val="00EC6F12"/>
    <w:rsid w:val="00EC71C4"/>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4E5F"/>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0D8B"/>
    <w:rsid w:val="00EE1B6B"/>
    <w:rsid w:val="00EE1DA3"/>
    <w:rsid w:val="00EE2DDA"/>
    <w:rsid w:val="00EE2E1D"/>
    <w:rsid w:val="00EE300F"/>
    <w:rsid w:val="00EE3199"/>
    <w:rsid w:val="00EE3B57"/>
    <w:rsid w:val="00EE4103"/>
    <w:rsid w:val="00EE42C3"/>
    <w:rsid w:val="00EE487A"/>
    <w:rsid w:val="00EE4DB1"/>
    <w:rsid w:val="00EE520D"/>
    <w:rsid w:val="00EE5AC7"/>
    <w:rsid w:val="00EE6137"/>
    <w:rsid w:val="00EE6322"/>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D53"/>
    <w:rsid w:val="00EF2F49"/>
    <w:rsid w:val="00EF310B"/>
    <w:rsid w:val="00EF334C"/>
    <w:rsid w:val="00EF3A75"/>
    <w:rsid w:val="00EF3BBB"/>
    <w:rsid w:val="00EF3D0C"/>
    <w:rsid w:val="00EF450D"/>
    <w:rsid w:val="00EF45D7"/>
    <w:rsid w:val="00EF4611"/>
    <w:rsid w:val="00EF46C2"/>
    <w:rsid w:val="00EF47C3"/>
    <w:rsid w:val="00EF48BC"/>
    <w:rsid w:val="00EF4967"/>
    <w:rsid w:val="00EF4B4A"/>
    <w:rsid w:val="00EF4CE8"/>
    <w:rsid w:val="00EF4E07"/>
    <w:rsid w:val="00EF4E15"/>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0CB"/>
    <w:rsid w:val="00F01233"/>
    <w:rsid w:val="00F017E4"/>
    <w:rsid w:val="00F01F50"/>
    <w:rsid w:val="00F02119"/>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26"/>
    <w:rsid w:val="00F20241"/>
    <w:rsid w:val="00F20D01"/>
    <w:rsid w:val="00F21296"/>
    <w:rsid w:val="00F21486"/>
    <w:rsid w:val="00F217FD"/>
    <w:rsid w:val="00F21906"/>
    <w:rsid w:val="00F2193C"/>
    <w:rsid w:val="00F21E9D"/>
    <w:rsid w:val="00F22117"/>
    <w:rsid w:val="00F221BC"/>
    <w:rsid w:val="00F2235F"/>
    <w:rsid w:val="00F22726"/>
    <w:rsid w:val="00F228E8"/>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17F"/>
    <w:rsid w:val="00F33233"/>
    <w:rsid w:val="00F3371B"/>
    <w:rsid w:val="00F33744"/>
    <w:rsid w:val="00F33B90"/>
    <w:rsid w:val="00F34038"/>
    <w:rsid w:val="00F3431C"/>
    <w:rsid w:val="00F355C2"/>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508"/>
    <w:rsid w:val="00F43679"/>
    <w:rsid w:val="00F43826"/>
    <w:rsid w:val="00F43E2B"/>
    <w:rsid w:val="00F43F8B"/>
    <w:rsid w:val="00F442B1"/>
    <w:rsid w:val="00F4436D"/>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1DF"/>
    <w:rsid w:val="00F529BF"/>
    <w:rsid w:val="00F53903"/>
    <w:rsid w:val="00F53C64"/>
    <w:rsid w:val="00F53DDB"/>
    <w:rsid w:val="00F5409B"/>
    <w:rsid w:val="00F545FE"/>
    <w:rsid w:val="00F54874"/>
    <w:rsid w:val="00F54942"/>
    <w:rsid w:val="00F54AF1"/>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18B"/>
    <w:rsid w:val="00F6377A"/>
    <w:rsid w:val="00F63D4F"/>
    <w:rsid w:val="00F642F0"/>
    <w:rsid w:val="00F64703"/>
    <w:rsid w:val="00F647C9"/>
    <w:rsid w:val="00F64B4C"/>
    <w:rsid w:val="00F64C5D"/>
    <w:rsid w:val="00F64E64"/>
    <w:rsid w:val="00F6615C"/>
    <w:rsid w:val="00F6623C"/>
    <w:rsid w:val="00F668DF"/>
    <w:rsid w:val="00F66B2E"/>
    <w:rsid w:val="00F67A7B"/>
    <w:rsid w:val="00F67D61"/>
    <w:rsid w:val="00F700D7"/>
    <w:rsid w:val="00F702A9"/>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2F17"/>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695D"/>
    <w:rsid w:val="00F772D0"/>
    <w:rsid w:val="00F77630"/>
    <w:rsid w:val="00F777A1"/>
    <w:rsid w:val="00F779A4"/>
    <w:rsid w:val="00F779BA"/>
    <w:rsid w:val="00F77A1B"/>
    <w:rsid w:val="00F77C4D"/>
    <w:rsid w:val="00F77F4A"/>
    <w:rsid w:val="00F807C9"/>
    <w:rsid w:val="00F80B9E"/>
    <w:rsid w:val="00F80F70"/>
    <w:rsid w:val="00F813BA"/>
    <w:rsid w:val="00F816AD"/>
    <w:rsid w:val="00F81E30"/>
    <w:rsid w:val="00F821B2"/>
    <w:rsid w:val="00F82291"/>
    <w:rsid w:val="00F82630"/>
    <w:rsid w:val="00F82C75"/>
    <w:rsid w:val="00F83475"/>
    <w:rsid w:val="00F8347D"/>
    <w:rsid w:val="00F838EB"/>
    <w:rsid w:val="00F83A8A"/>
    <w:rsid w:val="00F83F45"/>
    <w:rsid w:val="00F83FBE"/>
    <w:rsid w:val="00F847EA"/>
    <w:rsid w:val="00F848EF"/>
    <w:rsid w:val="00F849E3"/>
    <w:rsid w:val="00F852BD"/>
    <w:rsid w:val="00F852F4"/>
    <w:rsid w:val="00F85662"/>
    <w:rsid w:val="00F85912"/>
    <w:rsid w:val="00F85CCF"/>
    <w:rsid w:val="00F85F59"/>
    <w:rsid w:val="00F86526"/>
    <w:rsid w:val="00F866A0"/>
    <w:rsid w:val="00F866B1"/>
    <w:rsid w:val="00F8690F"/>
    <w:rsid w:val="00F86E58"/>
    <w:rsid w:val="00F86F7D"/>
    <w:rsid w:val="00F870E3"/>
    <w:rsid w:val="00F8723E"/>
    <w:rsid w:val="00F874A9"/>
    <w:rsid w:val="00F877EA"/>
    <w:rsid w:val="00F9013D"/>
    <w:rsid w:val="00F90A38"/>
    <w:rsid w:val="00F90B95"/>
    <w:rsid w:val="00F913CB"/>
    <w:rsid w:val="00F91465"/>
    <w:rsid w:val="00F91672"/>
    <w:rsid w:val="00F91683"/>
    <w:rsid w:val="00F917FC"/>
    <w:rsid w:val="00F9187E"/>
    <w:rsid w:val="00F91A45"/>
    <w:rsid w:val="00F91D96"/>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B7E"/>
    <w:rsid w:val="00F95C16"/>
    <w:rsid w:val="00F95F51"/>
    <w:rsid w:val="00F96290"/>
    <w:rsid w:val="00F968AC"/>
    <w:rsid w:val="00F968C9"/>
    <w:rsid w:val="00F96B30"/>
    <w:rsid w:val="00F96FB5"/>
    <w:rsid w:val="00FA04FF"/>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2E4"/>
    <w:rsid w:val="00FB73C0"/>
    <w:rsid w:val="00FB7784"/>
    <w:rsid w:val="00FB7796"/>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142"/>
    <w:rsid w:val="00FD0291"/>
    <w:rsid w:val="00FD04B7"/>
    <w:rsid w:val="00FD077E"/>
    <w:rsid w:val="00FD0851"/>
    <w:rsid w:val="00FD0E93"/>
    <w:rsid w:val="00FD0EBA"/>
    <w:rsid w:val="00FD107E"/>
    <w:rsid w:val="00FD1D87"/>
    <w:rsid w:val="00FD2F0A"/>
    <w:rsid w:val="00FD30D7"/>
    <w:rsid w:val="00FD33B5"/>
    <w:rsid w:val="00FD33D9"/>
    <w:rsid w:val="00FD35CC"/>
    <w:rsid w:val="00FD3F5B"/>
    <w:rsid w:val="00FD4426"/>
    <w:rsid w:val="00FD447A"/>
    <w:rsid w:val="00FD44A8"/>
    <w:rsid w:val="00FD46A6"/>
    <w:rsid w:val="00FD4887"/>
    <w:rsid w:val="00FD5010"/>
    <w:rsid w:val="00FD508A"/>
    <w:rsid w:val="00FD546D"/>
    <w:rsid w:val="00FD549B"/>
    <w:rsid w:val="00FD5633"/>
    <w:rsid w:val="00FD57C2"/>
    <w:rsid w:val="00FD5A4D"/>
    <w:rsid w:val="00FD6286"/>
    <w:rsid w:val="00FD6458"/>
    <w:rsid w:val="00FD645D"/>
    <w:rsid w:val="00FD68DC"/>
    <w:rsid w:val="00FD6C68"/>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3C9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378"/>
    <w:rsid w:val="00FE767F"/>
    <w:rsid w:val="00FE78FD"/>
    <w:rsid w:val="00FE7BCC"/>
    <w:rsid w:val="00FF022D"/>
    <w:rsid w:val="00FF028A"/>
    <w:rsid w:val="00FF03F3"/>
    <w:rsid w:val="00FF08AB"/>
    <w:rsid w:val="00FF090B"/>
    <w:rsid w:val="00FF0EE5"/>
    <w:rsid w:val="00FF10F0"/>
    <w:rsid w:val="00FF122A"/>
    <w:rsid w:val="00FF1869"/>
    <w:rsid w:val="00FF1D12"/>
    <w:rsid w:val="00FF1FCB"/>
    <w:rsid w:val="00FF2047"/>
    <w:rsid w:val="00FF26F6"/>
    <w:rsid w:val="00FF2C73"/>
    <w:rsid w:val="00FF31F9"/>
    <w:rsid w:val="00FF337D"/>
    <w:rsid w:val="00FF3610"/>
    <w:rsid w:val="00FF3859"/>
    <w:rsid w:val="00FF3BA1"/>
    <w:rsid w:val="00FF4109"/>
    <w:rsid w:val="00FF433E"/>
    <w:rsid w:val="00FF4458"/>
    <w:rsid w:val="00FF4512"/>
    <w:rsid w:val="00FF4D52"/>
    <w:rsid w:val="00FF4F84"/>
    <w:rsid w:val="00FF55CD"/>
    <w:rsid w:val="00FF618D"/>
    <w:rsid w:val="00FF6388"/>
    <w:rsid w:val="00FF63B2"/>
    <w:rsid w:val="00FF64BD"/>
    <w:rsid w:val="00FF6869"/>
    <w:rsid w:val="00FF6B87"/>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DE"/>
    <w:rPr>
      <w:rFonts w:ascii="宋体" w:hAnsi="宋体" w:cs="宋体"/>
      <w:sz w:val="21"/>
      <w:szCs w:val="24"/>
    </w:rPr>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uiPriority w:val="99"/>
    <w:qFormat/>
    <w:rsid w:val="00DD256F"/>
    <w:pPr>
      <w:widowControl w:val="0"/>
    </w:pPr>
    <w:rPr>
      <w:rFonts w:ascii="Times New Roman" w:hAnsi="Times New Roman" w:cs="Times New Roman"/>
      <w:kern w:val="2"/>
      <w:szCs w:val="21"/>
    </w:rPr>
  </w:style>
  <w:style w:type="character" w:customStyle="1" w:styleId="Char">
    <w:name w:val="批注文字 Char"/>
    <w:basedOn w:val="a0"/>
    <w:link w:val="a5"/>
    <w:uiPriority w:val="99"/>
    <w:qFormat/>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styleId="af2">
    <w:name w:val="Revision"/>
    <w:hidden/>
    <w:uiPriority w:val="99"/>
    <w:semiHidden/>
    <w:rsid w:val="00BC1CB9"/>
    <w:rPr>
      <w:kern w:val="2"/>
      <w:sz w:val="21"/>
      <w:szCs w:val="22"/>
    </w:rPr>
  </w:style>
  <w:style w:type="paragraph" w:styleId="af3">
    <w:name w:val="Document Map"/>
    <w:basedOn w:val="a"/>
    <w:link w:val="Char9"/>
    <w:uiPriority w:val="99"/>
    <w:semiHidden/>
    <w:unhideWhenUsed/>
    <w:rsid w:val="0002110B"/>
    <w:pPr>
      <w:widowControl w:val="0"/>
      <w:jc w:val="both"/>
    </w:pPr>
    <w:rPr>
      <w:rFonts w:hAnsi="Calibri" w:cs="Times New Roman"/>
      <w:kern w:val="2"/>
      <w:sz w:val="18"/>
      <w:szCs w:val="18"/>
    </w:rPr>
  </w:style>
  <w:style w:type="character" w:styleId="af4">
    <w:name w:val="Placeholder Text"/>
    <w:basedOn w:val="a0"/>
    <w:uiPriority w:val="99"/>
    <w:semiHidden/>
    <w:rsid w:val="00205C40"/>
    <w:rPr>
      <w:color w:val="auto"/>
    </w:rPr>
  </w:style>
  <w:style w:type="paragraph" w:styleId="af5">
    <w:name w:val="Title"/>
    <w:basedOn w:val="a"/>
    <w:next w:val="a"/>
    <w:link w:val="Char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paragraph" w:styleId="af6">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0">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styleId="af7">
    <w:name w:val="Normal (Web)"/>
    <w:basedOn w:val="a"/>
    <w:uiPriority w:val="99"/>
    <w:rsid w:val="00C17CE1"/>
    <w:pPr>
      <w:spacing w:before="100" w:beforeAutospacing="1" w:after="100" w:afterAutospacing="1"/>
    </w:pPr>
    <w:rPr>
      <w:sz w:val="24"/>
    </w:rPr>
  </w:style>
  <w:style w:type="paragraph" w:styleId="af8">
    <w:name w:val="endnote text"/>
    <w:basedOn w:val="a"/>
    <w:link w:val="Charb"/>
    <w:uiPriority w:val="99"/>
    <w:semiHidden/>
    <w:unhideWhenUsed/>
    <w:rsid w:val="001116D4"/>
    <w:pPr>
      <w:snapToGrid w:val="0"/>
    </w:pPr>
  </w:style>
  <w:style w:type="character" w:styleId="af9">
    <w:name w:val="endnote reference"/>
    <w:basedOn w:val="a0"/>
    <w:uiPriority w:val="99"/>
    <w:semiHidden/>
    <w:unhideWhenUsed/>
    <w:rsid w:val="001116D4"/>
    <w:rPr>
      <w:vertAlign w:val="superscript"/>
    </w:rPr>
  </w:style>
  <w:style w:type="paragraph" w:styleId="13">
    <w:name w:val="index 1"/>
    <w:basedOn w:val="a"/>
    <w:next w:val="a"/>
    <w:autoRedefine/>
    <w:semiHidden/>
    <w:rsid w:val="00FD46A6"/>
    <w:pPr>
      <w:ind w:firstLineChars="200" w:firstLine="420"/>
    </w:pPr>
    <w:rPr>
      <w:rFonts w:cs="Times New Roman"/>
      <w:color w:val="000000"/>
      <w:szCs w:val="21"/>
    </w:rPr>
  </w:style>
  <w:style w:type="paragraph" w:styleId="afa">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1">
    <w:name w:val="List Bullet 3"/>
    <w:basedOn w:val="a"/>
    <w:rsid w:val="00FD46A6"/>
    <w:pPr>
      <w:widowControl w:val="0"/>
      <w:tabs>
        <w:tab w:val="left" w:pos="1200"/>
      </w:tabs>
      <w:jc w:val="both"/>
    </w:pPr>
    <w:rPr>
      <w:rFonts w:ascii="Times New Roman" w:hAnsi="Times New Roman" w:cs="Times New Roman"/>
      <w:kern w:val="2"/>
      <w:szCs w:val="21"/>
    </w:rPr>
  </w:style>
  <w:style w:type="paragraph" w:customStyle="1" w:styleId="Default">
    <w:name w:val="Default"/>
    <w:qFormat/>
    <w:rsid w:val="00E331CD"/>
    <w:pPr>
      <w:widowControl w:val="0"/>
      <w:autoSpaceDE w:val="0"/>
      <w:autoSpaceDN w:val="0"/>
      <w:adjustRightInd w:val="0"/>
    </w:pPr>
    <w:rPr>
      <w:rFonts w:ascii="宋体" w:hAnsi="Times New Roman" w:cs="宋体"/>
      <w:color w:val="000000"/>
      <w:sz w:val="24"/>
      <w:szCs w:val="24"/>
    </w:rPr>
  </w:style>
  <w:style w:type="table" w:customStyle="1" w:styleId="g3">
    <w:name w:val="g3"/>
    <w:basedOn w:val="a1"/>
    <w:uiPriority w:val="59"/>
    <w:rsid w:val="00CB762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uiPriority w:val="99"/>
    <w:semiHidden/>
    <w:unhideWhenUsed/>
    <w:qFormat/>
    <w:rsid w:val="00EA6991"/>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5">
    <w:name w:val="g5"/>
    <w:uiPriority w:val="99"/>
    <w:semiHidden/>
    <w:qFormat/>
    <w:rsid w:val="00962459"/>
    <w:rPr>
      <w:rFonts w:eastAsia="Times New Roman"/>
    </w:rPr>
    <w:tblPr>
      <w:tblCellMar>
        <w:top w:w="0" w:type="dxa"/>
        <w:left w:w="108" w:type="dxa"/>
        <w:bottom w:w="0" w:type="dxa"/>
        <w:right w:w="108" w:type="dxa"/>
      </w:tblCellMar>
    </w:tblPr>
  </w:style>
  <w:style w:type="paragraph" w:customStyle="1" w:styleId="afb">
    <w:basedOn w:val="a"/>
    <w:link w:val="Char"/>
    <w:qFormat/>
    <w:rsid w:val="00DD256F"/>
    <w:pPr>
      <w:widowControl w:val="0"/>
    </w:pPr>
    <w:rPr>
      <w:rFonts w:ascii="Times New Roman" w:hAnsi="Times New Roman" w:cs="Times New Roman"/>
      <w:kern w:val="2"/>
      <w:szCs w:val="21"/>
    </w:rPr>
  </w:style>
  <w:style w:type="character" w:customStyle="1" w:styleId="afc">
    <w:basedOn w:val="a0"/>
    <w:uiPriority w:val="99"/>
    <w:semiHidden/>
    <w:unhideWhenUsed/>
    <w:rsid w:val="007A2E32"/>
    <w:rPr>
      <w:color w:val="800080" w:themeColor="followedHyperlink"/>
      <w:u w:val="single"/>
    </w:rPr>
  </w:style>
  <w:style w:type="paragraph" w:customStyle="1" w:styleId="afd">
    <w:basedOn w:val="a"/>
    <w:rsid w:val="0096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numbering" w:customStyle="1" w:styleId="1">
    <w:name w:val="1"/>
    <w:rsid w:val="00EA6991"/>
    <w:pPr>
      <w:numPr>
        <w:numId w:val="24"/>
      </w:numPr>
    </w:pPr>
  </w:style>
  <w:style w:type="character" w:customStyle="1" w:styleId="3Char">
    <w:name w:val="标题 3 Char"/>
    <w:basedOn w:val="a0"/>
    <w:link w:val="3"/>
    <w:uiPriority w:val="9"/>
    <w:rsid w:val="00EB004A"/>
    <w:rPr>
      <w:b/>
      <w:bCs/>
      <w:kern w:val="2"/>
      <w:sz w:val="21"/>
      <w:szCs w:val="32"/>
    </w:rPr>
  </w:style>
  <w:style w:type="character" w:customStyle="1" w:styleId="4Char">
    <w:name w:val="标题 4 Char"/>
    <w:basedOn w:val="a0"/>
    <w:link w:val="4"/>
    <w:uiPriority w:val="9"/>
    <w:rsid w:val="00EF4CE8"/>
    <w:rPr>
      <w:rFonts w:ascii="Cambria" w:hAnsi="Cambria"/>
      <w:b/>
      <w:bCs/>
      <w:kern w:val="2"/>
      <w:sz w:val="21"/>
      <w:szCs w:val="28"/>
    </w:rPr>
  </w:style>
  <w:style w:type="character" w:customStyle="1" w:styleId="1Char">
    <w:name w:val="标题 1 Char"/>
    <w:basedOn w:val="a0"/>
    <w:link w:val="11"/>
    <w:uiPriority w:val="99"/>
    <w:rsid w:val="00887A9E"/>
    <w:rPr>
      <w:rFonts w:eastAsia="黑体"/>
      <w:b/>
      <w:bCs/>
      <w:kern w:val="44"/>
      <w:sz w:val="28"/>
      <w:szCs w:val="44"/>
    </w:rPr>
  </w:style>
  <w:style w:type="character" w:customStyle="1" w:styleId="2Char">
    <w:name w:val="标题 2 Char"/>
    <w:aliases w:val="标题 2 Char Char Char Char"/>
    <w:basedOn w:val="a0"/>
    <w:link w:val="2"/>
    <w:rsid w:val="00887A9E"/>
    <w:rPr>
      <w:rFonts w:ascii="Arial" w:hAnsi="Arial"/>
      <w:b/>
      <w:bCs/>
      <w:kern w:val="2"/>
      <w:sz w:val="21"/>
      <w:szCs w:val="21"/>
    </w:rPr>
  </w:style>
  <w:style w:type="character" w:customStyle="1" w:styleId="5Char">
    <w:name w:val="标题 5 Char"/>
    <w:basedOn w:val="a0"/>
    <w:link w:val="5"/>
    <w:uiPriority w:val="9"/>
    <w:rsid w:val="00887A9E"/>
    <w:rPr>
      <w:b/>
      <w:bCs/>
      <w:kern w:val="2"/>
      <w:sz w:val="21"/>
      <w:szCs w:val="28"/>
    </w:rPr>
  </w:style>
  <w:style w:type="character" w:customStyle="1" w:styleId="6Char">
    <w:name w:val="标题 6 Char"/>
    <w:basedOn w:val="a0"/>
    <w:link w:val="6"/>
    <w:uiPriority w:val="9"/>
    <w:rsid w:val="00887A9E"/>
    <w:rPr>
      <w:rFonts w:asciiTheme="majorHAnsi" w:hAnsiTheme="majorHAnsi" w:cstheme="majorBidi"/>
      <w:b/>
      <w:bCs/>
      <w:sz w:val="21"/>
      <w:szCs w:val="24"/>
    </w:rPr>
  </w:style>
  <w:style w:type="character" w:customStyle="1" w:styleId="7Char">
    <w:name w:val="标题 7 Char"/>
    <w:basedOn w:val="a0"/>
    <w:link w:val="7"/>
    <w:uiPriority w:val="9"/>
    <w:rsid w:val="00887A9E"/>
    <w:rPr>
      <w:rFonts w:ascii="宋体" w:hAnsi="宋体" w:cs="宋体"/>
      <w:b/>
      <w:bCs/>
      <w:sz w:val="24"/>
      <w:szCs w:val="24"/>
    </w:rPr>
  </w:style>
  <w:style w:type="character" w:customStyle="1" w:styleId="Char0">
    <w:name w:val="批注框文本 Char"/>
    <w:basedOn w:val="a0"/>
    <w:link w:val="a7"/>
    <w:uiPriority w:val="99"/>
    <w:rsid w:val="00887A9E"/>
    <w:rPr>
      <w:kern w:val="2"/>
      <w:sz w:val="18"/>
      <w:szCs w:val="18"/>
    </w:rPr>
  </w:style>
  <w:style w:type="character" w:customStyle="1" w:styleId="Char1">
    <w:name w:val="称呼 Char"/>
    <w:basedOn w:val="a0"/>
    <w:link w:val="a8"/>
    <w:uiPriority w:val="99"/>
    <w:rsid w:val="00887A9E"/>
    <w:rPr>
      <w:rFonts w:ascii="Times New Roman" w:hAnsi="Times New Roman"/>
      <w:kern w:val="2"/>
      <w:sz w:val="21"/>
      <w:szCs w:val="21"/>
    </w:rPr>
  </w:style>
  <w:style w:type="character" w:customStyle="1" w:styleId="Char2">
    <w:name w:val="批注主题 Char"/>
    <w:basedOn w:val="Char"/>
    <w:link w:val="aa"/>
    <w:uiPriority w:val="99"/>
    <w:rsid w:val="00887A9E"/>
    <w:rPr>
      <w:b/>
      <w:bCs/>
      <w:kern w:val="2"/>
      <w:sz w:val="21"/>
      <w:szCs w:val="22"/>
    </w:rPr>
  </w:style>
  <w:style w:type="character" w:customStyle="1" w:styleId="Char3">
    <w:name w:val="页眉 Char"/>
    <w:basedOn w:val="a0"/>
    <w:link w:val="ab"/>
    <w:uiPriority w:val="99"/>
    <w:rsid w:val="00887A9E"/>
    <w:rPr>
      <w:kern w:val="2"/>
      <w:sz w:val="18"/>
      <w:szCs w:val="18"/>
    </w:rPr>
  </w:style>
  <w:style w:type="character" w:customStyle="1" w:styleId="Char4">
    <w:name w:val="页脚 Char"/>
    <w:basedOn w:val="a0"/>
    <w:link w:val="ac"/>
    <w:uiPriority w:val="99"/>
    <w:rsid w:val="00887A9E"/>
    <w:rPr>
      <w:kern w:val="2"/>
      <w:sz w:val="18"/>
      <w:szCs w:val="18"/>
    </w:rPr>
  </w:style>
  <w:style w:type="character" w:customStyle="1" w:styleId="Char5">
    <w:name w:val="纯文本 Char"/>
    <w:basedOn w:val="a0"/>
    <w:link w:val="ad"/>
    <w:rsid w:val="00887A9E"/>
    <w:rPr>
      <w:rFonts w:ascii="宋体" w:hAnsi="Courier New"/>
      <w:kern w:val="2"/>
      <w:sz w:val="21"/>
    </w:rPr>
  </w:style>
  <w:style w:type="character" w:customStyle="1" w:styleId="Char6">
    <w:name w:val="正文文本 Char"/>
    <w:basedOn w:val="a0"/>
    <w:link w:val="ae"/>
    <w:uiPriority w:val="99"/>
    <w:rsid w:val="00887A9E"/>
    <w:rPr>
      <w:rFonts w:ascii="Times New Roman" w:hAnsi="Times New Roman"/>
      <w:kern w:val="2"/>
      <w:sz w:val="21"/>
      <w:szCs w:val="21"/>
    </w:rPr>
  </w:style>
  <w:style w:type="character" w:customStyle="1" w:styleId="Char7">
    <w:name w:val="日期 Char"/>
    <w:basedOn w:val="a0"/>
    <w:link w:val="af"/>
    <w:uiPriority w:val="99"/>
    <w:rsid w:val="00887A9E"/>
    <w:rPr>
      <w:rFonts w:ascii="Times New Roman" w:hAnsi="Times New Roman"/>
      <w:kern w:val="2"/>
      <w:sz w:val="21"/>
      <w:szCs w:val="21"/>
    </w:rPr>
  </w:style>
  <w:style w:type="character" w:customStyle="1" w:styleId="Char8">
    <w:name w:val="注释标题 Char"/>
    <w:basedOn w:val="a0"/>
    <w:link w:val="af0"/>
    <w:uiPriority w:val="99"/>
    <w:rsid w:val="00887A9E"/>
    <w:rPr>
      <w:rFonts w:ascii="Times New Roman" w:hAnsi="Times New Roman"/>
      <w:kern w:val="2"/>
      <w:sz w:val="21"/>
      <w:szCs w:val="21"/>
    </w:rPr>
  </w:style>
  <w:style w:type="character" w:customStyle="1" w:styleId="Char9">
    <w:name w:val="文档结构图 Char"/>
    <w:basedOn w:val="a0"/>
    <w:link w:val="af3"/>
    <w:uiPriority w:val="99"/>
    <w:semiHidden/>
    <w:rsid w:val="00887A9E"/>
    <w:rPr>
      <w:rFonts w:ascii="宋体"/>
      <w:kern w:val="2"/>
      <w:sz w:val="18"/>
      <w:szCs w:val="18"/>
    </w:rPr>
  </w:style>
  <w:style w:type="character" w:customStyle="1" w:styleId="Chara">
    <w:name w:val="标题 Char"/>
    <w:basedOn w:val="a0"/>
    <w:link w:val="af5"/>
    <w:uiPriority w:val="10"/>
    <w:rsid w:val="00887A9E"/>
    <w:rPr>
      <w:rFonts w:asciiTheme="majorHAnsi" w:hAnsiTheme="majorHAnsi" w:cstheme="majorBidi"/>
      <w:b/>
      <w:bCs/>
      <w:kern w:val="2"/>
      <w:sz w:val="32"/>
      <w:szCs w:val="32"/>
    </w:rPr>
  </w:style>
  <w:style w:type="character" w:customStyle="1" w:styleId="Charb">
    <w:name w:val="尾注文本 Char"/>
    <w:basedOn w:val="a0"/>
    <w:link w:val="af8"/>
    <w:uiPriority w:val="99"/>
    <w:semiHidden/>
    <w:rsid w:val="00887A9E"/>
    <w:rPr>
      <w:rFonts w:ascii="宋体" w:hAnsi="宋体" w:cs="宋体"/>
      <w:sz w:val="21"/>
      <w:szCs w:val="24"/>
    </w:rPr>
  </w:style>
  <w:style w:type="character" w:customStyle="1" w:styleId="4Char1">
    <w:name w:val="标题 4 Char1"/>
    <w:basedOn w:val="a0"/>
    <w:uiPriority w:val="9"/>
    <w:rsid w:val="00400692"/>
    <w:rPr>
      <w:rFonts w:ascii="Cambria" w:hAnsi="Cambria"/>
      <w:b/>
      <w:bCs/>
      <w:kern w:val="2"/>
      <w:sz w:val="21"/>
      <w:szCs w:val="28"/>
    </w:rPr>
  </w:style>
  <w:style w:type="character" w:customStyle="1" w:styleId="big1">
    <w:name w:val="big1"/>
    <w:basedOn w:val="a0"/>
    <w:rsid w:val="002B5A27"/>
    <w:rPr>
      <w:spacing w:val="360"/>
      <w:sz w:val="22"/>
      <w:szCs w:val="22"/>
    </w:rPr>
  </w:style>
  <w:style w:type="character" w:customStyle="1" w:styleId="da">
    <w:name w:val="da"/>
    <w:basedOn w:val="a0"/>
    <w:rsid w:val="004C103B"/>
  </w:style>
  <w:style w:type="character" w:customStyle="1" w:styleId="3Char1">
    <w:name w:val="标题 3 Char1"/>
    <w:basedOn w:val="a0"/>
    <w:uiPriority w:val="9"/>
    <w:rsid w:val="00DE764C"/>
    <w:rPr>
      <w:b/>
      <w:bCs/>
      <w:kern w:val="2"/>
      <w:sz w:val="21"/>
      <w:szCs w:val="32"/>
    </w:rPr>
  </w:style>
  <w:style w:type="character" w:customStyle="1" w:styleId="5Char1">
    <w:name w:val="标题 5 Char1"/>
    <w:basedOn w:val="a0"/>
    <w:uiPriority w:val="9"/>
    <w:rsid w:val="00DE764C"/>
    <w:rPr>
      <w:b/>
      <w:bCs/>
      <w:kern w:val="2"/>
      <w:sz w:val="21"/>
      <w:szCs w:val="28"/>
    </w:rPr>
  </w:style>
  <w:style w:type="character" w:customStyle="1" w:styleId="Char10">
    <w:name w:val="批注文字 Char1"/>
    <w:basedOn w:val="a0"/>
    <w:rsid w:val="00DE764C"/>
    <w:rPr>
      <w:rFonts w:ascii="Times New Roman" w:eastAsia="宋体" w:hAnsi="Times New Roman" w:cs="Times New Roman"/>
      <w:szCs w:val="21"/>
    </w:rPr>
  </w:style>
  <w:style w:type="character" w:customStyle="1" w:styleId="notnullcss1">
    <w:name w:val="notnullcss1"/>
    <w:basedOn w:val="a0"/>
    <w:uiPriority w:val="99"/>
    <w:rsid w:val="00DE764C"/>
    <w:rPr>
      <w:rFonts w:eastAsia="宋体" w:cs="Times New Roman"/>
      <w:color w:val="FF0000"/>
      <w:kern w:val="2"/>
      <w:sz w:val="24"/>
      <w:szCs w:val="24"/>
      <w:lang w:val="en-US" w:eastAsia="zh-CN" w:bidi="ar-SA"/>
    </w:rPr>
  </w:style>
  <w:style w:type="paragraph" w:customStyle="1" w:styleId="xl61">
    <w:name w:val="xl61"/>
    <w:basedOn w:val="a"/>
    <w:uiPriority w:val="99"/>
    <w:rsid w:val="00DE764C"/>
    <w:pPr>
      <w:spacing w:before="100" w:after="100"/>
      <w:jc w:val="right"/>
    </w:pPr>
    <w:rPr>
      <w:rFonts w:ascii="Arial Unicode MS" w:eastAsia="Arial Unicode MS" w:hAnsi="Times New Roman" w:cs="Times New Roman"/>
      <w:sz w:val="18"/>
      <w:szCs w:val="18"/>
    </w:rPr>
  </w:style>
  <w:style w:type="character" w:customStyle="1" w:styleId="headline-content2">
    <w:name w:val="headline-content2"/>
    <w:basedOn w:val="a0"/>
    <w:rsid w:val="00DE764C"/>
    <w:rPr>
      <w:rFonts w:eastAsia="宋体" w:cs="Times New Roman"/>
      <w:kern w:val="2"/>
      <w:sz w:val="24"/>
      <w:szCs w:val="24"/>
      <w:lang w:val="en-US" w:eastAsia="zh-CN" w:bidi="ar-SA"/>
    </w:rPr>
  </w:style>
  <w:style w:type="paragraph" w:customStyle="1" w:styleId="write2">
    <w:name w:val="write2"/>
    <w:basedOn w:val="a"/>
    <w:uiPriority w:val="99"/>
    <w:rsid w:val="00DE764C"/>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customStyle="1" w:styleId="51">
    <w:name w:val="标题5"/>
    <w:basedOn w:val="a"/>
    <w:rsid w:val="00DE764C"/>
    <w:pPr>
      <w:keepNext/>
      <w:keepLines/>
      <w:widowControl w:val="0"/>
      <w:spacing w:before="60" w:after="60"/>
      <w:ind w:hangingChars="200" w:hanging="420"/>
      <w:jc w:val="both"/>
      <w:outlineLvl w:val="4"/>
    </w:pPr>
    <w:rPr>
      <w:rFonts w:cs="Times New Roman"/>
      <w:b/>
      <w:bCs/>
      <w:kern w:val="2"/>
      <w:szCs w:val="21"/>
    </w:rPr>
  </w:style>
  <w:style w:type="character" w:customStyle="1" w:styleId="Charc">
    <w:name w:val="正文的样式 Char"/>
    <w:basedOn w:val="a0"/>
    <w:link w:val="afe"/>
    <w:rsid w:val="00DE764C"/>
    <w:rPr>
      <w:kern w:val="2"/>
      <w:sz w:val="21"/>
      <w:szCs w:val="24"/>
    </w:rPr>
  </w:style>
  <w:style w:type="paragraph" w:customStyle="1" w:styleId="afe">
    <w:name w:val="正文的样式"/>
    <w:basedOn w:val="a"/>
    <w:link w:val="Charc"/>
    <w:qFormat/>
    <w:rsid w:val="00DE764C"/>
    <w:pPr>
      <w:widowControl w:val="0"/>
      <w:spacing w:before="100" w:after="100"/>
      <w:jc w:val="both"/>
    </w:pPr>
    <w:rPr>
      <w:rFonts w:ascii="Calibri" w:hAnsi="Calibri" w:cs="Times New Roman"/>
      <w:kern w:val="2"/>
    </w:rPr>
  </w:style>
  <w:style w:type="numbering" w:customStyle="1" w:styleId="10">
    <w:name w:val="样式1"/>
    <w:uiPriority w:val="99"/>
    <w:rsid w:val="00DE764C"/>
    <w:pPr>
      <w:numPr>
        <w:numId w:val="32"/>
      </w:numPr>
    </w:pPr>
  </w:style>
  <w:style w:type="character" w:customStyle="1" w:styleId="Char11">
    <w:name w:val="批注主题 Char1"/>
    <w:basedOn w:val="Char10"/>
    <w:uiPriority w:val="99"/>
    <w:semiHidden/>
    <w:rsid w:val="00DE764C"/>
    <w:rPr>
      <w:b/>
      <w:bCs/>
    </w:rPr>
  </w:style>
  <w:style w:type="paragraph" w:customStyle="1" w:styleId="32">
    <w:name w:val="标题  3"/>
    <w:basedOn w:val="a"/>
    <w:next w:val="a"/>
    <w:link w:val="3Char0"/>
    <w:qFormat/>
    <w:rsid w:val="00DE764C"/>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2"/>
    <w:rsid w:val="00DE764C"/>
    <w:rPr>
      <w:rFonts w:ascii="Times New Roman" w:hAnsi="Times New Roman"/>
      <w:b/>
      <w:kern w:val="2"/>
      <w:sz w:val="21"/>
      <w:szCs w:val="24"/>
    </w:rPr>
  </w:style>
  <w:style w:type="character" w:customStyle="1" w:styleId="14">
    <w:name w:val="批注主题 字符1"/>
    <w:basedOn w:val="Char10"/>
    <w:uiPriority w:val="99"/>
    <w:semiHidden/>
    <w:rsid w:val="00DE764C"/>
    <w:rPr>
      <w:b/>
      <w:bCs/>
    </w:rPr>
  </w:style>
  <w:style w:type="character" w:customStyle="1" w:styleId="span">
    <w:name w:val="span_"/>
    <w:basedOn w:val="a0"/>
    <w:rsid w:val="00DE764C"/>
  </w:style>
  <w:style w:type="paragraph" w:customStyle="1" w:styleId="41">
    <w:name w:val="4"/>
    <w:basedOn w:val="a"/>
    <w:next w:val="a9"/>
    <w:uiPriority w:val="34"/>
    <w:qFormat/>
    <w:rsid w:val="00DE764C"/>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DE764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DE764C"/>
    <w:pPr>
      <w:widowControl w:val="0"/>
      <w:ind w:firstLineChars="200" w:firstLine="420"/>
      <w:jc w:val="both"/>
    </w:pPr>
    <w:rPr>
      <w:rFonts w:ascii="Calibri" w:hAnsi="Calibri" w:cs="Times New Roman"/>
      <w:kern w:val="2"/>
      <w:szCs w:val="22"/>
    </w:rPr>
  </w:style>
  <w:style w:type="paragraph" w:customStyle="1" w:styleId="22">
    <w:name w:val="2"/>
    <w:basedOn w:val="a"/>
    <w:next w:val="a9"/>
    <w:uiPriority w:val="34"/>
    <w:qFormat/>
    <w:rsid w:val="00DE764C"/>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DE764C"/>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s>
</file>

<file path=word/webSettings.xml><?xml version="1.0" encoding="utf-8"?>
<w:webSettings xmlns:r="http://schemas.openxmlformats.org/officeDocument/2006/relationships" xmlns:w="http://schemas.openxmlformats.org/wordprocessingml/2006/main">
  <w:divs>
    <w:div w:id="5598315">
      <w:bodyDiv w:val="1"/>
      <w:marLeft w:val="0"/>
      <w:marRight w:val="0"/>
      <w:marTop w:val="0"/>
      <w:marBottom w:val="0"/>
      <w:divBdr>
        <w:top w:val="none" w:sz="0" w:space="0" w:color="auto"/>
        <w:left w:val="none" w:sz="0" w:space="0" w:color="auto"/>
        <w:bottom w:val="none" w:sz="0" w:space="0" w:color="auto"/>
        <w:right w:val="none" w:sz="0" w:space="0" w:color="auto"/>
      </w:divBdr>
    </w:div>
    <w:div w:id="27151099">
      <w:bodyDiv w:val="1"/>
      <w:marLeft w:val="0"/>
      <w:marRight w:val="0"/>
      <w:marTop w:val="0"/>
      <w:marBottom w:val="0"/>
      <w:divBdr>
        <w:top w:val="none" w:sz="0" w:space="0" w:color="auto"/>
        <w:left w:val="none" w:sz="0" w:space="0" w:color="auto"/>
        <w:bottom w:val="none" w:sz="0" w:space="0" w:color="auto"/>
        <w:right w:val="none" w:sz="0" w:space="0" w:color="auto"/>
      </w:divBdr>
    </w:div>
    <w:div w:id="55134014">
      <w:bodyDiv w:val="1"/>
      <w:marLeft w:val="0"/>
      <w:marRight w:val="0"/>
      <w:marTop w:val="0"/>
      <w:marBottom w:val="0"/>
      <w:divBdr>
        <w:top w:val="none" w:sz="0" w:space="0" w:color="auto"/>
        <w:left w:val="none" w:sz="0" w:space="0" w:color="auto"/>
        <w:bottom w:val="none" w:sz="0" w:space="0" w:color="auto"/>
        <w:right w:val="none" w:sz="0" w:space="0" w:color="auto"/>
      </w:divBdr>
    </w:div>
    <w:div w:id="77217662">
      <w:bodyDiv w:val="1"/>
      <w:marLeft w:val="0"/>
      <w:marRight w:val="0"/>
      <w:marTop w:val="0"/>
      <w:marBottom w:val="0"/>
      <w:divBdr>
        <w:top w:val="none" w:sz="0" w:space="0" w:color="auto"/>
        <w:left w:val="none" w:sz="0" w:space="0" w:color="auto"/>
        <w:bottom w:val="none" w:sz="0" w:space="0" w:color="auto"/>
        <w:right w:val="none" w:sz="0" w:space="0" w:color="auto"/>
      </w:divBdr>
    </w:div>
    <w:div w:id="98723112">
      <w:bodyDiv w:val="1"/>
      <w:marLeft w:val="0"/>
      <w:marRight w:val="0"/>
      <w:marTop w:val="0"/>
      <w:marBottom w:val="0"/>
      <w:divBdr>
        <w:top w:val="none" w:sz="0" w:space="0" w:color="auto"/>
        <w:left w:val="none" w:sz="0" w:space="0" w:color="auto"/>
        <w:bottom w:val="none" w:sz="0" w:space="0" w:color="auto"/>
        <w:right w:val="none" w:sz="0" w:space="0" w:color="auto"/>
      </w:divBdr>
    </w:div>
    <w:div w:id="103044118">
      <w:bodyDiv w:val="1"/>
      <w:marLeft w:val="0"/>
      <w:marRight w:val="0"/>
      <w:marTop w:val="0"/>
      <w:marBottom w:val="0"/>
      <w:divBdr>
        <w:top w:val="none" w:sz="0" w:space="0" w:color="auto"/>
        <w:left w:val="none" w:sz="0" w:space="0" w:color="auto"/>
        <w:bottom w:val="none" w:sz="0" w:space="0" w:color="auto"/>
        <w:right w:val="none" w:sz="0" w:space="0" w:color="auto"/>
      </w:divBdr>
    </w:div>
    <w:div w:id="104009020">
      <w:bodyDiv w:val="1"/>
      <w:marLeft w:val="0"/>
      <w:marRight w:val="0"/>
      <w:marTop w:val="0"/>
      <w:marBottom w:val="0"/>
      <w:divBdr>
        <w:top w:val="none" w:sz="0" w:space="0" w:color="auto"/>
        <w:left w:val="none" w:sz="0" w:space="0" w:color="auto"/>
        <w:bottom w:val="none" w:sz="0" w:space="0" w:color="auto"/>
        <w:right w:val="none" w:sz="0" w:space="0" w:color="auto"/>
      </w:divBdr>
    </w:div>
    <w:div w:id="125198999">
      <w:bodyDiv w:val="1"/>
      <w:marLeft w:val="0"/>
      <w:marRight w:val="0"/>
      <w:marTop w:val="0"/>
      <w:marBottom w:val="0"/>
      <w:divBdr>
        <w:top w:val="none" w:sz="0" w:space="0" w:color="auto"/>
        <w:left w:val="none" w:sz="0" w:space="0" w:color="auto"/>
        <w:bottom w:val="none" w:sz="0" w:space="0" w:color="auto"/>
        <w:right w:val="none" w:sz="0" w:space="0" w:color="auto"/>
      </w:divBdr>
    </w:div>
    <w:div w:id="128134039">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63597586">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7567285">
      <w:bodyDiv w:val="1"/>
      <w:marLeft w:val="0"/>
      <w:marRight w:val="0"/>
      <w:marTop w:val="0"/>
      <w:marBottom w:val="0"/>
      <w:divBdr>
        <w:top w:val="none" w:sz="0" w:space="0" w:color="auto"/>
        <w:left w:val="none" w:sz="0" w:space="0" w:color="auto"/>
        <w:bottom w:val="none" w:sz="0" w:space="0" w:color="auto"/>
        <w:right w:val="none" w:sz="0" w:space="0" w:color="auto"/>
      </w:divBdr>
    </w:div>
    <w:div w:id="189687285">
      <w:bodyDiv w:val="1"/>
      <w:marLeft w:val="0"/>
      <w:marRight w:val="0"/>
      <w:marTop w:val="0"/>
      <w:marBottom w:val="0"/>
      <w:divBdr>
        <w:top w:val="none" w:sz="0" w:space="0" w:color="auto"/>
        <w:left w:val="none" w:sz="0" w:space="0" w:color="auto"/>
        <w:bottom w:val="none" w:sz="0" w:space="0" w:color="auto"/>
        <w:right w:val="none" w:sz="0" w:space="0" w:color="auto"/>
      </w:divBdr>
    </w:div>
    <w:div w:id="196552779">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04099187">
      <w:bodyDiv w:val="1"/>
      <w:marLeft w:val="0"/>
      <w:marRight w:val="0"/>
      <w:marTop w:val="0"/>
      <w:marBottom w:val="0"/>
      <w:divBdr>
        <w:top w:val="none" w:sz="0" w:space="0" w:color="auto"/>
        <w:left w:val="none" w:sz="0" w:space="0" w:color="auto"/>
        <w:bottom w:val="none" w:sz="0" w:space="0" w:color="auto"/>
        <w:right w:val="none" w:sz="0" w:space="0" w:color="auto"/>
      </w:divBdr>
    </w:div>
    <w:div w:id="238827723">
      <w:bodyDiv w:val="1"/>
      <w:marLeft w:val="0"/>
      <w:marRight w:val="0"/>
      <w:marTop w:val="0"/>
      <w:marBottom w:val="0"/>
      <w:divBdr>
        <w:top w:val="none" w:sz="0" w:space="0" w:color="auto"/>
        <w:left w:val="none" w:sz="0" w:space="0" w:color="auto"/>
        <w:bottom w:val="none" w:sz="0" w:space="0" w:color="auto"/>
        <w:right w:val="none" w:sz="0" w:space="0" w:color="auto"/>
      </w:divBdr>
    </w:div>
    <w:div w:id="256061873">
      <w:bodyDiv w:val="1"/>
      <w:marLeft w:val="0"/>
      <w:marRight w:val="0"/>
      <w:marTop w:val="0"/>
      <w:marBottom w:val="0"/>
      <w:divBdr>
        <w:top w:val="none" w:sz="0" w:space="0" w:color="auto"/>
        <w:left w:val="none" w:sz="0" w:space="0" w:color="auto"/>
        <w:bottom w:val="none" w:sz="0" w:space="0" w:color="auto"/>
        <w:right w:val="none" w:sz="0" w:space="0" w:color="auto"/>
      </w:divBdr>
    </w:div>
    <w:div w:id="265426228">
      <w:bodyDiv w:val="1"/>
      <w:marLeft w:val="0"/>
      <w:marRight w:val="0"/>
      <w:marTop w:val="0"/>
      <w:marBottom w:val="0"/>
      <w:divBdr>
        <w:top w:val="none" w:sz="0" w:space="0" w:color="auto"/>
        <w:left w:val="none" w:sz="0" w:space="0" w:color="auto"/>
        <w:bottom w:val="none" w:sz="0" w:space="0" w:color="auto"/>
        <w:right w:val="none" w:sz="0" w:space="0" w:color="auto"/>
      </w:divBdr>
    </w:div>
    <w:div w:id="266891012">
      <w:bodyDiv w:val="1"/>
      <w:marLeft w:val="0"/>
      <w:marRight w:val="0"/>
      <w:marTop w:val="0"/>
      <w:marBottom w:val="0"/>
      <w:divBdr>
        <w:top w:val="none" w:sz="0" w:space="0" w:color="auto"/>
        <w:left w:val="none" w:sz="0" w:space="0" w:color="auto"/>
        <w:bottom w:val="none" w:sz="0" w:space="0" w:color="auto"/>
        <w:right w:val="none" w:sz="0" w:space="0" w:color="auto"/>
      </w:divBdr>
    </w:div>
    <w:div w:id="305475865">
      <w:bodyDiv w:val="1"/>
      <w:marLeft w:val="0"/>
      <w:marRight w:val="0"/>
      <w:marTop w:val="0"/>
      <w:marBottom w:val="0"/>
      <w:divBdr>
        <w:top w:val="none" w:sz="0" w:space="0" w:color="auto"/>
        <w:left w:val="none" w:sz="0" w:space="0" w:color="auto"/>
        <w:bottom w:val="none" w:sz="0" w:space="0" w:color="auto"/>
        <w:right w:val="none" w:sz="0" w:space="0" w:color="auto"/>
      </w:divBdr>
    </w:div>
    <w:div w:id="311905673">
      <w:bodyDiv w:val="1"/>
      <w:marLeft w:val="0"/>
      <w:marRight w:val="0"/>
      <w:marTop w:val="0"/>
      <w:marBottom w:val="0"/>
      <w:divBdr>
        <w:top w:val="none" w:sz="0" w:space="0" w:color="auto"/>
        <w:left w:val="none" w:sz="0" w:space="0" w:color="auto"/>
        <w:bottom w:val="none" w:sz="0" w:space="0" w:color="auto"/>
        <w:right w:val="none" w:sz="0" w:space="0" w:color="auto"/>
      </w:divBdr>
    </w:div>
    <w:div w:id="316343668">
      <w:bodyDiv w:val="1"/>
      <w:marLeft w:val="0"/>
      <w:marRight w:val="0"/>
      <w:marTop w:val="0"/>
      <w:marBottom w:val="0"/>
      <w:divBdr>
        <w:top w:val="none" w:sz="0" w:space="0" w:color="auto"/>
        <w:left w:val="none" w:sz="0" w:space="0" w:color="auto"/>
        <w:bottom w:val="none" w:sz="0" w:space="0" w:color="auto"/>
        <w:right w:val="none" w:sz="0" w:space="0" w:color="auto"/>
      </w:divBdr>
    </w:div>
    <w:div w:id="329915030">
      <w:bodyDiv w:val="1"/>
      <w:marLeft w:val="0"/>
      <w:marRight w:val="0"/>
      <w:marTop w:val="0"/>
      <w:marBottom w:val="0"/>
      <w:divBdr>
        <w:top w:val="none" w:sz="0" w:space="0" w:color="auto"/>
        <w:left w:val="none" w:sz="0" w:space="0" w:color="auto"/>
        <w:bottom w:val="none" w:sz="0" w:space="0" w:color="auto"/>
        <w:right w:val="none" w:sz="0" w:space="0" w:color="auto"/>
      </w:divBdr>
    </w:div>
    <w:div w:id="333608750">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84185663">
      <w:bodyDiv w:val="1"/>
      <w:marLeft w:val="0"/>
      <w:marRight w:val="0"/>
      <w:marTop w:val="0"/>
      <w:marBottom w:val="0"/>
      <w:divBdr>
        <w:top w:val="none" w:sz="0" w:space="0" w:color="auto"/>
        <w:left w:val="none" w:sz="0" w:space="0" w:color="auto"/>
        <w:bottom w:val="none" w:sz="0" w:space="0" w:color="auto"/>
        <w:right w:val="none" w:sz="0" w:space="0" w:color="auto"/>
      </w:divBdr>
    </w:div>
    <w:div w:id="434059548">
      <w:bodyDiv w:val="1"/>
      <w:marLeft w:val="0"/>
      <w:marRight w:val="0"/>
      <w:marTop w:val="0"/>
      <w:marBottom w:val="0"/>
      <w:divBdr>
        <w:top w:val="none" w:sz="0" w:space="0" w:color="auto"/>
        <w:left w:val="none" w:sz="0" w:space="0" w:color="auto"/>
        <w:bottom w:val="none" w:sz="0" w:space="0" w:color="auto"/>
        <w:right w:val="none" w:sz="0" w:space="0" w:color="auto"/>
      </w:divBdr>
    </w:div>
    <w:div w:id="457649589">
      <w:bodyDiv w:val="1"/>
      <w:marLeft w:val="0"/>
      <w:marRight w:val="0"/>
      <w:marTop w:val="0"/>
      <w:marBottom w:val="0"/>
      <w:divBdr>
        <w:top w:val="none" w:sz="0" w:space="0" w:color="auto"/>
        <w:left w:val="none" w:sz="0" w:space="0" w:color="auto"/>
        <w:bottom w:val="none" w:sz="0" w:space="0" w:color="auto"/>
        <w:right w:val="none" w:sz="0" w:space="0" w:color="auto"/>
      </w:divBdr>
    </w:div>
    <w:div w:id="47907814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9680243">
      <w:bodyDiv w:val="1"/>
      <w:marLeft w:val="0"/>
      <w:marRight w:val="0"/>
      <w:marTop w:val="0"/>
      <w:marBottom w:val="0"/>
      <w:divBdr>
        <w:top w:val="none" w:sz="0" w:space="0" w:color="auto"/>
        <w:left w:val="none" w:sz="0" w:space="0" w:color="auto"/>
        <w:bottom w:val="none" w:sz="0" w:space="0" w:color="auto"/>
        <w:right w:val="none" w:sz="0" w:space="0" w:color="auto"/>
      </w:divBdr>
    </w:div>
    <w:div w:id="513691390">
      <w:bodyDiv w:val="1"/>
      <w:marLeft w:val="0"/>
      <w:marRight w:val="0"/>
      <w:marTop w:val="0"/>
      <w:marBottom w:val="0"/>
      <w:divBdr>
        <w:top w:val="none" w:sz="0" w:space="0" w:color="auto"/>
        <w:left w:val="none" w:sz="0" w:space="0" w:color="auto"/>
        <w:bottom w:val="none" w:sz="0" w:space="0" w:color="auto"/>
        <w:right w:val="none" w:sz="0" w:space="0" w:color="auto"/>
      </w:divBdr>
    </w:div>
    <w:div w:id="534123184">
      <w:bodyDiv w:val="1"/>
      <w:marLeft w:val="0"/>
      <w:marRight w:val="0"/>
      <w:marTop w:val="0"/>
      <w:marBottom w:val="0"/>
      <w:divBdr>
        <w:top w:val="none" w:sz="0" w:space="0" w:color="auto"/>
        <w:left w:val="none" w:sz="0" w:space="0" w:color="auto"/>
        <w:bottom w:val="none" w:sz="0" w:space="0" w:color="auto"/>
        <w:right w:val="none" w:sz="0" w:space="0" w:color="auto"/>
      </w:divBdr>
    </w:div>
    <w:div w:id="535199353">
      <w:bodyDiv w:val="1"/>
      <w:marLeft w:val="0"/>
      <w:marRight w:val="0"/>
      <w:marTop w:val="0"/>
      <w:marBottom w:val="0"/>
      <w:divBdr>
        <w:top w:val="none" w:sz="0" w:space="0" w:color="auto"/>
        <w:left w:val="none" w:sz="0" w:space="0" w:color="auto"/>
        <w:bottom w:val="none" w:sz="0" w:space="0" w:color="auto"/>
        <w:right w:val="none" w:sz="0" w:space="0" w:color="auto"/>
      </w:divBdr>
    </w:div>
    <w:div w:id="542207486">
      <w:bodyDiv w:val="1"/>
      <w:marLeft w:val="0"/>
      <w:marRight w:val="0"/>
      <w:marTop w:val="0"/>
      <w:marBottom w:val="0"/>
      <w:divBdr>
        <w:top w:val="none" w:sz="0" w:space="0" w:color="auto"/>
        <w:left w:val="none" w:sz="0" w:space="0" w:color="auto"/>
        <w:bottom w:val="none" w:sz="0" w:space="0" w:color="auto"/>
        <w:right w:val="none" w:sz="0" w:space="0" w:color="auto"/>
      </w:divBdr>
    </w:div>
    <w:div w:id="593516780">
      <w:bodyDiv w:val="1"/>
      <w:marLeft w:val="0"/>
      <w:marRight w:val="0"/>
      <w:marTop w:val="0"/>
      <w:marBottom w:val="0"/>
      <w:divBdr>
        <w:top w:val="none" w:sz="0" w:space="0" w:color="auto"/>
        <w:left w:val="none" w:sz="0" w:space="0" w:color="auto"/>
        <w:bottom w:val="none" w:sz="0" w:space="0" w:color="auto"/>
        <w:right w:val="none" w:sz="0" w:space="0" w:color="auto"/>
      </w:divBdr>
    </w:div>
    <w:div w:id="623730312">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5400240">
      <w:bodyDiv w:val="1"/>
      <w:marLeft w:val="0"/>
      <w:marRight w:val="0"/>
      <w:marTop w:val="0"/>
      <w:marBottom w:val="0"/>
      <w:divBdr>
        <w:top w:val="none" w:sz="0" w:space="0" w:color="auto"/>
        <w:left w:val="none" w:sz="0" w:space="0" w:color="auto"/>
        <w:bottom w:val="none" w:sz="0" w:space="0" w:color="auto"/>
        <w:right w:val="none" w:sz="0" w:space="0" w:color="auto"/>
      </w:divBdr>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2291739">
      <w:bodyDiv w:val="1"/>
      <w:marLeft w:val="0"/>
      <w:marRight w:val="0"/>
      <w:marTop w:val="0"/>
      <w:marBottom w:val="0"/>
      <w:divBdr>
        <w:top w:val="none" w:sz="0" w:space="0" w:color="auto"/>
        <w:left w:val="none" w:sz="0" w:space="0" w:color="auto"/>
        <w:bottom w:val="none" w:sz="0" w:space="0" w:color="auto"/>
        <w:right w:val="none" w:sz="0" w:space="0" w:color="auto"/>
      </w:divBdr>
    </w:div>
    <w:div w:id="671490142">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2149335">
      <w:bodyDiv w:val="1"/>
      <w:marLeft w:val="0"/>
      <w:marRight w:val="0"/>
      <w:marTop w:val="0"/>
      <w:marBottom w:val="0"/>
      <w:divBdr>
        <w:top w:val="none" w:sz="0" w:space="0" w:color="auto"/>
        <w:left w:val="none" w:sz="0" w:space="0" w:color="auto"/>
        <w:bottom w:val="none" w:sz="0" w:space="0" w:color="auto"/>
        <w:right w:val="none" w:sz="0" w:space="0" w:color="auto"/>
      </w:divBdr>
    </w:div>
    <w:div w:id="693532791">
      <w:bodyDiv w:val="1"/>
      <w:marLeft w:val="0"/>
      <w:marRight w:val="0"/>
      <w:marTop w:val="0"/>
      <w:marBottom w:val="0"/>
      <w:divBdr>
        <w:top w:val="none" w:sz="0" w:space="0" w:color="auto"/>
        <w:left w:val="none" w:sz="0" w:space="0" w:color="auto"/>
        <w:bottom w:val="none" w:sz="0" w:space="0" w:color="auto"/>
        <w:right w:val="none" w:sz="0" w:space="0" w:color="auto"/>
      </w:divBdr>
    </w:div>
    <w:div w:id="698119124">
      <w:bodyDiv w:val="1"/>
      <w:marLeft w:val="0"/>
      <w:marRight w:val="0"/>
      <w:marTop w:val="0"/>
      <w:marBottom w:val="0"/>
      <w:divBdr>
        <w:top w:val="none" w:sz="0" w:space="0" w:color="auto"/>
        <w:left w:val="none" w:sz="0" w:space="0" w:color="auto"/>
        <w:bottom w:val="none" w:sz="0" w:space="0" w:color="auto"/>
        <w:right w:val="none" w:sz="0" w:space="0" w:color="auto"/>
      </w:divBdr>
    </w:div>
    <w:div w:id="763302513">
      <w:bodyDiv w:val="1"/>
      <w:marLeft w:val="0"/>
      <w:marRight w:val="0"/>
      <w:marTop w:val="0"/>
      <w:marBottom w:val="0"/>
      <w:divBdr>
        <w:top w:val="none" w:sz="0" w:space="0" w:color="auto"/>
        <w:left w:val="none" w:sz="0" w:space="0" w:color="auto"/>
        <w:bottom w:val="none" w:sz="0" w:space="0" w:color="auto"/>
        <w:right w:val="none" w:sz="0" w:space="0" w:color="auto"/>
      </w:divBdr>
    </w:div>
    <w:div w:id="777145393">
      <w:bodyDiv w:val="1"/>
      <w:marLeft w:val="0"/>
      <w:marRight w:val="0"/>
      <w:marTop w:val="0"/>
      <w:marBottom w:val="0"/>
      <w:divBdr>
        <w:top w:val="none" w:sz="0" w:space="0" w:color="auto"/>
        <w:left w:val="none" w:sz="0" w:space="0" w:color="auto"/>
        <w:bottom w:val="none" w:sz="0" w:space="0" w:color="auto"/>
        <w:right w:val="none" w:sz="0" w:space="0" w:color="auto"/>
      </w:divBdr>
    </w:div>
    <w:div w:id="778377308">
      <w:bodyDiv w:val="1"/>
      <w:marLeft w:val="0"/>
      <w:marRight w:val="0"/>
      <w:marTop w:val="0"/>
      <w:marBottom w:val="0"/>
      <w:divBdr>
        <w:top w:val="none" w:sz="0" w:space="0" w:color="auto"/>
        <w:left w:val="none" w:sz="0" w:space="0" w:color="auto"/>
        <w:bottom w:val="none" w:sz="0" w:space="0" w:color="auto"/>
        <w:right w:val="none" w:sz="0" w:space="0" w:color="auto"/>
      </w:divBdr>
    </w:div>
    <w:div w:id="799303946">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2165602">
      <w:bodyDiv w:val="1"/>
      <w:marLeft w:val="0"/>
      <w:marRight w:val="0"/>
      <w:marTop w:val="0"/>
      <w:marBottom w:val="0"/>
      <w:divBdr>
        <w:top w:val="none" w:sz="0" w:space="0" w:color="auto"/>
        <w:left w:val="none" w:sz="0" w:space="0" w:color="auto"/>
        <w:bottom w:val="none" w:sz="0" w:space="0" w:color="auto"/>
        <w:right w:val="none" w:sz="0" w:space="0" w:color="auto"/>
      </w:divBdr>
    </w:div>
    <w:div w:id="824737085">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44395060">
      <w:bodyDiv w:val="1"/>
      <w:marLeft w:val="0"/>
      <w:marRight w:val="0"/>
      <w:marTop w:val="0"/>
      <w:marBottom w:val="0"/>
      <w:divBdr>
        <w:top w:val="none" w:sz="0" w:space="0" w:color="auto"/>
        <w:left w:val="none" w:sz="0" w:space="0" w:color="auto"/>
        <w:bottom w:val="none" w:sz="0" w:space="0" w:color="auto"/>
        <w:right w:val="none" w:sz="0" w:space="0" w:color="auto"/>
      </w:divBdr>
    </w:div>
    <w:div w:id="858356601">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4004486">
      <w:bodyDiv w:val="1"/>
      <w:marLeft w:val="0"/>
      <w:marRight w:val="0"/>
      <w:marTop w:val="0"/>
      <w:marBottom w:val="0"/>
      <w:divBdr>
        <w:top w:val="none" w:sz="0" w:space="0" w:color="auto"/>
        <w:left w:val="none" w:sz="0" w:space="0" w:color="auto"/>
        <w:bottom w:val="none" w:sz="0" w:space="0" w:color="auto"/>
        <w:right w:val="none" w:sz="0" w:space="0" w:color="auto"/>
      </w:divBdr>
    </w:div>
    <w:div w:id="880870478">
      <w:bodyDiv w:val="1"/>
      <w:marLeft w:val="0"/>
      <w:marRight w:val="0"/>
      <w:marTop w:val="0"/>
      <w:marBottom w:val="0"/>
      <w:divBdr>
        <w:top w:val="none" w:sz="0" w:space="0" w:color="auto"/>
        <w:left w:val="none" w:sz="0" w:space="0" w:color="auto"/>
        <w:bottom w:val="none" w:sz="0" w:space="0" w:color="auto"/>
        <w:right w:val="none" w:sz="0" w:space="0" w:color="auto"/>
      </w:divBdr>
    </w:div>
    <w:div w:id="889220781">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29116589">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12074743">
      <w:bodyDiv w:val="1"/>
      <w:marLeft w:val="0"/>
      <w:marRight w:val="0"/>
      <w:marTop w:val="0"/>
      <w:marBottom w:val="0"/>
      <w:divBdr>
        <w:top w:val="none" w:sz="0" w:space="0" w:color="auto"/>
        <w:left w:val="none" w:sz="0" w:space="0" w:color="auto"/>
        <w:bottom w:val="none" w:sz="0" w:space="0" w:color="auto"/>
        <w:right w:val="none" w:sz="0" w:space="0" w:color="auto"/>
      </w:divBdr>
    </w:div>
    <w:div w:id="1015376775">
      <w:bodyDiv w:val="1"/>
      <w:marLeft w:val="0"/>
      <w:marRight w:val="0"/>
      <w:marTop w:val="0"/>
      <w:marBottom w:val="0"/>
      <w:divBdr>
        <w:top w:val="none" w:sz="0" w:space="0" w:color="auto"/>
        <w:left w:val="none" w:sz="0" w:space="0" w:color="auto"/>
        <w:bottom w:val="none" w:sz="0" w:space="0" w:color="auto"/>
        <w:right w:val="none" w:sz="0" w:space="0" w:color="auto"/>
      </w:divBdr>
    </w:div>
    <w:div w:id="1034887972">
      <w:bodyDiv w:val="1"/>
      <w:marLeft w:val="0"/>
      <w:marRight w:val="0"/>
      <w:marTop w:val="0"/>
      <w:marBottom w:val="0"/>
      <w:divBdr>
        <w:top w:val="none" w:sz="0" w:space="0" w:color="auto"/>
        <w:left w:val="none" w:sz="0" w:space="0" w:color="auto"/>
        <w:bottom w:val="none" w:sz="0" w:space="0" w:color="auto"/>
        <w:right w:val="none" w:sz="0" w:space="0" w:color="auto"/>
      </w:divBdr>
    </w:div>
    <w:div w:id="1040931502">
      <w:bodyDiv w:val="1"/>
      <w:marLeft w:val="0"/>
      <w:marRight w:val="0"/>
      <w:marTop w:val="0"/>
      <w:marBottom w:val="0"/>
      <w:divBdr>
        <w:top w:val="none" w:sz="0" w:space="0" w:color="auto"/>
        <w:left w:val="none" w:sz="0" w:space="0" w:color="auto"/>
        <w:bottom w:val="none" w:sz="0" w:space="0" w:color="auto"/>
        <w:right w:val="none" w:sz="0" w:space="0" w:color="auto"/>
      </w:divBdr>
    </w:div>
    <w:div w:id="1071191795">
      <w:bodyDiv w:val="1"/>
      <w:marLeft w:val="0"/>
      <w:marRight w:val="0"/>
      <w:marTop w:val="0"/>
      <w:marBottom w:val="0"/>
      <w:divBdr>
        <w:top w:val="none" w:sz="0" w:space="0" w:color="auto"/>
        <w:left w:val="none" w:sz="0" w:space="0" w:color="auto"/>
        <w:bottom w:val="none" w:sz="0" w:space="0" w:color="auto"/>
        <w:right w:val="none" w:sz="0" w:space="0" w:color="auto"/>
      </w:divBdr>
    </w:div>
    <w:div w:id="1127358962">
      <w:bodyDiv w:val="1"/>
      <w:marLeft w:val="0"/>
      <w:marRight w:val="0"/>
      <w:marTop w:val="0"/>
      <w:marBottom w:val="0"/>
      <w:divBdr>
        <w:top w:val="none" w:sz="0" w:space="0" w:color="auto"/>
        <w:left w:val="none" w:sz="0" w:space="0" w:color="auto"/>
        <w:bottom w:val="none" w:sz="0" w:space="0" w:color="auto"/>
        <w:right w:val="none" w:sz="0" w:space="0" w:color="auto"/>
      </w:divBdr>
    </w:div>
    <w:div w:id="1127772438">
      <w:bodyDiv w:val="1"/>
      <w:marLeft w:val="0"/>
      <w:marRight w:val="0"/>
      <w:marTop w:val="0"/>
      <w:marBottom w:val="0"/>
      <w:divBdr>
        <w:top w:val="none" w:sz="0" w:space="0" w:color="auto"/>
        <w:left w:val="none" w:sz="0" w:space="0" w:color="auto"/>
        <w:bottom w:val="none" w:sz="0" w:space="0" w:color="auto"/>
        <w:right w:val="none" w:sz="0" w:space="0" w:color="auto"/>
      </w:divBdr>
    </w:div>
    <w:div w:id="1136139747">
      <w:bodyDiv w:val="1"/>
      <w:marLeft w:val="0"/>
      <w:marRight w:val="0"/>
      <w:marTop w:val="0"/>
      <w:marBottom w:val="0"/>
      <w:divBdr>
        <w:top w:val="none" w:sz="0" w:space="0" w:color="auto"/>
        <w:left w:val="none" w:sz="0" w:space="0" w:color="auto"/>
        <w:bottom w:val="none" w:sz="0" w:space="0" w:color="auto"/>
        <w:right w:val="none" w:sz="0" w:space="0" w:color="auto"/>
      </w:divBdr>
    </w:div>
    <w:div w:id="1136416730">
      <w:bodyDiv w:val="1"/>
      <w:marLeft w:val="0"/>
      <w:marRight w:val="0"/>
      <w:marTop w:val="0"/>
      <w:marBottom w:val="0"/>
      <w:divBdr>
        <w:top w:val="none" w:sz="0" w:space="0" w:color="auto"/>
        <w:left w:val="none" w:sz="0" w:space="0" w:color="auto"/>
        <w:bottom w:val="none" w:sz="0" w:space="0" w:color="auto"/>
        <w:right w:val="none" w:sz="0" w:space="0" w:color="auto"/>
      </w:divBdr>
    </w:div>
    <w:div w:id="1141732441">
      <w:bodyDiv w:val="1"/>
      <w:marLeft w:val="0"/>
      <w:marRight w:val="0"/>
      <w:marTop w:val="0"/>
      <w:marBottom w:val="0"/>
      <w:divBdr>
        <w:top w:val="none" w:sz="0" w:space="0" w:color="auto"/>
        <w:left w:val="none" w:sz="0" w:space="0" w:color="auto"/>
        <w:bottom w:val="none" w:sz="0" w:space="0" w:color="auto"/>
        <w:right w:val="none" w:sz="0" w:space="0" w:color="auto"/>
      </w:divBdr>
    </w:div>
    <w:div w:id="1148013443">
      <w:bodyDiv w:val="1"/>
      <w:marLeft w:val="0"/>
      <w:marRight w:val="0"/>
      <w:marTop w:val="0"/>
      <w:marBottom w:val="0"/>
      <w:divBdr>
        <w:top w:val="none" w:sz="0" w:space="0" w:color="auto"/>
        <w:left w:val="none" w:sz="0" w:space="0" w:color="auto"/>
        <w:bottom w:val="none" w:sz="0" w:space="0" w:color="auto"/>
        <w:right w:val="none" w:sz="0" w:space="0" w:color="auto"/>
      </w:divBdr>
    </w:div>
    <w:div w:id="1168252678">
      <w:bodyDiv w:val="1"/>
      <w:marLeft w:val="0"/>
      <w:marRight w:val="0"/>
      <w:marTop w:val="0"/>
      <w:marBottom w:val="0"/>
      <w:divBdr>
        <w:top w:val="none" w:sz="0" w:space="0" w:color="auto"/>
        <w:left w:val="none" w:sz="0" w:space="0" w:color="auto"/>
        <w:bottom w:val="none" w:sz="0" w:space="0" w:color="auto"/>
        <w:right w:val="none" w:sz="0" w:space="0" w:color="auto"/>
      </w:divBdr>
    </w:div>
    <w:div w:id="1169828653">
      <w:bodyDiv w:val="1"/>
      <w:marLeft w:val="0"/>
      <w:marRight w:val="0"/>
      <w:marTop w:val="0"/>
      <w:marBottom w:val="0"/>
      <w:divBdr>
        <w:top w:val="none" w:sz="0" w:space="0" w:color="auto"/>
        <w:left w:val="none" w:sz="0" w:space="0" w:color="auto"/>
        <w:bottom w:val="none" w:sz="0" w:space="0" w:color="auto"/>
        <w:right w:val="none" w:sz="0" w:space="0" w:color="auto"/>
      </w:divBdr>
    </w:div>
    <w:div w:id="1202860748">
      <w:bodyDiv w:val="1"/>
      <w:marLeft w:val="0"/>
      <w:marRight w:val="0"/>
      <w:marTop w:val="0"/>
      <w:marBottom w:val="0"/>
      <w:divBdr>
        <w:top w:val="none" w:sz="0" w:space="0" w:color="auto"/>
        <w:left w:val="none" w:sz="0" w:space="0" w:color="auto"/>
        <w:bottom w:val="none" w:sz="0" w:space="0" w:color="auto"/>
        <w:right w:val="none" w:sz="0" w:space="0" w:color="auto"/>
      </w:divBdr>
    </w:div>
    <w:div w:id="1203053820">
      <w:bodyDiv w:val="1"/>
      <w:marLeft w:val="0"/>
      <w:marRight w:val="0"/>
      <w:marTop w:val="0"/>
      <w:marBottom w:val="0"/>
      <w:divBdr>
        <w:top w:val="none" w:sz="0" w:space="0" w:color="auto"/>
        <w:left w:val="none" w:sz="0" w:space="0" w:color="auto"/>
        <w:bottom w:val="none" w:sz="0" w:space="0" w:color="auto"/>
        <w:right w:val="none" w:sz="0" w:space="0" w:color="auto"/>
      </w:divBdr>
    </w:div>
    <w:div w:id="1203598046">
      <w:bodyDiv w:val="1"/>
      <w:marLeft w:val="0"/>
      <w:marRight w:val="0"/>
      <w:marTop w:val="0"/>
      <w:marBottom w:val="0"/>
      <w:divBdr>
        <w:top w:val="none" w:sz="0" w:space="0" w:color="auto"/>
        <w:left w:val="none" w:sz="0" w:space="0" w:color="auto"/>
        <w:bottom w:val="none" w:sz="0" w:space="0" w:color="auto"/>
        <w:right w:val="none" w:sz="0" w:space="0" w:color="auto"/>
      </w:divBdr>
    </w:div>
    <w:div w:id="1277523723">
      <w:bodyDiv w:val="1"/>
      <w:marLeft w:val="0"/>
      <w:marRight w:val="0"/>
      <w:marTop w:val="0"/>
      <w:marBottom w:val="0"/>
      <w:divBdr>
        <w:top w:val="none" w:sz="0" w:space="0" w:color="auto"/>
        <w:left w:val="none" w:sz="0" w:space="0" w:color="auto"/>
        <w:bottom w:val="none" w:sz="0" w:space="0" w:color="auto"/>
        <w:right w:val="none" w:sz="0" w:space="0" w:color="auto"/>
      </w:divBdr>
    </w:div>
    <w:div w:id="1278440943">
      <w:bodyDiv w:val="1"/>
      <w:marLeft w:val="0"/>
      <w:marRight w:val="0"/>
      <w:marTop w:val="0"/>
      <w:marBottom w:val="0"/>
      <w:divBdr>
        <w:top w:val="none" w:sz="0" w:space="0" w:color="auto"/>
        <w:left w:val="none" w:sz="0" w:space="0" w:color="auto"/>
        <w:bottom w:val="none" w:sz="0" w:space="0" w:color="auto"/>
        <w:right w:val="none" w:sz="0" w:space="0" w:color="auto"/>
      </w:divBdr>
    </w:div>
    <w:div w:id="1286154923">
      <w:bodyDiv w:val="1"/>
      <w:marLeft w:val="0"/>
      <w:marRight w:val="0"/>
      <w:marTop w:val="0"/>
      <w:marBottom w:val="0"/>
      <w:divBdr>
        <w:top w:val="none" w:sz="0" w:space="0" w:color="auto"/>
        <w:left w:val="none" w:sz="0" w:space="0" w:color="auto"/>
        <w:bottom w:val="none" w:sz="0" w:space="0" w:color="auto"/>
        <w:right w:val="none" w:sz="0" w:space="0" w:color="auto"/>
      </w:divBdr>
    </w:div>
    <w:div w:id="1287081927">
      <w:bodyDiv w:val="1"/>
      <w:marLeft w:val="0"/>
      <w:marRight w:val="0"/>
      <w:marTop w:val="0"/>
      <w:marBottom w:val="0"/>
      <w:divBdr>
        <w:top w:val="none" w:sz="0" w:space="0" w:color="auto"/>
        <w:left w:val="none" w:sz="0" w:space="0" w:color="auto"/>
        <w:bottom w:val="none" w:sz="0" w:space="0" w:color="auto"/>
        <w:right w:val="none" w:sz="0" w:space="0" w:color="auto"/>
      </w:divBdr>
    </w:div>
    <w:div w:id="1354066345">
      <w:bodyDiv w:val="1"/>
      <w:marLeft w:val="0"/>
      <w:marRight w:val="0"/>
      <w:marTop w:val="0"/>
      <w:marBottom w:val="0"/>
      <w:divBdr>
        <w:top w:val="none" w:sz="0" w:space="0" w:color="auto"/>
        <w:left w:val="none" w:sz="0" w:space="0" w:color="auto"/>
        <w:bottom w:val="none" w:sz="0" w:space="0" w:color="auto"/>
        <w:right w:val="none" w:sz="0" w:space="0" w:color="auto"/>
      </w:divBdr>
    </w:div>
    <w:div w:id="1363633942">
      <w:bodyDiv w:val="1"/>
      <w:marLeft w:val="0"/>
      <w:marRight w:val="0"/>
      <w:marTop w:val="0"/>
      <w:marBottom w:val="0"/>
      <w:divBdr>
        <w:top w:val="none" w:sz="0" w:space="0" w:color="auto"/>
        <w:left w:val="none" w:sz="0" w:space="0" w:color="auto"/>
        <w:bottom w:val="none" w:sz="0" w:space="0" w:color="auto"/>
        <w:right w:val="none" w:sz="0" w:space="0" w:color="auto"/>
      </w:divBdr>
    </w:div>
    <w:div w:id="1371997058">
      <w:bodyDiv w:val="1"/>
      <w:marLeft w:val="0"/>
      <w:marRight w:val="0"/>
      <w:marTop w:val="0"/>
      <w:marBottom w:val="0"/>
      <w:divBdr>
        <w:top w:val="none" w:sz="0" w:space="0" w:color="auto"/>
        <w:left w:val="none" w:sz="0" w:space="0" w:color="auto"/>
        <w:bottom w:val="none" w:sz="0" w:space="0" w:color="auto"/>
        <w:right w:val="none" w:sz="0" w:space="0" w:color="auto"/>
      </w:divBdr>
    </w:div>
    <w:div w:id="1386368656">
      <w:bodyDiv w:val="1"/>
      <w:marLeft w:val="0"/>
      <w:marRight w:val="0"/>
      <w:marTop w:val="0"/>
      <w:marBottom w:val="0"/>
      <w:divBdr>
        <w:top w:val="none" w:sz="0" w:space="0" w:color="auto"/>
        <w:left w:val="none" w:sz="0" w:space="0" w:color="auto"/>
        <w:bottom w:val="none" w:sz="0" w:space="0" w:color="auto"/>
        <w:right w:val="none" w:sz="0" w:space="0" w:color="auto"/>
      </w:divBdr>
    </w:div>
    <w:div w:id="1423797275">
      <w:bodyDiv w:val="1"/>
      <w:marLeft w:val="0"/>
      <w:marRight w:val="0"/>
      <w:marTop w:val="0"/>
      <w:marBottom w:val="0"/>
      <w:divBdr>
        <w:top w:val="none" w:sz="0" w:space="0" w:color="auto"/>
        <w:left w:val="none" w:sz="0" w:space="0" w:color="auto"/>
        <w:bottom w:val="none" w:sz="0" w:space="0" w:color="auto"/>
        <w:right w:val="none" w:sz="0" w:space="0" w:color="auto"/>
      </w:divBdr>
    </w:div>
    <w:div w:id="1441339379">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13716453">
      <w:bodyDiv w:val="1"/>
      <w:marLeft w:val="0"/>
      <w:marRight w:val="0"/>
      <w:marTop w:val="0"/>
      <w:marBottom w:val="0"/>
      <w:divBdr>
        <w:top w:val="none" w:sz="0" w:space="0" w:color="auto"/>
        <w:left w:val="none" w:sz="0" w:space="0" w:color="auto"/>
        <w:bottom w:val="none" w:sz="0" w:space="0" w:color="auto"/>
        <w:right w:val="none" w:sz="0" w:space="0" w:color="auto"/>
      </w:divBdr>
    </w:div>
    <w:div w:id="1523205000">
      <w:bodyDiv w:val="1"/>
      <w:marLeft w:val="0"/>
      <w:marRight w:val="0"/>
      <w:marTop w:val="0"/>
      <w:marBottom w:val="0"/>
      <w:divBdr>
        <w:top w:val="none" w:sz="0" w:space="0" w:color="auto"/>
        <w:left w:val="none" w:sz="0" w:space="0" w:color="auto"/>
        <w:bottom w:val="none" w:sz="0" w:space="0" w:color="auto"/>
        <w:right w:val="none" w:sz="0" w:space="0" w:color="auto"/>
      </w:divBdr>
    </w:div>
    <w:div w:id="1525825799">
      <w:bodyDiv w:val="1"/>
      <w:marLeft w:val="0"/>
      <w:marRight w:val="0"/>
      <w:marTop w:val="0"/>
      <w:marBottom w:val="0"/>
      <w:divBdr>
        <w:top w:val="none" w:sz="0" w:space="0" w:color="auto"/>
        <w:left w:val="none" w:sz="0" w:space="0" w:color="auto"/>
        <w:bottom w:val="none" w:sz="0" w:space="0" w:color="auto"/>
        <w:right w:val="none" w:sz="0" w:space="0" w:color="auto"/>
      </w:divBdr>
    </w:div>
    <w:div w:id="1531143653">
      <w:bodyDiv w:val="1"/>
      <w:marLeft w:val="0"/>
      <w:marRight w:val="0"/>
      <w:marTop w:val="0"/>
      <w:marBottom w:val="0"/>
      <w:divBdr>
        <w:top w:val="none" w:sz="0" w:space="0" w:color="auto"/>
        <w:left w:val="none" w:sz="0" w:space="0" w:color="auto"/>
        <w:bottom w:val="none" w:sz="0" w:space="0" w:color="auto"/>
        <w:right w:val="none" w:sz="0" w:space="0" w:color="auto"/>
      </w:divBdr>
    </w:div>
    <w:div w:id="1554392799">
      <w:bodyDiv w:val="1"/>
      <w:marLeft w:val="0"/>
      <w:marRight w:val="0"/>
      <w:marTop w:val="0"/>
      <w:marBottom w:val="0"/>
      <w:divBdr>
        <w:top w:val="none" w:sz="0" w:space="0" w:color="auto"/>
        <w:left w:val="none" w:sz="0" w:space="0" w:color="auto"/>
        <w:bottom w:val="none" w:sz="0" w:space="0" w:color="auto"/>
        <w:right w:val="none" w:sz="0" w:space="0" w:color="auto"/>
      </w:divBdr>
    </w:div>
    <w:div w:id="158101723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8753946">
      <w:bodyDiv w:val="1"/>
      <w:marLeft w:val="0"/>
      <w:marRight w:val="0"/>
      <w:marTop w:val="0"/>
      <w:marBottom w:val="0"/>
      <w:divBdr>
        <w:top w:val="none" w:sz="0" w:space="0" w:color="auto"/>
        <w:left w:val="none" w:sz="0" w:space="0" w:color="auto"/>
        <w:bottom w:val="none" w:sz="0" w:space="0" w:color="auto"/>
        <w:right w:val="none" w:sz="0" w:space="0" w:color="auto"/>
      </w:divBdr>
    </w:div>
    <w:div w:id="1682969017">
      <w:bodyDiv w:val="1"/>
      <w:marLeft w:val="0"/>
      <w:marRight w:val="0"/>
      <w:marTop w:val="0"/>
      <w:marBottom w:val="0"/>
      <w:divBdr>
        <w:top w:val="none" w:sz="0" w:space="0" w:color="auto"/>
        <w:left w:val="none" w:sz="0" w:space="0" w:color="auto"/>
        <w:bottom w:val="none" w:sz="0" w:space="0" w:color="auto"/>
        <w:right w:val="none" w:sz="0" w:space="0" w:color="auto"/>
      </w:divBdr>
    </w:div>
    <w:div w:id="1693803030">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5394615">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2137408">
      <w:bodyDiv w:val="1"/>
      <w:marLeft w:val="0"/>
      <w:marRight w:val="0"/>
      <w:marTop w:val="0"/>
      <w:marBottom w:val="0"/>
      <w:divBdr>
        <w:top w:val="none" w:sz="0" w:space="0" w:color="auto"/>
        <w:left w:val="none" w:sz="0" w:space="0" w:color="auto"/>
        <w:bottom w:val="none" w:sz="0" w:space="0" w:color="auto"/>
        <w:right w:val="none" w:sz="0" w:space="0" w:color="auto"/>
      </w:divBdr>
    </w:div>
    <w:div w:id="1793861988">
      <w:bodyDiv w:val="1"/>
      <w:marLeft w:val="0"/>
      <w:marRight w:val="0"/>
      <w:marTop w:val="0"/>
      <w:marBottom w:val="0"/>
      <w:divBdr>
        <w:top w:val="none" w:sz="0" w:space="0" w:color="auto"/>
        <w:left w:val="none" w:sz="0" w:space="0" w:color="auto"/>
        <w:bottom w:val="none" w:sz="0" w:space="0" w:color="auto"/>
        <w:right w:val="none" w:sz="0" w:space="0" w:color="auto"/>
      </w:divBdr>
    </w:div>
    <w:div w:id="1822698463">
      <w:bodyDiv w:val="1"/>
      <w:marLeft w:val="0"/>
      <w:marRight w:val="0"/>
      <w:marTop w:val="0"/>
      <w:marBottom w:val="0"/>
      <w:divBdr>
        <w:top w:val="none" w:sz="0" w:space="0" w:color="auto"/>
        <w:left w:val="none" w:sz="0" w:space="0" w:color="auto"/>
        <w:bottom w:val="none" w:sz="0" w:space="0" w:color="auto"/>
        <w:right w:val="none" w:sz="0" w:space="0" w:color="auto"/>
      </w:divBdr>
    </w:div>
    <w:div w:id="1842621563">
      <w:bodyDiv w:val="1"/>
      <w:marLeft w:val="0"/>
      <w:marRight w:val="0"/>
      <w:marTop w:val="0"/>
      <w:marBottom w:val="0"/>
      <w:divBdr>
        <w:top w:val="none" w:sz="0" w:space="0" w:color="auto"/>
        <w:left w:val="none" w:sz="0" w:space="0" w:color="auto"/>
        <w:bottom w:val="none" w:sz="0" w:space="0" w:color="auto"/>
        <w:right w:val="none" w:sz="0" w:space="0" w:color="auto"/>
      </w:divBdr>
    </w:div>
    <w:div w:id="1845516037">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5269797">
      <w:bodyDiv w:val="1"/>
      <w:marLeft w:val="0"/>
      <w:marRight w:val="0"/>
      <w:marTop w:val="0"/>
      <w:marBottom w:val="0"/>
      <w:divBdr>
        <w:top w:val="none" w:sz="0" w:space="0" w:color="auto"/>
        <w:left w:val="none" w:sz="0" w:space="0" w:color="auto"/>
        <w:bottom w:val="none" w:sz="0" w:space="0" w:color="auto"/>
        <w:right w:val="none" w:sz="0" w:space="0" w:color="auto"/>
      </w:divBdr>
    </w:div>
    <w:div w:id="1909919249">
      <w:bodyDiv w:val="1"/>
      <w:marLeft w:val="0"/>
      <w:marRight w:val="0"/>
      <w:marTop w:val="0"/>
      <w:marBottom w:val="0"/>
      <w:divBdr>
        <w:top w:val="none" w:sz="0" w:space="0" w:color="auto"/>
        <w:left w:val="none" w:sz="0" w:space="0" w:color="auto"/>
        <w:bottom w:val="none" w:sz="0" w:space="0" w:color="auto"/>
        <w:right w:val="none" w:sz="0" w:space="0" w:color="auto"/>
      </w:divBdr>
    </w:div>
    <w:div w:id="1923223682">
      <w:bodyDiv w:val="1"/>
      <w:marLeft w:val="0"/>
      <w:marRight w:val="0"/>
      <w:marTop w:val="0"/>
      <w:marBottom w:val="0"/>
      <w:divBdr>
        <w:top w:val="none" w:sz="0" w:space="0" w:color="auto"/>
        <w:left w:val="none" w:sz="0" w:space="0" w:color="auto"/>
        <w:bottom w:val="none" w:sz="0" w:space="0" w:color="auto"/>
        <w:right w:val="none" w:sz="0" w:space="0" w:color="auto"/>
      </w:divBdr>
    </w:div>
    <w:div w:id="1924607502">
      <w:bodyDiv w:val="1"/>
      <w:marLeft w:val="0"/>
      <w:marRight w:val="0"/>
      <w:marTop w:val="0"/>
      <w:marBottom w:val="0"/>
      <w:divBdr>
        <w:top w:val="none" w:sz="0" w:space="0" w:color="auto"/>
        <w:left w:val="none" w:sz="0" w:space="0" w:color="auto"/>
        <w:bottom w:val="none" w:sz="0" w:space="0" w:color="auto"/>
        <w:right w:val="none" w:sz="0" w:space="0" w:color="auto"/>
      </w:divBdr>
    </w:div>
    <w:div w:id="1934699866">
      <w:bodyDiv w:val="1"/>
      <w:marLeft w:val="0"/>
      <w:marRight w:val="0"/>
      <w:marTop w:val="0"/>
      <w:marBottom w:val="0"/>
      <w:divBdr>
        <w:top w:val="none" w:sz="0" w:space="0" w:color="auto"/>
        <w:left w:val="none" w:sz="0" w:space="0" w:color="auto"/>
        <w:bottom w:val="none" w:sz="0" w:space="0" w:color="auto"/>
        <w:right w:val="none" w:sz="0" w:space="0" w:color="auto"/>
      </w:divBdr>
    </w:div>
    <w:div w:id="1939949615">
      <w:bodyDiv w:val="1"/>
      <w:marLeft w:val="0"/>
      <w:marRight w:val="0"/>
      <w:marTop w:val="0"/>
      <w:marBottom w:val="0"/>
      <w:divBdr>
        <w:top w:val="none" w:sz="0" w:space="0" w:color="auto"/>
        <w:left w:val="none" w:sz="0" w:space="0" w:color="auto"/>
        <w:bottom w:val="none" w:sz="0" w:space="0" w:color="auto"/>
        <w:right w:val="none" w:sz="0" w:space="0" w:color="auto"/>
      </w:divBdr>
    </w:div>
    <w:div w:id="1940212074">
      <w:bodyDiv w:val="1"/>
      <w:marLeft w:val="0"/>
      <w:marRight w:val="0"/>
      <w:marTop w:val="0"/>
      <w:marBottom w:val="0"/>
      <w:divBdr>
        <w:top w:val="none" w:sz="0" w:space="0" w:color="auto"/>
        <w:left w:val="none" w:sz="0" w:space="0" w:color="auto"/>
        <w:bottom w:val="none" w:sz="0" w:space="0" w:color="auto"/>
        <w:right w:val="none" w:sz="0" w:space="0" w:color="auto"/>
      </w:divBdr>
    </w:div>
    <w:div w:id="1950507064">
      <w:bodyDiv w:val="1"/>
      <w:marLeft w:val="0"/>
      <w:marRight w:val="0"/>
      <w:marTop w:val="0"/>
      <w:marBottom w:val="0"/>
      <w:divBdr>
        <w:top w:val="none" w:sz="0" w:space="0" w:color="auto"/>
        <w:left w:val="none" w:sz="0" w:space="0" w:color="auto"/>
        <w:bottom w:val="none" w:sz="0" w:space="0" w:color="auto"/>
        <w:right w:val="none" w:sz="0" w:space="0" w:color="auto"/>
      </w:divBdr>
    </w:div>
    <w:div w:id="1955987839">
      <w:bodyDiv w:val="1"/>
      <w:marLeft w:val="0"/>
      <w:marRight w:val="0"/>
      <w:marTop w:val="0"/>
      <w:marBottom w:val="0"/>
      <w:divBdr>
        <w:top w:val="none" w:sz="0" w:space="0" w:color="auto"/>
        <w:left w:val="none" w:sz="0" w:space="0" w:color="auto"/>
        <w:bottom w:val="none" w:sz="0" w:space="0" w:color="auto"/>
        <w:right w:val="none" w:sz="0" w:space="0" w:color="auto"/>
      </w:divBdr>
    </w:div>
    <w:div w:id="195744310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76057474">
      <w:bodyDiv w:val="1"/>
      <w:marLeft w:val="0"/>
      <w:marRight w:val="0"/>
      <w:marTop w:val="0"/>
      <w:marBottom w:val="0"/>
      <w:divBdr>
        <w:top w:val="none" w:sz="0" w:space="0" w:color="auto"/>
        <w:left w:val="none" w:sz="0" w:space="0" w:color="auto"/>
        <w:bottom w:val="none" w:sz="0" w:space="0" w:color="auto"/>
        <w:right w:val="none" w:sz="0" w:space="0" w:color="auto"/>
      </w:divBdr>
    </w:div>
    <w:div w:id="1976987073">
      <w:bodyDiv w:val="1"/>
      <w:marLeft w:val="0"/>
      <w:marRight w:val="0"/>
      <w:marTop w:val="0"/>
      <w:marBottom w:val="0"/>
      <w:divBdr>
        <w:top w:val="none" w:sz="0" w:space="0" w:color="auto"/>
        <w:left w:val="none" w:sz="0" w:space="0" w:color="auto"/>
        <w:bottom w:val="none" w:sz="0" w:space="0" w:color="auto"/>
        <w:right w:val="none" w:sz="0" w:space="0" w:color="auto"/>
      </w:divBdr>
    </w:div>
    <w:div w:id="1979219344">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58966149">
      <w:bodyDiv w:val="1"/>
      <w:marLeft w:val="0"/>
      <w:marRight w:val="0"/>
      <w:marTop w:val="0"/>
      <w:marBottom w:val="0"/>
      <w:divBdr>
        <w:top w:val="none" w:sz="0" w:space="0" w:color="auto"/>
        <w:left w:val="none" w:sz="0" w:space="0" w:color="auto"/>
        <w:bottom w:val="none" w:sz="0" w:space="0" w:color="auto"/>
        <w:right w:val="none" w:sz="0" w:space="0" w:color="auto"/>
      </w:divBdr>
    </w:div>
    <w:div w:id="2105955271">
      <w:bodyDiv w:val="1"/>
      <w:marLeft w:val="0"/>
      <w:marRight w:val="0"/>
      <w:marTop w:val="0"/>
      <w:marBottom w:val="0"/>
      <w:divBdr>
        <w:top w:val="none" w:sz="0" w:space="0" w:color="auto"/>
        <w:left w:val="none" w:sz="0" w:space="0" w:color="auto"/>
        <w:bottom w:val="none" w:sz="0" w:space="0" w:color="auto"/>
        <w:right w:val="none" w:sz="0" w:space="0" w:color="auto"/>
      </w:divBdr>
    </w:div>
    <w:div w:id="2111508561">
      <w:bodyDiv w:val="1"/>
      <w:marLeft w:val="0"/>
      <w:marRight w:val="0"/>
      <w:marTop w:val="0"/>
      <w:marBottom w:val="0"/>
      <w:divBdr>
        <w:top w:val="none" w:sz="0" w:space="0" w:color="auto"/>
        <w:left w:val="none" w:sz="0" w:space="0" w:color="auto"/>
        <w:bottom w:val="none" w:sz="0" w:space="0" w:color="auto"/>
        <w:right w:val="none" w:sz="0" w:space="0" w:color="auto"/>
      </w:divBdr>
    </w:div>
    <w:div w:id="2114933592">
      <w:bodyDiv w:val="1"/>
      <w:marLeft w:val="0"/>
      <w:marRight w:val="0"/>
      <w:marTop w:val="0"/>
      <w:marBottom w:val="0"/>
      <w:divBdr>
        <w:top w:val="none" w:sz="0" w:space="0" w:color="auto"/>
        <w:left w:val="none" w:sz="0" w:space="0" w:color="auto"/>
        <w:bottom w:val="none" w:sz="0" w:space="0" w:color="auto"/>
        <w:right w:val="none" w:sz="0" w:space="0" w:color="auto"/>
      </w:divBdr>
    </w:div>
    <w:div w:id="2142723074">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Arial Narrow">
    <w:panose1 w:val="020B0606020202030204"/>
    <w:charset w:val="00"/>
    <w:family w:val="swiss"/>
    <w:pitch w:val="variable"/>
    <w:sig w:usb0="00000287" w:usb1="000008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53C"/>
    <w:rsid w:val="00013B71"/>
    <w:rsid w:val="00020357"/>
    <w:rsid w:val="00020D37"/>
    <w:rsid w:val="00021BC4"/>
    <w:rsid w:val="000234EA"/>
    <w:rsid w:val="0002361B"/>
    <w:rsid w:val="000236A0"/>
    <w:rsid w:val="00025230"/>
    <w:rsid w:val="0002605F"/>
    <w:rsid w:val="00031EC1"/>
    <w:rsid w:val="00032504"/>
    <w:rsid w:val="00032ECB"/>
    <w:rsid w:val="000336AB"/>
    <w:rsid w:val="000353DC"/>
    <w:rsid w:val="000359E5"/>
    <w:rsid w:val="0003608F"/>
    <w:rsid w:val="000373E9"/>
    <w:rsid w:val="000403D5"/>
    <w:rsid w:val="00040A6F"/>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4CEE"/>
    <w:rsid w:val="00076D57"/>
    <w:rsid w:val="0007717F"/>
    <w:rsid w:val="00077530"/>
    <w:rsid w:val="000802FD"/>
    <w:rsid w:val="00081D6E"/>
    <w:rsid w:val="00082580"/>
    <w:rsid w:val="00083A50"/>
    <w:rsid w:val="00083B00"/>
    <w:rsid w:val="00083C63"/>
    <w:rsid w:val="00084E8F"/>
    <w:rsid w:val="00087193"/>
    <w:rsid w:val="00087F7B"/>
    <w:rsid w:val="0009029E"/>
    <w:rsid w:val="00090A6F"/>
    <w:rsid w:val="00091B0E"/>
    <w:rsid w:val="00093BE5"/>
    <w:rsid w:val="000958C3"/>
    <w:rsid w:val="00096466"/>
    <w:rsid w:val="000A31F9"/>
    <w:rsid w:val="000B3464"/>
    <w:rsid w:val="000B5761"/>
    <w:rsid w:val="000B5C82"/>
    <w:rsid w:val="000C50BC"/>
    <w:rsid w:val="000C5E8F"/>
    <w:rsid w:val="000C5F2F"/>
    <w:rsid w:val="000C656D"/>
    <w:rsid w:val="000D0276"/>
    <w:rsid w:val="000D73B3"/>
    <w:rsid w:val="000E18BB"/>
    <w:rsid w:val="000E3728"/>
    <w:rsid w:val="000E5940"/>
    <w:rsid w:val="000E7B4D"/>
    <w:rsid w:val="000F147D"/>
    <w:rsid w:val="000F3B57"/>
    <w:rsid w:val="000F41A3"/>
    <w:rsid w:val="000F440D"/>
    <w:rsid w:val="000F7993"/>
    <w:rsid w:val="001002C0"/>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1D9"/>
    <w:rsid w:val="00156761"/>
    <w:rsid w:val="00157128"/>
    <w:rsid w:val="00162B35"/>
    <w:rsid w:val="00167914"/>
    <w:rsid w:val="00167B4F"/>
    <w:rsid w:val="001705F9"/>
    <w:rsid w:val="0017211A"/>
    <w:rsid w:val="001812E2"/>
    <w:rsid w:val="00183634"/>
    <w:rsid w:val="00184093"/>
    <w:rsid w:val="0018427A"/>
    <w:rsid w:val="00186ABA"/>
    <w:rsid w:val="00190BFB"/>
    <w:rsid w:val="00191DA7"/>
    <w:rsid w:val="00191ED7"/>
    <w:rsid w:val="00192056"/>
    <w:rsid w:val="001940A4"/>
    <w:rsid w:val="001967D6"/>
    <w:rsid w:val="0019716D"/>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D261F"/>
    <w:rsid w:val="001D2ED1"/>
    <w:rsid w:val="001E2A87"/>
    <w:rsid w:val="001E7AC2"/>
    <w:rsid w:val="001F792E"/>
    <w:rsid w:val="001F7AEB"/>
    <w:rsid w:val="00202BF5"/>
    <w:rsid w:val="00203E4B"/>
    <w:rsid w:val="002040F5"/>
    <w:rsid w:val="002118F6"/>
    <w:rsid w:val="002157E5"/>
    <w:rsid w:val="002203AB"/>
    <w:rsid w:val="00222C1F"/>
    <w:rsid w:val="00223F84"/>
    <w:rsid w:val="002318AF"/>
    <w:rsid w:val="00231A15"/>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7D3"/>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EDD"/>
    <w:rsid w:val="002C60AD"/>
    <w:rsid w:val="002C74B0"/>
    <w:rsid w:val="002C7F45"/>
    <w:rsid w:val="002D1456"/>
    <w:rsid w:val="002D36DA"/>
    <w:rsid w:val="002D3F31"/>
    <w:rsid w:val="002D5902"/>
    <w:rsid w:val="002D6EFF"/>
    <w:rsid w:val="002D76CF"/>
    <w:rsid w:val="002E52A1"/>
    <w:rsid w:val="002E7D5E"/>
    <w:rsid w:val="002F2BCD"/>
    <w:rsid w:val="0030473E"/>
    <w:rsid w:val="003052E1"/>
    <w:rsid w:val="003076E0"/>
    <w:rsid w:val="003107C9"/>
    <w:rsid w:val="00311067"/>
    <w:rsid w:val="00313916"/>
    <w:rsid w:val="003145A5"/>
    <w:rsid w:val="003161CE"/>
    <w:rsid w:val="00321D6D"/>
    <w:rsid w:val="0032625F"/>
    <w:rsid w:val="003262C7"/>
    <w:rsid w:val="00326ECB"/>
    <w:rsid w:val="003333AF"/>
    <w:rsid w:val="00335DE6"/>
    <w:rsid w:val="00342477"/>
    <w:rsid w:val="00343D04"/>
    <w:rsid w:val="00344D91"/>
    <w:rsid w:val="00350404"/>
    <w:rsid w:val="00353AE0"/>
    <w:rsid w:val="00356A92"/>
    <w:rsid w:val="00357D61"/>
    <w:rsid w:val="0037315D"/>
    <w:rsid w:val="00374D45"/>
    <w:rsid w:val="00377616"/>
    <w:rsid w:val="003804EA"/>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B63E4"/>
    <w:rsid w:val="003C0C12"/>
    <w:rsid w:val="003C1982"/>
    <w:rsid w:val="003C1EE8"/>
    <w:rsid w:val="003C56E7"/>
    <w:rsid w:val="003D0720"/>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03A"/>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74C7F"/>
    <w:rsid w:val="004808A5"/>
    <w:rsid w:val="00480CD1"/>
    <w:rsid w:val="0048763F"/>
    <w:rsid w:val="00491337"/>
    <w:rsid w:val="0049223A"/>
    <w:rsid w:val="00492496"/>
    <w:rsid w:val="00492A9F"/>
    <w:rsid w:val="00493BA3"/>
    <w:rsid w:val="00494271"/>
    <w:rsid w:val="004942F5"/>
    <w:rsid w:val="00494A0A"/>
    <w:rsid w:val="0049694C"/>
    <w:rsid w:val="004A0313"/>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1E8"/>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46C5"/>
    <w:rsid w:val="00504773"/>
    <w:rsid w:val="00504DCE"/>
    <w:rsid w:val="00506383"/>
    <w:rsid w:val="005068BC"/>
    <w:rsid w:val="00510B26"/>
    <w:rsid w:val="00516D73"/>
    <w:rsid w:val="00520485"/>
    <w:rsid w:val="00522F6B"/>
    <w:rsid w:val="00523110"/>
    <w:rsid w:val="00524D62"/>
    <w:rsid w:val="00525721"/>
    <w:rsid w:val="00526766"/>
    <w:rsid w:val="005268E0"/>
    <w:rsid w:val="00527CB2"/>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2C06"/>
    <w:rsid w:val="005752A8"/>
    <w:rsid w:val="00575D97"/>
    <w:rsid w:val="00576019"/>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126EC"/>
    <w:rsid w:val="0061788B"/>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2D49"/>
    <w:rsid w:val="0077360B"/>
    <w:rsid w:val="0077366C"/>
    <w:rsid w:val="007737FB"/>
    <w:rsid w:val="00774E2F"/>
    <w:rsid w:val="00775421"/>
    <w:rsid w:val="00776D56"/>
    <w:rsid w:val="00780475"/>
    <w:rsid w:val="00781FC8"/>
    <w:rsid w:val="00782C46"/>
    <w:rsid w:val="00784D7A"/>
    <w:rsid w:val="0079002E"/>
    <w:rsid w:val="00790D3F"/>
    <w:rsid w:val="007945B6"/>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09E0"/>
    <w:rsid w:val="00821CF3"/>
    <w:rsid w:val="00822E96"/>
    <w:rsid w:val="00825D16"/>
    <w:rsid w:val="0083006E"/>
    <w:rsid w:val="00830A74"/>
    <w:rsid w:val="008339EF"/>
    <w:rsid w:val="008348F3"/>
    <w:rsid w:val="00837A15"/>
    <w:rsid w:val="0084223A"/>
    <w:rsid w:val="00842FF3"/>
    <w:rsid w:val="0084344B"/>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C255E"/>
    <w:rsid w:val="008D3C11"/>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17E13"/>
    <w:rsid w:val="009215B7"/>
    <w:rsid w:val="009242EA"/>
    <w:rsid w:val="00924381"/>
    <w:rsid w:val="0093045C"/>
    <w:rsid w:val="009314BE"/>
    <w:rsid w:val="00932281"/>
    <w:rsid w:val="00934D2C"/>
    <w:rsid w:val="00935407"/>
    <w:rsid w:val="009402A5"/>
    <w:rsid w:val="009406CA"/>
    <w:rsid w:val="00941728"/>
    <w:rsid w:val="009422D4"/>
    <w:rsid w:val="009457DA"/>
    <w:rsid w:val="00945BA6"/>
    <w:rsid w:val="0095041C"/>
    <w:rsid w:val="00952EAE"/>
    <w:rsid w:val="009535A7"/>
    <w:rsid w:val="00953A46"/>
    <w:rsid w:val="0095529C"/>
    <w:rsid w:val="0096111A"/>
    <w:rsid w:val="00967C28"/>
    <w:rsid w:val="00967D27"/>
    <w:rsid w:val="00974A56"/>
    <w:rsid w:val="00976D34"/>
    <w:rsid w:val="009779C3"/>
    <w:rsid w:val="0098283B"/>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74C"/>
    <w:rsid w:val="009F0978"/>
    <w:rsid w:val="009F367F"/>
    <w:rsid w:val="009F5450"/>
    <w:rsid w:val="009F7222"/>
    <w:rsid w:val="00A01D8D"/>
    <w:rsid w:val="00A02BBC"/>
    <w:rsid w:val="00A02ED9"/>
    <w:rsid w:val="00A044B5"/>
    <w:rsid w:val="00A04892"/>
    <w:rsid w:val="00A04BB1"/>
    <w:rsid w:val="00A07390"/>
    <w:rsid w:val="00A0798E"/>
    <w:rsid w:val="00A10C4B"/>
    <w:rsid w:val="00A13335"/>
    <w:rsid w:val="00A15BB3"/>
    <w:rsid w:val="00A2240F"/>
    <w:rsid w:val="00A24107"/>
    <w:rsid w:val="00A24A10"/>
    <w:rsid w:val="00A262B8"/>
    <w:rsid w:val="00A270B9"/>
    <w:rsid w:val="00A27792"/>
    <w:rsid w:val="00A30A00"/>
    <w:rsid w:val="00A32526"/>
    <w:rsid w:val="00A41AB8"/>
    <w:rsid w:val="00A423C8"/>
    <w:rsid w:val="00A42B52"/>
    <w:rsid w:val="00A52BC4"/>
    <w:rsid w:val="00A5314E"/>
    <w:rsid w:val="00A54F3D"/>
    <w:rsid w:val="00A653BB"/>
    <w:rsid w:val="00A65574"/>
    <w:rsid w:val="00A677A4"/>
    <w:rsid w:val="00A70728"/>
    <w:rsid w:val="00A721BA"/>
    <w:rsid w:val="00A74CBD"/>
    <w:rsid w:val="00A75E22"/>
    <w:rsid w:val="00A76206"/>
    <w:rsid w:val="00A80295"/>
    <w:rsid w:val="00A80F35"/>
    <w:rsid w:val="00A83E9B"/>
    <w:rsid w:val="00A85F54"/>
    <w:rsid w:val="00A93100"/>
    <w:rsid w:val="00A93989"/>
    <w:rsid w:val="00A94D99"/>
    <w:rsid w:val="00AA1E6B"/>
    <w:rsid w:val="00AA2031"/>
    <w:rsid w:val="00AA2955"/>
    <w:rsid w:val="00AB3FDB"/>
    <w:rsid w:val="00AB431D"/>
    <w:rsid w:val="00AB49FC"/>
    <w:rsid w:val="00AB4F81"/>
    <w:rsid w:val="00AB7DCC"/>
    <w:rsid w:val="00AC3C53"/>
    <w:rsid w:val="00AC5F56"/>
    <w:rsid w:val="00AC65C2"/>
    <w:rsid w:val="00AC7870"/>
    <w:rsid w:val="00AD1E40"/>
    <w:rsid w:val="00AD55AC"/>
    <w:rsid w:val="00AE09D4"/>
    <w:rsid w:val="00AE4374"/>
    <w:rsid w:val="00AE47A4"/>
    <w:rsid w:val="00AE5532"/>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A90"/>
    <w:rsid w:val="00B657AC"/>
    <w:rsid w:val="00B703D9"/>
    <w:rsid w:val="00B705F1"/>
    <w:rsid w:val="00B71517"/>
    <w:rsid w:val="00B719E8"/>
    <w:rsid w:val="00B72BF0"/>
    <w:rsid w:val="00B730A9"/>
    <w:rsid w:val="00B75B52"/>
    <w:rsid w:val="00B80537"/>
    <w:rsid w:val="00B81785"/>
    <w:rsid w:val="00B84645"/>
    <w:rsid w:val="00B85C61"/>
    <w:rsid w:val="00B917D9"/>
    <w:rsid w:val="00BA1623"/>
    <w:rsid w:val="00BA3F3A"/>
    <w:rsid w:val="00BA45EF"/>
    <w:rsid w:val="00BB2FE6"/>
    <w:rsid w:val="00BB64AF"/>
    <w:rsid w:val="00BC285D"/>
    <w:rsid w:val="00BC37E4"/>
    <w:rsid w:val="00BC44A2"/>
    <w:rsid w:val="00BC6582"/>
    <w:rsid w:val="00BD038E"/>
    <w:rsid w:val="00BD1760"/>
    <w:rsid w:val="00BD272F"/>
    <w:rsid w:val="00BE0542"/>
    <w:rsid w:val="00BE5E61"/>
    <w:rsid w:val="00BF278F"/>
    <w:rsid w:val="00BF5D15"/>
    <w:rsid w:val="00BF7208"/>
    <w:rsid w:val="00C003A4"/>
    <w:rsid w:val="00C0344A"/>
    <w:rsid w:val="00C054C7"/>
    <w:rsid w:val="00C0767E"/>
    <w:rsid w:val="00C078B0"/>
    <w:rsid w:val="00C100A3"/>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5A5"/>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964EE"/>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E7B4A"/>
    <w:rsid w:val="00DF0AA5"/>
    <w:rsid w:val="00DF64A7"/>
    <w:rsid w:val="00DF6DB3"/>
    <w:rsid w:val="00DF7366"/>
    <w:rsid w:val="00E00C93"/>
    <w:rsid w:val="00E02EBD"/>
    <w:rsid w:val="00E0415A"/>
    <w:rsid w:val="00E11CBA"/>
    <w:rsid w:val="00E1473C"/>
    <w:rsid w:val="00E1571C"/>
    <w:rsid w:val="00E15924"/>
    <w:rsid w:val="00E17B79"/>
    <w:rsid w:val="00E17E0B"/>
    <w:rsid w:val="00E22970"/>
    <w:rsid w:val="00E22EA6"/>
    <w:rsid w:val="00E30789"/>
    <w:rsid w:val="00E3194B"/>
    <w:rsid w:val="00E33C52"/>
    <w:rsid w:val="00E33FB8"/>
    <w:rsid w:val="00E35136"/>
    <w:rsid w:val="00E40A31"/>
    <w:rsid w:val="00E42BE9"/>
    <w:rsid w:val="00E45DB2"/>
    <w:rsid w:val="00E45E79"/>
    <w:rsid w:val="00E46646"/>
    <w:rsid w:val="00E50E43"/>
    <w:rsid w:val="00E525E5"/>
    <w:rsid w:val="00E533AE"/>
    <w:rsid w:val="00E6177C"/>
    <w:rsid w:val="00E66266"/>
    <w:rsid w:val="00E71DB2"/>
    <w:rsid w:val="00E750F1"/>
    <w:rsid w:val="00E80852"/>
    <w:rsid w:val="00E816DB"/>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2939"/>
    <w:rsid w:val="00ED4CA9"/>
    <w:rsid w:val="00EE14AE"/>
    <w:rsid w:val="00EE3070"/>
    <w:rsid w:val="00EE425E"/>
    <w:rsid w:val="00EE58C6"/>
    <w:rsid w:val="00EF40AB"/>
    <w:rsid w:val="00EF5435"/>
    <w:rsid w:val="00EF5A56"/>
    <w:rsid w:val="00EF6749"/>
    <w:rsid w:val="00F002E1"/>
    <w:rsid w:val="00F00B5C"/>
    <w:rsid w:val="00F02D95"/>
    <w:rsid w:val="00F03828"/>
    <w:rsid w:val="00F04B76"/>
    <w:rsid w:val="00F06716"/>
    <w:rsid w:val="00F0728E"/>
    <w:rsid w:val="00F1025B"/>
    <w:rsid w:val="00F104E1"/>
    <w:rsid w:val="00F11BD4"/>
    <w:rsid w:val="00F12194"/>
    <w:rsid w:val="00F127D0"/>
    <w:rsid w:val="00F15795"/>
    <w:rsid w:val="00F1774F"/>
    <w:rsid w:val="00F20D81"/>
    <w:rsid w:val="00F23E66"/>
    <w:rsid w:val="00F24689"/>
    <w:rsid w:val="00F25976"/>
    <w:rsid w:val="00F303F9"/>
    <w:rsid w:val="00F37A07"/>
    <w:rsid w:val="00F40E4E"/>
    <w:rsid w:val="00F42EEF"/>
    <w:rsid w:val="00F44285"/>
    <w:rsid w:val="00F45171"/>
    <w:rsid w:val="00F476B3"/>
    <w:rsid w:val="00F51AA8"/>
    <w:rsid w:val="00F548A8"/>
    <w:rsid w:val="00F55406"/>
    <w:rsid w:val="00F6039B"/>
    <w:rsid w:val="00F62518"/>
    <w:rsid w:val="00F703C2"/>
    <w:rsid w:val="00F71FBE"/>
    <w:rsid w:val="00F74180"/>
    <w:rsid w:val="00F76512"/>
    <w:rsid w:val="00F77164"/>
    <w:rsid w:val="00F775FB"/>
    <w:rsid w:val="00F80652"/>
    <w:rsid w:val="00F81367"/>
    <w:rsid w:val="00F838AC"/>
    <w:rsid w:val="00F83F69"/>
    <w:rsid w:val="00F8531C"/>
    <w:rsid w:val="00F9117D"/>
    <w:rsid w:val="00F91F5F"/>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30EB"/>
    <w:rsid w:val="00FC3C8C"/>
    <w:rsid w:val="00FC5034"/>
    <w:rsid w:val="00FC5619"/>
    <w:rsid w:val="00FC786E"/>
    <w:rsid w:val="00FC7A92"/>
    <w:rsid w:val="00FE03EB"/>
    <w:rsid w:val="00FE125F"/>
    <w:rsid w:val="00FF064B"/>
    <w:rsid w:val="00FF24FC"/>
    <w:rsid w:val="00FF28D2"/>
    <w:rsid w:val="00FF7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61D9"/>
    <w:rPr>
      <w:color w:val="808080"/>
    </w:rPr>
  </w:style>
  <w:style w:type="paragraph" w:customStyle="1" w:styleId="55E5278719D74B03B1F8D2C4447FC220">
    <w:name w:val="55E5278719D74B03B1F8D2C4447FC220"/>
    <w:rsid w:val="008D3C11"/>
    <w:pPr>
      <w:widowControl w:val="0"/>
      <w:jc w:val="both"/>
    </w:pPr>
  </w:style>
  <w:style w:type="paragraph" w:customStyle="1" w:styleId="36ABC22E36EA427AA0EB23564A9E1616">
    <w:name w:val="36ABC22E36EA427AA0EB23564A9E1616"/>
    <w:rsid w:val="008D3C11"/>
    <w:pPr>
      <w:widowControl w:val="0"/>
      <w:jc w:val="both"/>
    </w:pPr>
  </w:style>
  <w:style w:type="paragraph" w:customStyle="1" w:styleId="199D83963F2843E6B5FB776DD0166E1D">
    <w:name w:val="199D83963F2843E6B5FB776DD0166E1D"/>
    <w:rsid w:val="008D3C11"/>
    <w:pPr>
      <w:widowControl w:val="0"/>
      <w:jc w:val="both"/>
    </w:pPr>
  </w:style>
  <w:style w:type="paragraph" w:customStyle="1" w:styleId="2954EFBB760646E1B8800D1E4FCC266B">
    <w:name w:val="2954EFBB760646E1B8800D1E4FCC266B"/>
    <w:rsid w:val="008D3C11"/>
    <w:pPr>
      <w:widowControl w:val="0"/>
      <w:jc w:val="both"/>
    </w:pPr>
  </w:style>
  <w:style w:type="paragraph" w:customStyle="1" w:styleId="5D7DEF6E7B0041BC840A5D2DC86248FC">
    <w:name w:val="5D7DEF6E7B0041BC840A5D2DC86248FC"/>
    <w:rsid w:val="00772D49"/>
    <w:pPr>
      <w:widowControl w:val="0"/>
      <w:jc w:val="both"/>
    </w:pPr>
  </w:style>
  <w:style w:type="paragraph" w:customStyle="1" w:styleId="9D19669B0F5B4CA1BA056D8146EB8A76">
    <w:name w:val="9D19669B0F5B4CA1BA056D8146EB8A76"/>
    <w:rsid w:val="00772D49"/>
    <w:pPr>
      <w:widowControl w:val="0"/>
      <w:jc w:val="both"/>
    </w:pPr>
  </w:style>
  <w:style w:type="paragraph" w:customStyle="1" w:styleId="26F9AFDB8BD348149CB51B98FE8E4AC3">
    <w:name w:val="26F9AFDB8BD348149CB51B98FE8E4AC3"/>
    <w:rsid w:val="00772D49"/>
    <w:pPr>
      <w:widowControl w:val="0"/>
      <w:jc w:val="both"/>
    </w:pPr>
  </w:style>
  <w:style w:type="paragraph" w:customStyle="1" w:styleId="5D5756EDEFBC49F9876F8438BA1C5EAB">
    <w:name w:val="5D5756EDEFBC49F9876F8438BA1C5EAB"/>
    <w:rsid w:val="00772D49"/>
    <w:pPr>
      <w:widowControl w:val="0"/>
      <w:jc w:val="both"/>
    </w:pPr>
  </w:style>
  <w:style w:type="paragraph" w:customStyle="1" w:styleId="8086961B93C64D51B3EB40705E0D6BC0">
    <w:name w:val="8086961B93C64D51B3EB40705E0D6BC0"/>
    <w:rsid w:val="00772D49"/>
    <w:pPr>
      <w:widowControl w:val="0"/>
      <w:jc w:val="both"/>
    </w:pPr>
  </w:style>
  <w:style w:type="paragraph" w:customStyle="1" w:styleId="8208E7690AE94B7186D36BAB93C3CDE6">
    <w:name w:val="8208E7690AE94B7186D36BAB93C3CDE6"/>
    <w:rsid w:val="000359E5"/>
    <w:pPr>
      <w:widowControl w:val="0"/>
      <w:jc w:val="both"/>
    </w:pPr>
  </w:style>
  <w:style w:type="paragraph" w:customStyle="1" w:styleId="EDDA4214C13942BDB7B60187FC639D18">
    <w:name w:val="EDDA4214C13942BDB7B60187FC639D18"/>
    <w:rsid w:val="000359E5"/>
    <w:pPr>
      <w:widowControl w:val="0"/>
      <w:jc w:val="both"/>
    </w:pPr>
  </w:style>
  <w:style w:type="paragraph" w:customStyle="1" w:styleId="EC195EB3933440AD8F65E606BEC9C4F9">
    <w:name w:val="EC195EB3933440AD8F65E606BEC9C4F9"/>
    <w:rsid w:val="000359E5"/>
    <w:pPr>
      <w:widowControl w:val="0"/>
      <w:jc w:val="both"/>
    </w:pPr>
  </w:style>
  <w:style w:type="paragraph" w:customStyle="1" w:styleId="D0D235E7C6EA48BE91A932D98D02A284">
    <w:name w:val="D0D235E7C6EA48BE91A932D98D02A284"/>
    <w:rsid w:val="000359E5"/>
    <w:pPr>
      <w:widowControl w:val="0"/>
      <w:jc w:val="both"/>
    </w:pPr>
  </w:style>
  <w:style w:type="paragraph" w:customStyle="1" w:styleId="00FDDCFE3AFD45BFAE69404E0DAFB53B">
    <w:name w:val="00FDDCFE3AFD45BFAE69404E0DAFB53B"/>
    <w:rsid w:val="000359E5"/>
    <w:pPr>
      <w:widowControl w:val="0"/>
      <w:jc w:val="both"/>
    </w:pPr>
  </w:style>
  <w:style w:type="paragraph" w:customStyle="1" w:styleId="F33EAF5AEC384FDD88DEF8C3E4EB4938">
    <w:name w:val="F33EAF5AEC384FDD88DEF8C3E4EB4938"/>
    <w:rsid w:val="000359E5"/>
    <w:pPr>
      <w:widowControl w:val="0"/>
      <w:jc w:val="both"/>
    </w:pPr>
  </w:style>
  <w:style w:type="paragraph" w:customStyle="1" w:styleId="5DBB1A36DE4E45939B93AB3DAA332E6C">
    <w:name w:val="5DBB1A36DE4E45939B93AB3DAA332E6C"/>
    <w:rsid w:val="000359E5"/>
    <w:pPr>
      <w:widowControl w:val="0"/>
      <w:jc w:val="both"/>
    </w:pPr>
  </w:style>
  <w:style w:type="paragraph" w:customStyle="1" w:styleId="9FCA7C2C583A4319AD4CF53BB9ACFB9D">
    <w:name w:val="9FCA7C2C583A4319AD4CF53BB9ACFB9D"/>
    <w:rsid w:val="0001353C"/>
    <w:pPr>
      <w:widowControl w:val="0"/>
      <w:jc w:val="both"/>
    </w:pPr>
  </w:style>
  <w:style w:type="paragraph" w:customStyle="1" w:styleId="12F21A9EB2804FAF8759432D34D5A003">
    <w:name w:val="12F21A9EB2804FAF8759432D34D5A003"/>
    <w:rsid w:val="0001353C"/>
    <w:pPr>
      <w:widowControl w:val="0"/>
      <w:jc w:val="both"/>
    </w:pPr>
  </w:style>
  <w:style w:type="paragraph" w:customStyle="1" w:styleId="9B3B8C817B86450485EA81F536859C7A">
    <w:name w:val="9B3B8C817B86450485EA81F536859C7A"/>
    <w:rsid w:val="0001353C"/>
    <w:pPr>
      <w:widowControl w:val="0"/>
      <w:jc w:val="both"/>
    </w:pPr>
  </w:style>
  <w:style w:type="paragraph" w:customStyle="1" w:styleId="4CE6B1B50894431190124C6AEC422F1D">
    <w:name w:val="4CE6B1B50894431190124C6AEC422F1D"/>
    <w:rsid w:val="0001353C"/>
    <w:pPr>
      <w:widowControl w:val="0"/>
      <w:jc w:val="both"/>
    </w:pPr>
  </w:style>
  <w:style w:type="paragraph" w:customStyle="1" w:styleId="3FCDD8D5088044418AA90C8475A39514">
    <w:name w:val="3FCDD8D5088044418AA90C8475A39514"/>
    <w:rsid w:val="0001353C"/>
    <w:pPr>
      <w:widowControl w:val="0"/>
      <w:jc w:val="both"/>
    </w:pPr>
  </w:style>
  <w:style w:type="paragraph" w:customStyle="1" w:styleId="2BC3C1D94D42492C97BF909CA832C29E">
    <w:name w:val="2BC3C1D94D42492C97BF909CA832C29E"/>
    <w:rsid w:val="0001353C"/>
    <w:pPr>
      <w:widowControl w:val="0"/>
      <w:jc w:val="both"/>
    </w:pPr>
  </w:style>
  <w:style w:type="paragraph" w:customStyle="1" w:styleId="CE056F5E757F4B109C2D1023C1B6709C">
    <w:name w:val="CE056F5E757F4B109C2D1023C1B6709C"/>
    <w:rsid w:val="0001353C"/>
    <w:pPr>
      <w:widowControl w:val="0"/>
      <w:jc w:val="both"/>
    </w:pPr>
  </w:style>
  <w:style w:type="paragraph" w:customStyle="1" w:styleId="E587A73A329246A7B8719EA74A39CCA2">
    <w:name w:val="E587A73A329246A7B8719EA74A39CCA2"/>
    <w:rsid w:val="0001353C"/>
    <w:pPr>
      <w:widowControl w:val="0"/>
      <w:jc w:val="both"/>
    </w:pPr>
  </w:style>
  <w:style w:type="paragraph" w:customStyle="1" w:styleId="020F6461F6B54B14A16F08AB54336E2C">
    <w:name w:val="020F6461F6B54B14A16F08AB54336E2C"/>
    <w:rsid w:val="0001353C"/>
    <w:pPr>
      <w:widowControl w:val="0"/>
      <w:jc w:val="both"/>
    </w:pPr>
  </w:style>
  <w:style w:type="paragraph" w:customStyle="1" w:styleId="259AAE4FCCA34F44BDD2C12B3DE240C0">
    <w:name w:val="259AAE4FCCA34F44BDD2C12B3DE240C0"/>
    <w:rsid w:val="0001353C"/>
    <w:pPr>
      <w:widowControl w:val="0"/>
      <w:jc w:val="both"/>
    </w:pPr>
  </w:style>
  <w:style w:type="paragraph" w:customStyle="1" w:styleId="E9A77859D8E74E779C5E58906D2B494F">
    <w:name w:val="E9A77859D8E74E779C5E58906D2B494F"/>
    <w:rsid w:val="0001353C"/>
    <w:pPr>
      <w:widowControl w:val="0"/>
      <w:jc w:val="both"/>
    </w:pPr>
  </w:style>
  <w:style w:type="paragraph" w:customStyle="1" w:styleId="EDE8C0D511F34EFF8FAD65D9C47AF5EA">
    <w:name w:val="EDE8C0D511F34EFF8FAD65D9C47AF5EA"/>
    <w:rsid w:val="0001353C"/>
    <w:pPr>
      <w:widowControl w:val="0"/>
      <w:jc w:val="both"/>
    </w:pPr>
  </w:style>
  <w:style w:type="paragraph" w:customStyle="1" w:styleId="1495C044EE514066B9B413D63B2B2F2B">
    <w:name w:val="1495C044EE514066B9B413D63B2B2F2B"/>
    <w:rsid w:val="0001353C"/>
    <w:pPr>
      <w:widowControl w:val="0"/>
      <w:jc w:val="both"/>
    </w:pPr>
  </w:style>
  <w:style w:type="paragraph" w:customStyle="1" w:styleId="69B7ED31A7834D20AAC926854D50AE03">
    <w:name w:val="69B7ED31A7834D20AAC926854D50AE03"/>
    <w:rsid w:val="0001353C"/>
    <w:pPr>
      <w:widowControl w:val="0"/>
      <w:jc w:val="both"/>
    </w:pPr>
  </w:style>
  <w:style w:type="paragraph" w:customStyle="1" w:styleId="95BA695E42A244DFBE512C4A7DF20640">
    <w:name w:val="95BA695E42A244DFBE512C4A7DF20640"/>
    <w:rsid w:val="0001353C"/>
    <w:pPr>
      <w:widowControl w:val="0"/>
      <w:jc w:val="both"/>
    </w:pPr>
  </w:style>
  <w:style w:type="paragraph" w:customStyle="1" w:styleId="E1640CCDD56947E78DE193DCF4B0FE7A">
    <w:name w:val="E1640CCDD56947E78DE193DCF4B0FE7A"/>
    <w:rsid w:val="0001353C"/>
    <w:pPr>
      <w:widowControl w:val="0"/>
      <w:jc w:val="both"/>
    </w:pPr>
  </w:style>
  <w:style w:type="paragraph" w:customStyle="1" w:styleId="E46B6617E1F2414D820319DDC842F44D">
    <w:name w:val="E46B6617E1F2414D820319DDC842F44D"/>
    <w:rsid w:val="0001353C"/>
    <w:pPr>
      <w:widowControl w:val="0"/>
      <w:jc w:val="both"/>
    </w:pPr>
  </w:style>
  <w:style w:type="paragraph" w:customStyle="1" w:styleId="44BBE9F022514452A9D6BBBA3D4CE04B">
    <w:name w:val="44BBE9F022514452A9D6BBBA3D4CE04B"/>
    <w:rsid w:val="0001353C"/>
    <w:pPr>
      <w:widowControl w:val="0"/>
      <w:jc w:val="both"/>
    </w:pPr>
  </w:style>
  <w:style w:type="paragraph" w:customStyle="1" w:styleId="FFB84ED1201D4441B166EA679DA73729">
    <w:name w:val="FFB84ED1201D4441B166EA679DA73729"/>
    <w:rsid w:val="0001353C"/>
    <w:pPr>
      <w:widowControl w:val="0"/>
      <w:jc w:val="both"/>
    </w:pPr>
  </w:style>
  <w:style w:type="paragraph" w:customStyle="1" w:styleId="725F48983E694F13934E2DFB029A9156">
    <w:name w:val="725F48983E694F13934E2DFB029A9156"/>
    <w:rsid w:val="0001353C"/>
    <w:pPr>
      <w:widowControl w:val="0"/>
      <w:jc w:val="both"/>
    </w:pPr>
  </w:style>
  <w:style w:type="paragraph" w:customStyle="1" w:styleId="0F4F7854CDFC45B89AD7755E47CEA60D">
    <w:name w:val="0F4F7854CDFC45B89AD7755E47CEA60D"/>
    <w:rsid w:val="00A2240F"/>
    <w:pPr>
      <w:widowControl w:val="0"/>
      <w:jc w:val="both"/>
    </w:pPr>
  </w:style>
  <w:style w:type="paragraph" w:customStyle="1" w:styleId="023E3A92CDD1402EB65BD061CE654FBB">
    <w:name w:val="023E3A92CDD1402EB65BD061CE654FBB"/>
    <w:rsid w:val="00A2240F"/>
    <w:pPr>
      <w:widowControl w:val="0"/>
      <w:jc w:val="both"/>
    </w:pPr>
  </w:style>
  <w:style w:type="paragraph" w:customStyle="1" w:styleId="82BF6611E0364ED0A403779037A10880">
    <w:name w:val="82BF6611E0364ED0A403779037A10880"/>
    <w:rsid w:val="00504DCE"/>
    <w:pPr>
      <w:widowControl w:val="0"/>
      <w:jc w:val="both"/>
    </w:pPr>
  </w:style>
  <w:style w:type="paragraph" w:customStyle="1" w:styleId="8B6039073A544D8B9BA9E0E7DB65E412">
    <w:name w:val="8B6039073A544D8B9BA9E0E7DB65E412"/>
    <w:rsid w:val="00350404"/>
    <w:pPr>
      <w:widowControl w:val="0"/>
      <w:jc w:val="both"/>
    </w:pPr>
  </w:style>
  <w:style w:type="paragraph" w:customStyle="1" w:styleId="F12018508F144D0D9DB389EF45A6726C">
    <w:name w:val="F12018508F144D0D9DB389EF45A6726C"/>
    <w:rsid w:val="00ED2939"/>
    <w:pPr>
      <w:widowControl w:val="0"/>
      <w:jc w:val="both"/>
    </w:pPr>
  </w:style>
  <w:style w:type="paragraph" w:customStyle="1" w:styleId="364E0289FA974924B41C6F0F63F6C54E">
    <w:name w:val="364E0289FA974924B41C6F0F63F6C54E"/>
    <w:rsid w:val="00ED2939"/>
    <w:pPr>
      <w:widowControl w:val="0"/>
      <w:jc w:val="both"/>
    </w:pPr>
  </w:style>
  <w:style w:type="paragraph" w:customStyle="1" w:styleId="99B8DC58E1E54CF79F3D8A8469301B9A">
    <w:name w:val="99B8DC58E1E54CF79F3D8A8469301B9A"/>
    <w:rsid w:val="00074CEE"/>
    <w:pPr>
      <w:widowControl w:val="0"/>
      <w:jc w:val="both"/>
    </w:pPr>
  </w:style>
  <w:style w:type="paragraph" w:customStyle="1" w:styleId="0001566027724A02BBDF1204B40E6D85">
    <w:name w:val="0001566027724A02BBDF1204B40E6D85"/>
    <w:rsid w:val="00074CEE"/>
    <w:pPr>
      <w:widowControl w:val="0"/>
      <w:jc w:val="both"/>
    </w:pPr>
  </w:style>
  <w:style w:type="paragraph" w:customStyle="1" w:styleId="D4B2845BF11240C7A1D3898F41C8D3FF">
    <w:name w:val="D4B2845BF11240C7A1D3898F41C8D3FF"/>
    <w:rsid w:val="00074CEE"/>
    <w:pPr>
      <w:widowControl w:val="0"/>
      <w:jc w:val="both"/>
    </w:pPr>
  </w:style>
  <w:style w:type="paragraph" w:customStyle="1" w:styleId="56A007D95F874DFD8333A317D4F9FC04">
    <w:name w:val="56A007D95F874DFD8333A317D4F9FC04"/>
    <w:rsid w:val="00074CEE"/>
    <w:pPr>
      <w:widowControl w:val="0"/>
      <w:jc w:val="both"/>
    </w:pPr>
  </w:style>
  <w:style w:type="paragraph" w:customStyle="1" w:styleId="B025F62A678441D19601BA30D0EC7A18">
    <w:name w:val="B025F62A678441D19601BA30D0EC7A18"/>
    <w:rsid w:val="00074CEE"/>
    <w:pPr>
      <w:widowControl w:val="0"/>
      <w:jc w:val="both"/>
    </w:pPr>
  </w:style>
  <w:style w:type="paragraph" w:customStyle="1" w:styleId="200ED147B7254719AADEF78E2DC1DAB6">
    <w:name w:val="200ED147B7254719AADEF78E2DC1DAB6"/>
    <w:rsid w:val="00074CEE"/>
    <w:pPr>
      <w:widowControl w:val="0"/>
      <w:jc w:val="both"/>
    </w:pPr>
  </w:style>
  <w:style w:type="paragraph" w:customStyle="1" w:styleId="0AA8A2543DED4DE7BE90CD64B83D01C2">
    <w:name w:val="0AA8A2543DED4DE7BE90CD64B83D01C2"/>
    <w:rsid w:val="001561D9"/>
    <w:pPr>
      <w:widowControl w:val="0"/>
      <w:jc w:val="both"/>
    </w:pPr>
  </w:style>
  <w:style w:type="paragraph" w:customStyle="1" w:styleId="37689EC47B8D419FA4BDB4CC2778B55E">
    <w:name w:val="37689EC47B8D419FA4BDB4CC2778B55E"/>
    <w:rsid w:val="001561D9"/>
    <w:pPr>
      <w:widowControl w:val="0"/>
      <w:jc w:val="both"/>
    </w:pPr>
  </w:style>
  <w:style w:type="paragraph" w:customStyle="1" w:styleId="0FB9B09701A741B99874509A5E88F350">
    <w:name w:val="0FB9B09701A741B99874509A5E88F350"/>
    <w:rsid w:val="001561D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福建龙溪轴承（集团）股份有限公司</clcid-cgi:GongSiFaDingZhongWenMingCheng>
  <clcid-mr:GongSiFuZeRenXingMing xmlns:clcid-mr="clcid-mr">陈晋辉</clcid-mr:GongSiFuZeRenXingMing>
  <clcid-mr:ZhuGuanKuaiJiGongZuoFuZeRenXingMing xmlns:clcid-mr="clcid-mr">曾四新</clcid-mr:ZhuGuanKuaiJiGongZuoFuZeRenXingMing>
  <clcid-mr:KuaiJiJiGouFuZeRenXingMing xmlns:clcid-mr="clcid-mr">黄娅莹</clcid-mr:KuaiJiJiGouFuZeRenXingMing>
  <clcid-cgi:GongSiFaDingDaiBiaoRen xmlns:clcid-cgi="clcid-cgi">陈晋辉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585,352.48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12,547,818.01</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7,711,473.50</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6,310.00</clcid-pte:FeiJingChangXingSunYiZhongZhaiWuZhongZuSunYi>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22,632.62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-1,025,459.48</clcid-pte:FeiJingChangXingSunYiXiangMuZhongShaoShuGuDongQuanYiYingXiangE>
  <clcid-pte:FeiJingChangXingSunYiXiangMuZhongShaoShuGuDongQuanYiYingXiangEShuoMing xmlns:clcid-pte="clcid-pte"/>
  <clcid-pte:FeiJingChangXingSunYiDeKouChuXiangMuDuiSuoDeShuiDeYingXiang xmlns:clcid-pte="clcid-pte">-1,735,584.52</clcid-pte:FeiJingChangXingSunYiDeKouChuXiangMuDuiSuoDeShuiDeYingXiang>
  <clcid-pte:FeiJingChangXingSunYiDeKouChuXiangMuDuiSuoDeShuiDeYingXiangShuoMing xmlns:clcid-pte="clcid-pte"/>
  <clcid-pte:KouChuDeFeiJingChangXingSunYiHeJi xmlns:clcid-pte="clcid-pte">7,917,565.98</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]]></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]]></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17854DF4-BE45-466B-9C14-8C3D0FF10D0C}">
  <ds:schemaRefs>
    <ds:schemaRef ds:uri="http://mapping.word.org/2012/mapping"/>
  </ds:schemaRefs>
</ds:datastoreItem>
</file>

<file path=customXml/itemProps4.xml><?xml version="1.0" encoding="utf-8"?>
<ds:datastoreItem xmlns:ds="http://schemas.openxmlformats.org/officeDocument/2006/customXml" ds:itemID="{165E7B23-C953-4C55-8CC3-139AAB4C6A0D}">
  <ds:schemaRefs>
    <ds:schemaRef ds:uri="http://mapping.word.org/2012/template"/>
  </ds:schemaRefs>
</ds:datastoreItem>
</file>

<file path=customXml/itemProps5.xml><?xml version="1.0" encoding="utf-8"?>
<ds:datastoreItem xmlns:ds="http://schemas.openxmlformats.org/officeDocument/2006/customXml" ds:itemID="{F726B283-B3D2-481E-97E6-0C020F38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594</TotalTime>
  <Pages>147</Pages>
  <Words>28052</Words>
  <Characters>159903</Characters>
  <Application>Microsoft Office Word</Application>
  <DocSecurity>0</DocSecurity>
  <Lines>1332</Lines>
  <Paragraphs>375</Paragraphs>
  <ScaleCrop>false</ScaleCrop>
  <Company>Sky123.Org</Company>
  <LinksUpToDate>false</LinksUpToDate>
  <CharactersWithSpaces>187580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Administrator</cp:lastModifiedBy>
  <cp:revision>55</cp:revision>
  <cp:lastPrinted>2020-08-14T02:50:00Z</cp:lastPrinted>
  <dcterms:created xsi:type="dcterms:W3CDTF">2020-08-14T03:09:00Z</dcterms:created>
  <dcterms:modified xsi:type="dcterms:W3CDTF">2020-08-19T08:06:00Z</dcterms:modified>
</cp:coreProperties>
</file>